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55C331" w14:textId="77777777" w:rsidR="00B378EE" w:rsidRDefault="00B378EE" w:rsidP="00A770E8">
      <w:pPr>
        <w:jc w:val="center"/>
        <w:rPr>
          <w:rFonts w:ascii="Meiryo UI" w:eastAsia="Meiryo UI" w:hAnsi="Meiryo UI" w:cs="Meiryo UI"/>
          <w:b/>
          <w:sz w:val="32"/>
          <w:szCs w:val="32"/>
        </w:rPr>
      </w:pPr>
    </w:p>
    <w:p w14:paraId="31340589" w14:textId="56B1DC1A" w:rsidR="00A770E8" w:rsidRDefault="00A770E8" w:rsidP="00A770E8">
      <w:pPr>
        <w:jc w:val="center"/>
        <w:rPr>
          <w:rFonts w:ascii="Meiryo UI" w:eastAsia="Meiryo UI" w:hAnsi="Meiryo UI" w:cs="Meiryo UI"/>
          <w:b/>
          <w:sz w:val="32"/>
          <w:szCs w:val="32"/>
        </w:rPr>
      </w:pPr>
      <w:r w:rsidRPr="002B0EAE">
        <w:rPr>
          <w:rFonts w:ascii="Meiryo UI" w:eastAsia="Meiryo UI" w:hAnsi="Meiryo UI" w:cs="Meiryo UI" w:hint="eastAsia"/>
          <w:b/>
          <w:sz w:val="32"/>
          <w:szCs w:val="32"/>
        </w:rPr>
        <w:t>本研修に関する受講者アンケート</w:t>
      </w:r>
      <w:r>
        <w:rPr>
          <w:rFonts w:ascii="Meiryo UI" w:eastAsia="Meiryo UI" w:hAnsi="Meiryo UI" w:cs="Meiryo UI" w:hint="eastAsia"/>
          <w:b/>
          <w:sz w:val="32"/>
          <w:szCs w:val="32"/>
        </w:rPr>
        <w:t>結果</w:t>
      </w:r>
    </w:p>
    <w:p w14:paraId="33C532FC" w14:textId="334A5FA2" w:rsidR="00A770E8" w:rsidRPr="002B0EAE" w:rsidRDefault="00C04629" w:rsidP="00A770E8">
      <w:pPr>
        <w:rPr>
          <w:rFonts w:ascii="Meiryo UI" w:eastAsia="Meiryo UI" w:hAnsi="Meiryo UI" w:cs="Meiryo UI"/>
          <w:b/>
          <w:sz w:val="24"/>
          <w:szCs w:val="24"/>
        </w:rPr>
      </w:pPr>
      <w:r>
        <w:rPr>
          <w:noProof/>
        </w:rPr>
        <w:drawing>
          <wp:anchor distT="0" distB="0" distL="114300" distR="114300" simplePos="0" relativeHeight="251726848" behindDoc="0" locked="0" layoutInCell="1" allowOverlap="1" wp14:anchorId="6134DD8E" wp14:editId="1819DA41">
            <wp:simplePos x="0" y="0"/>
            <wp:positionH relativeFrom="column">
              <wp:posOffset>2480945</wp:posOffset>
            </wp:positionH>
            <wp:positionV relativeFrom="paragraph">
              <wp:posOffset>375920</wp:posOffset>
            </wp:positionV>
            <wp:extent cx="3248025" cy="1743075"/>
            <wp:effectExtent l="0" t="0" r="9525" b="9525"/>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A770E8" w:rsidRPr="002B0EAE">
        <w:rPr>
          <w:rFonts w:ascii="Meiryo UI" w:eastAsia="Meiryo UI" w:hAnsi="Meiryo UI" w:cs="Meiryo UI" w:hint="eastAsia"/>
          <w:b/>
          <w:sz w:val="24"/>
          <w:szCs w:val="24"/>
        </w:rPr>
        <w:t>１．性別</w:t>
      </w:r>
      <w:r w:rsidR="00A770E8">
        <w:rPr>
          <w:rFonts w:ascii="Meiryo UI" w:eastAsia="Meiryo UI" w:hAnsi="Meiryo UI" w:cs="Meiryo UI" w:hint="eastAsia"/>
          <w:b/>
          <w:sz w:val="24"/>
          <w:szCs w:val="24"/>
        </w:rPr>
        <w:t xml:space="preserve">　　　　　　　　　　　　　　　　　　　　　　　　　　　　　　　　　　</w:t>
      </w:r>
    </w:p>
    <w:tbl>
      <w:tblPr>
        <w:tblW w:w="3640" w:type="dxa"/>
        <w:tblCellMar>
          <w:left w:w="99" w:type="dxa"/>
          <w:right w:w="99" w:type="dxa"/>
        </w:tblCellMar>
        <w:tblLook w:val="04A0" w:firstRow="1" w:lastRow="0" w:firstColumn="1" w:lastColumn="0" w:noHBand="0" w:noVBand="1"/>
      </w:tblPr>
      <w:tblGrid>
        <w:gridCol w:w="1520"/>
        <w:gridCol w:w="1060"/>
        <w:gridCol w:w="1060"/>
      </w:tblGrid>
      <w:tr w:rsidR="00C04629" w14:paraId="6DA34521" w14:textId="77777777" w:rsidTr="00C04629">
        <w:trPr>
          <w:trHeight w:val="750"/>
        </w:trPr>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0683680" w14:textId="77777777" w:rsidR="00C04629" w:rsidRDefault="00C04629">
            <w:pPr>
              <w:widowControl/>
              <w:jc w:val="center"/>
              <w:rPr>
                <w:rFonts w:ascii="ＭＳ 明朝" w:eastAsia="ＭＳ 明朝" w:hAnsi="ＭＳ 明朝"/>
                <w:color w:val="000000"/>
                <w:sz w:val="22"/>
              </w:rPr>
            </w:pPr>
            <w:r>
              <w:rPr>
                <w:rFonts w:ascii="ＭＳ 明朝" w:eastAsia="ＭＳ 明朝" w:hAnsi="ＭＳ 明朝" w:hint="eastAsia"/>
                <w:color w:val="000000"/>
                <w:sz w:val="22"/>
              </w:rPr>
              <w:t>性別</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8FF9ABA"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合計</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DF9D53" w14:textId="77777777" w:rsidR="00C04629" w:rsidRDefault="00C04629">
            <w:pPr>
              <w:jc w:val="center"/>
              <w:rPr>
                <w:rFonts w:ascii="ＭＳ 明朝" w:eastAsia="ＭＳ 明朝" w:hAnsi="ＭＳ 明朝"/>
                <w:color w:val="000000"/>
                <w:sz w:val="20"/>
                <w:szCs w:val="20"/>
              </w:rPr>
            </w:pPr>
            <w:r>
              <w:rPr>
                <w:rFonts w:ascii="ＭＳ 明朝" w:eastAsia="ＭＳ 明朝" w:hAnsi="ＭＳ 明朝" w:hint="eastAsia"/>
                <w:color w:val="000000"/>
                <w:sz w:val="20"/>
                <w:szCs w:val="20"/>
              </w:rPr>
              <w:t>男女比率</w:t>
            </w:r>
          </w:p>
        </w:tc>
      </w:tr>
      <w:tr w:rsidR="00C04629" w14:paraId="2BDA08B1"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2B9FE3DF"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男性</w:t>
            </w:r>
          </w:p>
        </w:tc>
        <w:tc>
          <w:tcPr>
            <w:tcW w:w="1060" w:type="dxa"/>
            <w:tcBorders>
              <w:top w:val="nil"/>
              <w:left w:val="nil"/>
              <w:bottom w:val="single" w:sz="4" w:space="0" w:color="auto"/>
              <w:right w:val="single" w:sz="4" w:space="0" w:color="auto"/>
            </w:tcBorders>
            <w:shd w:val="clear" w:color="000000" w:fill="D9D9D9"/>
            <w:noWrap/>
            <w:vAlign w:val="center"/>
            <w:hideMark/>
          </w:tcPr>
          <w:p w14:paraId="2FF5B69B"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484</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06B34ED"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84.9%</w:t>
            </w:r>
          </w:p>
        </w:tc>
      </w:tr>
      <w:tr w:rsidR="00C04629" w14:paraId="4B42E3E0"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668C48AA"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女性</w:t>
            </w:r>
          </w:p>
        </w:tc>
        <w:tc>
          <w:tcPr>
            <w:tcW w:w="1060" w:type="dxa"/>
            <w:tcBorders>
              <w:top w:val="nil"/>
              <w:left w:val="nil"/>
              <w:bottom w:val="single" w:sz="4" w:space="0" w:color="auto"/>
              <w:right w:val="single" w:sz="4" w:space="0" w:color="auto"/>
            </w:tcBorders>
            <w:shd w:val="clear" w:color="000000" w:fill="D9D9D9"/>
            <w:noWrap/>
            <w:vAlign w:val="center"/>
            <w:hideMark/>
          </w:tcPr>
          <w:p w14:paraId="2ECC8959"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72</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77BDE68F"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12.6%</w:t>
            </w:r>
          </w:p>
        </w:tc>
      </w:tr>
      <w:tr w:rsidR="00C04629" w14:paraId="6593982F" w14:textId="77777777" w:rsidTr="00C04629">
        <w:trPr>
          <w:trHeight w:val="270"/>
        </w:trPr>
        <w:tc>
          <w:tcPr>
            <w:tcW w:w="1520" w:type="dxa"/>
            <w:tcBorders>
              <w:top w:val="nil"/>
              <w:left w:val="single" w:sz="4" w:space="0" w:color="auto"/>
              <w:bottom w:val="nil"/>
              <w:right w:val="single" w:sz="4" w:space="0" w:color="auto"/>
            </w:tcBorders>
            <w:shd w:val="clear" w:color="000000" w:fill="D9D9D9"/>
            <w:noWrap/>
            <w:vAlign w:val="center"/>
            <w:hideMark/>
          </w:tcPr>
          <w:p w14:paraId="602CDFD1"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答えたくない</w:t>
            </w:r>
          </w:p>
        </w:tc>
        <w:tc>
          <w:tcPr>
            <w:tcW w:w="1060" w:type="dxa"/>
            <w:tcBorders>
              <w:top w:val="nil"/>
              <w:left w:val="nil"/>
              <w:bottom w:val="single" w:sz="4" w:space="0" w:color="auto"/>
              <w:right w:val="single" w:sz="4" w:space="0" w:color="auto"/>
            </w:tcBorders>
            <w:shd w:val="clear" w:color="000000" w:fill="D9D9D9"/>
            <w:noWrap/>
            <w:vAlign w:val="center"/>
            <w:hideMark/>
          </w:tcPr>
          <w:p w14:paraId="34932DCB"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0</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D50888F"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0.0%</w:t>
            </w:r>
          </w:p>
        </w:tc>
      </w:tr>
      <w:tr w:rsidR="00C04629" w14:paraId="1FF81761" w14:textId="77777777" w:rsidTr="00C04629">
        <w:trPr>
          <w:trHeight w:val="270"/>
        </w:trPr>
        <w:tc>
          <w:tcPr>
            <w:tcW w:w="1520" w:type="dxa"/>
            <w:tcBorders>
              <w:top w:val="single" w:sz="4" w:space="0" w:color="auto"/>
              <w:left w:val="single" w:sz="4" w:space="0" w:color="auto"/>
              <w:bottom w:val="nil"/>
              <w:right w:val="single" w:sz="4" w:space="0" w:color="auto"/>
            </w:tcBorders>
            <w:shd w:val="clear" w:color="000000" w:fill="D9D9D9"/>
            <w:noWrap/>
            <w:vAlign w:val="center"/>
            <w:hideMark/>
          </w:tcPr>
          <w:p w14:paraId="6A4232CA"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未回答</w:t>
            </w:r>
          </w:p>
        </w:tc>
        <w:tc>
          <w:tcPr>
            <w:tcW w:w="1060" w:type="dxa"/>
            <w:tcBorders>
              <w:top w:val="nil"/>
              <w:left w:val="nil"/>
              <w:bottom w:val="nil"/>
              <w:right w:val="single" w:sz="4" w:space="0" w:color="auto"/>
            </w:tcBorders>
            <w:shd w:val="clear" w:color="000000" w:fill="D9D9D9"/>
            <w:noWrap/>
            <w:vAlign w:val="center"/>
            <w:hideMark/>
          </w:tcPr>
          <w:p w14:paraId="08A368EC"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14</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7FFCCAAC"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2.5%</w:t>
            </w:r>
          </w:p>
        </w:tc>
      </w:tr>
      <w:tr w:rsidR="00C04629" w14:paraId="052A003A" w14:textId="77777777" w:rsidTr="00C04629">
        <w:trPr>
          <w:trHeight w:val="270"/>
        </w:trPr>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A5B77D" w14:textId="77777777" w:rsidR="00C04629" w:rsidRDefault="00C04629">
            <w:pPr>
              <w:jc w:val="center"/>
              <w:rPr>
                <w:rFonts w:ascii="ＭＳ 明朝" w:eastAsia="ＭＳ 明朝" w:hAnsi="ＭＳ 明朝"/>
                <w:color w:val="000000"/>
                <w:sz w:val="22"/>
              </w:rPr>
            </w:pPr>
            <w:r>
              <w:rPr>
                <w:rFonts w:ascii="ＭＳ 明朝" w:eastAsia="ＭＳ 明朝" w:hAnsi="ＭＳ 明朝" w:hint="eastAsia"/>
                <w:color w:val="000000"/>
                <w:sz w:val="22"/>
              </w:rPr>
              <w:t>合計</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F7CE251" w14:textId="77777777" w:rsidR="00C04629" w:rsidRDefault="00C04629">
            <w:pPr>
              <w:jc w:val="right"/>
              <w:rPr>
                <w:rFonts w:ascii="ＭＳ 明朝" w:eastAsia="ＭＳ 明朝" w:hAnsi="ＭＳ 明朝"/>
                <w:color w:val="000000"/>
                <w:sz w:val="22"/>
              </w:rPr>
            </w:pPr>
            <w:r>
              <w:rPr>
                <w:rFonts w:ascii="ＭＳ 明朝" w:eastAsia="ＭＳ 明朝" w:hAnsi="ＭＳ 明朝" w:hint="eastAsia"/>
                <w:color w:val="000000"/>
                <w:sz w:val="22"/>
              </w:rPr>
              <w:t>570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032833" w14:textId="77777777" w:rsidR="00C04629" w:rsidRDefault="00C04629">
            <w:pPr>
              <w:jc w:val="left"/>
              <w:rPr>
                <w:rFonts w:ascii="ＭＳ 明朝" w:eastAsia="ＭＳ 明朝" w:hAnsi="ＭＳ 明朝"/>
                <w:color w:val="000000"/>
                <w:sz w:val="22"/>
              </w:rPr>
            </w:pPr>
            <w:r>
              <w:rPr>
                <w:rFonts w:ascii="ＭＳ 明朝" w:eastAsia="ＭＳ 明朝" w:hAnsi="ＭＳ 明朝" w:hint="eastAsia"/>
                <w:color w:val="000000"/>
                <w:sz w:val="22"/>
              </w:rPr>
              <w:t xml:space="preserve">　</w:t>
            </w:r>
          </w:p>
        </w:tc>
      </w:tr>
    </w:tbl>
    <w:p w14:paraId="64B6A0AF" w14:textId="09108E5E" w:rsidR="00A770E8" w:rsidRDefault="006A529D" w:rsidP="00D3515D">
      <w:pPr>
        <w:tabs>
          <w:tab w:val="left" w:pos="525"/>
        </w:tabs>
        <w:rPr>
          <w:rFonts w:ascii="Meiryo UI" w:eastAsia="Meiryo UI" w:hAnsi="Meiryo UI" w:cs="Meiryo UI"/>
          <w:b/>
          <w:sz w:val="24"/>
          <w:szCs w:val="24"/>
        </w:rPr>
      </w:pPr>
      <w:r>
        <w:rPr>
          <w:noProof/>
        </w:rPr>
        <w:drawing>
          <wp:anchor distT="0" distB="0" distL="114300" distR="114300" simplePos="0" relativeHeight="251729920" behindDoc="1" locked="0" layoutInCell="1" allowOverlap="1" wp14:anchorId="2DE966D0" wp14:editId="5DCFA564">
            <wp:simplePos x="0" y="0"/>
            <wp:positionH relativeFrom="margin">
              <wp:align>right</wp:align>
            </wp:positionH>
            <wp:positionV relativeFrom="paragraph">
              <wp:posOffset>455295</wp:posOffset>
            </wp:positionV>
            <wp:extent cx="3248025" cy="2242820"/>
            <wp:effectExtent l="0" t="0" r="9525" b="5080"/>
            <wp:wrapTight wrapText="bothSides">
              <wp:wrapPolygon edited="0">
                <wp:start x="0" y="0"/>
                <wp:lineTo x="0" y="21465"/>
                <wp:lineTo x="21537" y="21465"/>
                <wp:lineTo x="21537" y="0"/>
                <wp:lineTo x="0" y="0"/>
              </wp:wrapPolygon>
            </wp:wrapTight>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V relativeFrom="margin">
              <wp14:pctHeight>0</wp14:pctHeight>
            </wp14:sizeRelV>
          </wp:anchor>
        </w:drawing>
      </w:r>
      <w:r w:rsidR="00A770E8" w:rsidRPr="002B0EAE">
        <w:rPr>
          <w:rFonts w:ascii="Meiryo UI" w:eastAsia="Meiryo UI" w:hAnsi="Meiryo UI" w:cs="Meiryo UI" w:hint="eastAsia"/>
          <w:b/>
          <w:sz w:val="24"/>
          <w:szCs w:val="24"/>
        </w:rPr>
        <w:t>２．年齢</w:t>
      </w:r>
    </w:p>
    <w:tbl>
      <w:tblPr>
        <w:tblW w:w="3640" w:type="dxa"/>
        <w:tblCellMar>
          <w:left w:w="99" w:type="dxa"/>
          <w:right w:w="99" w:type="dxa"/>
        </w:tblCellMar>
        <w:tblLook w:val="04A0" w:firstRow="1" w:lastRow="0" w:firstColumn="1" w:lastColumn="0" w:noHBand="0" w:noVBand="1"/>
      </w:tblPr>
      <w:tblGrid>
        <w:gridCol w:w="1520"/>
        <w:gridCol w:w="1060"/>
        <w:gridCol w:w="1060"/>
      </w:tblGrid>
      <w:tr w:rsidR="00C04629" w:rsidRPr="00C04629" w14:paraId="6B03C391" w14:textId="77777777" w:rsidTr="00C04629">
        <w:trPr>
          <w:trHeight w:val="450"/>
        </w:trPr>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02F555"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年齢</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08AAB5A"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合計</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2DC5DB5" w14:textId="777777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年齢比率</w:t>
            </w:r>
          </w:p>
        </w:tc>
      </w:tr>
      <w:tr w:rsidR="00C04629" w:rsidRPr="00C04629" w14:paraId="2522AE7B"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0A727137"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30代</w:t>
            </w:r>
          </w:p>
        </w:tc>
        <w:tc>
          <w:tcPr>
            <w:tcW w:w="1060" w:type="dxa"/>
            <w:tcBorders>
              <w:top w:val="nil"/>
              <w:left w:val="nil"/>
              <w:bottom w:val="single" w:sz="4" w:space="0" w:color="auto"/>
              <w:right w:val="single" w:sz="4" w:space="0" w:color="auto"/>
            </w:tcBorders>
            <w:shd w:val="clear" w:color="000000" w:fill="D9D9D9"/>
            <w:noWrap/>
            <w:vAlign w:val="center"/>
            <w:hideMark/>
          </w:tcPr>
          <w:p w14:paraId="636DEEDF"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4</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B71BB14"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0.7%</w:t>
            </w:r>
          </w:p>
        </w:tc>
      </w:tr>
      <w:tr w:rsidR="00C04629" w:rsidRPr="00C04629" w14:paraId="2E3CD18C"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3E8C71B6"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40代</w:t>
            </w:r>
          </w:p>
        </w:tc>
        <w:tc>
          <w:tcPr>
            <w:tcW w:w="1060" w:type="dxa"/>
            <w:tcBorders>
              <w:top w:val="nil"/>
              <w:left w:val="nil"/>
              <w:bottom w:val="single" w:sz="4" w:space="0" w:color="auto"/>
              <w:right w:val="single" w:sz="4" w:space="0" w:color="auto"/>
            </w:tcBorders>
            <w:shd w:val="clear" w:color="000000" w:fill="D9D9D9"/>
            <w:noWrap/>
            <w:vAlign w:val="center"/>
            <w:hideMark/>
          </w:tcPr>
          <w:p w14:paraId="2CF32278"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24</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67E16C9"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4.2%</w:t>
            </w:r>
          </w:p>
        </w:tc>
        <w:bookmarkStart w:id="0" w:name="_GoBack"/>
        <w:bookmarkEnd w:id="0"/>
      </w:tr>
      <w:tr w:rsidR="00C04629" w:rsidRPr="00C04629" w14:paraId="6C0C466A"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6E3FA7FF"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50代</w:t>
            </w:r>
          </w:p>
        </w:tc>
        <w:tc>
          <w:tcPr>
            <w:tcW w:w="1060" w:type="dxa"/>
            <w:tcBorders>
              <w:top w:val="nil"/>
              <w:left w:val="nil"/>
              <w:bottom w:val="single" w:sz="4" w:space="0" w:color="auto"/>
              <w:right w:val="single" w:sz="4" w:space="0" w:color="auto"/>
            </w:tcBorders>
            <w:shd w:val="clear" w:color="000000" w:fill="D9D9D9"/>
            <w:noWrap/>
            <w:vAlign w:val="center"/>
            <w:hideMark/>
          </w:tcPr>
          <w:p w14:paraId="1B1CCE0F"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52</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3B19E8FF"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9.1%</w:t>
            </w:r>
          </w:p>
        </w:tc>
      </w:tr>
      <w:tr w:rsidR="00C04629" w:rsidRPr="00C04629" w14:paraId="3B1D4A43"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2DF65129"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60代</w:t>
            </w:r>
          </w:p>
        </w:tc>
        <w:tc>
          <w:tcPr>
            <w:tcW w:w="1060" w:type="dxa"/>
            <w:tcBorders>
              <w:top w:val="nil"/>
              <w:left w:val="nil"/>
              <w:bottom w:val="single" w:sz="4" w:space="0" w:color="auto"/>
              <w:right w:val="single" w:sz="4" w:space="0" w:color="auto"/>
            </w:tcBorders>
            <w:shd w:val="clear" w:color="000000" w:fill="D9D9D9"/>
            <w:noWrap/>
            <w:vAlign w:val="center"/>
            <w:hideMark/>
          </w:tcPr>
          <w:p w14:paraId="5D946716"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230</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2143A4FD"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40.4%</w:t>
            </w:r>
          </w:p>
        </w:tc>
      </w:tr>
      <w:tr w:rsidR="00C04629" w:rsidRPr="00C04629" w14:paraId="6082A3E6"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6DB6C9B3"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70代</w:t>
            </w:r>
          </w:p>
        </w:tc>
        <w:tc>
          <w:tcPr>
            <w:tcW w:w="1060" w:type="dxa"/>
            <w:tcBorders>
              <w:top w:val="nil"/>
              <w:left w:val="nil"/>
              <w:bottom w:val="single" w:sz="4" w:space="0" w:color="auto"/>
              <w:right w:val="single" w:sz="4" w:space="0" w:color="auto"/>
            </w:tcBorders>
            <w:shd w:val="clear" w:color="000000" w:fill="D9D9D9"/>
            <w:noWrap/>
            <w:vAlign w:val="center"/>
            <w:hideMark/>
          </w:tcPr>
          <w:p w14:paraId="1864BE4F"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243</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6BE58DED"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42.6%</w:t>
            </w:r>
          </w:p>
        </w:tc>
      </w:tr>
      <w:tr w:rsidR="00C04629" w:rsidRPr="00C04629" w14:paraId="465DA379"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noWrap/>
            <w:vAlign w:val="center"/>
            <w:hideMark/>
          </w:tcPr>
          <w:p w14:paraId="0ED6907D"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80代</w:t>
            </w:r>
          </w:p>
        </w:tc>
        <w:tc>
          <w:tcPr>
            <w:tcW w:w="1060" w:type="dxa"/>
            <w:tcBorders>
              <w:top w:val="nil"/>
              <w:left w:val="nil"/>
              <w:bottom w:val="single" w:sz="4" w:space="0" w:color="auto"/>
              <w:right w:val="single" w:sz="4" w:space="0" w:color="auto"/>
            </w:tcBorders>
            <w:shd w:val="clear" w:color="000000" w:fill="D9D9D9"/>
            <w:noWrap/>
            <w:vAlign w:val="center"/>
            <w:hideMark/>
          </w:tcPr>
          <w:p w14:paraId="5871CE65"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9</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2107E15E"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1.6%</w:t>
            </w:r>
          </w:p>
        </w:tc>
      </w:tr>
      <w:tr w:rsidR="00C04629" w:rsidRPr="00C04629" w14:paraId="4FBD7C63" w14:textId="77777777" w:rsidTr="00C04629">
        <w:trPr>
          <w:trHeight w:val="270"/>
        </w:trPr>
        <w:tc>
          <w:tcPr>
            <w:tcW w:w="1520" w:type="dxa"/>
            <w:tcBorders>
              <w:top w:val="nil"/>
              <w:left w:val="single" w:sz="4" w:space="0" w:color="auto"/>
              <w:bottom w:val="nil"/>
              <w:right w:val="single" w:sz="4" w:space="0" w:color="auto"/>
            </w:tcBorders>
            <w:shd w:val="clear" w:color="000000" w:fill="D9D9D9"/>
            <w:noWrap/>
            <w:vAlign w:val="center"/>
            <w:hideMark/>
          </w:tcPr>
          <w:p w14:paraId="11552802"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未回答</w:t>
            </w:r>
          </w:p>
        </w:tc>
        <w:tc>
          <w:tcPr>
            <w:tcW w:w="1060" w:type="dxa"/>
            <w:tcBorders>
              <w:top w:val="nil"/>
              <w:left w:val="nil"/>
              <w:bottom w:val="single" w:sz="4" w:space="0" w:color="auto"/>
              <w:right w:val="single" w:sz="4" w:space="0" w:color="auto"/>
            </w:tcBorders>
            <w:shd w:val="clear" w:color="000000" w:fill="D9D9D9"/>
            <w:noWrap/>
            <w:vAlign w:val="center"/>
            <w:hideMark/>
          </w:tcPr>
          <w:p w14:paraId="0AECA068"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8</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32D27ACB"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1.4%</w:t>
            </w:r>
          </w:p>
        </w:tc>
      </w:tr>
      <w:tr w:rsidR="00C04629" w:rsidRPr="00C04629" w14:paraId="69C90736" w14:textId="77777777" w:rsidTr="00C04629">
        <w:trPr>
          <w:trHeight w:val="270"/>
        </w:trPr>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59B61C"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合計</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13AC2957"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570</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BAA7ED" w14:textId="77777777" w:rsidR="00C04629" w:rsidRPr="00C04629" w:rsidRDefault="00C04629" w:rsidP="00C04629">
            <w:pPr>
              <w:widowControl/>
              <w:jc w:val="lef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　</w:t>
            </w:r>
          </w:p>
        </w:tc>
      </w:tr>
    </w:tbl>
    <w:p w14:paraId="54DCD6EF" w14:textId="41314425" w:rsidR="00350EB4" w:rsidRDefault="004602BC" w:rsidP="004114FB">
      <w:pPr>
        <w:rPr>
          <w:rFonts w:ascii="Meiryo UI" w:eastAsia="Meiryo UI" w:hAnsi="Meiryo UI" w:cs="Meiryo UI"/>
          <w:b/>
          <w:sz w:val="24"/>
          <w:szCs w:val="24"/>
        </w:rPr>
      </w:pPr>
      <w:r>
        <w:rPr>
          <w:rFonts w:ascii="Meiryo UI" w:eastAsia="Meiryo UI" w:hAnsi="Meiryo UI" w:cs="Meiryo UI" w:hint="eastAsia"/>
          <w:b/>
          <w:sz w:val="24"/>
          <w:szCs w:val="24"/>
        </w:rPr>
        <w:t>３．</w:t>
      </w:r>
      <w:r w:rsidR="00350EB4">
        <w:rPr>
          <w:rFonts w:ascii="Meiryo UI" w:eastAsia="Meiryo UI" w:hAnsi="Meiryo UI" w:cs="Meiryo UI" w:hint="eastAsia"/>
          <w:b/>
          <w:sz w:val="24"/>
          <w:szCs w:val="24"/>
        </w:rPr>
        <w:t>研修内容</w:t>
      </w:r>
    </w:p>
    <w:p w14:paraId="12C8CA0B" w14:textId="1A101F0D" w:rsidR="00A770E8" w:rsidRDefault="00C04629" w:rsidP="004114FB">
      <w:pPr>
        <w:rPr>
          <w:rFonts w:ascii="Meiryo UI" w:eastAsia="Meiryo UI" w:hAnsi="Meiryo UI" w:cs="Meiryo UI"/>
          <w:b/>
          <w:sz w:val="24"/>
          <w:szCs w:val="24"/>
        </w:rPr>
      </w:pPr>
      <w:r>
        <w:rPr>
          <w:noProof/>
        </w:rPr>
        <w:drawing>
          <wp:anchor distT="0" distB="0" distL="114300" distR="114300" simplePos="0" relativeHeight="251728896" behindDoc="1" locked="0" layoutInCell="1" allowOverlap="1" wp14:anchorId="28E64D52" wp14:editId="380B14D8">
            <wp:simplePos x="0" y="0"/>
            <wp:positionH relativeFrom="column">
              <wp:posOffset>2452370</wp:posOffset>
            </wp:positionH>
            <wp:positionV relativeFrom="paragraph">
              <wp:posOffset>201295</wp:posOffset>
            </wp:positionV>
            <wp:extent cx="3438525" cy="2314575"/>
            <wp:effectExtent l="0" t="0" r="9525" b="9525"/>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A770E8">
        <w:rPr>
          <w:rFonts w:ascii="Meiryo UI" w:eastAsia="Meiryo UI" w:hAnsi="Meiryo UI" w:cs="Meiryo UI" w:hint="eastAsia"/>
          <w:b/>
          <w:sz w:val="24"/>
          <w:szCs w:val="24"/>
        </w:rPr>
        <w:t>(1)今後の活動に役立つと思うか</w:t>
      </w:r>
    </w:p>
    <w:tbl>
      <w:tblPr>
        <w:tblpPr w:leftFromText="142" w:rightFromText="142" w:vertAnchor="text" w:tblpY="1"/>
        <w:tblOverlap w:val="never"/>
        <w:tblW w:w="3640" w:type="dxa"/>
        <w:tblCellMar>
          <w:left w:w="99" w:type="dxa"/>
          <w:right w:w="99" w:type="dxa"/>
        </w:tblCellMar>
        <w:tblLook w:val="04A0" w:firstRow="1" w:lastRow="0" w:firstColumn="1" w:lastColumn="0" w:noHBand="0" w:noVBand="1"/>
      </w:tblPr>
      <w:tblGrid>
        <w:gridCol w:w="1520"/>
        <w:gridCol w:w="1060"/>
        <w:gridCol w:w="1060"/>
      </w:tblGrid>
      <w:tr w:rsidR="00C04629" w:rsidRPr="00C04629" w14:paraId="7A3B9422" w14:textId="77777777" w:rsidTr="00C04629">
        <w:trPr>
          <w:trHeight w:val="540"/>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44AAD68" w14:textId="2F5819D5"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研修評価</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FEB47A5"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合計</w:t>
            </w:r>
          </w:p>
        </w:tc>
        <w:tc>
          <w:tcPr>
            <w:tcW w:w="10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0286F1E" w14:textId="777777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比率</w:t>
            </w:r>
          </w:p>
        </w:tc>
      </w:tr>
      <w:tr w:rsidR="00C04629" w:rsidRPr="00C04629" w14:paraId="41A1F7CE" w14:textId="77777777" w:rsidTr="00C04629">
        <w:trPr>
          <w:trHeight w:val="270"/>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AAECC11" w14:textId="777777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大変役に立つ</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7ED7A1C8"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290 </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31666E4B"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50.9%</w:t>
            </w:r>
          </w:p>
        </w:tc>
      </w:tr>
      <w:tr w:rsidR="00C04629" w:rsidRPr="00C04629" w14:paraId="4C38CABC"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vAlign w:val="center"/>
            <w:hideMark/>
          </w:tcPr>
          <w:p w14:paraId="7DAC7B64" w14:textId="777777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やや役に立つ</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5D069833"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203 </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6109B384"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35.6%</w:t>
            </w:r>
          </w:p>
        </w:tc>
      </w:tr>
      <w:tr w:rsidR="00C04629" w:rsidRPr="00C04629" w14:paraId="67FCE395"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vAlign w:val="center"/>
            <w:hideMark/>
          </w:tcPr>
          <w:p w14:paraId="39C66AD6" w14:textId="777777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ふつう</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0BFD53BC"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32 </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10820B6C"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5.6%</w:t>
            </w:r>
          </w:p>
        </w:tc>
      </w:tr>
      <w:tr w:rsidR="00C04629" w:rsidRPr="00C04629" w14:paraId="0C139641" w14:textId="77777777" w:rsidTr="00C04629">
        <w:trPr>
          <w:trHeight w:val="480"/>
        </w:trPr>
        <w:tc>
          <w:tcPr>
            <w:tcW w:w="1520" w:type="dxa"/>
            <w:tcBorders>
              <w:top w:val="nil"/>
              <w:left w:val="single" w:sz="4" w:space="0" w:color="auto"/>
              <w:bottom w:val="single" w:sz="4" w:space="0" w:color="auto"/>
              <w:right w:val="single" w:sz="4" w:space="0" w:color="auto"/>
            </w:tcBorders>
            <w:shd w:val="clear" w:color="000000" w:fill="D9D9D9"/>
            <w:vAlign w:val="center"/>
            <w:hideMark/>
          </w:tcPr>
          <w:p w14:paraId="7935362F" w14:textId="77777777" w:rsid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あまり役に</w:t>
            </w:r>
          </w:p>
          <w:p w14:paraId="6BB3B18E" w14:textId="61E3BF77" w:rsidR="00C04629" w:rsidRPr="00C04629" w:rsidRDefault="00C04629" w:rsidP="00C04629">
            <w:pPr>
              <w:widowControl/>
              <w:jc w:val="center"/>
              <w:rPr>
                <w:rFonts w:ascii="ＭＳ 明朝" w:eastAsia="ＭＳ 明朝" w:hAnsi="ＭＳ 明朝" w:cs="ＭＳ Ｐゴシック"/>
                <w:color w:val="000000"/>
                <w:kern w:val="0"/>
                <w:sz w:val="20"/>
                <w:szCs w:val="20"/>
              </w:rPr>
            </w:pPr>
            <w:r w:rsidRPr="00C04629">
              <w:rPr>
                <w:rFonts w:ascii="ＭＳ 明朝" w:eastAsia="ＭＳ 明朝" w:hAnsi="ＭＳ 明朝" w:cs="ＭＳ Ｐゴシック" w:hint="eastAsia"/>
                <w:color w:val="000000"/>
                <w:kern w:val="0"/>
                <w:sz w:val="20"/>
                <w:szCs w:val="20"/>
              </w:rPr>
              <w:t>立たない</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67AF7A09"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1 </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51E9A960"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0.2%</w:t>
            </w:r>
          </w:p>
        </w:tc>
      </w:tr>
      <w:tr w:rsidR="00C04629" w:rsidRPr="00C04629" w14:paraId="26AB3EA5" w14:textId="77777777" w:rsidTr="00C04629">
        <w:trPr>
          <w:trHeight w:val="270"/>
        </w:trPr>
        <w:tc>
          <w:tcPr>
            <w:tcW w:w="1520" w:type="dxa"/>
            <w:tcBorders>
              <w:top w:val="nil"/>
              <w:left w:val="single" w:sz="4" w:space="0" w:color="auto"/>
              <w:bottom w:val="single" w:sz="4" w:space="0" w:color="auto"/>
              <w:right w:val="single" w:sz="4" w:space="0" w:color="auto"/>
            </w:tcBorders>
            <w:shd w:val="clear" w:color="000000" w:fill="D9D9D9"/>
            <w:vAlign w:val="center"/>
            <w:hideMark/>
          </w:tcPr>
          <w:p w14:paraId="6677EEF0"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無回答</w:t>
            </w:r>
          </w:p>
        </w:tc>
        <w:tc>
          <w:tcPr>
            <w:tcW w:w="1060" w:type="dxa"/>
            <w:tcBorders>
              <w:top w:val="nil"/>
              <w:left w:val="single" w:sz="4" w:space="0" w:color="auto"/>
              <w:bottom w:val="nil"/>
              <w:right w:val="single" w:sz="4" w:space="0" w:color="auto"/>
            </w:tcBorders>
            <w:shd w:val="clear" w:color="000000" w:fill="D9D9D9"/>
            <w:noWrap/>
            <w:vAlign w:val="center"/>
            <w:hideMark/>
          </w:tcPr>
          <w:p w14:paraId="2216574A"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44 </w:t>
            </w:r>
          </w:p>
        </w:tc>
        <w:tc>
          <w:tcPr>
            <w:tcW w:w="1060" w:type="dxa"/>
            <w:tcBorders>
              <w:top w:val="nil"/>
              <w:left w:val="single" w:sz="4" w:space="0" w:color="auto"/>
              <w:bottom w:val="single" w:sz="4" w:space="0" w:color="auto"/>
              <w:right w:val="single" w:sz="4" w:space="0" w:color="auto"/>
            </w:tcBorders>
            <w:shd w:val="clear" w:color="000000" w:fill="D9D9D9"/>
            <w:noWrap/>
            <w:vAlign w:val="center"/>
            <w:hideMark/>
          </w:tcPr>
          <w:p w14:paraId="4E1F6D27"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7.7%</w:t>
            </w:r>
          </w:p>
        </w:tc>
      </w:tr>
      <w:tr w:rsidR="00C04629" w:rsidRPr="00C04629" w14:paraId="68EF8972" w14:textId="77777777" w:rsidTr="00C04629">
        <w:trPr>
          <w:trHeight w:val="270"/>
        </w:trPr>
        <w:tc>
          <w:tcPr>
            <w:tcW w:w="1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28F12BE" w14:textId="77777777" w:rsidR="00C04629" w:rsidRPr="00C04629" w:rsidRDefault="00C04629" w:rsidP="00C04629">
            <w:pPr>
              <w:widowControl/>
              <w:jc w:val="center"/>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合計</w:t>
            </w:r>
          </w:p>
        </w:tc>
        <w:tc>
          <w:tcPr>
            <w:tcW w:w="10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CEAB7D" w14:textId="77777777" w:rsidR="00C04629" w:rsidRPr="00C04629" w:rsidRDefault="00C04629" w:rsidP="00C04629">
            <w:pPr>
              <w:widowControl/>
              <w:jc w:val="right"/>
              <w:rPr>
                <w:rFonts w:ascii="ＭＳ 明朝" w:eastAsia="ＭＳ 明朝" w:hAnsi="ＭＳ 明朝" w:cs="ＭＳ Ｐゴシック"/>
                <w:color w:val="000000"/>
                <w:kern w:val="0"/>
                <w:sz w:val="22"/>
              </w:rPr>
            </w:pPr>
            <w:r w:rsidRPr="00C04629">
              <w:rPr>
                <w:rFonts w:ascii="ＭＳ 明朝" w:eastAsia="ＭＳ 明朝" w:hAnsi="ＭＳ 明朝" w:cs="ＭＳ Ｐゴシック" w:hint="eastAsia"/>
                <w:color w:val="000000"/>
                <w:kern w:val="0"/>
                <w:sz w:val="22"/>
              </w:rPr>
              <w:t xml:space="preserve">570 </w:t>
            </w:r>
          </w:p>
        </w:tc>
        <w:tc>
          <w:tcPr>
            <w:tcW w:w="1060" w:type="dxa"/>
            <w:tcBorders>
              <w:top w:val="single" w:sz="4" w:space="0" w:color="auto"/>
              <w:left w:val="nil"/>
              <w:bottom w:val="single" w:sz="4" w:space="0" w:color="auto"/>
              <w:right w:val="single" w:sz="4" w:space="0" w:color="auto"/>
            </w:tcBorders>
            <w:shd w:val="clear" w:color="000000" w:fill="D9D9D9"/>
            <w:noWrap/>
            <w:vAlign w:val="center"/>
            <w:hideMark/>
          </w:tcPr>
          <w:p w14:paraId="3495912F" w14:textId="77777777" w:rsidR="00C04629" w:rsidRPr="00C04629" w:rsidRDefault="00C04629" w:rsidP="00C04629">
            <w:pPr>
              <w:widowControl/>
              <w:jc w:val="left"/>
              <w:rPr>
                <w:rFonts w:ascii="ＭＳ 明朝" w:eastAsia="ＭＳ 明朝" w:hAnsi="ＭＳ 明朝" w:cs="ＭＳ Ｐゴシック"/>
                <w:color w:val="000000"/>
                <w:kern w:val="0"/>
                <w:sz w:val="18"/>
                <w:szCs w:val="18"/>
              </w:rPr>
            </w:pPr>
            <w:r w:rsidRPr="00C04629">
              <w:rPr>
                <w:rFonts w:ascii="ＭＳ 明朝" w:eastAsia="ＭＳ 明朝" w:hAnsi="ＭＳ 明朝" w:cs="ＭＳ Ｐゴシック" w:hint="eastAsia"/>
                <w:color w:val="000000"/>
                <w:kern w:val="0"/>
                <w:sz w:val="18"/>
                <w:szCs w:val="18"/>
              </w:rPr>
              <w:t xml:space="preserve">　</w:t>
            </w:r>
          </w:p>
        </w:tc>
      </w:tr>
    </w:tbl>
    <w:p w14:paraId="6124E3BE" w14:textId="1C2B6A67" w:rsidR="00A770E8" w:rsidRPr="00AB2B9E" w:rsidRDefault="00C04629" w:rsidP="0065307D">
      <w:pPr>
        <w:tabs>
          <w:tab w:val="left" w:pos="4545"/>
        </w:tabs>
        <w:rPr>
          <w:rFonts w:ascii="Meiryo UI" w:eastAsia="Meiryo UI" w:hAnsi="Meiryo UI" w:cs="Meiryo UI"/>
          <w:b/>
          <w:sz w:val="24"/>
          <w:szCs w:val="24"/>
        </w:rPr>
      </w:pPr>
      <w:r>
        <w:rPr>
          <w:rFonts w:ascii="Meiryo UI" w:eastAsia="Meiryo UI" w:hAnsi="Meiryo UI" w:cs="Meiryo UI"/>
          <w:b/>
          <w:sz w:val="24"/>
          <w:szCs w:val="24"/>
        </w:rPr>
        <w:tab/>
      </w:r>
      <w:r>
        <w:rPr>
          <w:rFonts w:ascii="Meiryo UI" w:eastAsia="Meiryo UI" w:hAnsi="Meiryo UI" w:cs="Meiryo UI"/>
          <w:b/>
          <w:sz w:val="24"/>
          <w:szCs w:val="24"/>
        </w:rPr>
        <w:br w:type="textWrapping" w:clear="all"/>
      </w:r>
      <w:r w:rsidR="00A770E8">
        <w:rPr>
          <w:rFonts w:ascii="Meiryo UI" w:eastAsia="Meiryo UI" w:hAnsi="Meiryo UI" w:cs="Meiryo UI" w:hint="eastAsia"/>
          <w:b/>
          <w:sz w:val="24"/>
          <w:szCs w:val="24"/>
        </w:rPr>
        <w:lastRenderedPageBreak/>
        <w:t>(2)学</w:t>
      </w:r>
      <w:r w:rsidR="00702A8C">
        <w:rPr>
          <w:rFonts w:ascii="Meiryo UI" w:eastAsia="Meiryo UI" w:hAnsi="Meiryo UI" w:cs="Meiryo UI" w:hint="eastAsia"/>
          <w:b/>
          <w:sz w:val="24"/>
          <w:szCs w:val="24"/>
        </w:rPr>
        <w:t>んだ内容をどのように</w:t>
      </w:r>
      <w:r w:rsidR="00C9487D">
        <w:rPr>
          <w:rFonts w:ascii="Meiryo UI" w:eastAsia="Meiryo UI" w:hAnsi="Meiryo UI" w:cs="Meiryo UI" w:hint="eastAsia"/>
          <w:b/>
          <w:sz w:val="24"/>
          <w:szCs w:val="24"/>
        </w:rPr>
        <w:t>活かすか（複数回答、回答者</w:t>
      </w:r>
      <w:r w:rsidR="00E02614">
        <w:rPr>
          <w:rFonts w:ascii="Meiryo UI" w:eastAsia="Meiryo UI" w:hAnsi="Meiryo UI" w:cs="Meiryo UI" w:hint="eastAsia"/>
          <w:b/>
          <w:sz w:val="24"/>
          <w:szCs w:val="24"/>
        </w:rPr>
        <w:t>数</w:t>
      </w:r>
      <w:r w:rsidR="000E59C3">
        <w:rPr>
          <w:rFonts w:ascii="Meiryo UI" w:eastAsia="Meiryo UI" w:hAnsi="Meiryo UI" w:cs="Meiryo UI" w:hint="eastAsia"/>
          <w:b/>
          <w:sz w:val="24"/>
          <w:szCs w:val="24"/>
        </w:rPr>
        <w:t>507</w:t>
      </w:r>
      <w:r w:rsidR="00C9487D">
        <w:rPr>
          <w:rFonts w:ascii="Meiryo UI" w:eastAsia="Meiryo UI" w:hAnsi="Meiryo UI" w:cs="Meiryo UI" w:hint="eastAsia"/>
          <w:b/>
          <w:sz w:val="24"/>
          <w:szCs w:val="24"/>
        </w:rPr>
        <w:t>人</w:t>
      </w:r>
      <w:r w:rsidR="00A770E8">
        <w:rPr>
          <w:rFonts w:ascii="Meiryo UI" w:eastAsia="Meiryo UI" w:hAnsi="Meiryo UI" w:cs="Meiryo UI"/>
          <w:b/>
          <w:sz w:val="24"/>
          <w:szCs w:val="24"/>
        </w:rPr>
        <w:t>）</w:t>
      </w:r>
    </w:p>
    <w:p w14:paraId="2AB5E626" w14:textId="75797A99" w:rsidR="000E59C3" w:rsidRDefault="0065307D" w:rsidP="000E59C3">
      <w:pPr>
        <w:jc w:val="left"/>
        <w:rPr>
          <w:rFonts w:ascii="Meiryo UI" w:eastAsia="Meiryo UI" w:hAnsi="Meiryo UI" w:cs="Meiryo UI"/>
          <w:b/>
          <w:sz w:val="24"/>
          <w:szCs w:val="24"/>
        </w:rPr>
      </w:pPr>
      <w:r>
        <w:rPr>
          <w:noProof/>
        </w:rPr>
        <w:drawing>
          <wp:inline distT="0" distB="0" distL="0" distR="0" wp14:anchorId="50613332" wp14:editId="72F0928B">
            <wp:extent cx="5676900" cy="2933700"/>
            <wp:effectExtent l="0" t="0" r="0" b="0"/>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D605D1" w14:textId="77777777" w:rsidR="00632CC3" w:rsidRDefault="00632CC3" w:rsidP="00A770E8">
      <w:pPr>
        <w:jc w:val="left"/>
        <w:rPr>
          <w:rFonts w:ascii="Meiryo UI" w:eastAsia="Meiryo UI" w:hAnsi="Meiryo UI" w:cs="Meiryo UI"/>
          <w:b/>
          <w:sz w:val="24"/>
          <w:szCs w:val="24"/>
        </w:rPr>
      </w:pPr>
    </w:p>
    <w:p w14:paraId="7BE6BE10" w14:textId="66D6621B" w:rsidR="00A770E8" w:rsidRDefault="00157057" w:rsidP="00A770E8">
      <w:pPr>
        <w:jc w:val="left"/>
        <w:rPr>
          <w:rFonts w:ascii="Meiryo UI" w:eastAsia="Meiryo UI" w:hAnsi="Meiryo UI" w:cs="Meiryo UI"/>
          <w:b/>
          <w:sz w:val="24"/>
          <w:szCs w:val="24"/>
        </w:rPr>
      </w:pPr>
      <w:r>
        <w:rPr>
          <w:rFonts w:ascii="Meiryo UI" w:eastAsia="Meiryo UI" w:hAnsi="Meiryo UI" w:cs="Meiryo UI" w:hint="eastAsia"/>
          <w:b/>
          <w:sz w:val="24"/>
          <w:szCs w:val="24"/>
        </w:rPr>
        <w:t>(３</w:t>
      </w:r>
      <w:r w:rsidR="00A770E8">
        <w:rPr>
          <w:rFonts w:ascii="Meiryo UI" w:eastAsia="Meiryo UI" w:hAnsi="Meiryo UI" w:cs="Meiryo UI" w:hint="eastAsia"/>
          <w:b/>
          <w:sz w:val="24"/>
          <w:szCs w:val="24"/>
        </w:rPr>
        <w:t>)</w:t>
      </w:r>
      <w:r w:rsidR="00A72735">
        <w:rPr>
          <w:rFonts w:ascii="Meiryo UI" w:eastAsia="Meiryo UI" w:hAnsi="Meiryo UI" w:cs="Meiryo UI" w:hint="eastAsia"/>
          <w:b/>
          <w:sz w:val="24"/>
          <w:szCs w:val="24"/>
        </w:rPr>
        <w:t>今後希望する内容（複数回答</w:t>
      </w:r>
      <w:r w:rsidR="002C658F">
        <w:rPr>
          <w:rFonts w:ascii="Meiryo UI" w:eastAsia="Meiryo UI" w:hAnsi="Meiryo UI" w:cs="Meiryo UI" w:hint="eastAsia"/>
          <w:b/>
          <w:sz w:val="24"/>
          <w:szCs w:val="24"/>
        </w:rPr>
        <w:t>、回答者</w:t>
      </w:r>
      <w:r w:rsidR="008F7E66">
        <w:rPr>
          <w:rFonts w:ascii="Meiryo UI" w:eastAsia="Meiryo UI" w:hAnsi="Meiryo UI" w:cs="Meiryo UI" w:hint="eastAsia"/>
          <w:b/>
          <w:sz w:val="24"/>
          <w:szCs w:val="24"/>
        </w:rPr>
        <w:t>数</w:t>
      </w:r>
      <w:r>
        <w:rPr>
          <w:rFonts w:ascii="Meiryo UI" w:eastAsia="Meiryo UI" w:hAnsi="Meiryo UI" w:cs="Meiryo UI" w:hint="eastAsia"/>
          <w:b/>
          <w:sz w:val="24"/>
          <w:szCs w:val="24"/>
        </w:rPr>
        <w:t>438</w:t>
      </w:r>
      <w:r w:rsidR="004968FD">
        <w:rPr>
          <w:rFonts w:ascii="Meiryo UI" w:eastAsia="Meiryo UI" w:hAnsi="Meiryo UI" w:cs="Meiryo UI" w:hint="eastAsia"/>
          <w:b/>
          <w:sz w:val="24"/>
          <w:szCs w:val="24"/>
        </w:rPr>
        <w:t>人</w:t>
      </w:r>
      <w:r w:rsidR="0014744D">
        <w:rPr>
          <w:rFonts w:ascii="Meiryo UI" w:eastAsia="Meiryo UI" w:hAnsi="Meiryo UI" w:cs="Meiryo UI" w:hint="eastAsia"/>
          <w:b/>
          <w:sz w:val="24"/>
          <w:szCs w:val="24"/>
        </w:rPr>
        <w:t>）</w:t>
      </w:r>
    </w:p>
    <w:p w14:paraId="5E166B0A" w14:textId="021C0121" w:rsidR="00A770E8" w:rsidRDefault="0065307D" w:rsidP="00A770E8">
      <w:pPr>
        <w:jc w:val="center"/>
        <w:rPr>
          <w:rFonts w:ascii="Meiryo UI" w:eastAsia="Meiryo UI" w:hAnsi="Meiryo UI" w:cs="Meiryo UI"/>
          <w:noProof/>
          <w:szCs w:val="21"/>
        </w:rPr>
      </w:pPr>
      <w:r>
        <w:rPr>
          <w:noProof/>
        </w:rPr>
        <w:drawing>
          <wp:inline distT="0" distB="0" distL="0" distR="0" wp14:anchorId="0763F967" wp14:editId="0E73B1EE">
            <wp:extent cx="5695950" cy="4248150"/>
            <wp:effectExtent l="0" t="0" r="0" b="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B7507E" w14:textId="39ECF3CC" w:rsidR="004363CB" w:rsidRDefault="00A770E8" w:rsidP="00A770E8">
      <w:pPr>
        <w:jc w:val="left"/>
        <w:rPr>
          <w:rFonts w:ascii="Meiryo UI" w:eastAsia="Meiryo UI" w:hAnsi="Meiryo UI" w:cs="Meiryo UI"/>
          <w:b/>
          <w:sz w:val="24"/>
          <w:szCs w:val="24"/>
        </w:rPr>
      </w:pPr>
      <w:r w:rsidRPr="00BE70EC">
        <w:rPr>
          <w:rFonts w:ascii="Meiryo UI" w:eastAsia="Meiryo UI" w:hAnsi="Meiryo UI" w:cs="Meiryo UI" w:hint="eastAsia"/>
          <w:b/>
          <w:sz w:val="24"/>
          <w:szCs w:val="24"/>
        </w:rPr>
        <w:lastRenderedPageBreak/>
        <w:t>４．</w:t>
      </w:r>
      <w:r w:rsidR="004363CB">
        <w:rPr>
          <w:rFonts w:ascii="Meiryo UI" w:eastAsia="Meiryo UI" w:hAnsi="Meiryo UI" w:cs="Meiryo UI" w:hint="eastAsia"/>
          <w:b/>
          <w:sz w:val="24"/>
          <w:szCs w:val="24"/>
        </w:rPr>
        <w:t>自主防災組織について</w:t>
      </w:r>
    </w:p>
    <w:p w14:paraId="30F77EED" w14:textId="7ED0F842" w:rsidR="00A770E8" w:rsidRDefault="00A770E8" w:rsidP="00A770E8">
      <w:pPr>
        <w:jc w:val="left"/>
        <w:rPr>
          <w:rFonts w:ascii="Meiryo UI" w:eastAsia="Meiryo UI" w:hAnsi="Meiryo UI" w:cs="Meiryo UI"/>
          <w:b/>
          <w:sz w:val="24"/>
          <w:szCs w:val="24"/>
        </w:rPr>
      </w:pPr>
      <w:r>
        <w:rPr>
          <w:rFonts w:ascii="Meiryo UI" w:eastAsia="Meiryo UI" w:hAnsi="Meiryo UI" w:cs="Meiryo UI" w:hint="eastAsia"/>
          <w:b/>
          <w:sz w:val="24"/>
          <w:szCs w:val="24"/>
        </w:rPr>
        <w:t>(1)</w:t>
      </w:r>
      <w:r w:rsidR="0087060B">
        <w:rPr>
          <w:rFonts w:ascii="Meiryo UI" w:eastAsia="Meiryo UI" w:hAnsi="Meiryo UI" w:cs="Meiryo UI" w:hint="eastAsia"/>
          <w:b/>
          <w:sz w:val="24"/>
          <w:szCs w:val="24"/>
        </w:rPr>
        <w:t>所属する</w:t>
      </w:r>
      <w:r>
        <w:rPr>
          <w:rFonts w:ascii="Meiryo UI" w:eastAsia="Meiryo UI" w:hAnsi="Meiryo UI" w:cs="Meiryo UI" w:hint="eastAsia"/>
          <w:b/>
          <w:sz w:val="24"/>
          <w:szCs w:val="24"/>
        </w:rPr>
        <w:t>組織</w:t>
      </w:r>
      <w:r w:rsidRPr="0019611C">
        <w:rPr>
          <w:rFonts w:ascii="Meiryo UI" w:eastAsia="Meiryo UI" w:hAnsi="Meiryo UI" w:cs="Meiryo UI" w:hint="eastAsia"/>
          <w:b/>
          <w:sz w:val="24"/>
          <w:szCs w:val="24"/>
        </w:rPr>
        <w:t>について</w:t>
      </w:r>
      <w:r w:rsidR="00C6591B">
        <w:rPr>
          <w:rFonts w:ascii="Meiryo UI" w:eastAsia="Meiryo UI" w:hAnsi="Meiryo UI" w:cs="Meiryo UI" w:hint="eastAsia"/>
          <w:b/>
          <w:sz w:val="24"/>
          <w:szCs w:val="24"/>
        </w:rPr>
        <w:t>日頃感じること（複数回答、回答者数</w:t>
      </w:r>
      <w:r w:rsidR="00015B8F">
        <w:rPr>
          <w:rFonts w:ascii="Meiryo UI" w:eastAsia="Meiryo UI" w:hAnsi="Meiryo UI" w:cs="Meiryo UI" w:hint="eastAsia"/>
          <w:b/>
          <w:sz w:val="24"/>
          <w:szCs w:val="24"/>
        </w:rPr>
        <w:t>537</w:t>
      </w:r>
      <w:r w:rsidR="0034757E">
        <w:rPr>
          <w:rFonts w:ascii="Meiryo UI" w:eastAsia="Meiryo UI" w:hAnsi="Meiryo UI" w:cs="Meiryo UI" w:hint="eastAsia"/>
          <w:b/>
          <w:sz w:val="24"/>
          <w:szCs w:val="24"/>
        </w:rPr>
        <w:t>人</w:t>
      </w:r>
      <w:r>
        <w:rPr>
          <w:rFonts w:ascii="Meiryo UI" w:eastAsia="Meiryo UI" w:hAnsi="Meiryo UI" w:cs="Meiryo UI" w:hint="eastAsia"/>
          <w:b/>
          <w:sz w:val="24"/>
          <w:szCs w:val="24"/>
        </w:rPr>
        <w:t>）</w:t>
      </w:r>
      <w:r w:rsidR="00AB7E81">
        <w:rPr>
          <w:noProof/>
        </w:rPr>
        <w:drawing>
          <wp:inline distT="0" distB="0" distL="0" distR="0" wp14:anchorId="342E49F9" wp14:editId="6CF784DC">
            <wp:extent cx="5400040" cy="2034956"/>
            <wp:effectExtent l="0" t="0" r="10160" b="381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35094BC" w14:textId="407F51D3" w:rsidR="00A770E8" w:rsidRPr="00037FEA" w:rsidRDefault="00A770E8" w:rsidP="00A770E8">
      <w:pPr>
        <w:rPr>
          <w:rFonts w:ascii="Meiryo UI" w:eastAsia="Meiryo UI" w:hAnsi="Meiryo UI" w:cs="Meiryo UI"/>
          <w:b/>
          <w:sz w:val="24"/>
          <w:szCs w:val="24"/>
        </w:rPr>
      </w:pPr>
      <w:r w:rsidRPr="00037FEA">
        <w:rPr>
          <w:rFonts w:ascii="Meiryo UI" w:eastAsia="Meiryo UI" w:hAnsi="Meiryo UI" w:cs="Meiryo UI" w:hint="eastAsia"/>
          <w:b/>
          <w:sz w:val="24"/>
          <w:szCs w:val="24"/>
        </w:rPr>
        <w:t>(2)</w:t>
      </w:r>
      <w:r w:rsidR="00502DAB">
        <w:rPr>
          <w:rFonts w:ascii="Meiryo UI" w:eastAsia="Meiryo UI" w:hAnsi="Meiryo UI" w:cs="Meiryo UI" w:hint="eastAsia"/>
          <w:b/>
          <w:sz w:val="24"/>
          <w:szCs w:val="24"/>
        </w:rPr>
        <w:t>防災活動での他機関との連携状況（複数回答、回答者</w:t>
      </w:r>
      <w:r w:rsidR="00212607">
        <w:rPr>
          <w:rFonts w:ascii="Meiryo UI" w:eastAsia="Meiryo UI" w:hAnsi="Meiryo UI" w:cs="Meiryo UI" w:hint="eastAsia"/>
          <w:b/>
          <w:sz w:val="24"/>
          <w:szCs w:val="24"/>
        </w:rPr>
        <w:t>数</w:t>
      </w:r>
      <w:r w:rsidR="00A64F6F">
        <w:rPr>
          <w:rFonts w:ascii="Meiryo UI" w:eastAsia="Meiryo UI" w:hAnsi="Meiryo UI" w:cs="Meiryo UI" w:hint="eastAsia"/>
          <w:b/>
          <w:sz w:val="24"/>
          <w:szCs w:val="24"/>
        </w:rPr>
        <w:t>543</w:t>
      </w:r>
      <w:r w:rsidRPr="00037FEA">
        <w:rPr>
          <w:rFonts w:ascii="Meiryo UI" w:eastAsia="Meiryo UI" w:hAnsi="Meiryo UI" w:cs="Meiryo UI" w:hint="eastAsia"/>
          <w:b/>
          <w:sz w:val="24"/>
          <w:szCs w:val="24"/>
        </w:rPr>
        <w:t>）</w:t>
      </w:r>
    </w:p>
    <w:p w14:paraId="5566DFDD" w14:textId="74DFE455" w:rsidR="00A770E8" w:rsidRPr="00CB49A6" w:rsidRDefault="00CB49A6" w:rsidP="00A770E8">
      <w:pPr>
        <w:jc w:val="left"/>
        <w:rPr>
          <w:rFonts w:ascii="Meiryo UI" w:eastAsia="Meiryo UI" w:hAnsi="Meiryo UI" w:cs="Meiryo UI"/>
          <w:b/>
          <w:sz w:val="24"/>
          <w:szCs w:val="24"/>
        </w:rPr>
      </w:pPr>
      <w:r>
        <w:rPr>
          <w:noProof/>
        </w:rPr>
        <w:drawing>
          <wp:inline distT="0" distB="0" distL="0" distR="0" wp14:anchorId="4C4786BE" wp14:editId="11834FC7">
            <wp:extent cx="5400040" cy="2438400"/>
            <wp:effectExtent l="0" t="0" r="10160" b="0"/>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4A76348" w14:textId="2AFB3DBD" w:rsidR="00A770E8" w:rsidRPr="00E8290E" w:rsidRDefault="00A770E8" w:rsidP="00A770E8">
      <w:pPr>
        <w:rPr>
          <w:rFonts w:ascii="Meiryo UI" w:eastAsia="Meiryo UI" w:hAnsi="Meiryo UI" w:cs="Meiryo UI"/>
          <w:b/>
          <w:sz w:val="24"/>
          <w:szCs w:val="24"/>
        </w:rPr>
      </w:pPr>
      <w:r w:rsidRPr="00E8290E">
        <w:rPr>
          <w:rFonts w:ascii="Meiryo UI" w:eastAsia="Meiryo UI" w:hAnsi="Meiryo UI" w:cs="Meiryo UI" w:hint="eastAsia"/>
          <w:b/>
          <w:sz w:val="24"/>
          <w:szCs w:val="24"/>
        </w:rPr>
        <w:t>(3)組織を活性化していくうえで必要と思うもの（複数回答</w:t>
      </w:r>
      <w:r w:rsidR="00483CF3">
        <w:rPr>
          <w:rFonts w:ascii="Meiryo UI" w:eastAsia="Meiryo UI" w:hAnsi="Meiryo UI" w:cs="Meiryo UI" w:hint="eastAsia"/>
          <w:b/>
          <w:sz w:val="24"/>
          <w:szCs w:val="24"/>
        </w:rPr>
        <w:t>、回答者数</w:t>
      </w:r>
      <w:r w:rsidR="00CB49A6">
        <w:rPr>
          <w:rFonts w:ascii="Meiryo UI" w:eastAsia="Meiryo UI" w:hAnsi="Meiryo UI" w:cs="Meiryo UI" w:hint="eastAsia"/>
          <w:b/>
          <w:sz w:val="24"/>
          <w:szCs w:val="24"/>
        </w:rPr>
        <w:t>521</w:t>
      </w:r>
      <w:r w:rsidR="00483CF3">
        <w:rPr>
          <w:rFonts w:ascii="Meiryo UI" w:eastAsia="Meiryo UI" w:hAnsi="Meiryo UI" w:cs="Meiryo UI" w:hint="eastAsia"/>
          <w:b/>
          <w:sz w:val="24"/>
          <w:szCs w:val="24"/>
        </w:rPr>
        <w:t>人</w:t>
      </w:r>
      <w:r w:rsidRPr="00E8290E">
        <w:rPr>
          <w:rFonts w:ascii="Meiryo UI" w:eastAsia="Meiryo UI" w:hAnsi="Meiryo UI" w:cs="Meiryo UI" w:hint="eastAsia"/>
          <w:b/>
          <w:sz w:val="24"/>
          <w:szCs w:val="24"/>
        </w:rPr>
        <w:t>）</w:t>
      </w:r>
    </w:p>
    <w:p w14:paraId="5CC9E274" w14:textId="54462F96" w:rsidR="00A770E8" w:rsidRDefault="00D3515D" w:rsidP="00A770E8">
      <w:pPr>
        <w:jc w:val="left"/>
        <w:rPr>
          <w:rFonts w:ascii="Meiryo UI" w:eastAsia="Meiryo UI" w:hAnsi="Meiryo UI" w:cs="Meiryo UI"/>
          <w:b/>
          <w:sz w:val="24"/>
          <w:szCs w:val="24"/>
        </w:rPr>
      </w:pPr>
      <w:r>
        <w:rPr>
          <w:noProof/>
        </w:rPr>
        <w:drawing>
          <wp:inline distT="0" distB="0" distL="0" distR="0" wp14:anchorId="239C7426" wp14:editId="7C8B7E28">
            <wp:extent cx="5505450" cy="2105025"/>
            <wp:effectExtent l="0" t="0" r="0" b="952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143F27" w14:textId="5B7D5A6F" w:rsidR="00F20E34" w:rsidRDefault="00F20E34" w:rsidP="004410C9">
      <w:pPr>
        <w:rPr>
          <w:rFonts w:ascii="Meiryo UI" w:eastAsia="Meiryo UI" w:hAnsi="Meiryo UI" w:cs="Meiryo UI"/>
          <w:b/>
        </w:rPr>
      </w:pPr>
      <w:r>
        <w:rPr>
          <w:rFonts w:ascii="Meiryo UI" w:eastAsia="Meiryo UI" w:hAnsi="Meiryo UI" w:cs="Meiryo UI" w:hint="eastAsia"/>
          <w:b/>
        </w:rPr>
        <w:lastRenderedPageBreak/>
        <w:t>５．その他自由記載（主な意見）</w:t>
      </w:r>
    </w:p>
    <w:p w14:paraId="7CB84413" w14:textId="6312F37F" w:rsidR="004410C9" w:rsidRDefault="004410C9" w:rsidP="004410C9">
      <w:pPr>
        <w:rPr>
          <w:rFonts w:ascii="Meiryo UI" w:eastAsia="Meiryo UI" w:hAnsi="Meiryo UI" w:cs="Meiryo UI"/>
          <w:b/>
        </w:rPr>
      </w:pPr>
      <w:r w:rsidRPr="00433A7C">
        <w:rPr>
          <w:rFonts w:ascii="Meiryo UI" w:eastAsia="Meiryo UI" w:hAnsi="Meiryo UI" w:cs="Meiryo UI" w:hint="eastAsia"/>
          <w:b/>
        </w:rPr>
        <w:t>（１）研修について</w:t>
      </w:r>
      <w:r>
        <w:rPr>
          <w:rFonts w:ascii="Meiryo UI" w:eastAsia="Meiryo UI" w:hAnsi="Meiryo UI" w:cs="Meiryo UI" w:hint="eastAsia"/>
          <w:b/>
        </w:rPr>
        <w:t>良かった点や</w:t>
      </w:r>
      <w:r w:rsidRPr="00433A7C">
        <w:rPr>
          <w:rFonts w:ascii="Meiryo UI" w:eastAsia="Meiryo UI" w:hAnsi="Meiryo UI" w:cs="Meiryo UI" w:hint="eastAsia"/>
          <w:b/>
        </w:rPr>
        <w:t>改善点</w:t>
      </w:r>
    </w:p>
    <w:p w14:paraId="6507080D" w14:textId="15ECFC91" w:rsidR="00482357" w:rsidRPr="0080149B" w:rsidRDefault="00482357" w:rsidP="004410C9">
      <w:pPr>
        <w:rPr>
          <w:rFonts w:ascii="Meiryo UI" w:eastAsia="Meiryo UI" w:hAnsi="Meiryo UI" w:cs="Meiryo UI"/>
          <w:szCs w:val="21"/>
        </w:rPr>
      </w:pPr>
      <w:r w:rsidRPr="0080149B">
        <w:rPr>
          <w:rFonts w:ascii="Meiryo UI" w:eastAsia="Meiryo UI" w:hAnsi="Meiryo UI" w:cs="Meiryo UI" w:hint="eastAsia"/>
          <w:szCs w:val="21"/>
        </w:rPr>
        <w:t>＜</w:t>
      </w:r>
      <w:r w:rsidR="00157D3B" w:rsidRPr="0080149B">
        <w:rPr>
          <w:rFonts w:ascii="Meiryo UI" w:eastAsia="Meiryo UI" w:hAnsi="Meiryo UI" w:cs="Meiryo UI" w:hint="eastAsia"/>
          <w:szCs w:val="21"/>
        </w:rPr>
        <w:t>研修</w:t>
      </w:r>
      <w:r w:rsidRPr="0080149B">
        <w:rPr>
          <w:rFonts w:ascii="Meiryo UI" w:eastAsia="Meiryo UI" w:hAnsi="Meiryo UI" w:cs="Meiryo UI" w:hint="eastAsia"/>
          <w:szCs w:val="21"/>
        </w:rPr>
        <w:t>時間</w:t>
      </w:r>
      <w:r w:rsidR="00F52BFB" w:rsidRPr="0080149B">
        <w:rPr>
          <w:rFonts w:ascii="Meiryo UI" w:eastAsia="Meiryo UI" w:hAnsi="Meiryo UI" w:cs="Meiryo UI" w:hint="eastAsia"/>
          <w:szCs w:val="21"/>
        </w:rPr>
        <w:t>・会場</w:t>
      </w:r>
      <w:r w:rsidR="00157D3B" w:rsidRPr="0080149B">
        <w:rPr>
          <w:rFonts w:ascii="Meiryo UI" w:eastAsia="Meiryo UI" w:hAnsi="Meiryo UI" w:cs="Meiryo UI" w:hint="eastAsia"/>
          <w:szCs w:val="21"/>
        </w:rPr>
        <w:t>に関して</w:t>
      </w:r>
      <w:r w:rsidRPr="0080149B">
        <w:rPr>
          <w:rFonts w:ascii="Meiryo UI" w:eastAsia="Meiryo UI" w:hAnsi="Meiryo UI" w:cs="Meiryo UI" w:hint="eastAsia"/>
          <w:szCs w:val="21"/>
        </w:rPr>
        <w:t>＞</w:t>
      </w:r>
    </w:p>
    <w:p w14:paraId="681EDB1A" w14:textId="7855FF57" w:rsidR="00482357" w:rsidRPr="0080149B" w:rsidRDefault="00482357" w:rsidP="00482357">
      <w:pPr>
        <w:rPr>
          <w:rFonts w:ascii="Meiryo UI" w:eastAsia="Meiryo UI" w:hAnsi="Meiryo UI" w:cs="Meiryo UI"/>
          <w:szCs w:val="21"/>
        </w:rPr>
      </w:pPr>
      <w:r w:rsidRPr="0080149B">
        <w:rPr>
          <w:rFonts w:ascii="Meiryo UI" w:eastAsia="Meiryo UI" w:hAnsi="Meiryo UI" w:cs="Meiryo UI" w:hint="eastAsia"/>
          <w:szCs w:val="21"/>
        </w:rPr>
        <w:t>・時間が少し長く感じた</w:t>
      </w:r>
      <w:r w:rsidR="002F0228" w:rsidRPr="0080149B">
        <w:rPr>
          <w:rFonts w:ascii="Meiryo UI" w:eastAsia="Meiryo UI" w:hAnsi="Meiryo UI" w:cs="Meiryo UI" w:hint="eastAsia"/>
          <w:szCs w:val="21"/>
        </w:rPr>
        <w:t>。丸一日の研修は時間が長く集中力が続かない。</w:t>
      </w:r>
      <w:r w:rsidR="00720F39" w:rsidRPr="0080149B">
        <w:rPr>
          <w:rFonts w:ascii="Meiryo UI" w:eastAsia="Meiryo UI" w:hAnsi="Meiryo UI" w:cs="Meiryo UI" w:hint="eastAsia"/>
          <w:szCs w:val="21"/>
        </w:rPr>
        <w:t>休憩時間5分から10分に増や</w:t>
      </w:r>
      <w:r w:rsidR="00720F39">
        <w:rPr>
          <w:rFonts w:ascii="Meiryo UI" w:eastAsia="Meiryo UI" w:hAnsi="Meiryo UI" w:cs="Meiryo UI" w:hint="eastAsia"/>
          <w:szCs w:val="21"/>
        </w:rPr>
        <w:t>す。</w:t>
      </w:r>
    </w:p>
    <w:p w14:paraId="76DD7E40" w14:textId="09FF1902" w:rsidR="00371C4E" w:rsidRPr="0080149B" w:rsidRDefault="00371C4E" w:rsidP="008576D5">
      <w:pPr>
        <w:rPr>
          <w:rFonts w:ascii="Meiryo UI" w:eastAsia="Meiryo UI" w:hAnsi="Meiryo UI" w:cs="Meiryo UI"/>
          <w:szCs w:val="21"/>
        </w:rPr>
      </w:pPr>
      <w:r w:rsidRPr="0080149B">
        <w:rPr>
          <w:rFonts w:ascii="Meiryo UI" w:eastAsia="Meiryo UI" w:hAnsi="Meiryo UI" w:cs="Meiryo UI" w:hint="eastAsia"/>
          <w:szCs w:val="21"/>
        </w:rPr>
        <w:t>・半日程度の研修にしてほしい。時間が長く詰め込みすぎで集中力が持たない。</w:t>
      </w:r>
    </w:p>
    <w:p w14:paraId="339D5559" w14:textId="4BD81A22" w:rsidR="00482357" w:rsidRPr="0080149B" w:rsidRDefault="00482357" w:rsidP="004410C9">
      <w:pPr>
        <w:rPr>
          <w:rFonts w:ascii="Meiryo UI" w:eastAsia="Meiryo UI" w:hAnsi="Meiryo UI" w:cs="Meiryo UI"/>
          <w:szCs w:val="21"/>
        </w:rPr>
      </w:pPr>
      <w:r w:rsidRPr="0080149B">
        <w:rPr>
          <w:rFonts w:ascii="Meiryo UI" w:eastAsia="Meiryo UI" w:hAnsi="Meiryo UI" w:cs="Meiryo UI" w:hint="eastAsia"/>
          <w:szCs w:val="21"/>
        </w:rPr>
        <w:t>＜講義に関して＞</w:t>
      </w:r>
    </w:p>
    <w:p w14:paraId="1909542C" w14:textId="77777777" w:rsidR="00FB3851" w:rsidRDefault="00FB3851" w:rsidP="00FB3851">
      <w:pPr>
        <w:rPr>
          <w:rFonts w:ascii="Meiryo UI" w:eastAsia="Meiryo UI" w:hAnsi="Meiryo UI" w:cs="Meiryo UI"/>
        </w:rPr>
      </w:pPr>
      <w:r>
        <w:rPr>
          <w:rFonts w:ascii="Meiryo UI" w:eastAsia="Meiryo UI" w:hAnsi="Meiryo UI" w:cs="Meiryo UI" w:hint="eastAsia"/>
        </w:rPr>
        <w:t>・</w:t>
      </w:r>
      <w:r w:rsidRPr="00A62E39">
        <w:rPr>
          <w:rFonts w:ascii="Meiryo UI" w:eastAsia="Meiryo UI" w:hAnsi="Meiryo UI" w:cs="Meiryo UI" w:hint="eastAsia"/>
        </w:rPr>
        <w:t>個人情報の取り扱いで難しい面があるが、DIGを活用して高齢者、避難訓練者への対応を一歩一歩進めたいと思</w:t>
      </w:r>
      <w:r>
        <w:rPr>
          <w:rFonts w:ascii="Meiryo UI" w:eastAsia="Meiryo UI" w:hAnsi="Meiryo UI" w:cs="Meiryo UI" w:hint="eastAsia"/>
        </w:rPr>
        <w:t>う</w:t>
      </w:r>
      <w:r w:rsidRPr="00A62E39">
        <w:rPr>
          <w:rFonts w:ascii="Meiryo UI" w:eastAsia="Meiryo UI" w:hAnsi="Meiryo UI" w:cs="Meiryo UI" w:hint="eastAsia"/>
        </w:rPr>
        <w:t>。</w:t>
      </w:r>
    </w:p>
    <w:p w14:paraId="3A7FFB3E" w14:textId="44E021B5" w:rsidR="00FB3851" w:rsidRDefault="00FB3851" w:rsidP="00FB3851">
      <w:pPr>
        <w:rPr>
          <w:rFonts w:ascii="Meiryo UI" w:eastAsia="Meiryo UI" w:hAnsi="Meiryo UI" w:cs="Meiryo UI"/>
        </w:rPr>
      </w:pPr>
      <w:r>
        <w:rPr>
          <w:rFonts w:ascii="Meiryo UI" w:eastAsia="Meiryo UI" w:hAnsi="Meiryo UI" w:cs="Meiryo UI" w:hint="eastAsia"/>
        </w:rPr>
        <w:t>・</w:t>
      </w:r>
      <w:r w:rsidRPr="007F3B27">
        <w:rPr>
          <w:rFonts w:ascii="Meiryo UI" w:eastAsia="Meiryo UI" w:hAnsi="Meiryo UI" w:cs="Meiryo UI" w:hint="eastAsia"/>
        </w:rPr>
        <w:t>個別プラン作成のあり方を示してもらったことはありがたい</w:t>
      </w:r>
      <w:r w:rsidR="00E051DD">
        <w:rPr>
          <w:rFonts w:ascii="Meiryo UI" w:eastAsia="Meiryo UI" w:hAnsi="Meiryo UI" w:cs="Meiryo UI" w:hint="eastAsia"/>
        </w:rPr>
        <w:t>。</w:t>
      </w:r>
    </w:p>
    <w:p w14:paraId="5AD65024" w14:textId="6579F77D" w:rsidR="00FB3851" w:rsidRDefault="00FB3851" w:rsidP="00FB3851">
      <w:pPr>
        <w:rPr>
          <w:rFonts w:ascii="Meiryo UI" w:eastAsia="Meiryo UI" w:hAnsi="Meiryo UI" w:cs="Meiryo UI"/>
        </w:rPr>
      </w:pPr>
      <w:r>
        <w:rPr>
          <w:rFonts w:ascii="Meiryo UI" w:eastAsia="Meiryo UI" w:hAnsi="Meiryo UI" w:cs="Meiryo UI" w:hint="eastAsia"/>
        </w:rPr>
        <w:t>・</w:t>
      </w:r>
      <w:r w:rsidRPr="00BE09A0">
        <w:rPr>
          <w:rFonts w:ascii="Meiryo UI" w:eastAsia="Meiryo UI" w:hAnsi="Meiryo UI" w:cs="Meiryo UI" w:hint="eastAsia"/>
        </w:rPr>
        <w:t>これから独居老人が増えると思うがその人達の災害時の安否確認や避難の方法が知りたい</w:t>
      </w:r>
      <w:r w:rsidR="00E051DD">
        <w:rPr>
          <w:rFonts w:ascii="Meiryo UI" w:eastAsia="Meiryo UI" w:hAnsi="Meiryo UI" w:cs="Meiryo UI" w:hint="eastAsia"/>
        </w:rPr>
        <w:t>。</w:t>
      </w:r>
    </w:p>
    <w:p w14:paraId="73EA1617" w14:textId="77777777" w:rsidR="00FB3851" w:rsidRDefault="00FB3851" w:rsidP="00FB3851">
      <w:pPr>
        <w:rPr>
          <w:rFonts w:ascii="Meiryo UI" w:eastAsia="Meiryo UI" w:hAnsi="Meiryo UI" w:cs="Meiryo UI"/>
        </w:rPr>
      </w:pPr>
      <w:r>
        <w:rPr>
          <w:rFonts w:ascii="Meiryo UI" w:eastAsia="Meiryo UI" w:hAnsi="Meiryo UI" w:cs="Meiryo UI" w:hint="eastAsia"/>
        </w:rPr>
        <w:t>・要配慮者の</w:t>
      </w:r>
      <w:r w:rsidRPr="00354679">
        <w:rPr>
          <w:rFonts w:ascii="Meiryo UI" w:eastAsia="Meiryo UI" w:hAnsi="Meiryo UI" w:cs="Meiryo UI" w:hint="eastAsia"/>
        </w:rPr>
        <w:t>具体的状況を想定しての検討等、今後必要だと思った。</w:t>
      </w:r>
    </w:p>
    <w:p w14:paraId="200D3FDE" w14:textId="77777777" w:rsidR="00FB3851" w:rsidRDefault="00FB3851" w:rsidP="00FB3851">
      <w:pPr>
        <w:rPr>
          <w:rFonts w:ascii="Meiryo UI" w:eastAsia="Meiryo UI" w:hAnsi="Meiryo UI" w:cs="Meiryo UI"/>
        </w:rPr>
      </w:pPr>
      <w:r>
        <w:rPr>
          <w:rFonts w:ascii="Meiryo UI" w:eastAsia="Meiryo UI" w:hAnsi="Meiryo UI" w:cs="Meiryo UI" w:hint="eastAsia"/>
        </w:rPr>
        <w:t>・</w:t>
      </w:r>
      <w:r w:rsidRPr="00354679">
        <w:rPr>
          <w:rFonts w:ascii="Meiryo UI" w:eastAsia="Meiryo UI" w:hAnsi="Meiryo UI" w:cs="Meiryo UI" w:hint="eastAsia"/>
        </w:rPr>
        <w:t>気象情報でスマホの使い方を実践でやってみたかった。</w:t>
      </w:r>
    </w:p>
    <w:p w14:paraId="064C1BD2" w14:textId="31BE213F" w:rsidR="009D59AB" w:rsidRPr="0080149B" w:rsidRDefault="009D59AB" w:rsidP="009D59AB">
      <w:pPr>
        <w:rPr>
          <w:rFonts w:ascii="Meiryo UI" w:eastAsia="Meiryo UI" w:hAnsi="Meiryo UI" w:cs="Meiryo UI"/>
          <w:szCs w:val="21"/>
        </w:rPr>
      </w:pPr>
      <w:r w:rsidRPr="0080149B">
        <w:rPr>
          <w:rFonts w:ascii="Meiryo UI" w:eastAsia="Meiryo UI" w:hAnsi="Meiryo UI" w:cs="Meiryo UI" w:hint="eastAsia"/>
          <w:szCs w:val="21"/>
        </w:rPr>
        <w:t>・広島県の災害を例に具体的な説明があり実情が良くわかった。</w:t>
      </w:r>
      <w:r w:rsidR="0074396E" w:rsidRPr="0080149B">
        <w:rPr>
          <w:rFonts w:ascii="Meiryo UI" w:eastAsia="Meiryo UI" w:hAnsi="Meiryo UI" w:cs="Meiryo UI" w:hint="eastAsia"/>
          <w:szCs w:val="21"/>
        </w:rPr>
        <w:t>被災地での</w:t>
      </w:r>
      <w:r w:rsidRPr="0080149B">
        <w:rPr>
          <w:rFonts w:ascii="Meiryo UI" w:eastAsia="Meiryo UI" w:hAnsi="Meiryo UI" w:cs="Meiryo UI" w:hint="eastAsia"/>
          <w:szCs w:val="21"/>
        </w:rPr>
        <w:t>救助映像はショッキングだったが、</w:t>
      </w:r>
    </w:p>
    <w:p w14:paraId="30D3F3F3" w14:textId="63EA18AE" w:rsidR="009D59AB" w:rsidRPr="0080149B" w:rsidRDefault="009D59AB" w:rsidP="009D59AB">
      <w:pPr>
        <w:ind w:firstLineChars="100" w:firstLine="210"/>
        <w:rPr>
          <w:rFonts w:ascii="Meiryo UI" w:eastAsia="Meiryo UI" w:hAnsi="Meiryo UI" w:cs="Meiryo UI"/>
          <w:szCs w:val="21"/>
        </w:rPr>
      </w:pPr>
      <w:r w:rsidRPr="0080149B">
        <w:rPr>
          <w:rFonts w:ascii="Meiryo UI" w:eastAsia="Meiryo UI" w:hAnsi="Meiryo UI" w:cs="Meiryo UI" w:hint="eastAsia"/>
          <w:szCs w:val="21"/>
        </w:rPr>
        <w:t>一番の防犯活動になると思った。</w:t>
      </w:r>
    </w:p>
    <w:p w14:paraId="5F17F894" w14:textId="446DAE01" w:rsidR="004B5556" w:rsidRPr="0080149B" w:rsidRDefault="00F52BFB">
      <w:pPr>
        <w:rPr>
          <w:rFonts w:ascii="Meiryo UI" w:eastAsia="Meiryo UI" w:hAnsi="Meiryo UI" w:cs="Meiryo UI"/>
          <w:szCs w:val="21"/>
        </w:rPr>
      </w:pPr>
      <w:r w:rsidRPr="0080149B">
        <w:rPr>
          <w:rFonts w:ascii="Meiryo UI" w:eastAsia="Meiryo UI" w:hAnsi="Meiryo UI" w:cs="Meiryo UI" w:hint="eastAsia"/>
          <w:szCs w:val="21"/>
        </w:rPr>
        <w:t>・倉敷市真備町の体験での避難所の話は</w:t>
      </w:r>
      <w:r w:rsidR="004B5556" w:rsidRPr="0080149B">
        <w:rPr>
          <w:rFonts w:ascii="Meiryo UI" w:eastAsia="Meiryo UI" w:hAnsi="Meiryo UI" w:cs="Meiryo UI" w:hint="eastAsia"/>
          <w:szCs w:val="21"/>
        </w:rPr>
        <w:t>具体的な例が多く今後の参考となった</w:t>
      </w:r>
      <w:r w:rsidR="009D59AB" w:rsidRPr="0080149B">
        <w:rPr>
          <w:rFonts w:ascii="Meiryo UI" w:eastAsia="Meiryo UI" w:hAnsi="Meiryo UI" w:cs="Meiryo UI" w:hint="eastAsia"/>
          <w:szCs w:val="21"/>
        </w:rPr>
        <w:t>。</w:t>
      </w:r>
      <w:r w:rsidR="008B44DE" w:rsidRPr="0080149B">
        <w:rPr>
          <w:rFonts w:ascii="Meiryo UI" w:eastAsia="Meiryo UI" w:hAnsi="Meiryo UI" w:cs="Meiryo UI" w:hint="eastAsia"/>
          <w:szCs w:val="21"/>
        </w:rPr>
        <w:t>質問できなかった点が残念</w:t>
      </w:r>
      <w:r w:rsidR="0053712F">
        <w:rPr>
          <w:rFonts w:ascii="Meiryo UI" w:eastAsia="Meiryo UI" w:hAnsi="Meiryo UI" w:cs="Meiryo UI" w:hint="eastAsia"/>
          <w:szCs w:val="21"/>
        </w:rPr>
        <w:t>。</w:t>
      </w:r>
    </w:p>
    <w:p w14:paraId="4021F670" w14:textId="1983BC3D" w:rsidR="00DB228D" w:rsidRPr="0080149B" w:rsidRDefault="00DB228D">
      <w:pPr>
        <w:rPr>
          <w:rFonts w:ascii="Meiryo UI" w:eastAsia="Meiryo UI" w:hAnsi="Meiryo UI" w:cs="Meiryo UI"/>
          <w:szCs w:val="21"/>
        </w:rPr>
      </w:pPr>
      <w:r w:rsidRPr="0080149B">
        <w:rPr>
          <w:rFonts w:ascii="Meiryo UI" w:eastAsia="Meiryo UI" w:hAnsi="Meiryo UI" w:cs="Meiryo UI" w:hint="eastAsia"/>
          <w:szCs w:val="21"/>
        </w:rPr>
        <w:t>・実際の避難所での活動事例がこれからの対策に役に立つ。避難所運営マニュアル作成にあたり参考になる</w:t>
      </w:r>
      <w:r w:rsidR="009D59AB" w:rsidRPr="0080149B">
        <w:rPr>
          <w:rFonts w:ascii="Meiryo UI" w:eastAsia="Meiryo UI" w:hAnsi="Meiryo UI" w:cs="Meiryo UI" w:hint="eastAsia"/>
          <w:szCs w:val="21"/>
        </w:rPr>
        <w:t>。</w:t>
      </w:r>
    </w:p>
    <w:p w14:paraId="242EDD25" w14:textId="3568FD06" w:rsidR="009D59AB" w:rsidRPr="0080149B" w:rsidRDefault="00E051DD" w:rsidP="009D59AB">
      <w:pPr>
        <w:rPr>
          <w:rFonts w:ascii="Meiryo UI" w:eastAsia="Meiryo UI" w:hAnsi="Meiryo UI" w:cs="Meiryo UI"/>
          <w:szCs w:val="21"/>
        </w:rPr>
      </w:pPr>
      <w:r>
        <w:rPr>
          <w:rFonts w:ascii="Meiryo UI" w:eastAsia="Meiryo UI" w:hAnsi="Meiryo UI" w:cs="Meiryo UI" w:hint="eastAsia"/>
          <w:szCs w:val="21"/>
        </w:rPr>
        <w:t>・</w:t>
      </w:r>
      <w:r w:rsidR="009D59AB" w:rsidRPr="0080149B">
        <w:rPr>
          <w:rFonts w:ascii="Meiryo UI" w:eastAsia="Meiryo UI" w:hAnsi="Meiryo UI" w:cs="Meiryo UI" w:hint="eastAsia"/>
          <w:szCs w:val="21"/>
        </w:rPr>
        <w:t>香和自治会の洪水マップの取組み、なかなかできない事と思う。</w:t>
      </w:r>
    </w:p>
    <w:p w14:paraId="1E74D16F" w14:textId="7B7B9717" w:rsidR="009D59AB" w:rsidRPr="0080149B" w:rsidRDefault="009D59AB" w:rsidP="009D59AB">
      <w:pPr>
        <w:rPr>
          <w:rFonts w:ascii="Meiryo UI" w:eastAsia="Meiryo UI" w:hAnsi="Meiryo UI" w:cs="Meiryo UI"/>
          <w:szCs w:val="21"/>
        </w:rPr>
      </w:pPr>
      <w:r w:rsidRPr="0080149B">
        <w:rPr>
          <w:rFonts w:ascii="Meiryo UI" w:eastAsia="Meiryo UI" w:hAnsi="Meiryo UI" w:cs="Meiryo UI" w:hint="eastAsia"/>
          <w:szCs w:val="21"/>
        </w:rPr>
        <w:t>・地元の訓練を行うにあたり参考になる内容が多くあり、今後の訓練に活用できるものはおおいに活用したい。</w:t>
      </w:r>
    </w:p>
    <w:p w14:paraId="6572CD20" w14:textId="77777777" w:rsidR="009D59AB" w:rsidRPr="0080149B" w:rsidRDefault="005F53FE">
      <w:pPr>
        <w:rPr>
          <w:rFonts w:ascii="Meiryo UI" w:eastAsia="Meiryo UI" w:hAnsi="Meiryo UI" w:cs="Meiryo UI"/>
          <w:szCs w:val="21"/>
        </w:rPr>
      </w:pPr>
      <w:r w:rsidRPr="0080149B">
        <w:rPr>
          <w:rFonts w:ascii="Meiryo UI" w:eastAsia="Meiryo UI" w:hAnsi="Meiryo UI" w:cs="Meiryo UI" w:hint="eastAsia"/>
          <w:szCs w:val="21"/>
        </w:rPr>
        <w:t>・</w:t>
      </w:r>
      <w:r w:rsidR="009D59AB" w:rsidRPr="0080149B">
        <w:rPr>
          <w:rFonts w:ascii="Meiryo UI" w:eastAsia="Meiryo UI" w:hAnsi="Meiryo UI" w:cs="Meiryo UI" w:hint="eastAsia"/>
          <w:szCs w:val="21"/>
        </w:rPr>
        <w:t>新東三国地域の</w:t>
      </w:r>
      <w:r w:rsidR="00DB228D" w:rsidRPr="0080149B">
        <w:rPr>
          <w:rFonts w:ascii="Meiryo UI" w:eastAsia="Meiryo UI" w:hAnsi="Meiryo UI" w:cs="Meiryo UI" w:hint="eastAsia"/>
          <w:szCs w:val="21"/>
        </w:rPr>
        <w:t>地区防災</w:t>
      </w:r>
      <w:r w:rsidRPr="0080149B">
        <w:rPr>
          <w:rFonts w:ascii="Meiryo UI" w:eastAsia="Meiryo UI" w:hAnsi="Meiryo UI" w:cs="Meiryo UI" w:hint="eastAsia"/>
          <w:szCs w:val="21"/>
        </w:rPr>
        <w:t>計画～実行すばらしい</w:t>
      </w:r>
      <w:r w:rsidR="00DB228D" w:rsidRPr="0080149B">
        <w:rPr>
          <w:rFonts w:ascii="Meiryo UI" w:eastAsia="Meiryo UI" w:hAnsi="Meiryo UI" w:cs="Meiryo UI" w:hint="eastAsia"/>
          <w:szCs w:val="21"/>
        </w:rPr>
        <w:t>。ただ個人的な情熱をどのように理解、共有、拡大し人材</w:t>
      </w:r>
    </w:p>
    <w:p w14:paraId="646C6893" w14:textId="67D267C9" w:rsidR="00DB228D" w:rsidRPr="0080149B" w:rsidRDefault="00DB228D" w:rsidP="00600C42">
      <w:pPr>
        <w:ind w:firstLineChars="100" w:firstLine="210"/>
        <w:rPr>
          <w:rFonts w:ascii="Meiryo UI" w:eastAsia="Meiryo UI" w:hAnsi="Meiryo UI" w:cs="Meiryo UI"/>
          <w:szCs w:val="21"/>
        </w:rPr>
      </w:pPr>
      <w:r w:rsidRPr="0080149B">
        <w:rPr>
          <w:rFonts w:ascii="Meiryo UI" w:eastAsia="Meiryo UI" w:hAnsi="Meiryo UI" w:cs="Meiryo UI" w:hint="eastAsia"/>
          <w:szCs w:val="21"/>
        </w:rPr>
        <w:t>を育むかが最大の課題</w:t>
      </w:r>
      <w:r w:rsidR="009D59AB" w:rsidRPr="0080149B">
        <w:rPr>
          <w:rFonts w:ascii="Meiryo UI" w:eastAsia="Meiryo UI" w:hAnsi="Meiryo UI" w:cs="Meiryo UI" w:hint="eastAsia"/>
          <w:szCs w:val="21"/>
        </w:rPr>
        <w:t>。</w:t>
      </w:r>
    </w:p>
    <w:p w14:paraId="0C747C72" w14:textId="76D427B6" w:rsidR="009D59AB" w:rsidRPr="0080149B" w:rsidRDefault="009D59AB" w:rsidP="009D59AB">
      <w:pPr>
        <w:rPr>
          <w:rFonts w:ascii="Meiryo UI" w:eastAsia="Meiryo UI" w:hAnsi="Meiryo UI" w:cs="Meiryo UI"/>
          <w:szCs w:val="21"/>
        </w:rPr>
      </w:pPr>
      <w:r w:rsidRPr="0080149B">
        <w:rPr>
          <w:rFonts w:ascii="Meiryo UI" w:eastAsia="Meiryo UI" w:hAnsi="Meiryo UI" w:cs="Meiryo UI" w:hint="eastAsia"/>
          <w:szCs w:val="21"/>
        </w:rPr>
        <w:t>・避難所運営まで踏み込んだのはよかった</w:t>
      </w:r>
      <w:r w:rsidR="00FB3851">
        <w:rPr>
          <w:rFonts w:ascii="Meiryo UI" w:eastAsia="Meiryo UI" w:hAnsi="Meiryo UI" w:cs="Meiryo UI" w:hint="eastAsia"/>
          <w:szCs w:val="21"/>
        </w:rPr>
        <w:t>。</w:t>
      </w:r>
      <w:r w:rsidRPr="0080149B">
        <w:rPr>
          <w:rFonts w:ascii="Meiryo UI" w:eastAsia="Meiryo UI" w:hAnsi="Meiryo UI" w:cs="Meiryo UI" w:hint="eastAsia"/>
          <w:szCs w:val="21"/>
        </w:rPr>
        <w:t>現役の父親・母親世代に聞いて欲しい。</w:t>
      </w:r>
    </w:p>
    <w:p w14:paraId="6BD6E5F9" w14:textId="511A6E9A" w:rsidR="009D59AB" w:rsidRPr="0080149B" w:rsidRDefault="009D59AB" w:rsidP="009D59AB">
      <w:pPr>
        <w:rPr>
          <w:rFonts w:ascii="Meiryo UI" w:eastAsia="Meiryo UI" w:hAnsi="Meiryo UI" w:cs="Meiryo UI"/>
          <w:szCs w:val="21"/>
        </w:rPr>
      </w:pPr>
      <w:r w:rsidRPr="0080149B">
        <w:rPr>
          <w:rFonts w:ascii="Meiryo UI" w:eastAsia="Meiryo UI" w:hAnsi="Meiryo UI" w:cs="Meiryo UI" w:hint="eastAsia"/>
          <w:szCs w:val="21"/>
        </w:rPr>
        <w:t>・女性や子どもの視点が重要であることを再認識、要配慮者への細やかな対応の認識</w:t>
      </w:r>
      <w:r w:rsidR="00720F39">
        <w:rPr>
          <w:rFonts w:ascii="Meiryo UI" w:eastAsia="Meiryo UI" w:hAnsi="Meiryo UI" w:cs="Meiryo UI" w:hint="eastAsia"/>
          <w:szCs w:val="21"/>
        </w:rPr>
        <w:t>。</w:t>
      </w:r>
    </w:p>
    <w:p w14:paraId="288FD414" w14:textId="775A7C98" w:rsidR="009D59AB" w:rsidRPr="0080149B" w:rsidRDefault="005F53FE">
      <w:pPr>
        <w:rPr>
          <w:rFonts w:ascii="Meiryo UI" w:eastAsia="Meiryo UI" w:hAnsi="Meiryo UI" w:cs="Meiryo UI"/>
          <w:szCs w:val="21"/>
        </w:rPr>
      </w:pPr>
      <w:r w:rsidRPr="0080149B">
        <w:rPr>
          <w:rFonts w:ascii="Meiryo UI" w:eastAsia="Meiryo UI" w:hAnsi="Meiryo UI" w:cs="Meiryo UI" w:hint="eastAsia"/>
          <w:szCs w:val="21"/>
        </w:rPr>
        <w:t>・アレルギーの子ども達に配慮するという視点が抜けていたので目からウロコ。今後取り入れるために周囲にどれだ</w:t>
      </w:r>
    </w:p>
    <w:p w14:paraId="552656CE" w14:textId="689604F7" w:rsidR="005F53FE" w:rsidRPr="0080149B" w:rsidRDefault="005F53FE" w:rsidP="00600C42">
      <w:pPr>
        <w:ind w:firstLineChars="100" w:firstLine="210"/>
        <w:rPr>
          <w:rFonts w:ascii="Meiryo UI" w:eastAsia="Meiryo UI" w:hAnsi="Meiryo UI" w:cs="Meiryo UI"/>
          <w:szCs w:val="21"/>
        </w:rPr>
      </w:pPr>
      <w:r w:rsidRPr="0080149B">
        <w:rPr>
          <w:rFonts w:ascii="Meiryo UI" w:eastAsia="Meiryo UI" w:hAnsi="Meiryo UI" w:cs="Meiryo UI" w:hint="eastAsia"/>
          <w:szCs w:val="21"/>
        </w:rPr>
        <w:t>けニーズがあるのかから始めたい</w:t>
      </w:r>
      <w:r w:rsidR="009D59AB" w:rsidRPr="0080149B">
        <w:rPr>
          <w:rFonts w:ascii="Meiryo UI" w:eastAsia="Meiryo UI" w:hAnsi="Meiryo UI" w:cs="Meiryo UI" w:hint="eastAsia"/>
          <w:szCs w:val="21"/>
        </w:rPr>
        <w:t>。</w:t>
      </w:r>
    </w:p>
    <w:p w14:paraId="0FE05AB9" w14:textId="77777777" w:rsidR="009D59AB" w:rsidRPr="0080149B" w:rsidRDefault="0033291A" w:rsidP="0033291A">
      <w:pPr>
        <w:rPr>
          <w:rFonts w:ascii="Meiryo UI" w:eastAsia="Meiryo UI" w:hAnsi="Meiryo UI" w:cs="Meiryo UI"/>
          <w:szCs w:val="21"/>
        </w:rPr>
      </w:pPr>
      <w:r w:rsidRPr="0080149B">
        <w:rPr>
          <w:rFonts w:ascii="Meiryo UI" w:eastAsia="Meiryo UI" w:hAnsi="Meiryo UI" w:cs="Meiryo UI" w:hint="eastAsia"/>
          <w:szCs w:val="21"/>
        </w:rPr>
        <w:t>・食物アレルギーについての学びができて良かった。非常食を提供しているが、その際にアレルギーを持っている人</w:t>
      </w:r>
    </w:p>
    <w:p w14:paraId="25E5CED1" w14:textId="15058587" w:rsidR="0033291A" w:rsidRPr="0080149B" w:rsidRDefault="0033291A" w:rsidP="00600C42">
      <w:pPr>
        <w:ind w:firstLineChars="100" w:firstLine="210"/>
        <w:rPr>
          <w:rFonts w:ascii="Meiryo UI" w:eastAsia="Meiryo UI" w:hAnsi="Meiryo UI" w:cs="Meiryo UI"/>
          <w:szCs w:val="21"/>
        </w:rPr>
      </w:pPr>
      <w:r w:rsidRPr="0080149B">
        <w:rPr>
          <w:rFonts w:ascii="Meiryo UI" w:eastAsia="Meiryo UI" w:hAnsi="Meiryo UI" w:cs="Meiryo UI" w:hint="eastAsia"/>
          <w:szCs w:val="21"/>
        </w:rPr>
        <w:t>にも安心して提供できる食物をお渡ししたいと思う。</w:t>
      </w:r>
    </w:p>
    <w:p w14:paraId="12CF91C0" w14:textId="77777777" w:rsidR="00FB3851" w:rsidRDefault="00FB3851" w:rsidP="00FB3851">
      <w:pPr>
        <w:rPr>
          <w:rFonts w:ascii="Meiryo UI" w:eastAsia="Meiryo UI" w:hAnsi="Meiryo UI" w:cs="Meiryo UI"/>
        </w:rPr>
      </w:pPr>
      <w:r>
        <w:rPr>
          <w:rFonts w:ascii="Meiryo UI" w:eastAsia="Meiryo UI" w:hAnsi="Meiryo UI" w:cs="Meiryo UI" w:hint="eastAsia"/>
        </w:rPr>
        <w:t>・</w:t>
      </w:r>
      <w:r w:rsidRPr="00EB2198">
        <w:rPr>
          <w:rFonts w:ascii="Meiryo UI" w:eastAsia="Meiryo UI" w:hAnsi="Meiryo UI" w:cs="Meiryo UI" w:hint="eastAsia"/>
        </w:rPr>
        <w:t>食物アレルギーについて今まで行政から説明もなく、大変有意義だった。</w:t>
      </w:r>
    </w:p>
    <w:p w14:paraId="3155518C" w14:textId="3099AB04" w:rsidR="00482357" w:rsidRPr="0080149B" w:rsidRDefault="0074396E" w:rsidP="004410C9">
      <w:pPr>
        <w:rPr>
          <w:rFonts w:ascii="Meiryo UI" w:eastAsia="Meiryo UI" w:hAnsi="Meiryo UI" w:cs="Meiryo UI"/>
          <w:szCs w:val="21"/>
        </w:rPr>
      </w:pPr>
      <w:r w:rsidRPr="0080149B">
        <w:rPr>
          <w:rFonts w:ascii="Meiryo UI" w:eastAsia="Meiryo UI" w:hAnsi="Meiryo UI" w:cs="Meiryo UI" w:hint="eastAsia"/>
          <w:szCs w:val="21"/>
        </w:rPr>
        <w:t>（</w:t>
      </w:r>
      <w:r w:rsidR="00482357" w:rsidRPr="0080149B">
        <w:rPr>
          <w:rFonts w:ascii="Meiryo UI" w:eastAsia="Meiryo UI" w:hAnsi="Meiryo UI" w:cs="Meiryo UI" w:hint="eastAsia"/>
          <w:szCs w:val="21"/>
        </w:rPr>
        <w:t>その他</w:t>
      </w:r>
      <w:r w:rsidRPr="0080149B">
        <w:rPr>
          <w:rFonts w:ascii="Meiryo UI" w:eastAsia="Meiryo UI" w:hAnsi="Meiryo UI" w:cs="Meiryo UI" w:hint="eastAsia"/>
          <w:szCs w:val="21"/>
        </w:rPr>
        <w:t>）</w:t>
      </w:r>
    </w:p>
    <w:p w14:paraId="44187C2C" w14:textId="0A648FD0" w:rsidR="004410C9" w:rsidRPr="0080149B" w:rsidRDefault="004410C9" w:rsidP="004410C9">
      <w:pPr>
        <w:rPr>
          <w:rFonts w:ascii="Meiryo UI" w:eastAsia="Meiryo UI" w:hAnsi="Meiryo UI" w:cs="Meiryo UI"/>
          <w:b/>
          <w:szCs w:val="21"/>
        </w:rPr>
      </w:pPr>
      <w:r w:rsidRPr="0080149B">
        <w:rPr>
          <w:rFonts w:ascii="Meiryo UI" w:eastAsia="Meiryo UI" w:hAnsi="Meiryo UI" w:cs="Meiryo UI" w:hint="eastAsia"/>
          <w:szCs w:val="21"/>
        </w:rPr>
        <w:t>・防災士制度、地域の位置付け、行政と社協との連携について具体的に説明してほしい。</w:t>
      </w:r>
    </w:p>
    <w:p w14:paraId="276C9ED7" w14:textId="3F1277C6" w:rsidR="00B30D2F" w:rsidRPr="0080149B" w:rsidRDefault="00B30D2F" w:rsidP="00FF63AA">
      <w:pPr>
        <w:rPr>
          <w:rFonts w:ascii="Meiryo UI" w:eastAsia="Meiryo UI" w:hAnsi="Meiryo UI" w:cs="Meiryo UI"/>
          <w:szCs w:val="21"/>
        </w:rPr>
      </w:pPr>
      <w:r w:rsidRPr="0080149B">
        <w:rPr>
          <w:rFonts w:ascii="Meiryo UI" w:eastAsia="Meiryo UI" w:hAnsi="Meiryo UI" w:cs="Meiryo UI" w:hint="eastAsia"/>
          <w:szCs w:val="21"/>
        </w:rPr>
        <w:t>・公の考察は素晴らしいが一方的な考えが多く、縦横の情報交換が可能な提案が欲しい（現場感覚）。</w:t>
      </w:r>
    </w:p>
    <w:p w14:paraId="0B9FE7E0" w14:textId="77777777" w:rsidR="00FF63AA" w:rsidRDefault="00B30D2F" w:rsidP="00B30D2F">
      <w:pPr>
        <w:rPr>
          <w:rFonts w:ascii="Meiryo UI" w:eastAsia="Meiryo UI" w:hAnsi="Meiryo UI" w:cs="Meiryo UI"/>
          <w:szCs w:val="21"/>
        </w:rPr>
      </w:pPr>
      <w:r w:rsidRPr="0080149B">
        <w:rPr>
          <w:rFonts w:ascii="Meiryo UI" w:eastAsia="Meiryo UI" w:hAnsi="Meiryo UI" w:cs="Meiryo UI" w:hint="eastAsia"/>
          <w:szCs w:val="21"/>
        </w:rPr>
        <w:t>・地区防災計画と災害ボランティア、被災地の活動事例をドッキングして具体的に詳細な事例の説明や問題点</w:t>
      </w:r>
    </w:p>
    <w:p w14:paraId="0D1660B8" w14:textId="1A13FB64" w:rsidR="00B30D2F" w:rsidRPr="0080149B" w:rsidRDefault="00B30D2F" w:rsidP="00FF63AA">
      <w:pPr>
        <w:ind w:firstLineChars="100" w:firstLine="210"/>
        <w:rPr>
          <w:rFonts w:ascii="Meiryo UI" w:eastAsia="Meiryo UI" w:hAnsi="Meiryo UI" w:cs="Meiryo UI"/>
          <w:szCs w:val="21"/>
        </w:rPr>
      </w:pPr>
      <w:r w:rsidRPr="0080149B">
        <w:rPr>
          <w:rFonts w:ascii="Meiryo UI" w:eastAsia="Meiryo UI" w:hAnsi="Meiryo UI" w:cs="Meiryo UI" w:hint="eastAsia"/>
          <w:szCs w:val="21"/>
        </w:rPr>
        <w:t>その解決策を教えていただければと思った。</w:t>
      </w:r>
    </w:p>
    <w:p w14:paraId="65B75495" w14:textId="24752A8C" w:rsidR="00482357" w:rsidRPr="0080149B" w:rsidRDefault="00371C4E" w:rsidP="004410C9">
      <w:pPr>
        <w:rPr>
          <w:rFonts w:ascii="Meiryo UI" w:eastAsia="Meiryo UI" w:hAnsi="Meiryo UI" w:cs="Meiryo UI"/>
          <w:szCs w:val="21"/>
        </w:rPr>
      </w:pPr>
      <w:r w:rsidRPr="0080149B">
        <w:rPr>
          <w:rFonts w:ascii="Meiryo UI" w:eastAsia="Meiryo UI" w:hAnsi="Meiryo UI" w:cs="Meiryo UI" w:hint="eastAsia"/>
          <w:szCs w:val="21"/>
        </w:rPr>
        <w:t>・年齢層の違いにより、理解度が違ってくる。</w:t>
      </w:r>
      <w:r w:rsidR="00720F39" w:rsidRPr="0080149B">
        <w:rPr>
          <w:rFonts w:ascii="Meiryo UI" w:eastAsia="Meiryo UI" w:hAnsi="Meiryo UI" w:cs="Meiryo UI" w:hint="eastAsia"/>
          <w:szCs w:val="21"/>
        </w:rPr>
        <w:t>考え方の違いがわかる。</w:t>
      </w:r>
    </w:p>
    <w:p w14:paraId="31836DB1" w14:textId="77777777" w:rsidR="00FF63AA" w:rsidRDefault="00371C4E" w:rsidP="004410C9">
      <w:pPr>
        <w:rPr>
          <w:rFonts w:ascii="Meiryo UI" w:eastAsia="Meiryo UI" w:hAnsi="Meiryo UI" w:cs="Meiryo UI"/>
          <w:szCs w:val="21"/>
        </w:rPr>
      </w:pPr>
      <w:r w:rsidRPr="0080149B">
        <w:rPr>
          <w:rFonts w:ascii="Meiryo UI" w:eastAsia="Meiryo UI" w:hAnsi="Meiryo UI" w:cs="Meiryo UI" w:hint="eastAsia"/>
          <w:szCs w:val="21"/>
        </w:rPr>
        <w:t>・個人情報の立場から町会で一人暮らしや支援者の情報が把握出来ない。（防災活動不可と実際には矛盾</w:t>
      </w:r>
    </w:p>
    <w:p w14:paraId="016E5832" w14:textId="72549274" w:rsidR="00371C4E" w:rsidRPr="0080149B" w:rsidRDefault="00371C4E" w:rsidP="00FF63AA">
      <w:pPr>
        <w:ind w:firstLineChars="100" w:firstLine="210"/>
        <w:rPr>
          <w:rFonts w:ascii="Meiryo UI" w:eastAsia="Meiryo UI" w:hAnsi="Meiryo UI" w:cs="Meiryo UI"/>
          <w:szCs w:val="21"/>
        </w:rPr>
      </w:pPr>
      <w:r w:rsidRPr="0080149B">
        <w:rPr>
          <w:rFonts w:ascii="Meiryo UI" w:eastAsia="Meiryo UI" w:hAnsi="Meiryo UI" w:cs="Meiryo UI" w:hint="eastAsia"/>
          <w:szCs w:val="21"/>
        </w:rPr>
        <w:t>のある現実）</w:t>
      </w:r>
    </w:p>
    <w:p w14:paraId="5A81F01A" w14:textId="0B47CE26" w:rsidR="00371C4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・自治会（町会）内での要支援者の有無、重度、家族構成等の把握が難しい</w:t>
      </w:r>
      <w:r w:rsidR="0074396E" w:rsidRPr="0080149B">
        <w:rPr>
          <w:rFonts w:ascii="Meiryo UI" w:eastAsia="Meiryo UI" w:hAnsi="Meiryo UI" w:cs="Meiryo UI" w:hint="eastAsia"/>
          <w:szCs w:val="21"/>
        </w:rPr>
        <w:t>。</w:t>
      </w:r>
    </w:p>
    <w:p w14:paraId="01B3EBE8" w14:textId="77777777" w:rsidR="00371C4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・他地域の方々と話しあえたことが良かった。</w:t>
      </w:r>
    </w:p>
    <w:p w14:paraId="6E6DE0CB" w14:textId="77777777" w:rsidR="00371C4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・自主防災組織で成功している事例等の紹介があれば参考になると思う。</w:t>
      </w:r>
    </w:p>
    <w:p w14:paraId="13D74E25" w14:textId="77777777" w:rsidR="0074396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lastRenderedPageBreak/>
        <w:t>・普段あまり気にしていない防災なので、大変役立つことを教えていただいたり、グループワークで話したりと有意</w:t>
      </w:r>
    </w:p>
    <w:p w14:paraId="0855D0D3" w14:textId="23B5E322" w:rsidR="00371C4E" w:rsidRPr="0080149B" w:rsidRDefault="00371C4E" w:rsidP="00600C42">
      <w:pPr>
        <w:ind w:firstLineChars="100" w:firstLine="210"/>
        <w:rPr>
          <w:rFonts w:ascii="Meiryo UI" w:eastAsia="Meiryo UI" w:hAnsi="Meiryo UI" w:cs="Meiryo UI"/>
          <w:szCs w:val="21"/>
        </w:rPr>
      </w:pPr>
      <w:r w:rsidRPr="0080149B">
        <w:rPr>
          <w:rFonts w:ascii="Meiryo UI" w:eastAsia="Meiryo UI" w:hAnsi="Meiryo UI" w:cs="Meiryo UI" w:hint="eastAsia"/>
          <w:szCs w:val="21"/>
        </w:rPr>
        <w:t>義な時間だった。理解するには１日では無理。今後、資料等もう一度読み返してみる。</w:t>
      </w:r>
    </w:p>
    <w:p w14:paraId="5F38E99F" w14:textId="2A7AF26C" w:rsidR="00371C4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・よく理解ができたと言えないが、住民に伝えるには講師の方に来て欲しい</w:t>
      </w:r>
      <w:r w:rsidR="0074396E" w:rsidRPr="0080149B">
        <w:rPr>
          <w:rFonts w:ascii="Meiryo UI" w:eastAsia="Meiryo UI" w:hAnsi="Meiryo UI" w:cs="Meiryo UI" w:hint="eastAsia"/>
          <w:szCs w:val="21"/>
        </w:rPr>
        <w:t>。</w:t>
      </w:r>
    </w:p>
    <w:p w14:paraId="52925FCC" w14:textId="77777777" w:rsidR="0074396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・内容が現実に即している</w:t>
      </w:r>
      <w:r w:rsidR="0074396E" w:rsidRPr="0080149B">
        <w:rPr>
          <w:rFonts w:ascii="Meiryo UI" w:eastAsia="Meiryo UI" w:hAnsi="Meiryo UI" w:cs="Meiryo UI" w:hint="eastAsia"/>
          <w:szCs w:val="21"/>
        </w:rPr>
        <w:t>。</w:t>
      </w:r>
      <w:r w:rsidRPr="0080149B">
        <w:rPr>
          <w:rFonts w:ascii="Meiryo UI" w:eastAsia="Meiryo UI" w:hAnsi="Meiryo UI" w:cs="Meiryo UI" w:hint="eastAsia"/>
          <w:szCs w:val="21"/>
        </w:rPr>
        <w:t>大変リアリティのある研修で、得るもの、考えさせられることが多かった。再度資料を</w:t>
      </w:r>
    </w:p>
    <w:p w14:paraId="651242D1" w14:textId="6B12FD75" w:rsidR="00371C4E" w:rsidRPr="0080149B" w:rsidRDefault="00371C4E" w:rsidP="00600C42">
      <w:pPr>
        <w:ind w:firstLineChars="100" w:firstLine="210"/>
        <w:rPr>
          <w:rFonts w:ascii="Meiryo UI" w:eastAsia="Meiryo UI" w:hAnsi="Meiryo UI" w:cs="Meiryo UI"/>
          <w:szCs w:val="21"/>
        </w:rPr>
      </w:pPr>
      <w:r w:rsidRPr="0080149B">
        <w:rPr>
          <w:rFonts w:ascii="Meiryo UI" w:eastAsia="Meiryo UI" w:hAnsi="Meiryo UI" w:cs="Meiryo UI" w:hint="eastAsia"/>
          <w:szCs w:val="21"/>
        </w:rPr>
        <w:t>読み、地域に何が持ち帰れるか検討してみたい。</w:t>
      </w:r>
    </w:p>
    <w:p w14:paraId="0D8DA370" w14:textId="3B9B3D05" w:rsidR="00371C4E" w:rsidRPr="0080149B" w:rsidRDefault="00371C4E" w:rsidP="00371C4E">
      <w:pPr>
        <w:rPr>
          <w:rFonts w:ascii="Meiryo UI" w:eastAsia="Meiryo UI" w:hAnsi="Meiryo UI" w:cs="Meiryo UI"/>
          <w:szCs w:val="21"/>
        </w:rPr>
      </w:pPr>
      <w:r w:rsidRPr="0080149B">
        <w:rPr>
          <w:rFonts w:ascii="Meiryo UI" w:eastAsia="Meiryo UI" w:hAnsi="Meiryo UI" w:cs="Meiryo UI" w:hint="eastAsia"/>
          <w:szCs w:val="21"/>
        </w:rPr>
        <w:t>・行政だけにたよらず自助から共助、やはり一人ひとりが助け合う</w:t>
      </w:r>
      <w:r w:rsidR="0074396E" w:rsidRPr="0080149B">
        <w:rPr>
          <w:rFonts w:ascii="Meiryo UI" w:eastAsia="Meiryo UI" w:hAnsi="Meiryo UI" w:cs="Meiryo UI" w:hint="eastAsia"/>
          <w:szCs w:val="21"/>
        </w:rPr>
        <w:t>。</w:t>
      </w:r>
    </w:p>
    <w:p w14:paraId="1AE75C2E" w14:textId="77777777" w:rsidR="003B7156" w:rsidRPr="0080149B" w:rsidRDefault="003B7156" w:rsidP="003B7156">
      <w:pPr>
        <w:rPr>
          <w:rFonts w:ascii="Meiryo UI" w:eastAsia="Meiryo UI" w:hAnsi="Meiryo UI" w:cs="Meiryo UI"/>
          <w:szCs w:val="21"/>
        </w:rPr>
      </w:pPr>
      <w:r w:rsidRPr="0080149B">
        <w:rPr>
          <w:rFonts w:ascii="Meiryo UI" w:eastAsia="Meiryo UI" w:hAnsi="Meiryo UI" w:cs="Meiryo UI" w:hint="eastAsia"/>
          <w:szCs w:val="21"/>
        </w:rPr>
        <w:t>・今回行った内容などインターネットなどであげてほしい。（ほかの方の意見や内容など知りたい。）</w:t>
      </w:r>
    </w:p>
    <w:p w14:paraId="72D7A9F3" w14:textId="579A1F4A" w:rsidR="00DB228D" w:rsidRPr="0080149B" w:rsidRDefault="00DB228D" w:rsidP="00DB228D">
      <w:pPr>
        <w:rPr>
          <w:rFonts w:ascii="Meiryo UI" w:eastAsia="Meiryo UI" w:hAnsi="Meiryo UI" w:cs="Meiryo UI"/>
          <w:szCs w:val="21"/>
        </w:rPr>
      </w:pPr>
      <w:r w:rsidRPr="0080149B">
        <w:rPr>
          <w:rFonts w:ascii="Meiryo UI" w:eastAsia="Meiryo UI" w:hAnsi="Meiryo UI" w:cs="Meiryo UI" w:hint="eastAsia"/>
          <w:szCs w:val="21"/>
        </w:rPr>
        <w:t>・各自主防災会での訓練方法や問題点などが知りたい。</w:t>
      </w:r>
    </w:p>
    <w:p w14:paraId="569FBE18" w14:textId="5857DAD5" w:rsidR="00DB228D" w:rsidRPr="0080149B" w:rsidRDefault="00DB228D" w:rsidP="00DB228D">
      <w:pPr>
        <w:rPr>
          <w:rFonts w:ascii="Meiryo UI" w:eastAsia="Meiryo UI" w:hAnsi="Meiryo UI" w:cs="Meiryo UI"/>
          <w:szCs w:val="21"/>
        </w:rPr>
      </w:pPr>
      <w:r w:rsidRPr="0080149B">
        <w:rPr>
          <w:rFonts w:ascii="Meiryo UI" w:eastAsia="Meiryo UI" w:hAnsi="Meiryo UI" w:cs="Meiryo UI" w:hint="eastAsia"/>
          <w:szCs w:val="21"/>
        </w:rPr>
        <w:t>・資料をカラーにしてほしい（見えない、フィートバックする際に再利用したい）</w:t>
      </w:r>
      <w:r w:rsidR="0074396E" w:rsidRPr="0080149B">
        <w:rPr>
          <w:rFonts w:ascii="Meiryo UI" w:eastAsia="Meiryo UI" w:hAnsi="Meiryo UI" w:cs="Meiryo UI" w:hint="eastAsia"/>
          <w:szCs w:val="21"/>
        </w:rPr>
        <w:t>。</w:t>
      </w:r>
    </w:p>
    <w:p w14:paraId="242E6AE7" w14:textId="10AC6C3B" w:rsidR="00DB228D" w:rsidRPr="0080149B" w:rsidRDefault="00DB228D" w:rsidP="00DB228D">
      <w:pPr>
        <w:rPr>
          <w:rFonts w:ascii="Meiryo UI" w:eastAsia="Meiryo UI" w:hAnsi="Meiryo UI" w:cs="Meiryo UI"/>
          <w:szCs w:val="21"/>
        </w:rPr>
      </w:pPr>
      <w:r w:rsidRPr="0080149B">
        <w:rPr>
          <w:rFonts w:ascii="Meiryo UI" w:eastAsia="Meiryo UI" w:hAnsi="Meiryo UI" w:cs="Meiryo UI" w:hint="eastAsia"/>
          <w:szCs w:val="21"/>
        </w:rPr>
        <w:t>・身近な成功事例など共有してほしい</w:t>
      </w:r>
      <w:r w:rsidR="0074396E" w:rsidRPr="0080149B">
        <w:rPr>
          <w:rFonts w:ascii="Meiryo UI" w:eastAsia="Meiryo UI" w:hAnsi="Meiryo UI" w:cs="Meiryo UI" w:hint="eastAsia"/>
          <w:szCs w:val="21"/>
        </w:rPr>
        <w:t>。</w:t>
      </w:r>
    </w:p>
    <w:p w14:paraId="747FC29E" w14:textId="77777777" w:rsidR="0033291A" w:rsidRPr="0080149B" w:rsidRDefault="0033291A" w:rsidP="0033291A">
      <w:pPr>
        <w:rPr>
          <w:rFonts w:ascii="Meiryo UI" w:eastAsia="Meiryo UI" w:hAnsi="Meiryo UI" w:cs="Meiryo UI"/>
          <w:szCs w:val="21"/>
        </w:rPr>
      </w:pPr>
      <w:r w:rsidRPr="0080149B">
        <w:rPr>
          <w:rFonts w:ascii="Meiryo UI" w:eastAsia="Meiryo UI" w:hAnsi="Meiryo UI" w:cs="Meiryo UI" w:hint="eastAsia"/>
          <w:szCs w:val="21"/>
        </w:rPr>
        <w:t>・資料も揃っていて聴講に集中できて大変良かったです。できれば避難所受付簿のサンプルが欲しかった。</w:t>
      </w:r>
    </w:p>
    <w:p w14:paraId="04F498B7" w14:textId="77777777" w:rsidR="0033291A" w:rsidRPr="0080149B" w:rsidRDefault="0033291A" w:rsidP="0033291A">
      <w:pPr>
        <w:rPr>
          <w:rFonts w:ascii="Meiryo UI" w:eastAsia="Meiryo UI" w:hAnsi="Meiryo UI" w:cs="Meiryo UI"/>
          <w:szCs w:val="21"/>
        </w:rPr>
      </w:pPr>
      <w:r w:rsidRPr="0080149B">
        <w:rPr>
          <w:rFonts w:ascii="Meiryo UI" w:eastAsia="Meiryo UI" w:hAnsi="Meiryo UI" w:cs="Meiryo UI" w:hint="eastAsia"/>
          <w:szCs w:val="21"/>
        </w:rPr>
        <w:t>・知らなかったことを知れた。WS型の研修がもう少しあったらと思った。</w:t>
      </w:r>
    </w:p>
    <w:p w14:paraId="36934C32" w14:textId="39D23A7C" w:rsidR="0033291A" w:rsidRDefault="0033291A" w:rsidP="0033291A">
      <w:pPr>
        <w:rPr>
          <w:rFonts w:ascii="Meiryo UI" w:eastAsia="Meiryo UI" w:hAnsi="Meiryo UI" w:cs="Meiryo UI"/>
          <w:szCs w:val="21"/>
        </w:rPr>
      </w:pPr>
      <w:r w:rsidRPr="0080149B">
        <w:rPr>
          <w:rFonts w:ascii="Meiryo UI" w:eastAsia="Meiryo UI" w:hAnsi="Meiryo UI" w:cs="Meiryo UI" w:hint="eastAsia"/>
          <w:szCs w:val="21"/>
        </w:rPr>
        <w:t>・全防災リーダー、町会町、女性部をいれて区単位で開催して欲しい</w:t>
      </w:r>
      <w:r w:rsidR="00720F39">
        <w:rPr>
          <w:rFonts w:ascii="Meiryo UI" w:eastAsia="Meiryo UI" w:hAnsi="Meiryo UI" w:cs="Meiryo UI" w:hint="eastAsia"/>
          <w:szCs w:val="21"/>
        </w:rPr>
        <w:t>。</w:t>
      </w:r>
    </w:p>
    <w:p w14:paraId="55305913" w14:textId="77777777" w:rsidR="00FB3851" w:rsidRPr="0080149B" w:rsidRDefault="00FB3851" w:rsidP="0033291A">
      <w:pPr>
        <w:rPr>
          <w:rFonts w:ascii="Meiryo UI" w:eastAsia="Meiryo UI" w:hAnsi="Meiryo UI" w:cs="Meiryo UI"/>
          <w:szCs w:val="21"/>
        </w:rPr>
      </w:pPr>
    </w:p>
    <w:p w14:paraId="3ED9A694" w14:textId="77777777" w:rsidR="004410C9" w:rsidRDefault="004410C9" w:rsidP="004410C9">
      <w:pPr>
        <w:rPr>
          <w:rFonts w:ascii="Meiryo UI" w:eastAsia="Meiryo UI" w:hAnsi="Meiryo UI" w:cs="Meiryo UI"/>
          <w:b/>
        </w:rPr>
      </w:pPr>
      <w:r w:rsidRPr="008D335B">
        <w:rPr>
          <w:rFonts w:ascii="Meiryo UI" w:eastAsia="Meiryo UI" w:hAnsi="Meiryo UI" w:cs="Meiryo UI" w:hint="eastAsia"/>
          <w:b/>
        </w:rPr>
        <w:t>（２）組織のリーダーや若手の人材をふやすためにどのような取り組みが必要か</w:t>
      </w:r>
    </w:p>
    <w:p w14:paraId="25A83917" w14:textId="32E0517C" w:rsidR="009334A9" w:rsidRPr="000F349F" w:rsidRDefault="004410C9" w:rsidP="009334A9">
      <w:pPr>
        <w:rPr>
          <w:rFonts w:ascii="Meiryo UI" w:eastAsia="Meiryo UI" w:hAnsi="Meiryo UI" w:cs="Meiryo UI"/>
        </w:rPr>
      </w:pPr>
      <w:r w:rsidRPr="000F349F">
        <w:rPr>
          <w:rFonts w:ascii="Meiryo UI" w:eastAsia="Meiryo UI" w:hAnsi="Meiryo UI" w:cs="Meiryo UI" w:hint="eastAsia"/>
        </w:rPr>
        <w:t>・自治会運動による啓蒙活動</w:t>
      </w:r>
      <w:r w:rsidR="009334A9">
        <w:rPr>
          <w:rFonts w:ascii="Meiryo UI" w:eastAsia="Meiryo UI" w:hAnsi="Meiryo UI" w:cs="Meiryo UI" w:hint="eastAsia"/>
        </w:rPr>
        <w:t>。</w:t>
      </w:r>
      <w:r w:rsidR="009334A9" w:rsidRPr="000F349F">
        <w:rPr>
          <w:rFonts w:ascii="Meiryo UI" w:eastAsia="Meiryo UI" w:hAnsi="Meiryo UI" w:cs="Meiryo UI" w:hint="eastAsia"/>
        </w:rPr>
        <w:t>自治会誌の配布</w:t>
      </w:r>
      <w:r w:rsidR="009334A9">
        <w:rPr>
          <w:rFonts w:ascii="Meiryo UI" w:eastAsia="Meiryo UI" w:hAnsi="Meiryo UI" w:cs="Meiryo UI" w:hint="eastAsia"/>
        </w:rPr>
        <w:t>。</w:t>
      </w:r>
    </w:p>
    <w:p w14:paraId="7298F3AC" w14:textId="309AFD0E" w:rsidR="00AE3564" w:rsidRDefault="004410C9">
      <w:pPr>
        <w:rPr>
          <w:rFonts w:ascii="Meiryo UI" w:eastAsia="Meiryo UI" w:hAnsi="Meiryo UI" w:cs="Meiryo UI"/>
        </w:rPr>
      </w:pPr>
      <w:r w:rsidRPr="000F349F">
        <w:rPr>
          <w:rFonts w:ascii="Meiryo UI" w:eastAsia="Meiryo UI" w:hAnsi="Meiryo UI" w:cs="Meiryo UI" w:hint="eastAsia"/>
        </w:rPr>
        <w:t>・</w:t>
      </w:r>
      <w:r w:rsidRPr="000B3784">
        <w:rPr>
          <w:rFonts w:ascii="Meiryo UI" w:eastAsia="Meiryo UI" w:hAnsi="Meiryo UI" w:cs="Meiryo UI" w:hint="eastAsia"/>
        </w:rPr>
        <w:t>リーダーや若手の人材育成をするには何回も訓練する必要がある。持ち帰って同僚や若手に理解をもらって訓</w:t>
      </w:r>
    </w:p>
    <w:p w14:paraId="33B3CBCF" w14:textId="704DC55A" w:rsidR="004410C9" w:rsidRPr="000F349F" w:rsidRDefault="004410C9" w:rsidP="00AE3564">
      <w:pPr>
        <w:ind w:firstLineChars="100" w:firstLine="210"/>
        <w:rPr>
          <w:rFonts w:ascii="Meiryo UI" w:eastAsia="Meiryo UI" w:hAnsi="Meiryo UI" w:cs="Meiryo UI"/>
        </w:rPr>
      </w:pPr>
      <w:r w:rsidRPr="000B3784">
        <w:rPr>
          <w:rFonts w:ascii="Meiryo UI" w:eastAsia="Meiryo UI" w:hAnsi="Meiryo UI" w:cs="Meiryo UI" w:hint="eastAsia"/>
        </w:rPr>
        <w:t>練する。</w:t>
      </w:r>
    </w:p>
    <w:p w14:paraId="139E9B0B" w14:textId="017DC9EE" w:rsidR="004410C9" w:rsidRPr="000F349F" w:rsidRDefault="004410C9" w:rsidP="004410C9">
      <w:pPr>
        <w:rPr>
          <w:rFonts w:ascii="Meiryo UI" w:eastAsia="Meiryo UI" w:hAnsi="Meiryo UI" w:cs="Meiryo UI"/>
        </w:rPr>
      </w:pPr>
      <w:r w:rsidRPr="000F349F">
        <w:rPr>
          <w:rFonts w:ascii="Meiryo UI" w:eastAsia="Meiryo UI" w:hAnsi="Meiryo UI" w:cs="Meiryo UI" w:hint="eastAsia"/>
        </w:rPr>
        <w:t>・</w:t>
      </w:r>
      <w:r w:rsidRPr="000B3784">
        <w:rPr>
          <w:rFonts w:ascii="Meiryo UI" w:eastAsia="Meiryo UI" w:hAnsi="Meiryo UI" w:cs="Meiryo UI" w:hint="eastAsia"/>
        </w:rPr>
        <w:t>指導して頂く人材の育成が必要だと思う</w:t>
      </w:r>
      <w:r w:rsidR="009334A9">
        <w:rPr>
          <w:rFonts w:ascii="Meiryo UI" w:eastAsia="Meiryo UI" w:hAnsi="Meiryo UI" w:cs="Meiryo UI" w:hint="eastAsia"/>
        </w:rPr>
        <w:t>。</w:t>
      </w:r>
    </w:p>
    <w:p w14:paraId="3881791A"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避難場所の注意点や留意点を学び、いざの時に役立てるよう皆でしっかりと作り上げたい。</w:t>
      </w:r>
    </w:p>
    <w:p w14:paraId="5A0F99AF" w14:textId="6E177AC3"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日々の活動の中で防災に対する意識を向上させる為にもっと機会を増やしてほしい</w:t>
      </w:r>
      <w:r w:rsidR="009334A9">
        <w:rPr>
          <w:rFonts w:ascii="Meiryo UI" w:eastAsia="Meiryo UI" w:hAnsi="Meiryo UI" w:cs="Meiryo UI" w:hint="eastAsia"/>
        </w:rPr>
        <w:t>。</w:t>
      </w:r>
    </w:p>
    <w:p w14:paraId="2387B41B" w14:textId="470099BF"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普段から色んな人とコミュニケーションをとり合っていく</w:t>
      </w:r>
      <w:r w:rsidR="009334A9">
        <w:rPr>
          <w:rFonts w:ascii="Meiryo UI" w:eastAsia="Meiryo UI" w:hAnsi="Meiryo UI" w:cs="Meiryo UI" w:hint="eastAsia"/>
        </w:rPr>
        <w:t>。</w:t>
      </w:r>
    </w:p>
    <w:p w14:paraId="0674729E"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住民の興味を引く防災訓練や講演会の開催で、出来るだけ多くの参加者が来る様な取組みや企画を立て、</w:t>
      </w:r>
    </w:p>
    <w:p w14:paraId="28152802" w14:textId="2026AAD5" w:rsidR="004410C9" w:rsidRDefault="004410C9" w:rsidP="0053712F">
      <w:pPr>
        <w:ind w:firstLineChars="100" w:firstLine="210"/>
        <w:rPr>
          <w:rFonts w:ascii="Meiryo UI" w:eastAsia="Meiryo UI" w:hAnsi="Meiryo UI" w:cs="Meiryo UI"/>
        </w:rPr>
      </w:pPr>
      <w:r w:rsidRPr="000B3784">
        <w:rPr>
          <w:rFonts w:ascii="Meiryo UI" w:eastAsia="Meiryo UI" w:hAnsi="Meiryo UI" w:cs="Meiryo UI" w:hint="eastAsia"/>
        </w:rPr>
        <w:t>積極的に勧誘の努力をする</w:t>
      </w:r>
      <w:r w:rsidR="009334A9">
        <w:rPr>
          <w:rFonts w:ascii="Meiryo UI" w:eastAsia="Meiryo UI" w:hAnsi="Meiryo UI" w:cs="Meiryo UI" w:hint="eastAsia"/>
        </w:rPr>
        <w:t>。</w:t>
      </w:r>
    </w:p>
    <w:p w14:paraId="4D45354D" w14:textId="15CD80A1" w:rsidR="004410C9" w:rsidRDefault="004410C9" w:rsidP="004410C9">
      <w:pPr>
        <w:rPr>
          <w:rFonts w:ascii="Meiryo UI" w:eastAsia="Meiryo UI" w:hAnsi="Meiryo UI" w:cs="Meiryo UI"/>
        </w:rPr>
      </w:pPr>
      <w:r>
        <w:rPr>
          <w:rFonts w:ascii="Meiryo UI" w:eastAsia="Meiryo UI" w:hAnsi="Meiryo UI" w:cs="Meiryo UI" w:hint="eastAsia"/>
        </w:rPr>
        <w:t>・</w:t>
      </w:r>
      <w:r w:rsidR="00720F39">
        <w:rPr>
          <w:rFonts w:ascii="Meiryo UI" w:eastAsia="Meiryo UI" w:hAnsi="Meiryo UI" w:cs="Meiryo UI" w:hint="eastAsia"/>
        </w:rPr>
        <w:t>学校や地域を巻き込んだ防災訓練など、</w:t>
      </w:r>
      <w:r w:rsidRPr="000B3784">
        <w:rPr>
          <w:rFonts w:ascii="Meiryo UI" w:eastAsia="Meiryo UI" w:hAnsi="Meiryo UI" w:cs="Meiryo UI" w:hint="eastAsia"/>
        </w:rPr>
        <w:t>子供たちと一緒に出来る訓練があれば良いのでは</w:t>
      </w:r>
      <w:r w:rsidR="009334A9">
        <w:rPr>
          <w:rFonts w:ascii="Meiryo UI" w:eastAsia="Meiryo UI" w:hAnsi="Meiryo UI" w:cs="Meiryo UI" w:hint="eastAsia"/>
        </w:rPr>
        <w:t>。</w:t>
      </w:r>
    </w:p>
    <w:p w14:paraId="731AB0CC"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地域の活性化が先決。現在ある様々な協議会を有効活用し若手との交流をもつことが大切。</w:t>
      </w:r>
    </w:p>
    <w:p w14:paraId="61FD7C8A" w14:textId="47D758B5" w:rsidR="004410C9" w:rsidRDefault="004410C9" w:rsidP="004410C9">
      <w:pPr>
        <w:rPr>
          <w:rFonts w:ascii="Meiryo UI" w:eastAsia="Meiryo UI" w:hAnsi="Meiryo UI" w:cs="Meiryo UI"/>
        </w:rPr>
      </w:pPr>
      <w:r>
        <w:rPr>
          <w:rFonts w:ascii="Meiryo UI" w:eastAsia="Meiryo UI" w:hAnsi="Meiryo UI" w:cs="Meiryo UI" w:hint="eastAsia"/>
        </w:rPr>
        <w:t>・自治</w:t>
      </w:r>
      <w:r w:rsidRPr="000B3784">
        <w:rPr>
          <w:rFonts w:ascii="Meiryo UI" w:eastAsia="Meiryo UI" w:hAnsi="Meiryo UI" w:cs="Meiryo UI" w:hint="eastAsia"/>
        </w:rPr>
        <w:t>会活動の重要性及び自主防災組織の重要性をPRし、リーダーとしてできそうな人を育成していく</w:t>
      </w:r>
      <w:r w:rsidR="009334A9">
        <w:rPr>
          <w:rFonts w:ascii="Meiryo UI" w:eastAsia="Meiryo UI" w:hAnsi="Meiryo UI" w:cs="Meiryo UI" w:hint="eastAsia"/>
        </w:rPr>
        <w:t>。</w:t>
      </w:r>
    </w:p>
    <w:p w14:paraId="549FB2D7"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高齢者では無理。若くてやる気のあるリーダー育成。行政の積極的な協力、支援が絶対必要。</w:t>
      </w:r>
    </w:p>
    <w:p w14:paraId="0D9CD3DA" w14:textId="6C661C63"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まずは地域住民を含めた防災への意識づけ・向上が大事</w:t>
      </w:r>
      <w:r w:rsidR="009334A9">
        <w:rPr>
          <w:rFonts w:ascii="Meiryo UI" w:eastAsia="Meiryo UI" w:hAnsi="Meiryo UI" w:cs="Meiryo UI" w:hint="eastAsia"/>
        </w:rPr>
        <w:t>。</w:t>
      </w:r>
    </w:p>
    <w:p w14:paraId="672C0E1F"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当町会では警察に協力もしてもらい</w:t>
      </w:r>
      <w:r w:rsidR="009334A9">
        <w:rPr>
          <w:rFonts w:ascii="Meiryo UI" w:eastAsia="Meiryo UI" w:hAnsi="Meiryo UI" w:cs="Meiryo UI" w:hint="eastAsia"/>
        </w:rPr>
        <w:t>、</w:t>
      </w:r>
      <w:r w:rsidRPr="000B3784">
        <w:rPr>
          <w:rFonts w:ascii="Meiryo UI" w:eastAsia="Meiryo UI" w:hAnsi="Meiryo UI" w:cs="Meiryo UI" w:hint="eastAsia"/>
        </w:rPr>
        <w:t>夜間の迷惑駐車の取り締まりをしている。普段の生活で役に立つ活動</w:t>
      </w:r>
    </w:p>
    <w:p w14:paraId="699FE802" w14:textId="63A5B560" w:rsidR="004410C9" w:rsidRDefault="004410C9" w:rsidP="0053712F">
      <w:pPr>
        <w:ind w:firstLineChars="100" w:firstLine="210"/>
        <w:rPr>
          <w:rFonts w:ascii="Meiryo UI" w:eastAsia="Meiryo UI" w:hAnsi="Meiryo UI" w:cs="Meiryo UI"/>
        </w:rPr>
      </w:pPr>
      <w:r w:rsidRPr="000B3784">
        <w:rPr>
          <w:rFonts w:ascii="Meiryo UI" w:eastAsia="Meiryo UI" w:hAnsi="Meiryo UI" w:cs="Meiryo UI" w:hint="eastAsia"/>
        </w:rPr>
        <w:t>をPRし理解（自主防災活動）してもらう。</w:t>
      </w:r>
    </w:p>
    <w:p w14:paraId="36947BFB"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家族で参加～リーダーになってもらう。家族で参加ないので困る。休日での参加はじゃまくさいという人も。</w:t>
      </w:r>
    </w:p>
    <w:p w14:paraId="1953C0BB" w14:textId="0C0054EF"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小さい時から学校で防災について教育する</w:t>
      </w:r>
      <w:r w:rsidR="009334A9">
        <w:rPr>
          <w:rFonts w:ascii="Meiryo UI" w:eastAsia="Meiryo UI" w:hAnsi="Meiryo UI" w:cs="Meiryo UI" w:hint="eastAsia"/>
        </w:rPr>
        <w:t>。</w:t>
      </w:r>
      <w:r w:rsidRPr="000B3784">
        <w:rPr>
          <w:rFonts w:ascii="Meiryo UI" w:eastAsia="Meiryo UI" w:hAnsi="Meiryo UI" w:cs="Meiryo UI" w:hint="eastAsia"/>
        </w:rPr>
        <w:t>親子で参加できる防災イベントをする</w:t>
      </w:r>
      <w:r w:rsidR="009334A9">
        <w:rPr>
          <w:rFonts w:ascii="Meiryo UI" w:eastAsia="Meiryo UI" w:hAnsi="Meiryo UI" w:cs="Meiryo UI" w:hint="eastAsia"/>
        </w:rPr>
        <w:t>。</w:t>
      </w:r>
    </w:p>
    <w:p w14:paraId="1FB1E78A" w14:textId="453A58F0"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小学校・中学校・高等学校での（自治体・会社でも）防災教育の実施が必要</w:t>
      </w:r>
      <w:r w:rsidR="009334A9">
        <w:rPr>
          <w:rFonts w:ascii="Meiryo UI" w:eastAsia="Meiryo UI" w:hAnsi="Meiryo UI" w:cs="Meiryo UI" w:hint="eastAsia"/>
        </w:rPr>
        <w:t>。</w:t>
      </w:r>
    </w:p>
    <w:p w14:paraId="7EE96292" w14:textId="77777777" w:rsidR="004410C9" w:rsidRPr="000F349F" w:rsidRDefault="004410C9" w:rsidP="004410C9">
      <w:pPr>
        <w:rPr>
          <w:rFonts w:ascii="Meiryo UI" w:eastAsia="Meiryo UI" w:hAnsi="Meiryo UI" w:cs="Meiryo UI"/>
        </w:rPr>
      </w:pPr>
      <w:r w:rsidRPr="000F349F">
        <w:rPr>
          <w:rFonts w:ascii="Meiryo UI" w:eastAsia="Meiryo UI" w:hAnsi="Meiryo UI" w:cs="Meiryo UI" w:hint="eastAsia"/>
        </w:rPr>
        <w:t>・</w:t>
      </w:r>
      <w:r w:rsidRPr="000B3784">
        <w:rPr>
          <w:rFonts w:ascii="Meiryo UI" w:eastAsia="Meiryo UI" w:hAnsi="Meiryo UI" w:cs="Meiryo UI" w:hint="eastAsia"/>
        </w:rPr>
        <w:t>パンフレットを配付し、具体的にどんなことをやってるか、パンフレットに記載しポストにいれるなりする。</w:t>
      </w:r>
    </w:p>
    <w:p w14:paraId="30DE2CA3" w14:textId="5F324C9D" w:rsidR="004410C9" w:rsidRPr="000B3784" w:rsidRDefault="004410C9" w:rsidP="004410C9">
      <w:pPr>
        <w:rPr>
          <w:rFonts w:ascii="Meiryo UI" w:eastAsia="Meiryo UI" w:hAnsi="Meiryo UI" w:cs="Meiryo UI"/>
        </w:rPr>
      </w:pPr>
      <w:r w:rsidRPr="000B3784">
        <w:rPr>
          <w:rFonts w:ascii="Meiryo UI" w:eastAsia="Meiryo UI" w:hAnsi="Meiryo UI" w:cs="Meiryo UI" w:hint="eastAsia"/>
        </w:rPr>
        <w:t>・ボランティア活動を通じて考えや行動を積極的になる人が多くいるので、若手ボランティアの育成が大切</w:t>
      </w:r>
      <w:r w:rsidR="009334A9">
        <w:rPr>
          <w:rFonts w:ascii="Meiryo UI" w:eastAsia="Meiryo UI" w:hAnsi="Meiryo UI" w:cs="Meiryo UI" w:hint="eastAsia"/>
        </w:rPr>
        <w:t>。</w:t>
      </w:r>
    </w:p>
    <w:p w14:paraId="37B19189" w14:textId="123A5716" w:rsidR="004410C9" w:rsidRDefault="004410C9" w:rsidP="004410C9">
      <w:pPr>
        <w:rPr>
          <w:rFonts w:ascii="Meiryo UI" w:eastAsia="Meiryo UI" w:hAnsi="Meiryo UI" w:cs="Meiryo UI"/>
        </w:rPr>
      </w:pPr>
      <w:r>
        <w:rPr>
          <w:rFonts w:ascii="Meiryo UI" w:eastAsia="Meiryo UI" w:hAnsi="Meiryo UI" w:cs="Meiryo UI" w:hint="eastAsia"/>
        </w:rPr>
        <w:t>・</w:t>
      </w:r>
      <w:r w:rsidRPr="000B3784">
        <w:rPr>
          <w:rFonts w:ascii="Meiryo UI" w:eastAsia="Meiryo UI" w:hAnsi="Meiryo UI" w:cs="Meiryo UI" w:hint="eastAsia"/>
        </w:rPr>
        <w:t>防災活動に自治会育成会女性部防犯等との協力が出来るように、活動の参加を進めていく</w:t>
      </w:r>
      <w:r w:rsidR="009334A9">
        <w:rPr>
          <w:rFonts w:ascii="Meiryo UI" w:eastAsia="Meiryo UI" w:hAnsi="Meiryo UI" w:cs="Meiryo UI" w:hint="eastAsia"/>
        </w:rPr>
        <w:t>。</w:t>
      </w:r>
    </w:p>
    <w:p w14:paraId="27720C1D" w14:textId="1420DC1D" w:rsidR="004410C9" w:rsidRDefault="004410C9" w:rsidP="004410C9">
      <w:pPr>
        <w:rPr>
          <w:rFonts w:ascii="Meiryo UI" w:eastAsia="Meiryo UI" w:hAnsi="Meiryo UI" w:cs="Meiryo UI"/>
        </w:rPr>
      </w:pPr>
      <w:r>
        <w:rPr>
          <w:rFonts w:ascii="Meiryo UI" w:eastAsia="Meiryo UI" w:hAnsi="Meiryo UI" w:cs="Meiryo UI" w:hint="eastAsia"/>
        </w:rPr>
        <w:t>・</w:t>
      </w:r>
      <w:r w:rsidRPr="00F7025C">
        <w:rPr>
          <w:rFonts w:ascii="Meiryo UI" w:eastAsia="Meiryo UI" w:hAnsi="Meiryo UI" w:cs="Meiryo UI" w:hint="eastAsia"/>
        </w:rPr>
        <w:t>もっと中学生、高校生、大学生の活動を広めるように取り組む必要がある</w:t>
      </w:r>
      <w:r w:rsidR="009334A9">
        <w:rPr>
          <w:rFonts w:ascii="Meiryo UI" w:eastAsia="Meiryo UI" w:hAnsi="Meiryo UI" w:cs="Meiryo UI" w:hint="eastAsia"/>
        </w:rPr>
        <w:t>。</w:t>
      </w:r>
    </w:p>
    <w:p w14:paraId="744B4FE8" w14:textId="77777777" w:rsidR="0053712F" w:rsidRDefault="004410C9" w:rsidP="004410C9">
      <w:pPr>
        <w:rPr>
          <w:rFonts w:ascii="Meiryo UI" w:eastAsia="Meiryo UI" w:hAnsi="Meiryo UI" w:cs="Meiryo UI"/>
        </w:rPr>
      </w:pPr>
      <w:r>
        <w:rPr>
          <w:rFonts w:ascii="Meiryo UI" w:eastAsia="Meiryo UI" w:hAnsi="Meiryo UI" w:cs="Meiryo UI" w:hint="eastAsia"/>
        </w:rPr>
        <w:lastRenderedPageBreak/>
        <w:t>・</w:t>
      </w:r>
      <w:r w:rsidRPr="00F7025C">
        <w:rPr>
          <w:rFonts w:ascii="Meiryo UI" w:eastAsia="Meiryo UI" w:hAnsi="Meiryo UI" w:cs="Meiryo UI" w:hint="eastAsia"/>
        </w:rPr>
        <w:t>仕事が終わってからそのまま会議（自主防災の会議が月1回）にいくと、帰宅が21時過ぎになる。もっと若</w:t>
      </w:r>
    </w:p>
    <w:p w14:paraId="7043AD8D" w14:textId="3C5DC495" w:rsidR="004410C9" w:rsidRDefault="004410C9" w:rsidP="0053712F">
      <w:pPr>
        <w:ind w:firstLineChars="100" w:firstLine="210"/>
        <w:rPr>
          <w:rFonts w:ascii="Meiryo UI" w:eastAsia="Meiryo UI" w:hAnsi="Meiryo UI" w:cs="Meiryo UI"/>
        </w:rPr>
      </w:pPr>
      <w:r w:rsidRPr="00F7025C">
        <w:rPr>
          <w:rFonts w:ascii="Meiryo UI" w:eastAsia="Meiryo UI" w:hAnsi="Meiryo UI" w:cs="Meiryo UI" w:hint="eastAsia"/>
        </w:rPr>
        <w:t>い人に参加してもらえるよう日時などの配慮が必要</w:t>
      </w:r>
      <w:r w:rsidR="009334A9">
        <w:rPr>
          <w:rFonts w:ascii="Meiryo UI" w:eastAsia="Meiryo UI" w:hAnsi="Meiryo UI" w:cs="Meiryo UI" w:hint="eastAsia"/>
        </w:rPr>
        <w:t>。（</w:t>
      </w:r>
      <w:r w:rsidR="009334A9" w:rsidRPr="00F7025C">
        <w:rPr>
          <w:rFonts w:ascii="Meiryo UI" w:eastAsia="Meiryo UI" w:hAnsi="Meiryo UI" w:cs="Meiryo UI" w:hint="eastAsia"/>
        </w:rPr>
        <w:t>休日、夜間などに実施</w:t>
      </w:r>
      <w:r w:rsidR="009334A9">
        <w:rPr>
          <w:rFonts w:ascii="Meiryo UI" w:eastAsia="Meiryo UI" w:hAnsi="Meiryo UI" w:cs="Meiryo UI" w:hint="eastAsia"/>
        </w:rPr>
        <w:t>）</w:t>
      </w:r>
    </w:p>
    <w:p w14:paraId="44F2A7DC" w14:textId="7AF865C9" w:rsidR="004410C9" w:rsidRDefault="004410C9" w:rsidP="004410C9">
      <w:pPr>
        <w:rPr>
          <w:rFonts w:ascii="Meiryo UI" w:eastAsia="Meiryo UI" w:hAnsi="Meiryo UI" w:cs="Meiryo UI"/>
        </w:rPr>
      </w:pPr>
      <w:r>
        <w:rPr>
          <w:rFonts w:ascii="Meiryo UI" w:eastAsia="Meiryo UI" w:hAnsi="Meiryo UI" w:cs="Meiryo UI" w:hint="eastAsia"/>
        </w:rPr>
        <w:t>・</w:t>
      </w:r>
      <w:r w:rsidRPr="00F7025C">
        <w:rPr>
          <w:rFonts w:ascii="Meiryo UI" w:eastAsia="Meiryo UI" w:hAnsi="Meiryo UI" w:cs="Meiryo UI" w:hint="eastAsia"/>
        </w:rPr>
        <w:t>日常の継続的な活動をし、それを丁寧に広報し、参加を呼び掛ける</w:t>
      </w:r>
      <w:r w:rsidR="009334A9">
        <w:rPr>
          <w:rFonts w:ascii="Meiryo UI" w:eastAsia="Meiryo UI" w:hAnsi="Meiryo UI" w:cs="Meiryo UI" w:hint="eastAsia"/>
        </w:rPr>
        <w:t>。</w:t>
      </w:r>
    </w:p>
    <w:p w14:paraId="1225BC22"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F7025C">
        <w:rPr>
          <w:rFonts w:ascii="Meiryo UI" w:eastAsia="Meiryo UI" w:hAnsi="Meiryo UI" w:cs="Meiryo UI" w:hint="eastAsia"/>
        </w:rPr>
        <w:t>定期的に研修会を実施し、研修内容によって年齢区分を設ける。資格制度とし、知識の向上と全体のレベル</w:t>
      </w:r>
    </w:p>
    <w:p w14:paraId="7EFDC3F0" w14:textId="44C34473" w:rsidR="004410C9" w:rsidRDefault="004410C9" w:rsidP="0053712F">
      <w:pPr>
        <w:ind w:firstLineChars="100" w:firstLine="210"/>
        <w:rPr>
          <w:rFonts w:ascii="Meiryo UI" w:eastAsia="Meiryo UI" w:hAnsi="Meiryo UI" w:cs="Meiryo UI"/>
        </w:rPr>
      </w:pPr>
      <w:r w:rsidRPr="00F7025C">
        <w:rPr>
          <w:rFonts w:ascii="Meiryo UI" w:eastAsia="Meiryo UI" w:hAnsi="Meiryo UI" w:cs="Meiryo UI" w:hint="eastAsia"/>
        </w:rPr>
        <w:t>アップを図る。</w:t>
      </w:r>
    </w:p>
    <w:p w14:paraId="343CE0E5" w14:textId="6A7777F5" w:rsidR="004410C9" w:rsidRDefault="004410C9" w:rsidP="004410C9">
      <w:pPr>
        <w:rPr>
          <w:rFonts w:ascii="Meiryo UI" w:eastAsia="Meiryo UI" w:hAnsi="Meiryo UI" w:cs="Meiryo UI"/>
        </w:rPr>
      </w:pPr>
      <w:r>
        <w:rPr>
          <w:rFonts w:ascii="Meiryo UI" w:eastAsia="Meiryo UI" w:hAnsi="Meiryo UI" w:cs="Meiryo UI" w:hint="eastAsia"/>
        </w:rPr>
        <w:t>・</w:t>
      </w:r>
      <w:r w:rsidRPr="00F7025C">
        <w:rPr>
          <w:rFonts w:ascii="Meiryo UI" w:eastAsia="Meiryo UI" w:hAnsi="Meiryo UI" w:cs="Meiryo UI" w:hint="eastAsia"/>
        </w:rPr>
        <w:t>幼・小・中のＰＴＡ活動から自治会⇒校区・地区への自然な流れが望ましい</w:t>
      </w:r>
      <w:r w:rsidR="009334A9">
        <w:rPr>
          <w:rFonts w:ascii="Meiryo UI" w:eastAsia="Meiryo UI" w:hAnsi="Meiryo UI" w:cs="Meiryo UI" w:hint="eastAsia"/>
        </w:rPr>
        <w:t>。</w:t>
      </w:r>
    </w:p>
    <w:p w14:paraId="5809DCE5" w14:textId="040F3857" w:rsidR="004410C9" w:rsidRDefault="004410C9" w:rsidP="004410C9">
      <w:pPr>
        <w:rPr>
          <w:rFonts w:ascii="Meiryo UI" w:eastAsia="Meiryo UI" w:hAnsi="Meiryo UI" w:cs="Meiryo UI"/>
        </w:rPr>
      </w:pPr>
      <w:r w:rsidRPr="00F7025C">
        <w:rPr>
          <w:rFonts w:ascii="Meiryo UI" w:eastAsia="Meiryo UI" w:hAnsi="Meiryo UI" w:cs="Meiryo UI" w:hint="eastAsia"/>
        </w:rPr>
        <w:t>・若いファミリー（子育て世代）への働きかけ</w:t>
      </w:r>
      <w:r w:rsidR="009334A9">
        <w:rPr>
          <w:rFonts w:ascii="Meiryo UI" w:eastAsia="Meiryo UI" w:hAnsi="Meiryo UI" w:cs="Meiryo UI" w:hint="eastAsia"/>
        </w:rPr>
        <w:t>。</w:t>
      </w:r>
      <w:r w:rsidRPr="00F7025C">
        <w:rPr>
          <w:rFonts w:ascii="Meiryo UI" w:eastAsia="Meiryo UI" w:hAnsi="Meiryo UI" w:cs="Meiryo UI" w:hint="eastAsia"/>
        </w:rPr>
        <w:t>若年者が興味をもつ仕掛け</w:t>
      </w:r>
      <w:r w:rsidR="009334A9">
        <w:rPr>
          <w:rFonts w:ascii="Meiryo UI" w:eastAsia="Meiryo UI" w:hAnsi="Meiryo UI" w:cs="Meiryo UI" w:hint="eastAsia"/>
        </w:rPr>
        <w:t>。</w:t>
      </w:r>
    </w:p>
    <w:p w14:paraId="7F706FF6" w14:textId="069E14C9" w:rsidR="004410C9" w:rsidRDefault="004410C9" w:rsidP="004410C9">
      <w:pPr>
        <w:rPr>
          <w:rFonts w:ascii="Meiryo UI" w:eastAsia="Meiryo UI" w:hAnsi="Meiryo UI" w:cs="Meiryo UI"/>
        </w:rPr>
      </w:pPr>
      <w:r>
        <w:rPr>
          <w:rFonts w:ascii="Meiryo UI" w:eastAsia="Meiryo UI" w:hAnsi="Meiryo UI" w:cs="Meiryo UI" w:hint="eastAsia"/>
        </w:rPr>
        <w:t>・</w:t>
      </w:r>
      <w:r w:rsidRPr="00F7025C">
        <w:rPr>
          <w:rFonts w:ascii="Meiryo UI" w:eastAsia="Meiryo UI" w:hAnsi="Meiryo UI" w:cs="Meiryo UI" w:hint="eastAsia"/>
        </w:rPr>
        <w:t>防災士等講演会</w:t>
      </w:r>
      <w:r w:rsidR="009334A9">
        <w:rPr>
          <w:rFonts w:ascii="Meiryo UI" w:eastAsia="Meiryo UI" w:hAnsi="Meiryo UI" w:cs="Meiryo UI" w:hint="eastAsia"/>
        </w:rPr>
        <w:t>。</w:t>
      </w:r>
      <w:r w:rsidRPr="00F7025C">
        <w:rPr>
          <w:rFonts w:ascii="Meiryo UI" w:eastAsia="Meiryo UI" w:hAnsi="Meiryo UI" w:cs="Meiryo UI" w:hint="eastAsia"/>
        </w:rPr>
        <w:t>防災士の養成に補助</w:t>
      </w:r>
      <w:r w:rsidR="009334A9">
        <w:rPr>
          <w:rFonts w:ascii="Meiryo UI" w:eastAsia="Meiryo UI" w:hAnsi="Meiryo UI" w:cs="Meiryo UI" w:hint="eastAsia"/>
        </w:rPr>
        <w:t>する。</w:t>
      </w:r>
      <w:r w:rsidR="009334A9" w:rsidRPr="004F508F">
        <w:rPr>
          <w:rFonts w:ascii="Meiryo UI" w:eastAsia="Meiryo UI" w:hAnsi="Meiryo UI" w:cs="Meiryo UI" w:hint="eastAsia"/>
        </w:rPr>
        <w:t>リーダーが防災士のライセンスを取得する。数人必要。</w:t>
      </w:r>
    </w:p>
    <w:p w14:paraId="09B47EAF" w14:textId="015139CA" w:rsidR="004410C9" w:rsidRDefault="004410C9" w:rsidP="004410C9">
      <w:pPr>
        <w:rPr>
          <w:rFonts w:ascii="Meiryo UI" w:eastAsia="Meiryo UI" w:hAnsi="Meiryo UI" w:cs="Meiryo UI"/>
        </w:rPr>
      </w:pPr>
      <w:r>
        <w:rPr>
          <w:rFonts w:ascii="Meiryo UI" w:eastAsia="Meiryo UI" w:hAnsi="Meiryo UI" w:cs="Meiryo UI" w:hint="eastAsia"/>
        </w:rPr>
        <w:t>・</w:t>
      </w:r>
      <w:r w:rsidRPr="004F508F">
        <w:rPr>
          <w:rFonts w:ascii="Meiryo UI" w:eastAsia="Meiryo UI" w:hAnsi="Meiryo UI" w:cs="Meiryo UI" w:hint="eastAsia"/>
        </w:rPr>
        <w:t>町内会と一体化して地域のレベルアップ</w:t>
      </w:r>
      <w:r w:rsidR="009334A9">
        <w:rPr>
          <w:rFonts w:ascii="Meiryo UI" w:eastAsia="Meiryo UI" w:hAnsi="Meiryo UI" w:cs="Meiryo UI" w:hint="eastAsia"/>
        </w:rPr>
        <w:t>。</w:t>
      </w:r>
    </w:p>
    <w:p w14:paraId="799E6162" w14:textId="4E8BD3F6" w:rsidR="00705892" w:rsidRDefault="004410C9" w:rsidP="00705892">
      <w:pPr>
        <w:rPr>
          <w:rFonts w:ascii="Meiryo UI" w:eastAsia="Meiryo UI" w:hAnsi="Meiryo UI" w:cs="Meiryo UI"/>
        </w:rPr>
      </w:pPr>
      <w:r>
        <w:rPr>
          <w:rFonts w:ascii="Meiryo UI" w:eastAsia="Meiryo UI" w:hAnsi="Meiryo UI" w:cs="Meiryo UI" w:hint="eastAsia"/>
        </w:rPr>
        <w:t>・</w:t>
      </w:r>
      <w:r w:rsidRPr="004F508F">
        <w:rPr>
          <w:rFonts w:ascii="Meiryo UI" w:eastAsia="Meiryo UI" w:hAnsi="Meiryo UI" w:cs="Meiryo UI" w:hint="eastAsia"/>
        </w:rPr>
        <w:t>スマホゲームにする</w:t>
      </w:r>
      <w:r w:rsidR="00705892">
        <w:rPr>
          <w:rFonts w:ascii="Meiryo UI" w:eastAsia="Meiryo UI" w:hAnsi="Meiryo UI" w:cs="Meiryo UI" w:hint="eastAsia"/>
        </w:rPr>
        <w:t>。</w:t>
      </w:r>
      <w:r w:rsidR="00705892" w:rsidRPr="00801F11">
        <w:rPr>
          <w:rFonts w:ascii="Meiryo UI" w:eastAsia="Meiryo UI" w:hAnsi="Meiryo UI" w:cs="Meiryo UI" w:hint="eastAsia"/>
        </w:rPr>
        <w:t>SNSでの</w:t>
      </w:r>
      <w:r w:rsidR="00705892">
        <w:rPr>
          <w:rFonts w:ascii="Meiryo UI" w:eastAsia="Meiryo UI" w:hAnsi="Meiryo UI" w:cs="Meiryo UI" w:hint="eastAsia"/>
        </w:rPr>
        <w:t>アピール</w:t>
      </w:r>
      <w:r w:rsidR="00AE3564">
        <w:rPr>
          <w:rFonts w:ascii="Meiryo UI" w:eastAsia="Meiryo UI" w:hAnsi="Meiryo UI" w:cs="Meiryo UI" w:hint="eastAsia"/>
        </w:rPr>
        <w:t>。</w:t>
      </w:r>
    </w:p>
    <w:p w14:paraId="74B90B9B"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4F508F">
        <w:rPr>
          <w:rFonts w:ascii="Meiryo UI" w:eastAsia="Meiryo UI" w:hAnsi="Meiryo UI" w:cs="Meiryo UI" w:hint="eastAsia"/>
        </w:rPr>
        <w:t>小・中・高・大の学校教育で十分に防災教育をすべきである。あまりにも一般人の認識が低く子供たちから危</w:t>
      </w:r>
    </w:p>
    <w:p w14:paraId="51305B3C" w14:textId="4333D1BA" w:rsidR="004410C9" w:rsidRDefault="004410C9" w:rsidP="0053712F">
      <w:pPr>
        <w:ind w:firstLineChars="100" w:firstLine="210"/>
        <w:rPr>
          <w:rFonts w:ascii="Meiryo UI" w:eastAsia="Meiryo UI" w:hAnsi="Meiryo UI" w:cs="Meiryo UI"/>
        </w:rPr>
      </w:pPr>
      <w:r w:rsidRPr="004F508F">
        <w:rPr>
          <w:rFonts w:ascii="Meiryo UI" w:eastAsia="Meiryo UI" w:hAnsi="Meiryo UI" w:cs="Meiryo UI" w:hint="eastAsia"/>
        </w:rPr>
        <w:t>機感をもたせていくことが有効ではないか</w:t>
      </w:r>
      <w:r w:rsidR="00AE3564">
        <w:rPr>
          <w:rFonts w:ascii="Meiryo UI" w:eastAsia="Meiryo UI" w:hAnsi="Meiryo UI" w:cs="Meiryo UI" w:hint="eastAsia"/>
        </w:rPr>
        <w:t>。</w:t>
      </w:r>
    </w:p>
    <w:p w14:paraId="4728DC12" w14:textId="6F75BA9D" w:rsidR="004410C9" w:rsidRDefault="004410C9" w:rsidP="004410C9">
      <w:pPr>
        <w:rPr>
          <w:rFonts w:ascii="Meiryo UI" w:eastAsia="Meiryo UI" w:hAnsi="Meiryo UI" w:cs="Meiryo UI"/>
        </w:rPr>
      </w:pPr>
      <w:r>
        <w:rPr>
          <w:rFonts w:ascii="Meiryo UI" w:eastAsia="Meiryo UI" w:hAnsi="Meiryo UI" w:cs="Meiryo UI" w:hint="eastAsia"/>
        </w:rPr>
        <w:t>・</w:t>
      </w:r>
      <w:r w:rsidRPr="004F508F">
        <w:rPr>
          <w:rFonts w:ascii="Meiryo UI" w:eastAsia="Meiryo UI" w:hAnsi="Meiryo UI" w:cs="Meiryo UI" w:hint="eastAsia"/>
        </w:rPr>
        <w:t>町会の組織率を高める、若い人が参加できる仕組みづくり、地域コミュニティが崩壊してきている</w:t>
      </w:r>
      <w:r w:rsidR="00AE3564">
        <w:rPr>
          <w:rFonts w:ascii="Meiryo UI" w:eastAsia="Meiryo UI" w:hAnsi="Meiryo UI" w:cs="Meiryo UI" w:hint="eastAsia"/>
        </w:rPr>
        <w:t>。</w:t>
      </w:r>
    </w:p>
    <w:p w14:paraId="2A424A37" w14:textId="3601B300" w:rsidR="004410C9" w:rsidRPr="00E12F4C" w:rsidRDefault="004410C9" w:rsidP="004410C9">
      <w:pPr>
        <w:rPr>
          <w:rFonts w:ascii="Meiryo UI" w:eastAsia="Meiryo UI" w:hAnsi="Meiryo UI" w:cs="Meiryo UI"/>
        </w:rPr>
      </w:pPr>
      <w:r>
        <w:rPr>
          <w:rFonts w:ascii="Meiryo UI" w:eastAsia="Meiryo UI" w:hAnsi="Meiryo UI" w:cs="Meiryo UI" w:hint="eastAsia"/>
        </w:rPr>
        <w:t>・</w:t>
      </w:r>
      <w:r w:rsidRPr="00E12F4C">
        <w:rPr>
          <w:rFonts w:ascii="Meiryo UI" w:eastAsia="Meiryo UI" w:hAnsi="Meiryo UI" w:cs="Meiryo UI" w:hint="eastAsia"/>
        </w:rPr>
        <w:t>体系的な教育の仕組み</w:t>
      </w:r>
      <w:r w:rsidR="00AE3564">
        <w:rPr>
          <w:rFonts w:ascii="Meiryo UI" w:eastAsia="Meiryo UI" w:hAnsi="Meiryo UI" w:cs="Meiryo UI" w:hint="eastAsia"/>
        </w:rPr>
        <w:t>。</w:t>
      </w:r>
      <w:r w:rsidRPr="00E12F4C">
        <w:rPr>
          <w:rFonts w:ascii="Meiryo UI" w:eastAsia="Meiryo UI" w:hAnsi="Meiryo UI" w:cs="Meiryo UI" w:hint="eastAsia"/>
        </w:rPr>
        <w:t>（初級、中級、上級）</w:t>
      </w:r>
    </w:p>
    <w:p w14:paraId="589F2B62" w14:textId="128514D2" w:rsidR="004410C9" w:rsidRDefault="004410C9" w:rsidP="004410C9">
      <w:pPr>
        <w:rPr>
          <w:rFonts w:ascii="Meiryo UI" w:eastAsia="Meiryo UI" w:hAnsi="Meiryo UI" w:cs="Meiryo UI"/>
        </w:rPr>
      </w:pPr>
      <w:r>
        <w:rPr>
          <w:rFonts w:ascii="Meiryo UI" w:eastAsia="Meiryo UI" w:hAnsi="Meiryo UI" w:cs="Meiryo UI" w:hint="eastAsia"/>
        </w:rPr>
        <w:t>・</w:t>
      </w:r>
      <w:r w:rsidRPr="00E12F4C">
        <w:rPr>
          <w:rFonts w:ascii="Meiryo UI" w:eastAsia="Meiryo UI" w:hAnsi="Meiryo UI" w:cs="Meiryo UI" w:hint="eastAsia"/>
        </w:rPr>
        <w:t>受講者のフォロー、データベースと活動状況の把握</w:t>
      </w:r>
      <w:r w:rsidR="00AE3564">
        <w:rPr>
          <w:rFonts w:ascii="Meiryo UI" w:eastAsia="Meiryo UI" w:hAnsi="Meiryo UI" w:cs="Meiryo UI" w:hint="eastAsia"/>
        </w:rPr>
        <w:t>。</w:t>
      </w:r>
    </w:p>
    <w:p w14:paraId="41D5DCBE"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小学生の高学年、中学生、高校生の年間行事の中に数回の防災についての専門家を呼んで学校行事とし</w:t>
      </w:r>
    </w:p>
    <w:p w14:paraId="74B8EF85" w14:textId="7A3CC616" w:rsidR="004410C9" w:rsidRDefault="004410C9" w:rsidP="0053712F">
      <w:pPr>
        <w:ind w:firstLineChars="100" w:firstLine="210"/>
        <w:rPr>
          <w:rFonts w:ascii="Meiryo UI" w:eastAsia="Meiryo UI" w:hAnsi="Meiryo UI" w:cs="Meiryo UI"/>
        </w:rPr>
      </w:pPr>
      <w:r w:rsidRPr="00801F11">
        <w:rPr>
          <w:rFonts w:ascii="Meiryo UI" w:eastAsia="Meiryo UI" w:hAnsi="Meiryo UI" w:cs="Meiryo UI" w:hint="eastAsia"/>
        </w:rPr>
        <w:t>て位置付ける</w:t>
      </w:r>
      <w:r w:rsidR="00AE3564">
        <w:rPr>
          <w:rFonts w:ascii="Meiryo UI" w:eastAsia="Meiryo UI" w:hAnsi="Meiryo UI" w:cs="Meiryo UI" w:hint="eastAsia"/>
        </w:rPr>
        <w:t>。</w:t>
      </w:r>
    </w:p>
    <w:p w14:paraId="75C9BDD8" w14:textId="088837F3" w:rsidR="004410C9"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自主防災組織間の交流（府レベル、地域レベル）年齢階層別の研修、自治会・管理組合間の交流</w:t>
      </w:r>
      <w:r w:rsidR="00AE3564">
        <w:rPr>
          <w:rFonts w:ascii="Meiryo UI" w:eastAsia="Meiryo UI" w:hAnsi="Meiryo UI" w:cs="Meiryo UI" w:hint="eastAsia"/>
        </w:rPr>
        <w:t>。</w:t>
      </w:r>
    </w:p>
    <w:p w14:paraId="57850379" w14:textId="6CD725CA" w:rsidR="004410C9"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PTA、子供会の比較的組織的まとまっている若い力のある組織が中心となることが望ましい</w:t>
      </w:r>
      <w:r w:rsidR="00AE3564">
        <w:rPr>
          <w:rFonts w:ascii="Meiryo UI" w:eastAsia="Meiryo UI" w:hAnsi="Meiryo UI" w:cs="Meiryo UI" w:hint="eastAsia"/>
        </w:rPr>
        <w:t>。</w:t>
      </w:r>
    </w:p>
    <w:p w14:paraId="4EF50C45"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今回のアレルギーの話など若い年齢の方の興味関心にかかわる学習会を開催して、地域防災に参加していく</w:t>
      </w:r>
    </w:p>
    <w:p w14:paraId="1B3C0884" w14:textId="79FF372F" w:rsidR="004410C9" w:rsidRDefault="004410C9" w:rsidP="0053712F">
      <w:pPr>
        <w:ind w:firstLineChars="100" w:firstLine="210"/>
        <w:rPr>
          <w:rFonts w:ascii="Meiryo UI" w:eastAsia="Meiryo UI" w:hAnsi="Meiryo UI" w:cs="Meiryo UI"/>
        </w:rPr>
      </w:pPr>
      <w:r w:rsidRPr="00801F11">
        <w:rPr>
          <w:rFonts w:ascii="Meiryo UI" w:eastAsia="Meiryo UI" w:hAnsi="Meiryo UI" w:cs="Meiryo UI" w:hint="eastAsia"/>
        </w:rPr>
        <w:t>機会をつくる事</w:t>
      </w:r>
      <w:r w:rsidR="008576D5">
        <w:rPr>
          <w:rFonts w:ascii="Meiryo UI" w:eastAsia="Meiryo UI" w:hAnsi="Meiryo UI" w:cs="Meiryo UI" w:hint="eastAsia"/>
        </w:rPr>
        <w:t>。</w:t>
      </w:r>
    </w:p>
    <w:p w14:paraId="55D49D62"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組織の人員の高齢化が進んでいるので各地域の中学校の運動部等の生徒ごとジュニアリーダーにして、その親</w:t>
      </w:r>
    </w:p>
    <w:p w14:paraId="5A8BD0C4" w14:textId="5C5F5133" w:rsidR="004410C9" w:rsidRDefault="004410C9" w:rsidP="0053712F">
      <w:pPr>
        <w:ind w:firstLineChars="100" w:firstLine="210"/>
        <w:rPr>
          <w:rFonts w:ascii="Meiryo UI" w:eastAsia="Meiryo UI" w:hAnsi="Meiryo UI" w:cs="Meiryo UI"/>
        </w:rPr>
      </w:pPr>
      <w:r w:rsidRPr="00801F11">
        <w:rPr>
          <w:rFonts w:ascii="Meiryo UI" w:eastAsia="Meiryo UI" w:hAnsi="Meiryo UI" w:cs="Meiryo UI" w:hint="eastAsia"/>
        </w:rPr>
        <w:t>も巻き込んで活動したら良いと思</w:t>
      </w:r>
      <w:r w:rsidR="008576D5">
        <w:rPr>
          <w:rFonts w:ascii="Meiryo UI" w:eastAsia="Meiryo UI" w:hAnsi="Meiryo UI" w:cs="Meiryo UI" w:hint="eastAsia"/>
        </w:rPr>
        <w:t>う</w:t>
      </w:r>
      <w:r w:rsidRPr="00801F11">
        <w:rPr>
          <w:rFonts w:ascii="Meiryo UI" w:eastAsia="Meiryo UI" w:hAnsi="Meiryo UI" w:cs="Meiryo UI" w:hint="eastAsia"/>
        </w:rPr>
        <w:t>。</w:t>
      </w:r>
    </w:p>
    <w:p w14:paraId="0C9FA472"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現状、地域で人材を増やすことは困難（高齢化等）。学校等の教育等でボランティア意識の高い人材育成</w:t>
      </w:r>
    </w:p>
    <w:p w14:paraId="40D4E823" w14:textId="58A6A89E" w:rsidR="004410C9" w:rsidRDefault="004410C9" w:rsidP="0053712F">
      <w:pPr>
        <w:ind w:firstLineChars="100" w:firstLine="210"/>
        <w:rPr>
          <w:rFonts w:ascii="Meiryo UI" w:eastAsia="Meiryo UI" w:hAnsi="Meiryo UI" w:cs="Meiryo UI"/>
        </w:rPr>
      </w:pPr>
      <w:r w:rsidRPr="00801F11">
        <w:rPr>
          <w:rFonts w:ascii="Meiryo UI" w:eastAsia="Meiryo UI" w:hAnsi="Meiryo UI" w:cs="Meiryo UI" w:hint="eastAsia"/>
        </w:rPr>
        <w:t>等によるスペシャリティをもつ人材として派遣する</w:t>
      </w:r>
      <w:r w:rsidR="008576D5">
        <w:rPr>
          <w:rFonts w:ascii="Meiryo UI" w:eastAsia="Meiryo UI" w:hAnsi="Meiryo UI" w:cs="Meiryo UI" w:hint="eastAsia"/>
        </w:rPr>
        <w:t>。</w:t>
      </w:r>
    </w:p>
    <w:p w14:paraId="03361BD4"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801F11">
        <w:rPr>
          <w:rFonts w:ascii="Meiryo UI" w:eastAsia="Meiryo UI" w:hAnsi="Meiryo UI" w:cs="Meiryo UI" w:hint="eastAsia"/>
        </w:rPr>
        <w:t>中学性を対象としたリーダー研修。放課後教室の中でのリーダー研修、地域学校仲間間の連携を取り入れた</w:t>
      </w:r>
    </w:p>
    <w:p w14:paraId="42DA66FF" w14:textId="6374643B" w:rsidR="004410C9" w:rsidRDefault="004410C9" w:rsidP="0053712F">
      <w:pPr>
        <w:ind w:firstLineChars="100" w:firstLine="210"/>
        <w:rPr>
          <w:rFonts w:ascii="Meiryo UI" w:eastAsia="Meiryo UI" w:hAnsi="Meiryo UI" w:cs="Meiryo UI"/>
        </w:rPr>
      </w:pPr>
      <w:r w:rsidRPr="00801F11">
        <w:rPr>
          <w:rFonts w:ascii="Meiryo UI" w:eastAsia="Meiryo UI" w:hAnsi="Meiryo UI" w:cs="Meiryo UI" w:hint="eastAsia"/>
        </w:rPr>
        <w:t>教育、地域に必要である中学生を育てる。</w:t>
      </w:r>
    </w:p>
    <w:p w14:paraId="3327DFEE"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FD67FB">
        <w:rPr>
          <w:rFonts w:ascii="Meiryo UI" w:eastAsia="Meiryo UI" w:hAnsi="Meiryo UI" w:cs="Meiryo UI" w:hint="eastAsia"/>
        </w:rPr>
        <w:t>小学生の土曜事業は年一回あるが、中学生も地域一体型の訓練を実施すべき。養護支援学校とのかかわ</w:t>
      </w:r>
    </w:p>
    <w:p w14:paraId="4FAE2E23" w14:textId="4FBB02D1" w:rsidR="004410C9" w:rsidRDefault="004410C9" w:rsidP="0053712F">
      <w:pPr>
        <w:ind w:firstLineChars="100" w:firstLine="210"/>
        <w:rPr>
          <w:rFonts w:ascii="Meiryo UI" w:eastAsia="Meiryo UI" w:hAnsi="Meiryo UI" w:cs="Meiryo UI"/>
        </w:rPr>
      </w:pPr>
      <w:r w:rsidRPr="00FD67FB">
        <w:rPr>
          <w:rFonts w:ascii="Meiryo UI" w:eastAsia="Meiryo UI" w:hAnsi="Meiryo UI" w:cs="Meiryo UI" w:hint="eastAsia"/>
        </w:rPr>
        <w:t>り方をアドバイス願う。</w:t>
      </w:r>
    </w:p>
    <w:p w14:paraId="682CC4F6" w14:textId="1BC66A01" w:rsidR="004410C9" w:rsidRDefault="004410C9" w:rsidP="004410C9">
      <w:pPr>
        <w:rPr>
          <w:rFonts w:ascii="Meiryo UI" w:eastAsia="Meiryo UI" w:hAnsi="Meiryo UI" w:cs="Meiryo UI"/>
        </w:rPr>
      </w:pPr>
    </w:p>
    <w:p w14:paraId="188CFFD0" w14:textId="77777777" w:rsidR="004410C9" w:rsidRDefault="004410C9" w:rsidP="004410C9">
      <w:pPr>
        <w:rPr>
          <w:rFonts w:ascii="Meiryo UI" w:eastAsia="Meiryo UI" w:hAnsi="Meiryo UI" w:cs="Meiryo UI"/>
          <w:b/>
        </w:rPr>
      </w:pPr>
      <w:r w:rsidRPr="00ED0209">
        <w:rPr>
          <w:rFonts w:ascii="Meiryo UI" w:eastAsia="Meiryo UI" w:hAnsi="Meiryo UI" w:cs="Meiryo UI" w:hint="eastAsia"/>
          <w:b/>
        </w:rPr>
        <w:t>（３）日々の活動の中で悩んでいること</w:t>
      </w:r>
    </w:p>
    <w:p w14:paraId="75EA0270" w14:textId="14D19F49" w:rsidR="004410C9" w:rsidRPr="00556B65" w:rsidRDefault="004410C9" w:rsidP="004410C9">
      <w:pPr>
        <w:rPr>
          <w:rFonts w:ascii="Meiryo UI" w:eastAsia="Meiryo UI" w:hAnsi="Meiryo UI" w:cs="Meiryo UI"/>
        </w:rPr>
      </w:pPr>
      <w:r w:rsidRPr="00556B65">
        <w:rPr>
          <w:rFonts w:ascii="Meiryo UI" w:eastAsia="Meiryo UI" w:hAnsi="Meiryo UI" w:cs="Meiryo UI" w:hint="eastAsia"/>
        </w:rPr>
        <w:t>・ベースである近所どうしの結びつき、支えあい弱い</w:t>
      </w:r>
      <w:r w:rsidR="00AE3564">
        <w:rPr>
          <w:rFonts w:ascii="Meiryo UI" w:eastAsia="Meiryo UI" w:hAnsi="Meiryo UI" w:cs="Meiryo UI" w:hint="eastAsia"/>
        </w:rPr>
        <w:t>。</w:t>
      </w:r>
    </w:p>
    <w:p w14:paraId="11AA88D3" w14:textId="77777777" w:rsidR="0053712F" w:rsidRDefault="004410C9" w:rsidP="004410C9">
      <w:pPr>
        <w:rPr>
          <w:rFonts w:ascii="Meiryo UI" w:eastAsia="Meiryo UI" w:hAnsi="Meiryo UI" w:cs="Meiryo UI"/>
        </w:rPr>
      </w:pPr>
      <w:r w:rsidRPr="00556B65">
        <w:rPr>
          <w:rFonts w:ascii="Meiryo UI" w:eastAsia="Meiryo UI" w:hAnsi="Meiryo UI" w:cs="Meiryo UI" w:hint="eastAsia"/>
        </w:rPr>
        <w:t>・自治会役員が中心である為、毎年改選され継続した活動ができない。現状では実際の場面では全く機能し</w:t>
      </w:r>
    </w:p>
    <w:p w14:paraId="2D6C8058" w14:textId="01B62C14" w:rsidR="004410C9" w:rsidRPr="00556B65" w:rsidRDefault="004410C9" w:rsidP="0053712F">
      <w:pPr>
        <w:ind w:firstLineChars="100" w:firstLine="210"/>
        <w:rPr>
          <w:rFonts w:ascii="Meiryo UI" w:eastAsia="Meiryo UI" w:hAnsi="Meiryo UI" w:cs="Meiryo UI"/>
        </w:rPr>
      </w:pPr>
      <w:r w:rsidRPr="00556B65">
        <w:rPr>
          <w:rFonts w:ascii="Meiryo UI" w:eastAsia="Meiryo UI" w:hAnsi="Meiryo UI" w:cs="Meiryo UI" w:hint="eastAsia"/>
        </w:rPr>
        <w:t>ない組織と不安</w:t>
      </w:r>
      <w:r w:rsidR="00AE3564">
        <w:rPr>
          <w:rFonts w:ascii="Meiryo UI" w:eastAsia="Meiryo UI" w:hAnsi="Meiryo UI" w:cs="Meiryo UI" w:hint="eastAsia"/>
        </w:rPr>
        <w:t>。</w:t>
      </w:r>
    </w:p>
    <w:p w14:paraId="4830AC80" w14:textId="72089AEF" w:rsidR="00705892" w:rsidRDefault="004410C9" w:rsidP="004410C9">
      <w:pPr>
        <w:rPr>
          <w:rFonts w:ascii="Meiryo UI" w:eastAsia="Meiryo UI" w:hAnsi="Meiryo UI" w:cs="Meiryo UI"/>
        </w:rPr>
      </w:pPr>
      <w:r w:rsidRPr="00556B65">
        <w:rPr>
          <w:rFonts w:ascii="Meiryo UI" w:eastAsia="Meiryo UI" w:hAnsi="Meiryo UI" w:cs="Meiryo UI" w:hint="eastAsia"/>
        </w:rPr>
        <w:t>・マンション</w:t>
      </w:r>
      <w:r w:rsidR="00705892">
        <w:rPr>
          <w:rFonts w:ascii="Meiryo UI" w:eastAsia="Meiryo UI" w:hAnsi="Meiryo UI" w:cs="Meiryo UI" w:hint="eastAsia"/>
        </w:rPr>
        <w:t>住民</w:t>
      </w:r>
      <w:r w:rsidRPr="00556B65">
        <w:rPr>
          <w:rFonts w:ascii="Meiryo UI" w:eastAsia="Meiryo UI" w:hAnsi="Meiryo UI" w:cs="Meiryo UI" w:hint="eastAsia"/>
        </w:rPr>
        <w:t>45%が自治会員、それ以外が非会員、連絡がとりにくい。マンションの為、災害に対する危機</w:t>
      </w:r>
    </w:p>
    <w:p w14:paraId="36847AF9" w14:textId="2139F9CB" w:rsidR="004410C9" w:rsidRPr="00556B65" w:rsidRDefault="004410C9" w:rsidP="00600C42">
      <w:pPr>
        <w:ind w:firstLineChars="100" w:firstLine="210"/>
        <w:rPr>
          <w:rFonts w:ascii="Meiryo UI" w:eastAsia="Meiryo UI" w:hAnsi="Meiryo UI" w:cs="Meiryo UI"/>
        </w:rPr>
      </w:pPr>
      <w:r w:rsidRPr="00556B65">
        <w:rPr>
          <w:rFonts w:ascii="Meiryo UI" w:eastAsia="Meiryo UI" w:hAnsi="Meiryo UI" w:cs="Meiryo UI" w:hint="eastAsia"/>
        </w:rPr>
        <w:t>感が薄い。訓練にしても緊張感がない。</w:t>
      </w:r>
    </w:p>
    <w:p w14:paraId="381C974C" w14:textId="77777777" w:rsidR="00705892" w:rsidRDefault="004410C9" w:rsidP="004410C9">
      <w:pPr>
        <w:rPr>
          <w:rFonts w:ascii="Meiryo UI" w:eastAsia="Meiryo UI" w:hAnsi="Meiryo UI" w:cs="Meiryo UI"/>
        </w:rPr>
      </w:pPr>
      <w:r w:rsidRPr="00556B65">
        <w:rPr>
          <w:rFonts w:ascii="Meiryo UI" w:eastAsia="Meiryo UI" w:hAnsi="Meiryo UI" w:cs="Meiryo UI" w:hint="eastAsia"/>
        </w:rPr>
        <w:t>・昼に災害が起こった時に避難の援助が難しいので、中学、高校生の若い人の力を借りていけるよう、連携を深</w:t>
      </w:r>
    </w:p>
    <w:p w14:paraId="5EF486A2" w14:textId="7CCBF901" w:rsidR="004410C9" w:rsidRDefault="004410C9" w:rsidP="00600C42">
      <w:pPr>
        <w:ind w:firstLineChars="100" w:firstLine="210"/>
        <w:rPr>
          <w:rFonts w:ascii="Meiryo UI" w:eastAsia="Meiryo UI" w:hAnsi="Meiryo UI" w:cs="Meiryo UI"/>
        </w:rPr>
      </w:pPr>
      <w:r w:rsidRPr="00556B65">
        <w:rPr>
          <w:rFonts w:ascii="Meiryo UI" w:eastAsia="Meiryo UI" w:hAnsi="Meiryo UI" w:cs="Meiryo UI" w:hint="eastAsia"/>
        </w:rPr>
        <w:t>めて行く必要がある。</w:t>
      </w:r>
    </w:p>
    <w:p w14:paraId="39B69D9D" w14:textId="77777777" w:rsidR="004410C9" w:rsidRDefault="004410C9" w:rsidP="004410C9">
      <w:pPr>
        <w:rPr>
          <w:rFonts w:ascii="Meiryo UI" w:eastAsia="Meiryo UI" w:hAnsi="Meiryo UI" w:cs="Meiryo UI"/>
        </w:rPr>
      </w:pPr>
      <w:r>
        <w:rPr>
          <w:rFonts w:ascii="Meiryo UI" w:eastAsia="Meiryo UI" w:hAnsi="Meiryo UI" w:cs="Meiryo UI" w:hint="eastAsia"/>
        </w:rPr>
        <w:lastRenderedPageBreak/>
        <w:t>・</w:t>
      </w:r>
      <w:r w:rsidRPr="00556B65">
        <w:rPr>
          <w:rFonts w:ascii="Meiryo UI" w:eastAsia="Meiryo UI" w:hAnsi="Meiryo UI" w:cs="Meiryo UI" w:hint="eastAsia"/>
        </w:rPr>
        <w:t>避難要支援者の扱いについて個人情報の「壁」がネックになり運用がうまくできない。</w:t>
      </w:r>
    </w:p>
    <w:p w14:paraId="44EDE829" w14:textId="32A902A7" w:rsidR="004410C9" w:rsidRDefault="004410C9" w:rsidP="004410C9">
      <w:pPr>
        <w:rPr>
          <w:rFonts w:ascii="Meiryo UI" w:eastAsia="Meiryo UI" w:hAnsi="Meiryo UI" w:cs="Meiryo UI"/>
        </w:rPr>
      </w:pPr>
      <w:r>
        <w:rPr>
          <w:rFonts w:ascii="Meiryo UI" w:eastAsia="Meiryo UI" w:hAnsi="Meiryo UI" w:cs="Meiryo UI" w:hint="eastAsia"/>
        </w:rPr>
        <w:t>・</w:t>
      </w:r>
      <w:r w:rsidRPr="00556B65">
        <w:rPr>
          <w:rFonts w:ascii="Meiryo UI" w:eastAsia="Meiryo UI" w:hAnsi="Meiryo UI" w:cs="Meiryo UI" w:hint="eastAsia"/>
        </w:rPr>
        <w:t>防災活動を具体的に行う場合のプライバシー保護の問題</w:t>
      </w:r>
      <w:r w:rsidR="00AE3564">
        <w:rPr>
          <w:rFonts w:ascii="Meiryo UI" w:eastAsia="Meiryo UI" w:hAnsi="Meiryo UI" w:cs="Meiryo UI" w:hint="eastAsia"/>
        </w:rPr>
        <w:t>。</w:t>
      </w:r>
    </w:p>
    <w:p w14:paraId="75F03A11" w14:textId="18D78D79" w:rsidR="004410C9" w:rsidRDefault="004410C9" w:rsidP="004410C9">
      <w:pPr>
        <w:rPr>
          <w:rFonts w:ascii="Meiryo UI" w:eastAsia="Meiryo UI" w:hAnsi="Meiryo UI" w:cs="Meiryo UI"/>
        </w:rPr>
      </w:pPr>
      <w:r>
        <w:rPr>
          <w:rFonts w:ascii="Meiryo UI" w:eastAsia="Meiryo UI" w:hAnsi="Meiryo UI" w:cs="Meiryo UI" w:hint="eastAsia"/>
        </w:rPr>
        <w:t>・</w:t>
      </w:r>
      <w:r w:rsidRPr="00556B65">
        <w:rPr>
          <w:rFonts w:ascii="Meiryo UI" w:eastAsia="Meiryo UI" w:hAnsi="Meiryo UI" w:cs="Meiryo UI" w:hint="eastAsia"/>
        </w:rPr>
        <w:t>若い人材だけでなく、高齢化がすすみ協力者が減ってきている。どのタイミングで避難させるか判断が難しい</w:t>
      </w:r>
      <w:r w:rsidR="00AE3564">
        <w:rPr>
          <w:rFonts w:ascii="Meiryo UI" w:eastAsia="Meiryo UI" w:hAnsi="Meiryo UI" w:cs="Meiryo UI" w:hint="eastAsia"/>
        </w:rPr>
        <w:t>。</w:t>
      </w:r>
    </w:p>
    <w:p w14:paraId="4AB76AE0"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556B65">
        <w:rPr>
          <w:rFonts w:ascii="Meiryo UI" w:eastAsia="Meiryo UI" w:hAnsi="Meiryo UI" w:cs="Meiryo UI" w:hint="eastAsia"/>
        </w:rPr>
        <w:t>地震や大型台風が来てもほとんど被害のない地域なので住民に防災意識が低い。</w:t>
      </w:r>
    </w:p>
    <w:p w14:paraId="737FC0C2" w14:textId="205B1567" w:rsidR="004410C9" w:rsidRDefault="004410C9" w:rsidP="004410C9">
      <w:pPr>
        <w:rPr>
          <w:rFonts w:ascii="Meiryo UI" w:eastAsia="Meiryo UI" w:hAnsi="Meiryo UI" w:cs="Meiryo UI"/>
        </w:rPr>
      </w:pPr>
      <w:r>
        <w:rPr>
          <w:rFonts w:ascii="Meiryo UI" w:eastAsia="Meiryo UI" w:hAnsi="Meiryo UI" w:cs="Meiryo UI" w:hint="eastAsia"/>
        </w:rPr>
        <w:t>・</w:t>
      </w:r>
      <w:r w:rsidRPr="00556B65">
        <w:rPr>
          <w:rFonts w:ascii="Meiryo UI" w:eastAsia="Meiryo UI" w:hAnsi="Meiryo UI" w:cs="Meiryo UI" w:hint="eastAsia"/>
        </w:rPr>
        <w:t>発災時の地域内での役割分担や行動計画ができていない</w:t>
      </w:r>
      <w:r w:rsidR="00AE3564">
        <w:rPr>
          <w:rFonts w:ascii="Meiryo UI" w:eastAsia="Meiryo UI" w:hAnsi="Meiryo UI" w:cs="Meiryo UI" w:hint="eastAsia"/>
        </w:rPr>
        <w:t>。</w:t>
      </w:r>
    </w:p>
    <w:p w14:paraId="77AD9471" w14:textId="6C80EC47" w:rsidR="004410C9" w:rsidRDefault="004410C9" w:rsidP="004410C9">
      <w:pPr>
        <w:rPr>
          <w:rFonts w:ascii="Meiryo UI" w:eastAsia="Meiryo UI" w:hAnsi="Meiryo UI" w:cs="Meiryo UI"/>
        </w:rPr>
      </w:pPr>
      <w:r>
        <w:rPr>
          <w:rFonts w:ascii="Meiryo UI" w:eastAsia="Meiryo UI" w:hAnsi="Meiryo UI" w:cs="Meiryo UI" w:hint="eastAsia"/>
        </w:rPr>
        <w:t>・</w:t>
      </w:r>
      <w:r w:rsidRPr="00855EB2">
        <w:rPr>
          <w:rFonts w:ascii="Meiryo UI" w:eastAsia="Meiryo UI" w:hAnsi="Meiryo UI" w:cs="Meiryo UI" w:hint="eastAsia"/>
        </w:rPr>
        <w:t>老若男女『わが町』の意識を深めて行きたい。ともに助け合い、協力し合い気持ち</w:t>
      </w:r>
      <w:r w:rsidR="00144C53">
        <w:rPr>
          <w:rFonts w:ascii="Meiryo UI" w:eastAsia="Meiryo UI" w:hAnsi="Meiryo UI" w:cs="Meiryo UI" w:hint="eastAsia"/>
        </w:rPr>
        <w:t>づく</w:t>
      </w:r>
      <w:r w:rsidRPr="00855EB2">
        <w:rPr>
          <w:rFonts w:ascii="Meiryo UI" w:eastAsia="Meiryo UI" w:hAnsi="Meiryo UI" w:cs="Meiryo UI" w:hint="eastAsia"/>
        </w:rPr>
        <w:t>り</w:t>
      </w:r>
      <w:r w:rsidR="00144C53">
        <w:rPr>
          <w:rFonts w:ascii="Meiryo UI" w:eastAsia="Meiryo UI" w:hAnsi="Meiryo UI" w:cs="Meiryo UI" w:hint="eastAsia"/>
        </w:rPr>
        <w:t>。</w:t>
      </w:r>
    </w:p>
    <w:p w14:paraId="1C5333C3" w14:textId="1FF464BD" w:rsidR="004410C9" w:rsidRDefault="004410C9" w:rsidP="004410C9">
      <w:pPr>
        <w:rPr>
          <w:rFonts w:ascii="Meiryo UI" w:eastAsia="Meiryo UI" w:hAnsi="Meiryo UI" w:cs="Meiryo UI"/>
        </w:rPr>
      </w:pPr>
      <w:r>
        <w:rPr>
          <w:rFonts w:ascii="Meiryo UI" w:eastAsia="Meiryo UI" w:hAnsi="Meiryo UI" w:cs="Meiryo UI" w:hint="eastAsia"/>
        </w:rPr>
        <w:t>・</w:t>
      </w:r>
      <w:r w:rsidRPr="00855EB2">
        <w:rPr>
          <w:rFonts w:ascii="Meiryo UI" w:eastAsia="Meiryo UI" w:hAnsi="Meiryo UI" w:cs="Meiryo UI" w:hint="eastAsia"/>
        </w:rPr>
        <w:t>資金不足。専門家のアドバイスがほしい。要支援者のリスト収集に苦労している</w:t>
      </w:r>
      <w:r w:rsidR="00144C53">
        <w:rPr>
          <w:rFonts w:ascii="Meiryo UI" w:eastAsia="Meiryo UI" w:hAnsi="Meiryo UI" w:cs="Meiryo UI" w:hint="eastAsia"/>
        </w:rPr>
        <w:t>。</w:t>
      </w:r>
    </w:p>
    <w:p w14:paraId="41E2F4A6" w14:textId="77777777" w:rsidR="004410C9" w:rsidRPr="00855EB2" w:rsidRDefault="004410C9" w:rsidP="004410C9">
      <w:pPr>
        <w:rPr>
          <w:rFonts w:ascii="Meiryo UI" w:eastAsia="Meiryo UI" w:hAnsi="Meiryo UI" w:cs="Meiryo UI"/>
        </w:rPr>
      </w:pPr>
      <w:r w:rsidRPr="00855EB2">
        <w:rPr>
          <w:rFonts w:ascii="Meiryo UI" w:eastAsia="Meiryo UI" w:hAnsi="Meiryo UI" w:cs="Meiryo UI" w:hint="eastAsia"/>
        </w:rPr>
        <w:t>・避難住民の人数に比べて避難場所が狭い。</w:t>
      </w:r>
    </w:p>
    <w:p w14:paraId="0ED32C8C"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855EB2">
        <w:rPr>
          <w:rFonts w:ascii="Meiryo UI" w:eastAsia="Meiryo UI" w:hAnsi="Meiryo UI" w:cs="Meiryo UI" w:hint="eastAsia"/>
        </w:rPr>
        <w:t>避難所開設（初期）時のアウトライン等があれば良い。非自治会員とのコミュニケーションが難しい。</w:t>
      </w:r>
    </w:p>
    <w:p w14:paraId="34C9EF05" w14:textId="6A2523BF" w:rsidR="0053712F"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過去の災害（台風・大雨・がけ崩れ・地震など）でテレビで報道されるような経験がなく、実際にそのような状</w:t>
      </w:r>
    </w:p>
    <w:p w14:paraId="20E75AA2" w14:textId="6414EE59" w:rsidR="004410C9" w:rsidRDefault="004410C9" w:rsidP="0053712F">
      <w:pPr>
        <w:ind w:firstLineChars="100" w:firstLine="210"/>
        <w:rPr>
          <w:rFonts w:ascii="Meiryo UI" w:eastAsia="Meiryo UI" w:hAnsi="Meiryo UI" w:cs="Meiryo UI"/>
        </w:rPr>
      </w:pPr>
      <w:r w:rsidRPr="00394EF6">
        <w:rPr>
          <w:rFonts w:ascii="Meiryo UI" w:eastAsia="Meiryo UI" w:hAnsi="Meiryo UI" w:cs="Meiryo UI" w:hint="eastAsia"/>
        </w:rPr>
        <w:t>況になった際のイメージが現在の地域ではしにくい（同じ認識をもつものが少なすぎる</w:t>
      </w:r>
      <w:r w:rsidR="00144C53">
        <w:rPr>
          <w:rFonts w:ascii="Meiryo UI" w:eastAsia="Meiryo UI" w:hAnsi="Meiryo UI" w:cs="Meiryo UI" w:hint="eastAsia"/>
        </w:rPr>
        <w:t>）</w:t>
      </w:r>
      <w:r w:rsidR="00AE3564">
        <w:rPr>
          <w:rFonts w:ascii="Meiryo UI" w:eastAsia="Meiryo UI" w:hAnsi="Meiryo UI" w:cs="Meiryo UI" w:hint="eastAsia"/>
        </w:rPr>
        <w:t>。</w:t>
      </w:r>
    </w:p>
    <w:p w14:paraId="668CCD85" w14:textId="67715EA0"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住民に自らの問題であるという主体的意識がない。学校等教育機関も協力すべき</w:t>
      </w:r>
      <w:r w:rsidR="00AE3564">
        <w:rPr>
          <w:rFonts w:ascii="Meiryo UI" w:eastAsia="Meiryo UI" w:hAnsi="Meiryo UI" w:cs="Meiryo UI" w:hint="eastAsia"/>
        </w:rPr>
        <w:t>。</w:t>
      </w:r>
    </w:p>
    <w:p w14:paraId="7F577BBD" w14:textId="17013352"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校区内の打ち合わせ会が少ない</w:t>
      </w:r>
      <w:r w:rsidR="00144C53">
        <w:rPr>
          <w:rFonts w:ascii="Meiryo UI" w:eastAsia="Meiryo UI" w:hAnsi="Meiryo UI" w:cs="Meiryo UI" w:hint="eastAsia"/>
        </w:rPr>
        <w:t>。</w:t>
      </w:r>
      <w:r w:rsidRPr="00394EF6">
        <w:rPr>
          <w:rFonts w:ascii="Meiryo UI" w:eastAsia="Meiryo UI" w:hAnsi="Meiryo UI" w:cs="Meiryo UI" w:hint="eastAsia"/>
        </w:rPr>
        <w:t>交流の場をできるだけ増やす</w:t>
      </w:r>
      <w:r w:rsidR="00144C53">
        <w:rPr>
          <w:rFonts w:ascii="Meiryo UI" w:eastAsia="Meiryo UI" w:hAnsi="Meiryo UI" w:cs="Meiryo UI" w:hint="eastAsia"/>
        </w:rPr>
        <w:t>。</w:t>
      </w:r>
    </w:p>
    <w:p w14:paraId="6B8A5A41" w14:textId="77777777" w:rsidR="00144C53"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自分自身、仕事と防災活動の両立はとてもつらい。特に行政と連携するために休暇が必須で自治会側が複</w:t>
      </w:r>
    </w:p>
    <w:p w14:paraId="702660B0" w14:textId="57261898" w:rsidR="004410C9" w:rsidRDefault="004410C9" w:rsidP="00600C42">
      <w:pPr>
        <w:ind w:firstLineChars="100" w:firstLine="210"/>
        <w:rPr>
          <w:rFonts w:ascii="Meiryo UI" w:eastAsia="Meiryo UI" w:hAnsi="Meiryo UI" w:cs="Meiryo UI"/>
        </w:rPr>
      </w:pPr>
      <w:r w:rsidRPr="00394EF6">
        <w:rPr>
          <w:rFonts w:ascii="Meiryo UI" w:eastAsia="Meiryo UI" w:hAnsi="Meiryo UI" w:cs="Meiryo UI" w:hint="eastAsia"/>
        </w:rPr>
        <w:t>数人で対応できないのはつらい。</w:t>
      </w:r>
    </w:p>
    <w:p w14:paraId="483A4A1E"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自治会員と非自治会員の対応の仕方、差別化できるか否か。クレーム対応他多数あり。</w:t>
      </w:r>
    </w:p>
    <w:p w14:paraId="2674163E" w14:textId="77777777" w:rsidR="00FB3851"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安否確認し、人数の把握等でトランシーバーや携帯電話を利用しているが、トランシーバーがうまく連絡できな</w:t>
      </w:r>
    </w:p>
    <w:p w14:paraId="7F3A29E0" w14:textId="60D7CEDF" w:rsidR="004410C9" w:rsidRDefault="004410C9" w:rsidP="00600C42">
      <w:pPr>
        <w:ind w:firstLineChars="100" w:firstLine="210"/>
        <w:rPr>
          <w:rFonts w:ascii="Meiryo UI" w:eastAsia="Meiryo UI" w:hAnsi="Meiryo UI" w:cs="Meiryo UI"/>
        </w:rPr>
      </w:pPr>
      <w:r w:rsidRPr="00394EF6">
        <w:rPr>
          <w:rFonts w:ascii="Meiryo UI" w:eastAsia="Meiryo UI" w:hAnsi="Meiryo UI" w:cs="Meiryo UI" w:hint="eastAsia"/>
        </w:rPr>
        <w:t>いことが</w:t>
      </w:r>
      <w:r w:rsidR="00233DEC">
        <w:rPr>
          <w:rFonts w:ascii="Meiryo UI" w:eastAsia="Meiryo UI" w:hAnsi="Meiryo UI" w:cs="Meiryo UI" w:hint="eastAsia"/>
        </w:rPr>
        <w:t>あ</w:t>
      </w:r>
      <w:r w:rsidRPr="00394EF6">
        <w:rPr>
          <w:rFonts w:ascii="Meiryo UI" w:eastAsia="Meiryo UI" w:hAnsi="Meiryo UI" w:cs="Meiryo UI" w:hint="eastAsia"/>
        </w:rPr>
        <w:t>るので他に何か良い方法がないでしょうか。電源やPC等が使えないときの方法。</w:t>
      </w:r>
    </w:p>
    <w:p w14:paraId="7565736D"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自主防災組織が充て職気味で一部の役職に負担がかかっている。</w:t>
      </w:r>
    </w:p>
    <w:p w14:paraId="500A22F2"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自治会者と非自治会者の区別をどうしたらよいか。</w:t>
      </w:r>
    </w:p>
    <w:p w14:paraId="0AA4BE2D" w14:textId="77777777" w:rsidR="00FB3851"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一人住まいの高齢者が多く、活動できる人が少ない、すなわち子供も少なくイベントに参加する人が余りいない</w:t>
      </w:r>
    </w:p>
    <w:p w14:paraId="651D9998" w14:textId="28D7D76A" w:rsidR="004410C9" w:rsidRDefault="004410C9" w:rsidP="00600C42">
      <w:pPr>
        <w:ind w:firstLineChars="100" w:firstLine="210"/>
        <w:rPr>
          <w:rFonts w:ascii="Meiryo UI" w:eastAsia="Meiryo UI" w:hAnsi="Meiryo UI" w:cs="Meiryo UI"/>
        </w:rPr>
      </w:pPr>
      <w:r w:rsidRPr="00394EF6">
        <w:rPr>
          <w:rFonts w:ascii="Meiryo UI" w:eastAsia="Meiryo UI" w:hAnsi="Meiryo UI" w:cs="Meiryo UI" w:hint="eastAsia"/>
        </w:rPr>
        <w:t>ところで他の町会に吸収合併を望んでいる方が多くいる</w:t>
      </w:r>
      <w:r w:rsidR="00AE3564">
        <w:rPr>
          <w:rFonts w:ascii="Meiryo UI" w:eastAsia="Meiryo UI" w:hAnsi="Meiryo UI" w:cs="Meiryo UI" w:hint="eastAsia"/>
        </w:rPr>
        <w:t>。</w:t>
      </w:r>
    </w:p>
    <w:p w14:paraId="3B9A505C" w14:textId="7B6FD3F9" w:rsidR="004410C9"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青対、体振等他団体との平時の連携を深める方法、機会づくり指定避難所（小学校）との連携不足</w:t>
      </w:r>
      <w:r w:rsidR="00AE3564">
        <w:rPr>
          <w:rFonts w:ascii="Meiryo UI" w:eastAsia="Meiryo UI" w:hAnsi="Meiryo UI" w:cs="Meiryo UI" w:hint="eastAsia"/>
        </w:rPr>
        <w:t>。</w:t>
      </w:r>
    </w:p>
    <w:p w14:paraId="0AD1A322" w14:textId="77777777" w:rsidR="00FB3851" w:rsidRDefault="004410C9" w:rsidP="004410C9">
      <w:pPr>
        <w:rPr>
          <w:rFonts w:ascii="Meiryo UI" w:eastAsia="Meiryo UI" w:hAnsi="Meiryo UI" w:cs="Meiryo UI"/>
        </w:rPr>
      </w:pPr>
      <w:r>
        <w:rPr>
          <w:rFonts w:ascii="Meiryo UI" w:eastAsia="Meiryo UI" w:hAnsi="Meiryo UI" w:cs="Meiryo UI" w:hint="eastAsia"/>
        </w:rPr>
        <w:t>・</w:t>
      </w:r>
      <w:r w:rsidRPr="00394EF6">
        <w:rPr>
          <w:rFonts w:ascii="Meiryo UI" w:eastAsia="Meiryo UI" w:hAnsi="Meiryo UI" w:cs="Meiryo UI" w:hint="eastAsia"/>
        </w:rPr>
        <w:t>皆さんを防災訓練等へどのようにして参加して頂けるか興味があっても中々参加までしていただけない。家族皆</w:t>
      </w:r>
    </w:p>
    <w:p w14:paraId="739BC8DE" w14:textId="77777777" w:rsidR="00FB3851" w:rsidRDefault="004410C9" w:rsidP="00600C42">
      <w:pPr>
        <w:ind w:firstLineChars="100" w:firstLine="210"/>
        <w:rPr>
          <w:rFonts w:ascii="Meiryo UI" w:eastAsia="Meiryo UI" w:hAnsi="Meiryo UI" w:cs="Meiryo UI"/>
        </w:rPr>
      </w:pPr>
      <w:r w:rsidRPr="00394EF6">
        <w:rPr>
          <w:rFonts w:ascii="Meiryo UI" w:eastAsia="Meiryo UI" w:hAnsi="Meiryo UI" w:cs="Meiryo UI" w:hint="eastAsia"/>
        </w:rPr>
        <w:t>で防災訓練に参加いただけるような訓練を考えること。地域で活動する各団体が同じHPを作成して地域に</w:t>
      </w:r>
    </w:p>
    <w:p w14:paraId="2A09A1BB" w14:textId="276BF4D1" w:rsidR="004410C9" w:rsidRDefault="004410C9" w:rsidP="00600C42">
      <w:pPr>
        <w:ind w:firstLineChars="100" w:firstLine="210"/>
        <w:rPr>
          <w:rFonts w:ascii="Meiryo UI" w:eastAsia="Meiryo UI" w:hAnsi="Meiryo UI" w:cs="Meiryo UI"/>
        </w:rPr>
      </w:pPr>
      <w:r w:rsidRPr="00394EF6">
        <w:rPr>
          <w:rFonts w:ascii="Meiryo UI" w:eastAsia="Meiryo UI" w:hAnsi="Meiryo UI" w:cs="Meiryo UI" w:hint="eastAsia"/>
        </w:rPr>
        <w:t>情報発信できないか。</w:t>
      </w:r>
    </w:p>
    <w:p w14:paraId="597C53F9" w14:textId="77777777" w:rsidR="00FB3851"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活動している者以外は災害に対する危機感が低い。参加するにしてもイベント参加と同様に参加するだけでよ</w:t>
      </w:r>
    </w:p>
    <w:p w14:paraId="1CE1C477" w14:textId="3A75EFC6" w:rsidR="004410C9" w:rsidRDefault="004410C9" w:rsidP="00600C42">
      <w:pPr>
        <w:ind w:firstLineChars="100" w:firstLine="210"/>
        <w:rPr>
          <w:rFonts w:ascii="Meiryo UI" w:eastAsia="Meiryo UI" w:hAnsi="Meiryo UI" w:cs="Meiryo UI"/>
        </w:rPr>
      </w:pPr>
      <w:r w:rsidRPr="00D733A9">
        <w:rPr>
          <w:rFonts w:ascii="Meiryo UI" w:eastAsia="Meiryo UI" w:hAnsi="Meiryo UI" w:cs="Meiryo UI" w:hint="eastAsia"/>
        </w:rPr>
        <w:t>いと考えて、反省や改善の取組がみられない。</w:t>
      </w:r>
    </w:p>
    <w:p w14:paraId="1C3AC10E" w14:textId="58A7B9BF" w:rsidR="004410C9"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要配慮者の支援事業を実践に活かすことができるのか</w:t>
      </w:r>
      <w:r w:rsidR="00AE3564">
        <w:rPr>
          <w:rFonts w:ascii="Meiryo UI" w:eastAsia="Meiryo UI" w:hAnsi="Meiryo UI" w:cs="Meiryo UI" w:hint="eastAsia"/>
        </w:rPr>
        <w:t>。</w:t>
      </w:r>
    </w:p>
    <w:p w14:paraId="150CF5EE" w14:textId="77777777" w:rsidR="004410C9"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役所からの紹介、指導がなければ隊長の力量で地区の差ができてしまう。</w:t>
      </w:r>
    </w:p>
    <w:p w14:paraId="2D4355A6" w14:textId="358DBF16" w:rsidR="004410C9"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大震災が発生した場合、防災リーダー達が避難所に集合していただけるか等が心配に思われる</w:t>
      </w:r>
      <w:r w:rsidR="00AE3564">
        <w:rPr>
          <w:rFonts w:ascii="Meiryo UI" w:eastAsia="Meiryo UI" w:hAnsi="Meiryo UI" w:cs="Meiryo UI" w:hint="eastAsia"/>
        </w:rPr>
        <w:t>。</w:t>
      </w:r>
    </w:p>
    <w:p w14:paraId="3C907C06" w14:textId="77777777" w:rsidR="0053712F"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小学生や中学生も自助力を高めるために参加してもらえる防災訓練にすること。年代を超えて繋がる地域の</w:t>
      </w:r>
    </w:p>
    <w:p w14:paraId="0B397EE6" w14:textId="19E87BA5" w:rsidR="004410C9" w:rsidRDefault="004410C9" w:rsidP="0053712F">
      <w:pPr>
        <w:ind w:firstLineChars="100" w:firstLine="210"/>
        <w:rPr>
          <w:rFonts w:ascii="Meiryo UI" w:eastAsia="Meiryo UI" w:hAnsi="Meiryo UI" w:cs="Meiryo UI"/>
        </w:rPr>
      </w:pPr>
      <w:r w:rsidRPr="00D733A9">
        <w:rPr>
          <w:rFonts w:ascii="Meiryo UI" w:eastAsia="Meiryo UI" w:hAnsi="Meiryo UI" w:cs="Meiryo UI" w:hint="eastAsia"/>
        </w:rPr>
        <w:t>絆を高めること</w:t>
      </w:r>
      <w:r w:rsidR="00AE3564">
        <w:rPr>
          <w:rFonts w:ascii="Meiryo UI" w:eastAsia="Meiryo UI" w:hAnsi="Meiryo UI" w:cs="Meiryo UI" w:hint="eastAsia"/>
        </w:rPr>
        <w:t>。</w:t>
      </w:r>
    </w:p>
    <w:p w14:paraId="37C5FCDF" w14:textId="06DC3BD1" w:rsidR="004410C9" w:rsidRDefault="004410C9" w:rsidP="004410C9">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地震と津波・洪水の複合災害時への対応（台風含む）。避難所である小学校の鍵の問題</w:t>
      </w:r>
      <w:r w:rsidR="00AE3564">
        <w:rPr>
          <w:rFonts w:ascii="Meiryo UI" w:eastAsia="Meiryo UI" w:hAnsi="Meiryo UI" w:cs="Meiryo UI" w:hint="eastAsia"/>
        </w:rPr>
        <w:t>。</w:t>
      </w:r>
    </w:p>
    <w:p w14:paraId="495122CB" w14:textId="77777777" w:rsidR="0053712F" w:rsidRDefault="004410C9" w:rsidP="0080149B">
      <w:pPr>
        <w:rPr>
          <w:rFonts w:ascii="Meiryo UI" w:eastAsia="Meiryo UI" w:hAnsi="Meiryo UI" w:cs="Meiryo UI"/>
        </w:rPr>
      </w:pPr>
      <w:r>
        <w:rPr>
          <w:rFonts w:ascii="Meiryo UI" w:eastAsia="Meiryo UI" w:hAnsi="Meiryo UI" w:cs="Meiryo UI" w:hint="eastAsia"/>
        </w:rPr>
        <w:t>・</w:t>
      </w:r>
      <w:r w:rsidRPr="00D733A9">
        <w:rPr>
          <w:rFonts w:ascii="Meiryo UI" w:eastAsia="Meiryo UI" w:hAnsi="Meiryo UI" w:cs="Meiryo UI" w:hint="eastAsia"/>
        </w:rPr>
        <w:t>毎年の訓練内容を決めるのに悩む。防災リーダー講習は年に１、2回。消火・放水と毎回同じ内容、他に学</w:t>
      </w:r>
    </w:p>
    <w:p w14:paraId="20533469" w14:textId="00DF7947" w:rsidR="004410C9" w:rsidRPr="00B378EE" w:rsidRDefault="004410C9" w:rsidP="0053712F">
      <w:pPr>
        <w:ind w:firstLineChars="100" w:firstLine="210"/>
        <w:rPr>
          <w:rFonts w:ascii="Meiryo UI" w:eastAsia="Meiryo UI" w:hAnsi="Meiryo UI" w:cs="Meiryo UI"/>
          <w:sz w:val="16"/>
          <w:szCs w:val="16"/>
        </w:rPr>
      </w:pPr>
      <w:r w:rsidRPr="00D733A9">
        <w:rPr>
          <w:rFonts w:ascii="Meiryo UI" w:eastAsia="Meiryo UI" w:hAnsi="Meiryo UI" w:cs="Meiryo UI" w:hint="eastAsia"/>
        </w:rPr>
        <w:t>ぶ事を考えてほしい。</w:t>
      </w:r>
    </w:p>
    <w:p w14:paraId="0863CA41" w14:textId="0CCB1031" w:rsidR="00B378EE" w:rsidRPr="00B378EE" w:rsidRDefault="00B378EE" w:rsidP="00B378EE">
      <w:pPr>
        <w:rPr>
          <w:rFonts w:ascii="Meiryo UI" w:eastAsia="Meiryo UI" w:hAnsi="Meiryo UI" w:cs="Meiryo UI"/>
          <w:sz w:val="16"/>
          <w:szCs w:val="16"/>
        </w:rPr>
      </w:pPr>
    </w:p>
    <w:sectPr w:rsidR="00B378EE" w:rsidRPr="00B378EE" w:rsidSect="00600C42">
      <w:headerReference w:type="even" r:id="rId15"/>
      <w:headerReference w:type="default" r:id="rId16"/>
      <w:footerReference w:type="even" r:id="rId17"/>
      <w:footerReference w:type="default" r:id="rId18"/>
      <w:headerReference w:type="first" r:id="rId19"/>
      <w:footerReference w:type="first" r:id="rId20"/>
      <w:pgSz w:w="11906" w:h="16838" w:code="9"/>
      <w:pgMar w:top="1418" w:right="1418" w:bottom="1418" w:left="1418"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32D9E" w14:textId="77777777" w:rsidR="006A2AA5" w:rsidRDefault="006A2AA5" w:rsidP="003721DF">
      <w:r>
        <w:separator/>
      </w:r>
    </w:p>
  </w:endnote>
  <w:endnote w:type="continuationSeparator" w:id="0">
    <w:p w14:paraId="3C00436A" w14:textId="77777777" w:rsidR="006A2AA5" w:rsidRDefault="006A2AA5" w:rsidP="00372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178C8" w14:textId="77777777" w:rsidR="00600C42" w:rsidRDefault="00600C4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FB55" w14:textId="77777777" w:rsidR="006A2AA5" w:rsidRDefault="006A2AA5" w:rsidP="00600C42">
    <w:pPr>
      <w:pStyle w:val="a7"/>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61F96" w14:textId="77777777" w:rsidR="00600C42" w:rsidRDefault="00600C4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EA2209" w14:textId="77777777" w:rsidR="006A2AA5" w:rsidRDefault="006A2AA5" w:rsidP="003721DF">
      <w:r>
        <w:separator/>
      </w:r>
    </w:p>
  </w:footnote>
  <w:footnote w:type="continuationSeparator" w:id="0">
    <w:p w14:paraId="712EE70B" w14:textId="77777777" w:rsidR="006A2AA5" w:rsidRDefault="006A2AA5" w:rsidP="00372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3249" w14:textId="77777777" w:rsidR="00600C42" w:rsidRDefault="00600C42">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F7955" w14:textId="77777777" w:rsidR="00600C42" w:rsidRDefault="00600C42">
    <w:pPr>
      <w:pStyle w:val="a5"/>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3B707" w14:textId="77777777" w:rsidR="00600C42" w:rsidRDefault="00600C4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602527"/>
    <w:multiLevelType w:val="hybridMultilevel"/>
    <w:tmpl w:val="90F0D4C8"/>
    <w:lvl w:ilvl="0" w:tplc="232A5DD0">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5F9514A5"/>
    <w:multiLevelType w:val="hybridMultilevel"/>
    <w:tmpl w:val="493AB0EC"/>
    <w:lvl w:ilvl="0" w:tplc="2D72DCE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65181D21"/>
    <w:multiLevelType w:val="hybridMultilevel"/>
    <w:tmpl w:val="E548AFFA"/>
    <w:lvl w:ilvl="0" w:tplc="407A16F4">
      <w:start w:val="2"/>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7401D19"/>
    <w:multiLevelType w:val="hybridMultilevel"/>
    <w:tmpl w:val="7B8C3336"/>
    <w:lvl w:ilvl="0" w:tplc="6F3E3382">
      <w:start w:val="1"/>
      <w:numFmt w:val="decimalFullWidth"/>
      <w:lvlText w:val="%1."/>
      <w:lvlJc w:val="left"/>
      <w:pPr>
        <w:ind w:left="360"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cumentProtection w:edit="forms" w:enforcement="0"/>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BC"/>
    <w:rsid w:val="0000428D"/>
    <w:rsid w:val="00013424"/>
    <w:rsid w:val="00015B8F"/>
    <w:rsid w:val="00016C59"/>
    <w:rsid w:val="00017413"/>
    <w:rsid w:val="0002047D"/>
    <w:rsid w:val="0002472C"/>
    <w:rsid w:val="00031B7D"/>
    <w:rsid w:val="00033016"/>
    <w:rsid w:val="0004021A"/>
    <w:rsid w:val="00046C1A"/>
    <w:rsid w:val="00047BED"/>
    <w:rsid w:val="00051D7A"/>
    <w:rsid w:val="00055C9D"/>
    <w:rsid w:val="00056564"/>
    <w:rsid w:val="0005660B"/>
    <w:rsid w:val="00060067"/>
    <w:rsid w:val="00062A7F"/>
    <w:rsid w:val="0006686B"/>
    <w:rsid w:val="00067879"/>
    <w:rsid w:val="00071084"/>
    <w:rsid w:val="000744B1"/>
    <w:rsid w:val="000755CE"/>
    <w:rsid w:val="000806B5"/>
    <w:rsid w:val="00081BF2"/>
    <w:rsid w:val="00082D12"/>
    <w:rsid w:val="00090848"/>
    <w:rsid w:val="0009171A"/>
    <w:rsid w:val="00093D35"/>
    <w:rsid w:val="000B32A1"/>
    <w:rsid w:val="000B3784"/>
    <w:rsid w:val="000B4525"/>
    <w:rsid w:val="000B4AC5"/>
    <w:rsid w:val="000C7B6B"/>
    <w:rsid w:val="000D2A56"/>
    <w:rsid w:val="000D7FBB"/>
    <w:rsid w:val="000E12DD"/>
    <w:rsid w:val="000E2E08"/>
    <w:rsid w:val="000E59C3"/>
    <w:rsid w:val="000E7488"/>
    <w:rsid w:val="000F31D7"/>
    <w:rsid w:val="000F349F"/>
    <w:rsid w:val="000F5313"/>
    <w:rsid w:val="000F6D94"/>
    <w:rsid w:val="00101415"/>
    <w:rsid w:val="00101722"/>
    <w:rsid w:val="00102E68"/>
    <w:rsid w:val="00103D11"/>
    <w:rsid w:val="00104E70"/>
    <w:rsid w:val="001119AB"/>
    <w:rsid w:val="00115120"/>
    <w:rsid w:val="001162F0"/>
    <w:rsid w:val="001221BD"/>
    <w:rsid w:val="0012262F"/>
    <w:rsid w:val="00124331"/>
    <w:rsid w:val="001269A5"/>
    <w:rsid w:val="0013653F"/>
    <w:rsid w:val="00143599"/>
    <w:rsid w:val="00144C53"/>
    <w:rsid w:val="0014744D"/>
    <w:rsid w:val="00151BDD"/>
    <w:rsid w:val="001527BE"/>
    <w:rsid w:val="00156E27"/>
    <w:rsid w:val="00157057"/>
    <w:rsid w:val="001576A3"/>
    <w:rsid w:val="00157D3B"/>
    <w:rsid w:val="0016042C"/>
    <w:rsid w:val="0018575B"/>
    <w:rsid w:val="001863F6"/>
    <w:rsid w:val="0019108C"/>
    <w:rsid w:val="00191F5E"/>
    <w:rsid w:val="0019576E"/>
    <w:rsid w:val="001A3D84"/>
    <w:rsid w:val="001A5F93"/>
    <w:rsid w:val="001B3BB2"/>
    <w:rsid w:val="001C19BA"/>
    <w:rsid w:val="001C78CD"/>
    <w:rsid w:val="001D64BA"/>
    <w:rsid w:val="001E0573"/>
    <w:rsid w:val="001E05EA"/>
    <w:rsid w:val="001E6AD4"/>
    <w:rsid w:val="001E6D16"/>
    <w:rsid w:val="001F20A9"/>
    <w:rsid w:val="001F3CAE"/>
    <w:rsid w:val="001F62BE"/>
    <w:rsid w:val="001F6F6A"/>
    <w:rsid w:val="001F7A39"/>
    <w:rsid w:val="001F7F88"/>
    <w:rsid w:val="00204588"/>
    <w:rsid w:val="00204776"/>
    <w:rsid w:val="00206411"/>
    <w:rsid w:val="00211293"/>
    <w:rsid w:val="00212607"/>
    <w:rsid w:val="002169F2"/>
    <w:rsid w:val="002234BB"/>
    <w:rsid w:val="00223880"/>
    <w:rsid w:val="00227199"/>
    <w:rsid w:val="002322A4"/>
    <w:rsid w:val="00233DEC"/>
    <w:rsid w:val="00233F4A"/>
    <w:rsid w:val="00234E7D"/>
    <w:rsid w:val="00240A10"/>
    <w:rsid w:val="002419F1"/>
    <w:rsid w:val="00253BE2"/>
    <w:rsid w:val="002563AE"/>
    <w:rsid w:val="00257372"/>
    <w:rsid w:val="00257F72"/>
    <w:rsid w:val="00263677"/>
    <w:rsid w:val="002831AA"/>
    <w:rsid w:val="00283481"/>
    <w:rsid w:val="00286BA5"/>
    <w:rsid w:val="00287BBA"/>
    <w:rsid w:val="0029149E"/>
    <w:rsid w:val="00295A6B"/>
    <w:rsid w:val="00296082"/>
    <w:rsid w:val="002A0E9D"/>
    <w:rsid w:val="002A5A1F"/>
    <w:rsid w:val="002A651D"/>
    <w:rsid w:val="002B0016"/>
    <w:rsid w:val="002B345F"/>
    <w:rsid w:val="002B5572"/>
    <w:rsid w:val="002C638F"/>
    <w:rsid w:val="002C658F"/>
    <w:rsid w:val="002D0213"/>
    <w:rsid w:val="002D0EB3"/>
    <w:rsid w:val="002D6510"/>
    <w:rsid w:val="002E0665"/>
    <w:rsid w:val="002F0228"/>
    <w:rsid w:val="002F191F"/>
    <w:rsid w:val="002F481D"/>
    <w:rsid w:val="002F5669"/>
    <w:rsid w:val="002F6B68"/>
    <w:rsid w:val="00302366"/>
    <w:rsid w:val="00322F02"/>
    <w:rsid w:val="003313BA"/>
    <w:rsid w:val="0033291A"/>
    <w:rsid w:val="00332FD4"/>
    <w:rsid w:val="0033488B"/>
    <w:rsid w:val="0033720A"/>
    <w:rsid w:val="00337F46"/>
    <w:rsid w:val="00345DCF"/>
    <w:rsid w:val="00345EE0"/>
    <w:rsid w:val="0034757E"/>
    <w:rsid w:val="003479F7"/>
    <w:rsid w:val="0035055A"/>
    <w:rsid w:val="00350EB4"/>
    <w:rsid w:val="00354679"/>
    <w:rsid w:val="003607CD"/>
    <w:rsid w:val="0036622A"/>
    <w:rsid w:val="00371C4E"/>
    <w:rsid w:val="003721DF"/>
    <w:rsid w:val="003756D4"/>
    <w:rsid w:val="00375FBB"/>
    <w:rsid w:val="003828B6"/>
    <w:rsid w:val="00384F16"/>
    <w:rsid w:val="003858BD"/>
    <w:rsid w:val="00385A6F"/>
    <w:rsid w:val="0039054A"/>
    <w:rsid w:val="00393A6C"/>
    <w:rsid w:val="00393D41"/>
    <w:rsid w:val="00394EF6"/>
    <w:rsid w:val="003A11B3"/>
    <w:rsid w:val="003A47ED"/>
    <w:rsid w:val="003B4DB1"/>
    <w:rsid w:val="003B7156"/>
    <w:rsid w:val="003C31EC"/>
    <w:rsid w:val="003C5696"/>
    <w:rsid w:val="003C5C7D"/>
    <w:rsid w:val="003C7B62"/>
    <w:rsid w:val="003D4BD4"/>
    <w:rsid w:val="003D6C1B"/>
    <w:rsid w:val="003D761F"/>
    <w:rsid w:val="003E33D3"/>
    <w:rsid w:val="003F333E"/>
    <w:rsid w:val="004003C3"/>
    <w:rsid w:val="00402713"/>
    <w:rsid w:val="0040321B"/>
    <w:rsid w:val="00406E83"/>
    <w:rsid w:val="004114FB"/>
    <w:rsid w:val="00425D03"/>
    <w:rsid w:val="00432EA6"/>
    <w:rsid w:val="00433A7C"/>
    <w:rsid w:val="00433A99"/>
    <w:rsid w:val="004363CB"/>
    <w:rsid w:val="00436C9E"/>
    <w:rsid w:val="004410C9"/>
    <w:rsid w:val="00445DB5"/>
    <w:rsid w:val="00446CBA"/>
    <w:rsid w:val="00447933"/>
    <w:rsid w:val="004503EA"/>
    <w:rsid w:val="00450BA1"/>
    <w:rsid w:val="004518C4"/>
    <w:rsid w:val="00456D2C"/>
    <w:rsid w:val="00456EF9"/>
    <w:rsid w:val="004602BC"/>
    <w:rsid w:val="00466427"/>
    <w:rsid w:val="00476144"/>
    <w:rsid w:val="00482357"/>
    <w:rsid w:val="00482F32"/>
    <w:rsid w:val="00483CF3"/>
    <w:rsid w:val="00485D02"/>
    <w:rsid w:val="004868F0"/>
    <w:rsid w:val="00495F77"/>
    <w:rsid w:val="0049614F"/>
    <w:rsid w:val="004968FD"/>
    <w:rsid w:val="004A3065"/>
    <w:rsid w:val="004A522E"/>
    <w:rsid w:val="004A7EAC"/>
    <w:rsid w:val="004B3711"/>
    <w:rsid w:val="004B5556"/>
    <w:rsid w:val="004B56D2"/>
    <w:rsid w:val="004B599F"/>
    <w:rsid w:val="004B7ED6"/>
    <w:rsid w:val="004C21B3"/>
    <w:rsid w:val="004C3BB5"/>
    <w:rsid w:val="004D00EF"/>
    <w:rsid w:val="004D11C1"/>
    <w:rsid w:val="004D242A"/>
    <w:rsid w:val="004D2A05"/>
    <w:rsid w:val="004D4998"/>
    <w:rsid w:val="004D732B"/>
    <w:rsid w:val="004E044E"/>
    <w:rsid w:val="004E353D"/>
    <w:rsid w:val="004E48FF"/>
    <w:rsid w:val="004E5B0F"/>
    <w:rsid w:val="004E7237"/>
    <w:rsid w:val="004F02DE"/>
    <w:rsid w:val="004F1713"/>
    <w:rsid w:val="004F4B67"/>
    <w:rsid w:val="004F508F"/>
    <w:rsid w:val="00500171"/>
    <w:rsid w:val="00502DAB"/>
    <w:rsid w:val="005122D5"/>
    <w:rsid w:val="00516C42"/>
    <w:rsid w:val="005249B7"/>
    <w:rsid w:val="005260DC"/>
    <w:rsid w:val="00535794"/>
    <w:rsid w:val="00536BA7"/>
    <w:rsid w:val="0053712F"/>
    <w:rsid w:val="0053718C"/>
    <w:rsid w:val="005417CA"/>
    <w:rsid w:val="00541F23"/>
    <w:rsid w:val="00542CED"/>
    <w:rsid w:val="005432CC"/>
    <w:rsid w:val="005437D5"/>
    <w:rsid w:val="00554991"/>
    <w:rsid w:val="00556B65"/>
    <w:rsid w:val="005575E8"/>
    <w:rsid w:val="00581DE6"/>
    <w:rsid w:val="00583CE9"/>
    <w:rsid w:val="00592135"/>
    <w:rsid w:val="0059573E"/>
    <w:rsid w:val="005969B4"/>
    <w:rsid w:val="005A0A0A"/>
    <w:rsid w:val="005A2EDC"/>
    <w:rsid w:val="005A4E27"/>
    <w:rsid w:val="005A78B5"/>
    <w:rsid w:val="005B18AF"/>
    <w:rsid w:val="005B18F6"/>
    <w:rsid w:val="005B23ED"/>
    <w:rsid w:val="005B300B"/>
    <w:rsid w:val="005B46E0"/>
    <w:rsid w:val="005B5D4C"/>
    <w:rsid w:val="005C026B"/>
    <w:rsid w:val="005C5C2D"/>
    <w:rsid w:val="005C71AE"/>
    <w:rsid w:val="005D153B"/>
    <w:rsid w:val="005D5334"/>
    <w:rsid w:val="005D6B07"/>
    <w:rsid w:val="005D6CB9"/>
    <w:rsid w:val="005D7859"/>
    <w:rsid w:val="005D7E6E"/>
    <w:rsid w:val="005E09F4"/>
    <w:rsid w:val="005E378D"/>
    <w:rsid w:val="005E4108"/>
    <w:rsid w:val="005E7A44"/>
    <w:rsid w:val="005F1273"/>
    <w:rsid w:val="005F1FA8"/>
    <w:rsid w:val="005F2DF2"/>
    <w:rsid w:val="005F366C"/>
    <w:rsid w:val="005F53FE"/>
    <w:rsid w:val="00600C42"/>
    <w:rsid w:val="00605B64"/>
    <w:rsid w:val="00614E53"/>
    <w:rsid w:val="0061519F"/>
    <w:rsid w:val="00617A0E"/>
    <w:rsid w:val="006220B6"/>
    <w:rsid w:val="006222F8"/>
    <w:rsid w:val="006269BB"/>
    <w:rsid w:val="00632CC3"/>
    <w:rsid w:val="0063682D"/>
    <w:rsid w:val="006500A5"/>
    <w:rsid w:val="00652A37"/>
    <w:rsid w:val="0065307D"/>
    <w:rsid w:val="00655169"/>
    <w:rsid w:val="00656EAB"/>
    <w:rsid w:val="00681442"/>
    <w:rsid w:val="00682398"/>
    <w:rsid w:val="00685F58"/>
    <w:rsid w:val="00691F5C"/>
    <w:rsid w:val="00692ECE"/>
    <w:rsid w:val="00696CD1"/>
    <w:rsid w:val="006A2025"/>
    <w:rsid w:val="006A2AA5"/>
    <w:rsid w:val="006A529D"/>
    <w:rsid w:val="006A645C"/>
    <w:rsid w:val="006C127A"/>
    <w:rsid w:val="006C2300"/>
    <w:rsid w:val="006C331F"/>
    <w:rsid w:val="006D0BC3"/>
    <w:rsid w:val="006D1DA4"/>
    <w:rsid w:val="006D3621"/>
    <w:rsid w:val="006E2E89"/>
    <w:rsid w:val="006E3CAF"/>
    <w:rsid w:val="006E4B71"/>
    <w:rsid w:val="006E6BE2"/>
    <w:rsid w:val="00700BAC"/>
    <w:rsid w:val="0070237D"/>
    <w:rsid w:val="0070254A"/>
    <w:rsid w:val="00702A8C"/>
    <w:rsid w:val="00705892"/>
    <w:rsid w:val="007061AF"/>
    <w:rsid w:val="007149EE"/>
    <w:rsid w:val="007154FF"/>
    <w:rsid w:val="00720F39"/>
    <w:rsid w:val="00721CB0"/>
    <w:rsid w:val="00732936"/>
    <w:rsid w:val="0074087A"/>
    <w:rsid w:val="0074396E"/>
    <w:rsid w:val="007545B9"/>
    <w:rsid w:val="00756EE1"/>
    <w:rsid w:val="00757A65"/>
    <w:rsid w:val="0076625C"/>
    <w:rsid w:val="00767C71"/>
    <w:rsid w:val="00770AB3"/>
    <w:rsid w:val="007815C9"/>
    <w:rsid w:val="00784B46"/>
    <w:rsid w:val="00786D95"/>
    <w:rsid w:val="007909BB"/>
    <w:rsid w:val="00791A50"/>
    <w:rsid w:val="00796369"/>
    <w:rsid w:val="007A24FB"/>
    <w:rsid w:val="007B529E"/>
    <w:rsid w:val="007B56D8"/>
    <w:rsid w:val="007C1239"/>
    <w:rsid w:val="007C2BCD"/>
    <w:rsid w:val="007C3C3B"/>
    <w:rsid w:val="007C6EA3"/>
    <w:rsid w:val="007D2542"/>
    <w:rsid w:val="007E0EE0"/>
    <w:rsid w:val="007E53FE"/>
    <w:rsid w:val="007E6646"/>
    <w:rsid w:val="007E7EA4"/>
    <w:rsid w:val="007F3B27"/>
    <w:rsid w:val="007F4777"/>
    <w:rsid w:val="007F54B9"/>
    <w:rsid w:val="007F5730"/>
    <w:rsid w:val="0080149B"/>
    <w:rsid w:val="00801F11"/>
    <w:rsid w:val="00805E33"/>
    <w:rsid w:val="0081089B"/>
    <w:rsid w:val="008159FD"/>
    <w:rsid w:val="0081768F"/>
    <w:rsid w:val="00822688"/>
    <w:rsid w:val="008242A7"/>
    <w:rsid w:val="00827881"/>
    <w:rsid w:val="00831205"/>
    <w:rsid w:val="00832069"/>
    <w:rsid w:val="00841291"/>
    <w:rsid w:val="00846E1C"/>
    <w:rsid w:val="00855EB2"/>
    <w:rsid w:val="008576D5"/>
    <w:rsid w:val="0086091C"/>
    <w:rsid w:val="008652DC"/>
    <w:rsid w:val="008654E4"/>
    <w:rsid w:val="0087060B"/>
    <w:rsid w:val="00873B66"/>
    <w:rsid w:val="008758CE"/>
    <w:rsid w:val="008826EA"/>
    <w:rsid w:val="00892FA8"/>
    <w:rsid w:val="00896C18"/>
    <w:rsid w:val="008A48C2"/>
    <w:rsid w:val="008A6E0B"/>
    <w:rsid w:val="008A7152"/>
    <w:rsid w:val="008B1357"/>
    <w:rsid w:val="008B44DE"/>
    <w:rsid w:val="008C19BC"/>
    <w:rsid w:val="008C50D7"/>
    <w:rsid w:val="008C6B1A"/>
    <w:rsid w:val="008D335B"/>
    <w:rsid w:val="008E0A0E"/>
    <w:rsid w:val="008E1CFA"/>
    <w:rsid w:val="008F6CFC"/>
    <w:rsid w:val="008F76E9"/>
    <w:rsid w:val="008F7D64"/>
    <w:rsid w:val="008F7E66"/>
    <w:rsid w:val="00900868"/>
    <w:rsid w:val="00901EEE"/>
    <w:rsid w:val="00906998"/>
    <w:rsid w:val="009076F5"/>
    <w:rsid w:val="009120BA"/>
    <w:rsid w:val="00915B45"/>
    <w:rsid w:val="009227AA"/>
    <w:rsid w:val="0092302F"/>
    <w:rsid w:val="00926612"/>
    <w:rsid w:val="009334A9"/>
    <w:rsid w:val="00935117"/>
    <w:rsid w:val="009368E6"/>
    <w:rsid w:val="009468AB"/>
    <w:rsid w:val="00947947"/>
    <w:rsid w:val="00950587"/>
    <w:rsid w:val="00953D5B"/>
    <w:rsid w:val="009576F1"/>
    <w:rsid w:val="0096187E"/>
    <w:rsid w:val="0096283A"/>
    <w:rsid w:val="00963A3E"/>
    <w:rsid w:val="0096498E"/>
    <w:rsid w:val="00967213"/>
    <w:rsid w:val="00975308"/>
    <w:rsid w:val="009843E9"/>
    <w:rsid w:val="00984C8B"/>
    <w:rsid w:val="009873DF"/>
    <w:rsid w:val="00993BF0"/>
    <w:rsid w:val="009955E3"/>
    <w:rsid w:val="009A7825"/>
    <w:rsid w:val="009A7C3D"/>
    <w:rsid w:val="009A7E6A"/>
    <w:rsid w:val="009B050D"/>
    <w:rsid w:val="009B31F1"/>
    <w:rsid w:val="009B3A13"/>
    <w:rsid w:val="009B6847"/>
    <w:rsid w:val="009B7BC5"/>
    <w:rsid w:val="009D0877"/>
    <w:rsid w:val="009D59AB"/>
    <w:rsid w:val="009E0754"/>
    <w:rsid w:val="009E4A8F"/>
    <w:rsid w:val="009E4B61"/>
    <w:rsid w:val="009E75A3"/>
    <w:rsid w:val="009F3524"/>
    <w:rsid w:val="00A01AB9"/>
    <w:rsid w:val="00A06BAB"/>
    <w:rsid w:val="00A07187"/>
    <w:rsid w:val="00A15CC0"/>
    <w:rsid w:val="00A178BD"/>
    <w:rsid w:val="00A24206"/>
    <w:rsid w:val="00A35428"/>
    <w:rsid w:val="00A37F3B"/>
    <w:rsid w:val="00A45DF2"/>
    <w:rsid w:val="00A464ED"/>
    <w:rsid w:val="00A50481"/>
    <w:rsid w:val="00A54B3F"/>
    <w:rsid w:val="00A54DA2"/>
    <w:rsid w:val="00A60EA9"/>
    <w:rsid w:val="00A6220E"/>
    <w:rsid w:val="00A62279"/>
    <w:rsid w:val="00A62E39"/>
    <w:rsid w:val="00A6308F"/>
    <w:rsid w:val="00A64F6F"/>
    <w:rsid w:val="00A671E1"/>
    <w:rsid w:val="00A72735"/>
    <w:rsid w:val="00A73E1B"/>
    <w:rsid w:val="00A770E8"/>
    <w:rsid w:val="00A81FE0"/>
    <w:rsid w:val="00A82BAE"/>
    <w:rsid w:val="00A84EFC"/>
    <w:rsid w:val="00A87281"/>
    <w:rsid w:val="00A87BA8"/>
    <w:rsid w:val="00A90A88"/>
    <w:rsid w:val="00A90C4E"/>
    <w:rsid w:val="00A9214A"/>
    <w:rsid w:val="00A971AD"/>
    <w:rsid w:val="00AA3FBC"/>
    <w:rsid w:val="00AA4F93"/>
    <w:rsid w:val="00AA5146"/>
    <w:rsid w:val="00AA6988"/>
    <w:rsid w:val="00AB2E44"/>
    <w:rsid w:val="00AB7E81"/>
    <w:rsid w:val="00AC1FD6"/>
    <w:rsid w:val="00AC2FB0"/>
    <w:rsid w:val="00AC325D"/>
    <w:rsid w:val="00AC47F9"/>
    <w:rsid w:val="00AC4A24"/>
    <w:rsid w:val="00AC588B"/>
    <w:rsid w:val="00AC61C6"/>
    <w:rsid w:val="00AC64C4"/>
    <w:rsid w:val="00AD3100"/>
    <w:rsid w:val="00AD3393"/>
    <w:rsid w:val="00AD3693"/>
    <w:rsid w:val="00AE3453"/>
    <w:rsid w:val="00AE3564"/>
    <w:rsid w:val="00AE4963"/>
    <w:rsid w:val="00AE6842"/>
    <w:rsid w:val="00AE685F"/>
    <w:rsid w:val="00AF0AF3"/>
    <w:rsid w:val="00AF2D80"/>
    <w:rsid w:val="00AF5176"/>
    <w:rsid w:val="00AF7F72"/>
    <w:rsid w:val="00B02EF3"/>
    <w:rsid w:val="00B1257F"/>
    <w:rsid w:val="00B13990"/>
    <w:rsid w:val="00B14384"/>
    <w:rsid w:val="00B15C86"/>
    <w:rsid w:val="00B173EF"/>
    <w:rsid w:val="00B2414B"/>
    <w:rsid w:val="00B260D2"/>
    <w:rsid w:val="00B30D2F"/>
    <w:rsid w:val="00B34EE9"/>
    <w:rsid w:val="00B3609F"/>
    <w:rsid w:val="00B378EE"/>
    <w:rsid w:val="00B42738"/>
    <w:rsid w:val="00B44FC0"/>
    <w:rsid w:val="00B454C0"/>
    <w:rsid w:val="00B46CB5"/>
    <w:rsid w:val="00B515A2"/>
    <w:rsid w:val="00B51A9C"/>
    <w:rsid w:val="00B66A0C"/>
    <w:rsid w:val="00B6783A"/>
    <w:rsid w:val="00B71875"/>
    <w:rsid w:val="00B808F5"/>
    <w:rsid w:val="00B87748"/>
    <w:rsid w:val="00B926BE"/>
    <w:rsid w:val="00B9387F"/>
    <w:rsid w:val="00B94BB3"/>
    <w:rsid w:val="00B95265"/>
    <w:rsid w:val="00BA3558"/>
    <w:rsid w:val="00BA39C0"/>
    <w:rsid w:val="00BA5B63"/>
    <w:rsid w:val="00BB0669"/>
    <w:rsid w:val="00BB0B24"/>
    <w:rsid w:val="00BB3451"/>
    <w:rsid w:val="00BC0E0F"/>
    <w:rsid w:val="00BC1E2D"/>
    <w:rsid w:val="00BD20F5"/>
    <w:rsid w:val="00BE0370"/>
    <w:rsid w:val="00BE09A0"/>
    <w:rsid w:val="00BE31BB"/>
    <w:rsid w:val="00BF56B2"/>
    <w:rsid w:val="00C00851"/>
    <w:rsid w:val="00C04629"/>
    <w:rsid w:val="00C052F9"/>
    <w:rsid w:val="00C12429"/>
    <w:rsid w:val="00C12471"/>
    <w:rsid w:val="00C14222"/>
    <w:rsid w:val="00C23213"/>
    <w:rsid w:val="00C25054"/>
    <w:rsid w:val="00C36037"/>
    <w:rsid w:val="00C403E5"/>
    <w:rsid w:val="00C43CF7"/>
    <w:rsid w:val="00C4659A"/>
    <w:rsid w:val="00C50B98"/>
    <w:rsid w:val="00C51721"/>
    <w:rsid w:val="00C53316"/>
    <w:rsid w:val="00C54B65"/>
    <w:rsid w:val="00C55DE1"/>
    <w:rsid w:val="00C56320"/>
    <w:rsid w:val="00C62AD0"/>
    <w:rsid w:val="00C63B91"/>
    <w:rsid w:val="00C6591B"/>
    <w:rsid w:val="00C679F7"/>
    <w:rsid w:val="00C71025"/>
    <w:rsid w:val="00C719F0"/>
    <w:rsid w:val="00C737B1"/>
    <w:rsid w:val="00C740C2"/>
    <w:rsid w:val="00C81F4B"/>
    <w:rsid w:val="00C81F5E"/>
    <w:rsid w:val="00C91F9D"/>
    <w:rsid w:val="00C92D6F"/>
    <w:rsid w:val="00C947A1"/>
    <w:rsid w:val="00C9487D"/>
    <w:rsid w:val="00CB1E8F"/>
    <w:rsid w:val="00CB1F24"/>
    <w:rsid w:val="00CB49A6"/>
    <w:rsid w:val="00CC154F"/>
    <w:rsid w:val="00CC4C89"/>
    <w:rsid w:val="00CC5BBF"/>
    <w:rsid w:val="00CC6A71"/>
    <w:rsid w:val="00CD082E"/>
    <w:rsid w:val="00CD220A"/>
    <w:rsid w:val="00CD4287"/>
    <w:rsid w:val="00CD54D0"/>
    <w:rsid w:val="00CD60A6"/>
    <w:rsid w:val="00CF6427"/>
    <w:rsid w:val="00D056BE"/>
    <w:rsid w:val="00D05E47"/>
    <w:rsid w:val="00D067AF"/>
    <w:rsid w:val="00D138C4"/>
    <w:rsid w:val="00D13A47"/>
    <w:rsid w:val="00D13C6B"/>
    <w:rsid w:val="00D16108"/>
    <w:rsid w:val="00D16A36"/>
    <w:rsid w:val="00D25953"/>
    <w:rsid w:val="00D34742"/>
    <w:rsid w:val="00D3515D"/>
    <w:rsid w:val="00D36574"/>
    <w:rsid w:val="00D375D2"/>
    <w:rsid w:val="00D44328"/>
    <w:rsid w:val="00D44CFD"/>
    <w:rsid w:val="00D50982"/>
    <w:rsid w:val="00D50A44"/>
    <w:rsid w:val="00D53252"/>
    <w:rsid w:val="00D53AFD"/>
    <w:rsid w:val="00D5764E"/>
    <w:rsid w:val="00D61683"/>
    <w:rsid w:val="00D733A9"/>
    <w:rsid w:val="00D76039"/>
    <w:rsid w:val="00D857EC"/>
    <w:rsid w:val="00D91724"/>
    <w:rsid w:val="00D9379A"/>
    <w:rsid w:val="00D94BEF"/>
    <w:rsid w:val="00DA45A0"/>
    <w:rsid w:val="00DB0D97"/>
    <w:rsid w:val="00DB1FB3"/>
    <w:rsid w:val="00DB228D"/>
    <w:rsid w:val="00DB6D8C"/>
    <w:rsid w:val="00DC1ADE"/>
    <w:rsid w:val="00DD148A"/>
    <w:rsid w:val="00DD6D3E"/>
    <w:rsid w:val="00DE5D0E"/>
    <w:rsid w:val="00DF0EF5"/>
    <w:rsid w:val="00DF174E"/>
    <w:rsid w:val="00DF5524"/>
    <w:rsid w:val="00E0178B"/>
    <w:rsid w:val="00E02614"/>
    <w:rsid w:val="00E051DD"/>
    <w:rsid w:val="00E057C9"/>
    <w:rsid w:val="00E05A32"/>
    <w:rsid w:val="00E0653D"/>
    <w:rsid w:val="00E115AE"/>
    <w:rsid w:val="00E118BC"/>
    <w:rsid w:val="00E12642"/>
    <w:rsid w:val="00E12A76"/>
    <w:rsid w:val="00E12F4C"/>
    <w:rsid w:val="00E14575"/>
    <w:rsid w:val="00E14DAB"/>
    <w:rsid w:val="00E17894"/>
    <w:rsid w:val="00E23015"/>
    <w:rsid w:val="00E2743C"/>
    <w:rsid w:val="00E30C27"/>
    <w:rsid w:val="00E3381E"/>
    <w:rsid w:val="00E35AE2"/>
    <w:rsid w:val="00E44986"/>
    <w:rsid w:val="00E505E3"/>
    <w:rsid w:val="00E54B73"/>
    <w:rsid w:val="00E552B7"/>
    <w:rsid w:val="00E557A7"/>
    <w:rsid w:val="00E57E24"/>
    <w:rsid w:val="00E7189E"/>
    <w:rsid w:val="00E72478"/>
    <w:rsid w:val="00E851EA"/>
    <w:rsid w:val="00E878FB"/>
    <w:rsid w:val="00E90C1C"/>
    <w:rsid w:val="00EA19D6"/>
    <w:rsid w:val="00EA1B51"/>
    <w:rsid w:val="00EA26E8"/>
    <w:rsid w:val="00EA3AA8"/>
    <w:rsid w:val="00EA4B02"/>
    <w:rsid w:val="00EB2198"/>
    <w:rsid w:val="00EB26BB"/>
    <w:rsid w:val="00EC2AB8"/>
    <w:rsid w:val="00EC5221"/>
    <w:rsid w:val="00EC621F"/>
    <w:rsid w:val="00EC670E"/>
    <w:rsid w:val="00ED0209"/>
    <w:rsid w:val="00ED0F41"/>
    <w:rsid w:val="00ED66EC"/>
    <w:rsid w:val="00EE2403"/>
    <w:rsid w:val="00EE3F1E"/>
    <w:rsid w:val="00EE49DF"/>
    <w:rsid w:val="00EF212D"/>
    <w:rsid w:val="00EF2C41"/>
    <w:rsid w:val="00F00E30"/>
    <w:rsid w:val="00F1118B"/>
    <w:rsid w:val="00F16F93"/>
    <w:rsid w:val="00F20E34"/>
    <w:rsid w:val="00F3343A"/>
    <w:rsid w:val="00F36BC0"/>
    <w:rsid w:val="00F41092"/>
    <w:rsid w:val="00F42F23"/>
    <w:rsid w:val="00F50027"/>
    <w:rsid w:val="00F524E8"/>
    <w:rsid w:val="00F52BFB"/>
    <w:rsid w:val="00F577FD"/>
    <w:rsid w:val="00F7025C"/>
    <w:rsid w:val="00F72453"/>
    <w:rsid w:val="00F73830"/>
    <w:rsid w:val="00F805D8"/>
    <w:rsid w:val="00F81A48"/>
    <w:rsid w:val="00F82C45"/>
    <w:rsid w:val="00F844C7"/>
    <w:rsid w:val="00F8648D"/>
    <w:rsid w:val="00F87C20"/>
    <w:rsid w:val="00FB3851"/>
    <w:rsid w:val="00FC1094"/>
    <w:rsid w:val="00FC6733"/>
    <w:rsid w:val="00FC6A7D"/>
    <w:rsid w:val="00FC71B0"/>
    <w:rsid w:val="00FD605E"/>
    <w:rsid w:val="00FD67FB"/>
    <w:rsid w:val="00FD6BD1"/>
    <w:rsid w:val="00FD72F2"/>
    <w:rsid w:val="00FF6062"/>
    <w:rsid w:val="00FF63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35BAF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9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line number"/>
    <w:basedOn w:val="a0"/>
    <w:uiPriority w:val="99"/>
    <w:semiHidden/>
    <w:unhideWhenUsed/>
    <w:rsid w:val="008C19BC"/>
  </w:style>
  <w:style w:type="paragraph" w:styleId="a5">
    <w:name w:val="header"/>
    <w:basedOn w:val="a"/>
    <w:link w:val="a6"/>
    <w:uiPriority w:val="99"/>
    <w:unhideWhenUsed/>
    <w:rsid w:val="008C19BC"/>
    <w:pPr>
      <w:tabs>
        <w:tab w:val="center" w:pos="4252"/>
        <w:tab w:val="right" w:pos="8504"/>
      </w:tabs>
      <w:snapToGrid w:val="0"/>
    </w:pPr>
  </w:style>
  <w:style w:type="character" w:customStyle="1" w:styleId="a6">
    <w:name w:val="ヘッダー (文字)"/>
    <w:basedOn w:val="a0"/>
    <w:link w:val="a5"/>
    <w:uiPriority w:val="99"/>
    <w:rsid w:val="008C19BC"/>
  </w:style>
  <w:style w:type="paragraph" w:styleId="a7">
    <w:name w:val="footer"/>
    <w:basedOn w:val="a"/>
    <w:link w:val="a8"/>
    <w:uiPriority w:val="99"/>
    <w:unhideWhenUsed/>
    <w:rsid w:val="008C19BC"/>
    <w:pPr>
      <w:tabs>
        <w:tab w:val="center" w:pos="4252"/>
        <w:tab w:val="right" w:pos="8504"/>
      </w:tabs>
      <w:snapToGrid w:val="0"/>
    </w:pPr>
  </w:style>
  <w:style w:type="character" w:customStyle="1" w:styleId="a8">
    <w:name w:val="フッター (文字)"/>
    <w:basedOn w:val="a0"/>
    <w:link w:val="a7"/>
    <w:uiPriority w:val="99"/>
    <w:rsid w:val="008C19BC"/>
  </w:style>
  <w:style w:type="table" w:customStyle="1" w:styleId="1">
    <w:name w:val="表 (格子)1"/>
    <w:basedOn w:val="a1"/>
    <w:next w:val="a3"/>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C19B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C19BC"/>
    <w:rPr>
      <w:rFonts w:asciiTheme="majorHAnsi" w:eastAsiaTheme="majorEastAsia" w:hAnsiTheme="majorHAnsi" w:cstheme="majorBidi"/>
      <w:sz w:val="18"/>
      <w:szCs w:val="18"/>
    </w:rPr>
  </w:style>
  <w:style w:type="paragraph" w:styleId="Web">
    <w:name w:val="Normal (Web)"/>
    <w:basedOn w:val="a"/>
    <w:uiPriority w:val="99"/>
    <w:unhideWhenUsed/>
    <w:rsid w:val="008C19B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3"/>
    <w:uiPriority w:val="59"/>
    <w:rsid w:val="008C19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8C19BC"/>
    <w:pPr>
      <w:ind w:leftChars="400" w:left="840"/>
    </w:pPr>
  </w:style>
  <w:style w:type="character" w:styleId="ac">
    <w:name w:val="Strong"/>
    <w:basedOn w:val="a0"/>
    <w:uiPriority w:val="22"/>
    <w:qFormat/>
    <w:rsid w:val="008C19BC"/>
    <w:rPr>
      <w:b/>
      <w:bCs/>
    </w:rPr>
  </w:style>
  <w:style w:type="paragraph" w:styleId="ad">
    <w:name w:val="Plain Text"/>
    <w:basedOn w:val="a"/>
    <w:link w:val="ae"/>
    <w:uiPriority w:val="99"/>
    <w:unhideWhenUsed/>
    <w:rsid w:val="008C19BC"/>
    <w:pPr>
      <w:jc w:val="left"/>
    </w:pPr>
    <w:rPr>
      <w:rFonts w:ascii="ＭＳ ゴシック" w:eastAsia="ＭＳ ゴシック" w:hAnsi="Courier New" w:cs="Courier New"/>
      <w:sz w:val="20"/>
      <w:szCs w:val="21"/>
    </w:rPr>
  </w:style>
  <w:style w:type="character" w:customStyle="1" w:styleId="ae">
    <w:name w:val="書式なし (文字)"/>
    <w:basedOn w:val="a0"/>
    <w:link w:val="ad"/>
    <w:uiPriority w:val="99"/>
    <w:rsid w:val="008C19BC"/>
    <w:rPr>
      <w:rFonts w:ascii="ＭＳ ゴシック" w:eastAsia="ＭＳ ゴシック" w:hAnsi="Courier New" w:cs="Courier New"/>
      <w:sz w:val="20"/>
      <w:szCs w:val="21"/>
    </w:rPr>
  </w:style>
  <w:style w:type="table" w:customStyle="1" w:styleId="3">
    <w:name w:val="表 (格子)3"/>
    <w:basedOn w:val="a1"/>
    <w:next w:val="a3"/>
    <w:uiPriority w:val="59"/>
    <w:rsid w:val="000D2A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993BF0"/>
  </w:style>
  <w:style w:type="character" w:styleId="af0">
    <w:name w:val="annotation reference"/>
    <w:basedOn w:val="a0"/>
    <w:uiPriority w:val="99"/>
    <w:semiHidden/>
    <w:unhideWhenUsed/>
    <w:rsid w:val="00993BF0"/>
    <w:rPr>
      <w:sz w:val="18"/>
      <w:szCs w:val="18"/>
    </w:rPr>
  </w:style>
  <w:style w:type="paragraph" w:styleId="af1">
    <w:name w:val="annotation text"/>
    <w:basedOn w:val="a"/>
    <w:link w:val="af2"/>
    <w:uiPriority w:val="99"/>
    <w:semiHidden/>
    <w:unhideWhenUsed/>
    <w:rsid w:val="00993BF0"/>
    <w:pPr>
      <w:jc w:val="left"/>
    </w:pPr>
  </w:style>
  <w:style w:type="character" w:customStyle="1" w:styleId="af2">
    <w:name w:val="コメント文字列 (文字)"/>
    <w:basedOn w:val="a0"/>
    <w:link w:val="af1"/>
    <w:uiPriority w:val="99"/>
    <w:semiHidden/>
    <w:rsid w:val="00993BF0"/>
  </w:style>
  <w:style w:type="paragraph" w:styleId="af3">
    <w:name w:val="annotation subject"/>
    <w:basedOn w:val="af1"/>
    <w:next w:val="af1"/>
    <w:link w:val="af4"/>
    <w:uiPriority w:val="99"/>
    <w:semiHidden/>
    <w:unhideWhenUsed/>
    <w:rsid w:val="00993BF0"/>
    <w:rPr>
      <w:b/>
      <w:bCs/>
    </w:rPr>
  </w:style>
  <w:style w:type="character" w:customStyle="1" w:styleId="af4">
    <w:name w:val="コメント内容 (文字)"/>
    <w:basedOn w:val="af2"/>
    <w:link w:val="af3"/>
    <w:uiPriority w:val="99"/>
    <w:semiHidden/>
    <w:rsid w:val="00993B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837">
      <w:bodyDiv w:val="1"/>
      <w:marLeft w:val="0"/>
      <w:marRight w:val="0"/>
      <w:marTop w:val="0"/>
      <w:marBottom w:val="0"/>
      <w:divBdr>
        <w:top w:val="none" w:sz="0" w:space="0" w:color="auto"/>
        <w:left w:val="none" w:sz="0" w:space="0" w:color="auto"/>
        <w:bottom w:val="none" w:sz="0" w:space="0" w:color="auto"/>
        <w:right w:val="none" w:sz="0" w:space="0" w:color="auto"/>
      </w:divBdr>
    </w:div>
    <w:div w:id="14506934">
      <w:bodyDiv w:val="1"/>
      <w:marLeft w:val="0"/>
      <w:marRight w:val="0"/>
      <w:marTop w:val="0"/>
      <w:marBottom w:val="0"/>
      <w:divBdr>
        <w:top w:val="none" w:sz="0" w:space="0" w:color="auto"/>
        <w:left w:val="none" w:sz="0" w:space="0" w:color="auto"/>
        <w:bottom w:val="none" w:sz="0" w:space="0" w:color="auto"/>
        <w:right w:val="none" w:sz="0" w:space="0" w:color="auto"/>
      </w:divBdr>
    </w:div>
    <w:div w:id="578096980">
      <w:bodyDiv w:val="1"/>
      <w:marLeft w:val="0"/>
      <w:marRight w:val="0"/>
      <w:marTop w:val="0"/>
      <w:marBottom w:val="0"/>
      <w:divBdr>
        <w:top w:val="none" w:sz="0" w:space="0" w:color="auto"/>
        <w:left w:val="none" w:sz="0" w:space="0" w:color="auto"/>
        <w:bottom w:val="none" w:sz="0" w:space="0" w:color="auto"/>
        <w:right w:val="none" w:sz="0" w:space="0" w:color="auto"/>
      </w:divBdr>
    </w:div>
    <w:div w:id="688219342">
      <w:bodyDiv w:val="1"/>
      <w:marLeft w:val="0"/>
      <w:marRight w:val="0"/>
      <w:marTop w:val="0"/>
      <w:marBottom w:val="0"/>
      <w:divBdr>
        <w:top w:val="none" w:sz="0" w:space="0" w:color="auto"/>
        <w:left w:val="none" w:sz="0" w:space="0" w:color="auto"/>
        <w:bottom w:val="none" w:sz="0" w:space="0" w:color="auto"/>
        <w:right w:val="none" w:sz="0" w:space="0" w:color="auto"/>
      </w:divBdr>
    </w:div>
    <w:div w:id="859121436">
      <w:bodyDiv w:val="1"/>
      <w:marLeft w:val="0"/>
      <w:marRight w:val="0"/>
      <w:marTop w:val="0"/>
      <w:marBottom w:val="0"/>
      <w:divBdr>
        <w:top w:val="none" w:sz="0" w:space="0" w:color="auto"/>
        <w:left w:val="none" w:sz="0" w:space="0" w:color="auto"/>
        <w:bottom w:val="none" w:sz="0" w:space="0" w:color="auto"/>
        <w:right w:val="none" w:sz="0" w:space="0" w:color="auto"/>
      </w:divBdr>
    </w:div>
    <w:div w:id="1025329592">
      <w:bodyDiv w:val="1"/>
      <w:marLeft w:val="0"/>
      <w:marRight w:val="0"/>
      <w:marTop w:val="0"/>
      <w:marBottom w:val="0"/>
      <w:divBdr>
        <w:top w:val="none" w:sz="0" w:space="0" w:color="auto"/>
        <w:left w:val="none" w:sz="0" w:space="0" w:color="auto"/>
        <w:bottom w:val="none" w:sz="0" w:space="0" w:color="auto"/>
        <w:right w:val="none" w:sz="0" w:space="0" w:color="auto"/>
      </w:divBdr>
    </w:div>
    <w:div w:id="1130172364">
      <w:bodyDiv w:val="1"/>
      <w:marLeft w:val="0"/>
      <w:marRight w:val="0"/>
      <w:marTop w:val="0"/>
      <w:marBottom w:val="0"/>
      <w:divBdr>
        <w:top w:val="none" w:sz="0" w:space="0" w:color="auto"/>
        <w:left w:val="none" w:sz="0" w:space="0" w:color="auto"/>
        <w:bottom w:val="none" w:sz="0" w:space="0" w:color="auto"/>
        <w:right w:val="none" w:sz="0" w:space="0" w:color="auto"/>
      </w:divBdr>
    </w:div>
    <w:div w:id="1587768105">
      <w:bodyDiv w:val="1"/>
      <w:marLeft w:val="0"/>
      <w:marRight w:val="0"/>
      <w:marTop w:val="0"/>
      <w:marBottom w:val="0"/>
      <w:divBdr>
        <w:top w:val="none" w:sz="0" w:space="0" w:color="auto"/>
        <w:left w:val="none" w:sz="0" w:space="0" w:color="auto"/>
        <w:bottom w:val="none" w:sz="0" w:space="0" w:color="auto"/>
        <w:right w:val="none" w:sz="0" w:space="0" w:color="auto"/>
      </w:divBdr>
    </w:div>
    <w:div w:id="1657881991">
      <w:bodyDiv w:val="1"/>
      <w:marLeft w:val="0"/>
      <w:marRight w:val="0"/>
      <w:marTop w:val="0"/>
      <w:marBottom w:val="0"/>
      <w:divBdr>
        <w:top w:val="none" w:sz="0" w:space="0" w:color="auto"/>
        <w:left w:val="none" w:sz="0" w:space="0" w:color="auto"/>
        <w:bottom w:val="none" w:sz="0" w:space="0" w:color="auto"/>
        <w:right w:val="none" w:sz="0" w:space="0" w:color="auto"/>
      </w:divBdr>
    </w:div>
    <w:div w:id="167151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72.20.162.22\&#20225;&#30011;&#25512;&#36914;g\H27%20&#22320;&#22495;&#25903;&#25588;G&#65288;&#26087;&#32207;&#21209;&#12539;&#20225;&#30011;G&#21547;&#12416;&#65289;\&#65354;_&#33258;&#20027;&#38450;&#28797;&#32068;&#32340;\H31&#65288;R01)\&#12522;&#12540;&#12480;&#12540;&#30740;&#20462;\12&#12450;&#12531;&#12465;&#12540;&#12488;\&#38598;&#35336;&#34920;\&#25913;&#65289;&#38598;&#35336;.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image" Target="../media/image1.jpeg"/><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172.20.162.22\&#20225;&#30011;&#25512;&#36914;g\H27%20&#22320;&#22495;&#25903;&#25588;G&#65288;&#26087;&#32207;&#21209;&#12539;&#20225;&#30011;G&#21547;&#12416;&#65289;\&#65354;_&#33258;&#20027;&#38450;&#28797;&#32068;&#32340;\H31&#65288;R01)\&#12522;&#12540;&#12480;&#12540;&#30740;&#20462;\12&#12450;&#12531;&#12465;&#12540;&#12488;\&#38598;&#35336;&#34920;\&#25913;&#65289;&#38598;&#35336;.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___4.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___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ja-JP" altLang="en-US">
                <a:solidFill>
                  <a:sysClr val="windowText" lastClr="000000"/>
                </a:solidFill>
              </a:rPr>
              <a:t>男女比率</a:t>
            </a:r>
          </a:p>
        </c:rich>
      </c:tx>
      <c:layout>
        <c:manualLayout>
          <c:xMode val="edge"/>
          <c:yMode val="edge"/>
          <c:x val="0.70603428237159505"/>
          <c:y val="3.5540065688510245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manualLayout>
          <c:layoutTarget val="inner"/>
          <c:xMode val="edge"/>
          <c:yMode val="edge"/>
          <c:x val="0.24412903436624206"/>
          <c:y val="2.8635350791502517E-2"/>
          <c:w val="0.42695010004702388"/>
          <c:h val="0.94272929841699493"/>
        </c:manualLayout>
      </c:layout>
      <c:pieChart>
        <c:varyColors val="1"/>
        <c:ser>
          <c:idx val="0"/>
          <c:order val="0"/>
          <c:tx>
            <c:strRef>
              <c:f>'（実績報告用）まとめからリンク'!$B$1</c:f>
              <c:strCache>
                <c:ptCount val="1"/>
                <c:pt idx="0">
                  <c:v>1回目
(10/10)ty</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'（実績報告用）まとめからリンク'!$B$2:$B$5</c:f>
            </c:numRef>
          </c:val>
          <c:extLst xmlns:c15="http://schemas.microsoft.com/office/drawing/2012/chart">
            <c:ext xmlns:c16="http://schemas.microsoft.com/office/drawing/2014/chart" uri="{C3380CC4-5D6E-409C-BE32-E72D297353CC}">
              <c16:uniqueId val="{00000000-5D54-4A29-AC8C-7AB5EDB959BA}"/>
            </c:ext>
          </c:extLst>
        </c:ser>
        <c:ser>
          <c:idx val="1"/>
          <c:order val="1"/>
          <c:tx>
            <c:strRef>
              <c:f>'（実績報告用）まとめからリンク'!$C$1</c:f>
              <c:strCache>
                <c:ptCount val="1"/>
                <c:pt idx="0">
                  <c:v>2回目
(10/26)nk</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'（実績報告用）まとめからリンク'!$C$2:$C$5</c:f>
            </c:numRef>
          </c:val>
          <c:extLst xmlns:c15="http://schemas.microsoft.com/office/drawing/2012/chart">
            <c:ext xmlns:c16="http://schemas.microsoft.com/office/drawing/2014/chart" uri="{C3380CC4-5D6E-409C-BE32-E72D297353CC}">
              <c16:uniqueId val="{00000001-5D54-4A29-AC8C-7AB5EDB959BA}"/>
            </c:ext>
          </c:extLst>
        </c:ser>
        <c:ser>
          <c:idx val="2"/>
          <c:order val="2"/>
          <c:tx>
            <c:strRef>
              <c:f>'（実績報告用）まとめからリンク'!$D$1</c:f>
              <c:strCache>
                <c:ptCount val="1"/>
                <c:pt idx="0">
                  <c:v>3回目
(11/5)ms</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'（実績報告用）まとめからリンク'!$D$2:$D$5</c:f>
            </c:numRef>
          </c:val>
          <c:extLst xmlns:c15="http://schemas.microsoft.com/office/drawing/2012/chart">
            <c:ext xmlns:c16="http://schemas.microsoft.com/office/drawing/2014/chart" uri="{C3380CC4-5D6E-409C-BE32-E72D297353CC}">
              <c16:uniqueId val="{00000002-5D54-4A29-AC8C-7AB5EDB959BA}"/>
            </c:ext>
          </c:extLst>
        </c:ser>
        <c:ser>
          <c:idx val="3"/>
          <c:order val="3"/>
          <c:tx>
            <c:strRef>
              <c:f>'（実績報告用）まとめからリンク'!$E$1</c:f>
              <c:strCache>
                <c:ptCount val="1"/>
                <c:pt idx="0">
                  <c:v>4回目
(11/6)kt</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'（実績報告用）まとめからリンク'!$E$2:$E$5</c:f>
            </c:numRef>
          </c:val>
          <c:extLst xmlns:c15="http://schemas.microsoft.com/office/drawing/2012/chart">
            <c:ext xmlns:c16="http://schemas.microsoft.com/office/drawing/2014/chart" uri="{C3380CC4-5D6E-409C-BE32-E72D297353CC}">
              <c16:uniqueId val="{00000003-5D54-4A29-AC8C-7AB5EDB959BA}"/>
            </c:ext>
          </c:extLst>
        </c:ser>
        <c:ser>
          <c:idx val="4"/>
          <c:order val="4"/>
          <c:tx>
            <c:strRef>
              <c:f>'（実績報告用）まとめからリンク'!$F$1</c:f>
              <c:strCache>
                <c:ptCount val="1"/>
                <c:pt idx="0">
                  <c:v>5回目
(11/7)sn</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'（実績報告用）まとめからリンク'!$F$2:$F$5</c:f>
            </c:numRef>
          </c:val>
          <c:extLst xmlns:c15="http://schemas.microsoft.com/office/drawing/2012/chart">
            <c:ext xmlns:c16="http://schemas.microsoft.com/office/drawing/2014/chart" uri="{C3380CC4-5D6E-409C-BE32-E72D297353CC}">
              <c16:uniqueId val="{00000004-5D54-4A29-AC8C-7AB5EDB959BA}"/>
            </c:ext>
          </c:extLst>
        </c:ser>
        <c:ser>
          <c:idx val="5"/>
          <c:order val="5"/>
          <c:tx>
            <c:strRef>
              <c:f>'（実績報告用）まとめからリンク'!$G$1</c:f>
              <c:strCache>
                <c:ptCount val="1"/>
                <c:pt idx="0">
                  <c:v>6回目
(11/22)mk</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'（実績報告用）まとめからリンク'!$G$2:$G$5</c:f>
            </c:numRef>
          </c:val>
          <c:extLst xmlns:c15="http://schemas.microsoft.com/office/drawing/2012/chart">
            <c:ext xmlns:c16="http://schemas.microsoft.com/office/drawing/2014/chart" uri="{C3380CC4-5D6E-409C-BE32-E72D297353CC}">
              <c16:uniqueId val="{00000005-5D54-4A29-AC8C-7AB5EDB959BA}"/>
            </c:ext>
          </c:extLst>
        </c:ser>
        <c:ser>
          <c:idx val="6"/>
          <c:order val="6"/>
          <c:tx>
            <c:strRef>
              <c:f>'（実績報告用）まとめからリンク'!$H$1</c:f>
              <c:strCache>
                <c:ptCount val="1"/>
                <c:pt idx="0">
                  <c:v>7回目
(11/26)sb</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'（実績報告用）まとめからリンク'!$H$2:$H$5</c:f>
            </c:numRef>
          </c:val>
          <c:extLst xmlns:c15="http://schemas.microsoft.com/office/drawing/2012/chart">
            <c:ext xmlns:c16="http://schemas.microsoft.com/office/drawing/2014/chart" uri="{C3380CC4-5D6E-409C-BE32-E72D297353CC}">
              <c16:uniqueId val="{00000006-5D54-4A29-AC8C-7AB5EDB959BA}"/>
            </c:ext>
          </c:extLst>
        </c:ser>
        <c:ser>
          <c:idx val="7"/>
          <c:order val="7"/>
          <c:tx>
            <c:strRef>
              <c:f>'（実績報告用）まとめからリンク'!$I$1</c:f>
              <c:strCache>
                <c:ptCount val="1"/>
                <c:pt idx="0">
                  <c:v>8回目
(12/1)f</c:v>
                </c:pt>
              </c:strCache>
            </c:strRef>
          </c:tx>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'（実績報告用）まとめからリンク'!$I$2:$I$5</c:f>
            </c:numRef>
          </c:val>
          <c:extLst xmlns:c15="http://schemas.microsoft.com/office/drawing/2012/chart">
            <c:ext xmlns:c16="http://schemas.microsoft.com/office/drawing/2014/chart" uri="{C3380CC4-5D6E-409C-BE32-E72D297353CC}">
              <c16:uniqueId val="{00000007-5D54-4A29-AC8C-7AB5EDB959BA}"/>
            </c:ext>
          </c:extLst>
        </c:ser>
        <c:ser>
          <c:idx val="8"/>
          <c:order val="8"/>
          <c:tx>
            <c:strRef>
              <c:f>'（実績報告用）まとめからリンク'!$K$1</c:f>
              <c:strCache>
                <c:ptCount val="1"/>
                <c:pt idx="0">
                  <c:v>男女比率</c:v>
                </c:pt>
              </c:strCache>
            </c:strRef>
          </c:tx>
          <c:spPr>
            <a:pattFill prst="pct5">
              <a:fgClr>
                <a:schemeClr val="tx1"/>
              </a:fgClr>
              <a:bgClr>
                <a:schemeClr val="bg1"/>
              </a:bgClr>
            </a:pattFill>
          </c:spPr>
          <c:explosion val="4"/>
          <c:dPt>
            <c:idx val="0"/>
            <c:bubble3D val="0"/>
            <c:explosion val="1"/>
            <c:spPr>
              <a:pattFill prst="ltUpDiag">
                <a:fgClr>
                  <a:schemeClr val="tx1"/>
                </a:fgClr>
                <a:bgClr>
                  <a:schemeClr val="bg1"/>
                </a:bgClr>
              </a:pattFill>
              <a:ln w="19050">
                <a:solidFill>
                  <a:schemeClr val="lt1"/>
                </a:solidFill>
              </a:ln>
              <a:effectLst>
                <a:innerShdw blurRad="114300">
                  <a:schemeClr val="accent1"/>
                </a:innerShdw>
              </a:effectLst>
            </c:spPr>
            <c:extLst xmlns:c15="http://schemas.microsoft.com/office/drawing/2012/chart">
              <c:ext xmlns:c16="http://schemas.microsoft.com/office/drawing/2014/chart" uri="{C3380CC4-5D6E-409C-BE32-E72D297353CC}">
                <c16:uniqueId val="{00000009-5D54-4A29-AC8C-7AB5EDB959BA}"/>
              </c:ext>
            </c:extLst>
          </c:dPt>
          <c:dPt>
            <c:idx val="1"/>
            <c:bubble3D val="0"/>
            <c:spPr>
              <a:pattFill prst="pct5">
                <a:fgClr>
                  <a:schemeClr val="tx1"/>
                </a:fgClr>
                <a:bgClr>
                  <a:schemeClr val="bg1"/>
                </a:bgClr>
              </a:pattFill>
              <a:ln w="19050">
                <a:solidFill>
                  <a:schemeClr val="lt1"/>
                </a:solidFill>
              </a:ln>
              <a:effectLst>
                <a:innerShdw blurRad="114300">
                  <a:schemeClr val="accent2"/>
                </a:innerShdw>
              </a:effectLst>
            </c:spPr>
            <c:extLst xmlns:c15="http://schemas.microsoft.com/office/drawing/2012/chart">
              <c:ext xmlns:c16="http://schemas.microsoft.com/office/drawing/2014/chart" uri="{C3380CC4-5D6E-409C-BE32-E72D297353CC}">
                <c16:uniqueId val="{0000000B-5D54-4A29-AC8C-7AB5EDB959BA}"/>
              </c:ext>
            </c:extLst>
          </c:dPt>
          <c:dPt>
            <c:idx val="2"/>
            <c:bubble3D val="0"/>
            <c:spPr>
              <a:pattFill prst="pct5">
                <a:fgClr>
                  <a:schemeClr val="tx1"/>
                </a:fgClr>
                <a:bgClr>
                  <a:schemeClr val="bg1"/>
                </a:bgClr>
              </a:pattFill>
              <a:ln w="19050">
                <a:solidFill>
                  <a:schemeClr val="lt1"/>
                </a:solidFill>
              </a:ln>
              <a:effectLst>
                <a:innerShdw blurRad="114300">
                  <a:schemeClr val="accent3"/>
                </a:innerShdw>
              </a:effectLst>
            </c:spPr>
            <c:extLst xmlns:c15="http://schemas.microsoft.com/office/drawing/2012/chart">
              <c:ext xmlns:c16="http://schemas.microsoft.com/office/drawing/2014/chart" uri="{C3380CC4-5D6E-409C-BE32-E72D297353CC}">
                <c16:uniqueId val="{0000000D-5D54-4A29-AC8C-7AB5EDB959BA}"/>
              </c:ext>
            </c:extLst>
          </c:dPt>
          <c:dPt>
            <c:idx val="3"/>
            <c:bubble3D val="0"/>
            <c:spPr>
              <a:pattFill prst="pct90">
                <a:fgClr>
                  <a:schemeClr val="tx1"/>
                </a:fgClr>
                <a:bgClr>
                  <a:schemeClr val="bg1"/>
                </a:bgClr>
              </a:pattFill>
              <a:ln w="19050">
                <a:solidFill>
                  <a:schemeClr val="lt1"/>
                </a:solidFill>
              </a:ln>
              <a:effectLst>
                <a:innerShdw blurRad="114300">
                  <a:schemeClr val="accent4"/>
                </a:innerShdw>
              </a:effectLst>
            </c:spPr>
            <c:extLst xmlns:c15="http://schemas.microsoft.com/office/drawing/2012/chart">
              <c:ext xmlns:c16="http://schemas.microsoft.com/office/drawing/2014/chart" uri="{C3380CC4-5D6E-409C-BE32-E72D297353CC}">
                <c16:uniqueId val="{0000000F-5D54-4A29-AC8C-7AB5EDB959BA}"/>
              </c:ext>
            </c:extLst>
          </c:dPt>
          <c:dLbls>
            <c:dLbl>
              <c:idx val="0"/>
              <c:layout>
                <c:manualLayout>
                  <c:x val="-0.18084233518280346"/>
                  <c:y val="-0.23293054067262636"/>
                </c:manualLayout>
              </c:layout>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ja-JP"/>
                </a:p>
              </c:txPr>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D54-4A29-AC8C-7AB5EDB959BA}"/>
                </c:ext>
              </c:extLst>
            </c:dLbl>
            <c:dLbl>
              <c:idx val="1"/>
              <c:layout>
                <c:manualLayout>
                  <c:x val="-5.0747762101584826E-2"/>
                  <c:y val="2.5831934942558411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D54-4A29-AC8C-7AB5EDB959BA}"/>
                </c:ext>
              </c:extLst>
            </c:dLbl>
            <c:dLbl>
              <c:idx val="2"/>
              <c:delete val="1"/>
              <c:extLst>
                <c:ext xmlns:c15="http://schemas.microsoft.com/office/drawing/2012/chart" uri="{CE6537A1-D6FC-4f65-9D91-7224C49458BB}"/>
                <c:ext xmlns:c16="http://schemas.microsoft.com/office/drawing/2014/chart" uri="{C3380CC4-5D6E-409C-BE32-E72D297353CC}">
                  <c16:uniqueId val="{0000000D-5D54-4A29-AC8C-7AB5EDB959BA}"/>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'（実績報告用）まとめからリンク'!$K$2:$K$5</c:f>
              <c:numCache>
                <c:formatCode>0.0%</c:formatCode>
                <c:ptCount val="4"/>
                <c:pt idx="0">
                  <c:v>0.84912280701754383</c:v>
                </c:pt>
                <c:pt idx="1">
                  <c:v>0.12631578947368421</c:v>
                </c:pt>
                <c:pt idx="2">
                  <c:v>0</c:v>
                </c:pt>
                <c:pt idx="3">
                  <c:v>2.456140350877193E-2</c:v>
                </c:pt>
              </c:numCache>
            </c:numRef>
          </c:val>
          <c:extLst xmlns:c15="http://schemas.microsoft.com/office/drawing/2012/chart">
            <c:ext xmlns:c16="http://schemas.microsoft.com/office/drawing/2014/chart" uri="{C3380CC4-5D6E-409C-BE32-E72D297353CC}">
              <c16:uniqueId val="{00000010-5D54-4A29-AC8C-7AB5EDB959BA}"/>
            </c:ext>
          </c:extLst>
        </c:ser>
        <c:ser>
          <c:idx val="9"/>
          <c:order val="9"/>
          <c:tx>
            <c:strRef>
              <c:f>'（実績報告用）まとめからリンク'!$K$1</c:f>
              <c:strCache>
                <c:ptCount val="1"/>
                <c:pt idx="0">
                  <c:v>男女比率</c:v>
                </c:pt>
              </c:strCache>
            </c:strRef>
          </c:tx>
          <c:dPt>
            <c:idx val="0"/>
            <c:bubble3D val="0"/>
            <c:explosion val="6"/>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12-5D54-4A29-AC8C-7AB5EDB959BA}"/>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14-5D54-4A29-AC8C-7AB5EDB959BA}"/>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16-5D54-4A29-AC8C-7AB5EDB959BA}"/>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18-5D54-4A29-AC8C-7AB5EDB959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'（実績報告用）まとめからリンク'!$A$2:$A$5</c:f>
              <c:strCache>
                <c:ptCount val="4"/>
                <c:pt idx="0">
                  <c:v>男性</c:v>
                </c:pt>
                <c:pt idx="1">
                  <c:v>女性</c:v>
                </c:pt>
                <c:pt idx="2">
                  <c:v>答えたくない</c:v>
                </c:pt>
                <c:pt idx="3">
                  <c:v>未回答</c:v>
                </c:pt>
              </c:strCache>
            </c:strRef>
          </c:cat>
          <c:val>
            <c:numRef>
              <c:f>'（実績報告用）まとめからリンク'!$K$2:$K$5</c:f>
              <c:numCache>
                <c:formatCode>0.0%</c:formatCode>
                <c:ptCount val="4"/>
                <c:pt idx="0">
                  <c:v>0.84912280701754383</c:v>
                </c:pt>
                <c:pt idx="1">
                  <c:v>0.12631578947368421</c:v>
                </c:pt>
                <c:pt idx="2">
                  <c:v>0</c:v>
                </c:pt>
                <c:pt idx="3">
                  <c:v>2.456140350877193E-2</c:v>
                </c:pt>
              </c:numCache>
            </c:numRef>
          </c:val>
          <c:extLst>
            <c:ext xmlns:c16="http://schemas.microsoft.com/office/drawing/2014/chart" uri="{C3380CC4-5D6E-409C-BE32-E72D297353CC}">
              <c16:uniqueId val="{00000019-5D54-4A29-AC8C-7AB5EDB959BA}"/>
            </c:ext>
          </c:extLst>
        </c:ser>
        <c:dLbls>
          <c:dLblPos val="bestFit"/>
          <c:showLegendKey val="0"/>
          <c:showVal val="1"/>
          <c:showCatName val="0"/>
          <c:showSerName val="0"/>
          <c:showPercent val="0"/>
          <c:showBubbleSize val="0"/>
          <c:showLeaderLines val="1"/>
        </c:dLbls>
        <c:firstSliceAng val="0"/>
        <c:extLst/>
      </c:pieChart>
      <c:spPr>
        <a:noFill/>
        <a:ln>
          <a:noFill/>
        </a:ln>
        <a:effectLst/>
      </c:spPr>
    </c:plotArea>
    <c:legend>
      <c:legendPos val="t"/>
      <c:legendEntry>
        <c:idx val="2"/>
        <c:delete val="1"/>
      </c:legendEntry>
      <c:layout>
        <c:manualLayout>
          <c:xMode val="edge"/>
          <c:yMode val="edge"/>
          <c:x val="0.70082527074145062"/>
          <c:y val="0.27136927556186619"/>
          <c:w val="0.27052402128260444"/>
          <c:h val="0.6411990545824735"/>
        </c:manualLayout>
      </c:layout>
      <c:overlay val="0"/>
      <c:spPr>
        <a:noFill/>
        <a:ln>
          <a:noFill/>
        </a:ln>
        <a:effectLst>
          <a:outerShdw blurRad="50800" dist="50800" dir="5400000" sx="2000" sy="2000" algn="ctr" rotWithShape="0">
            <a:srgbClr val="000000">
              <a:alpha val="43137"/>
            </a:srgbClr>
          </a:outerShdw>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b="1"/>
              <a:t>年齢比率</a:t>
            </a:r>
          </a:p>
        </c:rich>
      </c:tx>
      <c:layout>
        <c:manualLayout>
          <c:xMode val="edge"/>
          <c:yMode val="edge"/>
          <c:x val="2.5594448969575882E-3"/>
          <c:y val="1.47649889753024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225493335121591"/>
          <c:y val="0.3100185613633511"/>
          <c:w val="0.44774581969580746"/>
          <c:h val="0.63701644950484138"/>
        </c:manualLayout>
      </c:layout>
      <c:pieChart>
        <c:varyColors val="1"/>
        <c:ser>
          <c:idx val="0"/>
          <c:order val="0"/>
          <c:tx>
            <c:strRef>
              <c:f>'（実績報告用）まとめからリンク'!$K$8</c:f>
              <c:strCache>
                <c:ptCount val="1"/>
                <c:pt idx="0">
                  <c:v>年齢比率</c:v>
                </c:pt>
              </c:strCache>
            </c:strRef>
          </c:tx>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D44C-4D75-9073-0B799831CAC0}"/>
              </c:ext>
            </c:extLst>
          </c:dPt>
          <c:dPt>
            <c:idx val="1"/>
            <c:bubble3D val="0"/>
            <c:spPr>
              <a:pattFill prst="pct80">
                <a:fgClr>
                  <a:schemeClr val="tx1"/>
                </a:fgClr>
                <a:bgClr>
                  <a:schemeClr val="bg1"/>
                </a:bgClr>
              </a:pattFill>
              <a:ln w="19050">
                <a:solidFill>
                  <a:schemeClr val="lt1"/>
                </a:solidFill>
              </a:ln>
              <a:effectLst/>
            </c:spPr>
            <c:extLst xmlns:c15="http://schemas.microsoft.com/office/drawing/2012/chart">
              <c:ext xmlns:c16="http://schemas.microsoft.com/office/drawing/2014/chart" uri="{C3380CC4-5D6E-409C-BE32-E72D297353CC}">
                <c16:uniqueId val="{00000003-D44C-4D75-9073-0B799831CAC0}"/>
              </c:ext>
            </c:extLst>
          </c:dPt>
          <c:dPt>
            <c:idx val="2"/>
            <c:bubble3D val="0"/>
            <c:explosion val="3"/>
            <c:spPr>
              <a:pattFill prst="ltHorz">
                <a:fgClr>
                  <a:schemeClr val="tx1"/>
                </a:fgClr>
                <a:bgClr>
                  <a:schemeClr val="bg1"/>
                </a:bgClr>
              </a:pattFill>
              <a:ln w="19050">
                <a:solidFill>
                  <a:schemeClr val="lt1"/>
                </a:solidFill>
              </a:ln>
              <a:effectLst/>
            </c:spPr>
            <c:extLst xmlns:c15="http://schemas.microsoft.com/office/drawing/2012/chart">
              <c:ext xmlns:c16="http://schemas.microsoft.com/office/drawing/2014/chart" uri="{C3380CC4-5D6E-409C-BE32-E72D297353CC}">
                <c16:uniqueId val="{00000005-D44C-4D75-9073-0B799831CAC0}"/>
              </c:ext>
            </c:extLst>
          </c:dPt>
          <c:dPt>
            <c:idx val="3"/>
            <c:bubble3D val="0"/>
            <c:explosion val="7"/>
            <c:spPr>
              <a:pattFill prst="ltUpDiag">
                <a:fgClr>
                  <a:schemeClr val="tx1"/>
                </a:fgClr>
                <a:bgClr>
                  <a:schemeClr val="bg1"/>
                </a:bgClr>
              </a:pattFill>
              <a:ln w="19050">
                <a:solidFill>
                  <a:schemeClr val="lt1"/>
                </a:solidFill>
              </a:ln>
              <a:effectLst/>
            </c:spPr>
            <c:extLst xmlns:c15="http://schemas.microsoft.com/office/drawing/2012/chart">
              <c:ext xmlns:c16="http://schemas.microsoft.com/office/drawing/2014/chart" uri="{C3380CC4-5D6E-409C-BE32-E72D297353CC}">
                <c16:uniqueId val="{00000007-D44C-4D75-9073-0B799831CAC0}"/>
              </c:ext>
            </c:extLst>
          </c:dPt>
          <c:dPt>
            <c:idx val="4"/>
            <c:bubble3D val="0"/>
            <c:explosion val="4"/>
            <c:spPr>
              <a:pattFill prst="lgConfetti">
                <a:fgClr>
                  <a:schemeClr val="tx1"/>
                </a:fgClr>
                <a:bgClr>
                  <a:schemeClr val="bg1"/>
                </a:bgClr>
              </a:pattFill>
              <a:ln w="19050">
                <a:solidFill>
                  <a:schemeClr val="lt1"/>
                </a:solidFill>
              </a:ln>
              <a:effectLst/>
            </c:spPr>
            <c:extLst xmlns:c15="http://schemas.microsoft.com/office/drawing/2012/chart">
              <c:ext xmlns:c16="http://schemas.microsoft.com/office/drawing/2014/chart" uri="{C3380CC4-5D6E-409C-BE32-E72D297353CC}">
                <c16:uniqueId val="{00000009-D44C-4D75-9073-0B799831CAC0}"/>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0B-D44C-4D75-9073-0B799831CAC0}"/>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0D-D44C-4D75-9073-0B799831CAC0}"/>
              </c:ext>
            </c:extLst>
          </c:dPt>
          <c:dLbls>
            <c:dLbl>
              <c:idx val="3"/>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ja-JP"/>
                </a:p>
              </c:txPr>
              <c:dLblPos val="bestFit"/>
              <c:showLegendKey val="0"/>
              <c:showVal val="1"/>
              <c:showCatName val="0"/>
              <c:showSerName val="0"/>
              <c:showPercent val="0"/>
              <c:showBubbleSize val="0"/>
              <c:extLst>
                <c:ext xmlns:c16="http://schemas.microsoft.com/office/drawing/2014/chart" uri="{C3380CC4-5D6E-409C-BE32-E72D297353CC}">
                  <c16:uniqueId val="{00000007-D44C-4D75-9073-0B799831CAC0}"/>
                </c:ext>
              </c:extLst>
            </c:dLbl>
            <c:dLbl>
              <c:idx val="4"/>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ja-JP"/>
                </a:p>
              </c:txPr>
              <c:dLblPos val="bestFit"/>
              <c:showLegendKey val="0"/>
              <c:showVal val="1"/>
              <c:showCatName val="0"/>
              <c:showSerName val="0"/>
              <c:showPercent val="0"/>
              <c:showBubbleSize val="0"/>
              <c:extLst>
                <c:ext xmlns:c16="http://schemas.microsoft.com/office/drawing/2014/chart" uri="{C3380CC4-5D6E-409C-BE32-E72D297353CC}">
                  <c16:uniqueId val="{00000009-D44C-4D75-9073-0B799831CAC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'（実績報告用）まとめからリンク'!$A$9:$A$16</c:f>
              <c:strCache>
                <c:ptCount val="7"/>
                <c:pt idx="0">
                  <c:v>30代</c:v>
                </c:pt>
                <c:pt idx="1">
                  <c:v>40代</c:v>
                </c:pt>
                <c:pt idx="2">
                  <c:v>50代</c:v>
                </c:pt>
                <c:pt idx="3">
                  <c:v>60代</c:v>
                </c:pt>
                <c:pt idx="4">
                  <c:v>70代</c:v>
                </c:pt>
                <c:pt idx="5">
                  <c:v>80代</c:v>
                </c:pt>
                <c:pt idx="6">
                  <c:v>未回答</c:v>
                </c:pt>
              </c:strCache>
            </c:strRef>
          </c:cat>
          <c:val>
            <c:numRef>
              <c:f>'（実績報告用）まとめからリンク'!$K$9:$K$16</c:f>
              <c:numCache>
                <c:formatCode>0.0%</c:formatCode>
                <c:ptCount val="7"/>
                <c:pt idx="0">
                  <c:v>7.0175438596491229E-3</c:v>
                </c:pt>
                <c:pt idx="1">
                  <c:v>4.2105263157894736E-2</c:v>
                </c:pt>
                <c:pt idx="2">
                  <c:v>9.1228070175438603E-2</c:v>
                </c:pt>
                <c:pt idx="3">
                  <c:v>0.40350877192982454</c:v>
                </c:pt>
                <c:pt idx="4">
                  <c:v>0.4263157894736842</c:v>
                </c:pt>
                <c:pt idx="5">
                  <c:v>1.5789473684210527E-2</c:v>
                </c:pt>
                <c:pt idx="6">
                  <c:v>1.4035087719298246E-2</c:v>
                </c:pt>
              </c:numCache>
            </c:numRef>
          </c:val>
          <c:extLst xmlns:c15="http://schemas.microsoft.com/office/drawing/2012/chart">
            <c:ext xmlns:c16="http://schemas.microsoft.com/office/drawing/2014/chart" uri="{C3380CC4-5D6E-409C-BE32-E72D297353CC}">
              <c16:uniqueId val="{0000000E-D44C-4D75-9073-0B799831CAC0}"/>
            </c:ext>
          </c:extLst>
        </c:ser>
        <c:dLbls>
          <c:dLblPos val="bestFit"/>
          <c:showLegendKey val="0"/>
          <c:showVal val="1"/>
          <c:showCatName val="0"/>
          <c:showSerName val="0"/>
          <c:showPercent val="0"/>
          <c:showBubbleSize val="0"/>
          <c:showLeaderLines val="1"/>
        </c:dLbls>
        <c:firstSliceAng val="0"/>
        <c:extLst/>
      </c:pieChart>
      <c:spPr>
        <a:noFill/>
        <a:ln>
          <a:noFill/>
        </a:ln>
        <a:effectLst/>
      </c:spPr>
    </c:plotArea>
    <c:legend>
      <c:legendPos val="r"/>
      <c:layout>
        <c:manualLayout>
          <c:xMode val="edge"/>
          <c:yMode val="edge"/>
          <c:x val="0.62419624233187865"/>
          <c:y val="0.10381305677673644"/>
          <c:w val="0.37427852310250076"/>
          <c:h val="0.825965525543735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pattFill prst="diagBrick">
      <a:fgClr>
        <a:schemeClr val="lt1"/>
      </a:fgClr>
      <a:bgClr>
        <a:schemeClr val="bg1"/>
      </a:bgClr>
    </a:pattFill>
    <a:ln w="9525" cap="flat" cmpd="sng" algn="ctr">
      <a:solidFill>
        <a:schemeClr val="dk1"/>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r>
              <a:rPr lang="ja-JP" sz="1400">
                <a:solidFill>
                  <a:sysClr val="windowText" lastClr="000000"/>
                </a:solidFill>
              </a:rPr>
              <a:t>研修評価</a:t>
            </a:r>
          </a:p>
        </c:rich>
      </c:tx>
      <c:layout>
        <c:manualLayout>
          <c:xMode val="edge"/>
          <c:yMode val="edge"/>
          <c:x val="0.71289637271795314"/>
          <c:y val="1.9779009105343314E-2"/>
        </c:manualLayout>
      </c:layout>
      <c:overlay val="0"/>
      <c:spPr>
        <a:noFill/>
        <a:ln>
          <a:noFill/>
        </a:ln>
        <a:effectLst/>
      </c:spPr>
      <c:txPr>
        <a:bodyPr rot="0" spcFirstLastPara="1" vertOverflow="ellipsis" vert="horz" wrap="square" anchor="ctr" anchorCtr="1"/>
        <a:lstStyle/>
        <a:p>
          <a:pPr>
            <a:defRPr sz="14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manualLayout>
          <c:layoutTarget val="inner"/>
          <c:xMode val="edge"/>
          <c:yMode val="edge"/>
          <c:x val="0.15135763154259455"/>
          <c:y val="0.15933594720413038"/>
          <c:w val="0.45040969601791464"/>
          <c:h val="0.66912716157393903"/>
        </c:manualLayout>
      </c:layout>
      <c:pieChart>
        <c:varyColors val="0"/>
        <c:ser>
          <c:idx val="0"/>
          <c:order val="0"/>
          <c:spPr>
            <a:pattFill prst="pct5">
              <a:fgClr>
                <a:schemeClr val="lt1"/>
              </a:fgClr>
              <a:bgClr>
                <a:schemeClr val="bg1"/>
              </a:bgClr>
            </a:pattFill>
            <a:ln w="19050">
              <a:solidFill>
                <a:schemeClr val="lt1"/>
              </a:solidFill>
            </a:ln>
            <a:effectLst>
              <a:innerShdw blurRad="114300">
                <a:schemeClr val="accent1"/>
              </a:innerShdw>
            </a:effectLst>
          </c:spPr>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xmlns:c15="http://schemas.microsoft.com/office/drawing/2012/chart">
              <c:ext xmlns:c16="http://schemas.microsoft.com/office/drawing/2014/chart" uri="{C3380CC4-5D6E-409C-BE32-E72D297353CC}">
                <c16:uniqueId val="{00000001-69B1-45ED-80BB-40C1DE3E02E2}"/>
              </c:ext>
            </c:extLst>
          </c:dPt>
          <c:dPt>
            <c:idx val="1"/>
            <c:bubble3D val="0"/>
            <c:spPr>
              <a:blipFill>
                <a:blip xmlns:r="http://schemas.openxmlformats.org/officeDocument/2006/relationships" r:embed="rId3"/>
                <a:tile tx="0" ty="0" sx="100000" sy="100000" flip="none" algn="tl"/>
              </a:blipFill>
              <a:ln w="19050">
                <a:solidFill>
                  <a:schemeClr val="lt1"/>
                </a:solidFill>
              </a:ln>
              <a:effectLst>
                <a:innerShdw blurRad="114300">
                  <a:schemeClr val="accent1"/>
                </a:innerShdw>
              </a:effectLst>
            </c:spPr>
            <c:extLst xmlns:c15="http://schemas.microsoft.com/office/drawing/2012/chart">
              <c:ext xmlns:c16="http://schemas.microsoft.com/office/drawing/2014/chart" uri="{C3380CC4-5D6E-409C-BE32-E72D297353CC}">
                <c16:uniqueId val="{00000003-69B1-45ED-80BB-40C1DE3E02E2}"/>
              </c:ext>
            </c:extLst>
          </c:dPt>
          <c:dPt>
            <c:idx val="2"/>
            <c:bubble3D val="0"/>
            <c:spPr>
              <a:solidFill>
                <a:schemeClr val="tx1">
                  <a:lumMod val="85000"/>
                  <a:lumOff val="15000"/>
                </a:schemeClr>
              </a:solidFill>
              <a:ln w="19050">
                <a:solidFill>
                  <a:schemeClr val="lt1"/>
                </a:solidFill>
              </a:ln>
              <a:effectLst>
                <a:innerShdw blurRad="114300">
                  <a:schemeClr val="accent1"/>
                </a:innerShdw>
              </a:effectLst>
            </c:spPr>
            <c:extLst xmlns:c15="http://schemas.microsoft.com/office/drawing/2012/chart">
              <c:ext xmlns:c16="http://schemas.microsoft.com/office/drawing/2014/chart" uri="{C3380CC4-5D6E-409C-BE32-E72D297353CC}">
                <c16:uniqueId val="{00000005-69B1-45ED-80BB-40C1DE3E02E2}"/>
              </c:ext>
            </c:extLst>
          </c:dPt>
          <c:dLbls>
            <c:dLbl>
              <c:idx val="0"/>
              <c:layout>
                <c:manualLayout>
                  <c:x val="-0.11754437698721419"/>
                  <c:y val="2.0389929205115065E-2"/>
                </c:manualLayout>
              </c:layout>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9B1-45ED-80BB-40C1DE3E02E2}"/>
                </c:ext>
              </c:extLst>
            </c:dLbl>
            <c:dLbl>
              <c:idx val="1"/>
              <c:spPr>
                <a:solidFill>
                  <a:schemeClr val="lt1"/>
                </a:solidFill>
                <a:ln w="12700" cap="flat" cmpd="sng" algn="ctr">
                  <a:solidFill>
                    <a:schemeClr val="dk1"/>
                  </a:solidFill>
                  <a:prstDash val="solid"/>
                  <a:miter lim="800000"/>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solidFill>
                      <a:latin typeface="+mn-lt"/>
                      <a:ea typeface="+mn-ea"/>
                      <a:cs typeface="+mn-cs"/>
                    </a:defRPr>
                  </a:pPr>
                  <a:endParaRPr lang="ja-JP"/>
                </a:p>
              </c:txPr>
              <c:showLegendKey val="0"/>
              <c:showVal val="1"/>
              <c:showCatName val="0"/>
              <c:showSerName val="0"/>
              <c:showPercent val="0"/>
              <c:showBubbleSize val="0"/>
              <c:extLst>
                <c:ext xmlns:c16="http://schemas.microsoft.com/office/drawing/2014/chart" uri="{C3380CC4-5D6E-409C-BE32-E72D297353CC}">
                  <c16:uniqueId val="{00000003-69B1-45ED-80BB-40C1DE3E02E2}"/>
                </c:ext>
              </c:extLst>
            </c:dLbl>
            <c:dLbl>
              <c:idx val="2"/>
              <c:layout>
                <c:manualLayout>
                  <c:x val="-3.744846991079024E-2"/>
                  <c:y val="1.07764924446172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9B1-45ED-80BB-40C1DE3E02E2}"/>
                </c:ext>
              </c:extLst>
            </c:dLbl>
            <c:dLbl>
              <c:idx val="3"/>
              <c:layout>
                <c:manualLayout>
                  <c:x val="-7.24665372507107E-2"/>
                  <c:y val="-6.83538014538306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C4D-44BD-873C-B162D1C33609}"/>
                </c:ext>
              </c:extLst>
            </c:dLbl>
            <c:dLbl>
              <c:idx val="4"/>
              <c:layout>
                <c:manualLayout>
                  <c:x val="7.7126384132731332E-2"/>
                  <c:y val="-3.99848784334057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4D-44BD-873C-B162D1C3360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'（実績報告用）まとめからリンク'!$A$77:$A$81</c:f>
              <c:strCache>
                <c:ptCount val="5"/>
                <c:pt idx="0">
                  <c:v>大変役に立つ</c:v>
                </c:pt>
                <c:pt idx="1">
                  <c:v>やや役に立つ</c:v>
                </c:pt>
                <c:pt idx="2">
                  <c:v>ふつう</c:v>
                </c:pt>
                <c:pt idx="3">
                  <c:v>あまり役に立たない</c:v>
                </c:pt>
                <c:pt idx="4">
                  <c:v>無回答</c:v>
                </c:pt>
              </c:strCache>
            </c:strRef>
          </c:cat>
          <c:val>
            <c:numRef>
              <c:f>'（実績報告用）まとめからリンク'!$K$77:$K$81</c:f>
              <c:numCache>
                <c:formatCode>0.0%</c:formatCode>
                <c:ptCount val="5"/>
                <c:pt idx="0">
                  <c:v>0.50877192982456143</c:v>
                </c:pt>
                <c:pt idx="1">
                  <c:v>0.35614035087719298</c:v>
                </c:pt>
                <c:pt idx="2">
                  <c:v>5.6140350877192984E-2</c:v>
                </c:pt>
                <c:pt idx="3">
                  <c:v>1.7543859649122807E-3</c:v>
                </c:pt>
                <c:pt idx="4">
                  <c:v>7.7192982456140355E-2</c:v>
                </c:pt>
              </c:numCache>
            </c:numRef>
          </c:val>
          <c:extLst xmlns:c15="http://schemas.microsoft.com/office/drawing/2012/chart">
            <c:ext xmlns:c16="http://schemas.microsoft.com/office/drawing/2014/chart" uri="{C3380CC4-5D6E-409C-BE32-E72D297353CC}">
              <c16:uniqueId val="{00000006-69B1-45ED-80BB-40C1DE3E02E2}"/>
            </c:ext>
          </c:extLst>
        </c:ser>
        <c:dLbls>
          <c:showLegendKey val="0"/>
          <c:showVal val="0"/>
          <c:showCatName val="0"/>
          <c:showSerName val="0"/>
          <c:showPercent val="0"/>
          <c:showBubbleSize val="0"/>
          <c:showLeaderLines val="1"/>
        </c:dLbls>
        <c:firstSliceAng val="0"/>
        <c:extLst/>
      </c:pieChart>
      <c:spPr>
        <a:solidFill>
          <a:schemeClr val="lt1">
            <a:alpha val="99000"/>
          </a:schemeClr>
        </a:solidFill>
        <a:ln>
          <a:noFill/>
        </a:ln>
        <a:effectLst/>
      </c:spPr>
    </c:plotArea>
    <c:legend>
      <c:legendPos val="t"/>
      <c:legendEntry>
        <c:idx val="0"/>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Entry>
      <c:legendEntry>
        <c:idx val="1"/>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Entry>
      <c:legendEntry>
        <c:idx val="2"/>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Entry>
      <c:legendEntry>
        <c:idx val="3"/>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Entry>
      <c:legendEntry>
        <c:idx val="4"/>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Entry>
      <c:layout>
        <c:manualLayout>
          <c:xMode val="edge"/>
          <c:yMode val="edge"/>
          <c:x val="0.65121556481340115"/>
          <c:y val="0.15342773511335775"/>
          <c:w val="0.29484436461357449"/>
          <c:h val="0.84657226488664217"/>
        </c:manualLayout>
      </c:layout>
      <c:overlay val="0"/>
      <c:spPr>
        <a:noFill/>
        <a:ln>
          <a:noFill/>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62783833515471"/>
          <c:y val="8.9049664246514657E-2"/>
          <c:w val="0.47404713200885479"/>
          <c:h val="0.78208064900978291"/>
        </c:manualLayout>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7BAB-4386-8D22-73EB14286930}"/>
              </c:ext>
            </c:extLst>
          </c:dPt>
          <c:dPt>
            <c:idx val="1"/>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3-7BAB-4386-8D22-73EB14286930}"/>
              </c:ext>
            </c:extLst>
          </c:dPt>
          <c:dPt>
            <c:idx val="2"/>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5-7BAB-4386-8D22-73EB14286930}"/>
              </c:ext>
            </c:extLst>
          </c:dPt>
          <c:dPt>
            <c:idx val="3"/>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7-7BAB-4386-8D22-73EB14286930}"/>
              </c:ext>
            </c:extLst>
          </c:dPt>
          <c:dPt>
            <c:idx val="4"/>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9-7BAB-4386-8D22-73EB14286930}"/>
              </c:ext>
            </c:extLst>
          </c:dPt>
          <c:dPt>
            <c:idx val="5"/>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B-7BAB-4386-8D22-73EB142869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'（実績報告用）まとめからリンク'!$A$85:$A$90</c:f>
              <c:strCache>
                <c:ptCount val="6"/>
                <c:pt idx="0">
                  <c:v>自主防災組織内での勉強会等で取り上げる</c:v>
                </c:pt>
                <c:pt idx="1">
                  <c:v>自主防災組織内での訓練で実践する</c:v>
                </c:pt>
                <c:pt idx="2">
                  <c:v>自主防災組織内で作成する広報チラシ等で周知する</c:v>
                </c:pt>
                <c:pt idx="3">
                  <c:v>自主防災組織以外での地域の活動に取り入れる</c:v>
                </c:pt>
                <c:pt idx="4">
                  <c:v>自主防災組織を新たに結成する</c:v>
                </c:pt>
                <c:pt idx="5">
                  <c:v>その他</c:v>
                </c:pt>
              </c:strCache>
            </c:strRef>
          </c:cat>
          <c:val>
            <c:numRef>
              <c:f>'（実績報告用）まとめからリンク'!$M$85:$M$90</c:f>
              <c:numCache>
                <c:formatCode>General</c:formatCode>
                <c:ptCount val="6"/>
                <c:pt idx="0">
                  <c:v>335</c:v>
                </c:pt>
                <c:pt idx="1">
                  <c:v>202</c:v>
                </c:pt>
                <c:pt idx="2">
                  <c:v>127</c:v>
                </c:pt>
                <c:pt idx="3">
                  <c:v>117</c:v>
                </c:pt>
                <c:pt idx="4">
                  <c:v>17</c:v>
                </c:pt>
                <c:pt idx="5">
                  <c:v>29</c:v>
                </c:pt>
              </c:numCache>
            </c:numRef>
          </c:val>
          <c:extLst xmlns:c15="http://schemas.microsoft.com/office/drawing/2012/chart">
            <c:ext xmlns:c16="http://schemas.microsoft.com/office/drawing/2014/chart" uri="{C3380CC4-5D6E-409C-BE32-E72D297353CC}">
              <c16:uniqueId val="{0000000C-7BAB-4386-8D22-73EB14286930}"/>
            </c:ext>
          </c:extLst>
        </c:ser>
        <c:dLbls>
          <c:dLblPos val="outEnd"/>
          <c:showLegendKey val="0"/>
          <c:showVal val="1"/>
          <c:showCatName val="0"/>
          <c:showSerName val="0"/>
          <c:showPercent val="0"/>
          <c:showBubbleSize val="0"/>
        </c:dLbls>
        <c:gapWidth val="150"/>
        <c:axId val="2024245840"/>
        <c:axId val="2024230864"/>
      </c:barChart>
      <c:valAx>
        <c:axId val="202423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4245840"/>
        <c:crosses val="autoZero"/>
        <c:crossBetween val="between"/>
      </c:valAx>
      <c:catAx>
        <c:axId val="2024245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2423086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410465984700891"/>
          <c:y val="4.1449807563292244E-2"/>
          <c:w val="0.60375262004466745"/>
          <c:h val="0.8571865400233043"/>
        </c:manualLayout>
      </c:layout>
      <c:barChart>
        <c:barDir val="bar"/>
        <c:grouping val="clustered"/>
        <c:varyColors val="0"/>
        <c:ser>
          <c:idx val="0"/>
          <c:order val="0"/>
          <c:invertIfNegative val="0"/>
          <c:dPt>
            <c:idx val="0"/>
            <c:invertIfNegative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01-2C82-443E-8925-ECF74C3BB584}"/>
              </c:ext>
            </c:extLst>
          </c:dPt>
          <c:dPt>
            <c:idx val="1"/>
            <c:invertIfNegative val="0"/>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03-2C82-443E-8925-ECF74C3BB584}"/>
              </c:ext>
            </c:extLst>
          </c:dPt>
          <c:dPt>
            <c:idx val="2"/>
            <c:invertIfNegative val="0"/>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05-2C82-443E-8925-ECF74C3BB584}"/>
              </c:ext>
            </c:extLst>
          </c:dPt>
          <c:dPt>
            <c:idx val="3"/>
            <c:invertIfNegative val="0"/>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07-2C82-443E-8925-ECF74C3BB584}"/>
              </c:ext>
            </c:extLst>
          </c:dPt>
          <c:dPt>
            <c:idx val="4"/>
            <c:invertIfNegative val="0"/>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09-2C82-443E-8925-ECF74C3BB584}"/>
              </c:ext>
            </c:extLst>
          </c:dPt>
          <c:dPt>
            <c:idx val="5"/>
            <c:invertIfNegative val="0"/>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0B-2C82-443E-8925-ECF74C3BB584}"/>
              </c:ext>
            </c:extLst>
          </c:dPt>
          <c:dPt>
            <c:idx val="6"/>
            <c:invertIfNegative val="0"/>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C82-443E-8925-ECF74C3BB584}"/>
              </c:ext>
            </c:extLst>
          </c:dPt>
          <c:dLbls>
            <c:spPr>
              <a:noFill/>
              <a:ln>
                <a:noFill/>
              </a:ln>
              <a:effectLst/>
            </c:spPr>
            <c:txPr>
              <a:bodyPr wrap="square" lIns="38100" tIns="19050" rIns="38100" bIns="19050" anchor="ctr">
                <a:spAutoFit/>
              </a:bodyPr>
              <a:lstStyle/>
              <a:p>
                <a:pPr>
                  <a:defRPr sz="90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'（実績報告用）まとめからリンク'!$A$94:$A$111</c:f>
              <c:strCache>
                <c:ptCount val="18"/>
                <c:pt idx="0">
                  <c:v>活動事例の紹介</c:v>
                </c:pt>
                <c:pt idx="1">
                  <c:v>被災地の経験談</c:v>
                </c:pt>
                <c:pt idx="2">
                  <c:v>災害ボランティアの経験談</c:v>
                </c:pt>
                <c:pt idx="3">
                  <c:v>組織の平常時活動</c:v>
                </c:pt>
                <c:pt idx="4">
                  <c:v>組織の災害時活動</c:v>
                </c:pt>
                <c:pt idx="5">
                  <c:v>気象情報の活用方法</c:v>
                </c:pt>
                <c:pt idx="6">
                  <c:v>日赤や自衛隊などの防災関係機関による講演</c:v>
                </c:pt>
                <c:pt idx="7">
                  <c:v>災害別の防災対策</c:v>
                </c:pt>
                <c:pt idx="8">
                  <c:v>避難行動要支援者支援</c:v>
                </c:pt>
                <c:pt idx="9">
                  <c:v>地区防災計画の作成</c:v>
                </c:pt>
                <c:pt idx="10">
                  <c:v>男女共同参画の視点で考える防災</c:v>
                </c:pt>
                <c:pt idx="11">
                  <c:v>食物アレルギーと避難所運営</c:v>
                </c:pt>
                <c:pt idx="12">
                  <c:v>クロスロードゲーム</c:v>
                </c:pt>
                <c:pt idx="13">
                  <c:v>災害図上訓練(DIG)</c:v>
                </c:pt>
                <c:pt idx="14">
                  <c:v>避難所運営ゲーム(HUG)</c:v>
                </c:pt>
                <c:pt idx="15">
                  <c:v>他組織との情報交換</c:v>
                </c:pt>
                <c:pt idx="16">
                  <c:v>土日開催</c:v>
                </c:pt>
                <c:pt idx="17">
                  <c:v>その他</c:v>
                </c:pt>
              </c:strCache>
            </c:strRef>
          </c:cat>
          <c:val>
            <c:numRef>
              <c:f>'（実績報告用）まとめからリンク'!$M$94:$M$111</c:f>
              <c:numCache>
                <c:formatCode>General</c:formatCode>
                <c:ptCount val="18"/>
                <c:pt idx="0">
                  <c:v>180</c:v>
                </c:pt>
                <c:pt idx="1">
                  <c:v>137</c:v>
                </c:pt>
                <c:pt idx="2">
                  <c:v>103</c:v>
                </c:pt>
                <c:pt idx="3">
                  <c:v>125</c:v>
                </c:pt>
                <c:pt idx="4">
                  <c:v>124</c:v>
                </c:pt>
                <c:pt idx="5">
                  <c:v>59</c:v>
                </c:pt>
                <c:pt idx="6">
                  <c:v>48</c:v>
                </c:pt>
                <c:pt idx="7">
                  <c:v>89</c:v>
                </c:pt>
                <c:pt idx="8">
                  <c:v>102</c:v>
                </c:pt>
                <c:pt idx="9">
                  <c:v>99</c:v>
                </c:pt>
                <c:pt idx="10">
                  <c:v>41</c:v>
                </c:pt>
                <c:pt idx="11">
                  <c:v>56</c:v>
                </c:pt>
                <c:pt idx="12">
                  <c:v>147</c:v>
                </c:pt>
                <c:pt idx="13">
                  <c:v>233</c:v>
                </c:pt>
                <c:pt idx="14">
                  <c:v>208</c:v>
                </c:pt>
                <c:pt idx="15">
                  <c:v>104</c:v>
                </c:pt>
                <c:pt idx="16">
                  <c:v>140</c:v>
                </c:pt>
                <c:pt idx="17">
                  <c:v>20</c:v>
                </c:pt>
              </c:numCache>
            </c:numRef>
          </c:val>
          <c:extLst xmlns:c15="http://schemas.microsoft.com/office/drawing/2012/chart">
            <c:ext xmlns:c16="http://schemas.microsoft.com/office/drawing/2014/chart" uri="{C3380CC4-5D6E-409C-BE32-E72D297353CC}">
              <c16:uniqueId val="{0000000E-2C82-443E-8925-ECF74C3BB584}"/>
            </c:ext>
          </c:extLst>
        </c:ser>
        <c:dLbls>
          <c:dLblPos val="outEnd"/>
          <c:showLegendKey val="0"/>
          <c:showVal val="1"/>
          <c:showCatName val="0"/>
          <c:showSerName val="0"/>
          <c:showPercent val="0"/>
          <c:showBubbleSize val="0"/>
        </c:dLbls>
        <c:gapWidth val="100"/>
        <c:axId val="2024197248"/>
        <c:axId val="2024209728"/>
      </c:barChart>
      <c:valAx>
        <c:axId val="2024209728"/>
        <c:scaling>
          <c:orientation val="minMax"/>
        </c:scaling>
        <c:delete val="0"/>
        <c:axPos val="b"/>
        <c:majorGridlines/>
        <c:numFmt formatCode="General" sourceLinked="1"/>
        <c:majorTickMark val="out"/>
        <c:minorTickMark val="none"/>
        <c:tickLblPos val="nextTo"/>
        <c:crossAx val="2024197248"/>
        <c:crosses val="autoZero"/>
        <c:crossBetween val="between"/>
      </c:valAx>
      <c:catAx>
        <c:axId val="2024197248"/>
        <c:scaling>
          <c:orientation val="minMax"/>
        </c:scaling>
        <c:delete val="0"/>
        <c:axPos val="l"/>
        <c:numFmt formatCode="General" sourceLinked="1"/>
        <c:majorTickMark val="out"/>
        <c:minorTickMark val="none"/>
        <c:tickLblPos val="nextTo"/>
        <c:txPr>
          <a:bodyPr/>
          <a:lstStyle/>
          <a:p>
            <a:pPr>
              <a:defRPr sz="900"/>
            </a:pPr>
            <a:endParaRPr lang="ja-JP"/>
          </a:p>
        </c:txPr>
        <c:crossAx val="202420972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902760211968323"/>
          <c:y val="2.6411867055943852E-2"/>
          <c:w val="0.51756064170735139"/>
          <c:h val="0.859782063758884"/>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'（実績報告用）まとめからリンク'!$A$115:$A$125</c:f>
              <c:strCache>
                <c:ptCount val="11"/>
                <c:pt idx="0">
                  <c:v>若い人が少ない</c:v>
                </c:pt>
                <c:pt idx="1">
                  <c:v>高齢化している</c:v>
                </c:pt>
                <c:pt idx="2">
                  <c:v>活動(訓練)が活発である</c:v>
                </c:pt>
                <c:pt idx="3">
                  <c:v>活動(訓練)が少ない</c:v>
                </c:pt>
                <c:pt idx="4">
                  <c:v>活動(訓練)に参加する人がいつも決まっている</c:v>
                </c:pt>
                <c:pt idx="5">
                  <c:v>発災時に活動ができるか不安</c:v>
                </c:pt>
                <c:pt idx="6">
                  <c:v>組織内で知識の継承ができている</c:v>
                </c:pt>
                <c:pt idx="7">
                  <c:v>組織内で知識の継承ができていない</c:v>
                </c:pt>
                <c:pt idx="8">
                  <c:v>行政等と連携ができている</c:v>
                </c:pt>
                <c:pt idx="9">
                  <c:v>行政等と連携ができていない</c:v>
                </c:pt>
                <c:pt idx="10">
                  <c:v>その他</c:v>
                </c:pt>
              </c:strCache>
            </c:strRef>
          </c:cat>
          <c:val>
            <c:numRef>
              <c:f>'（実績報告用）まとめからリンク'!$M$115:$M$125</c:f>
              <c:numCache>
                <c:formatCode>General</c:formatCode>
                <c:ptCount val="11"/>
                <c:pt idx="0">
                  <c:v>330</c:v>
                </c:pt>
                <c:pt idx="1">
                  <c:v>361</c:v>
                </c:pt>
                <c:pt idx="2">
                  <c:v>56</c:v>
                </c:pt>
                <c:pt idx="3">
                  <c:v>139</c:v>
                </c:pt>
                <c:pt idx="4">
                  <c:v>281</c:v>
                </c:pt>
                <c:pt idx="5">
                  <c:v>211</c:v>
                </c:pt>
                <c:pt idx="6">
                  <c:v>22</c:v>
                </c:pt>
                <c:pt idx="7">
                  <c:v>124</c:v>
                </c:pt>
                <c:pt idx="8">
                  <c:v>114</c:v>
                </c:pt>
                <c:pt idx="9">
                  <c:v>57</c:v>
                </c:pt>
                <c:pt idx="10">
                  <c:v>27</c:v>
                </c:pt>
              </c:numCache>
            </c:numRef>
          </c:val>
          <c:extLst xmlns:c15="http://schemas.microsoft.com/office/drawing/2012/chart">
            <c:ext xmlns:c16="http://schemas.microsoft.com/office/drawing/2014/chart" uri="{C3380CC4-5D6E-409C-BE32-E72D297353CC}">
              <c16:uniqueId val="{00000000-FE39-4A44-B5B5-FB42FBF63DC5}"/>
            </c:ext>
          </c:extLst>
        </c:ser>
        <c:dLbls>
          <c:showLegendKey val="0"/>
          <c:showVal val="0"/>
          <c:showCatName val="0"/>
          <c:showSerName val="0"/>
          <c:showPercent val="0"/>
          <c:showBubbleSize val="0"/>
        </c:dLbls>
        <c:gapWidth val="182"/>
        <c:axId val="444762568"/>
        <c:axId val="444765704"/>
      </c:barChart>
      <c:valAx>
        <c:axId val="444765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4762568"/>
        <c:crosses val="autoZero"/>
        <c:crossBetween val="between"/>
      </c:valAx>
      <c:catAx>
        <c:axId val="444762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ea"/>
                <a:ea typeface="+mn-ea"/>
                <a:cs typeface="+mn-cs"/>
              </a:defRPr>
            </a:pPr>
            <a:endParaRPr lang="ja-JP"/>
          </a:p>
        </c:txPr>
        <c:crossAx val="44476570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915611736209361"/>
          <c:y val="2.8967765748031501E-2"/>
          <c:w val="0.56907652535907138"/>
          <c:h val="0.87607529527559058"/>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'（実績報告用）まとめからリンク'!$A$129:$A$142</c:f>
              <c:strCache>
                <c:ptCount val="14"/>
                <c:pt idx="0">
                  <c:v>市役所・役場</c:v>
                </c:pt>
                <c:pt idx="1">
                  <c:v>消防団</c:v>
                </c:pt>
                <c:pt idx="2">
                  <c:v>消防署</c:v>
                </c:pt>
                <c:pt idx="3">
                  <c:v>地域の企業</c:v>
                </c:pt>
                <c:pt idx="4">
                  <c:v>小学校</c:v>
                </c:pt>
                <c:pt idx="5">
                  <c:v>中学校</c:v>
                </c:pt>
                <c:pt idx="6">
                  <c:v>高等学校</c:v>
                </c:pt>
                <c:pt idx="7">
                  <c:v>大学</c:v>
                </c:pt>
                <c:pt idx="8">
                  <c:v>幼稚園・保育園</c:v>
                </c:pt>
                <c:pt idx="9">
                  <c:v>社会福祉協議会などの福祉関係の団体</c:v>
                </c:pt>
                <c:pt idx="10">
                  <c:v>社会福祉施設等</c:v>
                </c:pt>
                <c:pt idx="11">
                  <c:v>日本赤十字社などの医療関係</c:v>
                </c:pt>
                <c:pt idx="12">
                  <c:v>他の自主防災組織</c:v>
                </c:pt>
                <c:pt idx="13">
                  <c:v>その他</c:v>
                </c:pt>
              </c:strCache>
            </c:strRef>
          </c:cat>
          <c:val>
            <c:numRef>
              <c:f>'（実績報告用）まとめからリンク'!$M$129:$M$142</c:f>
              <c:numCache>
                <c:formatCode>General</c:formatCode>
                <c:ptCount val="14"/>
                <c:pt idx="0">
                  <c:v>400</c:v>
                </c:pt>
                <c:pt idx="1">
                  <c:v>165</c:v>
                </c:pt>
                <c:pt idx="2">
                  <c:v>261</c:v>
                </c:pt>
                <c:pt idx="3">
                  <c:v>24</c:v>
                </c:pt>
                <c:pt idx="4">
                  <c:v>218</c:v>
                </c:pt>
                <c:pt idx="5">
                  <c:v>9</c:v>
                </c:pt>
                <c:pt idx="6">
                  <c:v>17</c:v>
                </c:pt>
                <c:pt idx="7">
                  <c:v>32</c:v>
                </c:pt>
                <c:pt idx="8">
                  <c:v>29</c:v>
                </c:pt>
                <c:pt idx="9">
                  <c:v>124</c:v>
                </c:pt>
                <c:pt idx="10">
                  <c:v>15</c:v>
                </c:pt>
                <c:pt idx="11">
                  <c:v>20</c:v>
                </c:pt>
                <c:pt idx="12">
                  <c:v>44</c:v>
                </c:pt>
                <c:pt idx="13">
                  <c:v>11</c:v>
                </c:pt>
              </c:numCache>
            </c:numRef>
          </c:val>
          <c:extLst xmlns:c15="http://schemas.microsoft.com/office/drawing/2012/chart">
            <c:ext xmlns:c16="http://schemas.microsoft.com/office/drawing/2014/chart" uri="{C3380CC4-5D6E-409C-BE32-E72D297353CC}">
              <c16:uniqueId val="{00000000-57DF-416A-9ED2-7F1ACF1FDBF6}"/>
            </c:ext>
          </c:extLst>
        </c:ser>
        <c:dLbls>
          <c:showLegendKey val="0"/>
          <c:showVal val="0"/>
          <c:showCatName val="0"/>
          <c:showSerName val="0"/>
          <c:showPercent val="0"/>
          <c:showBubbleSize val="0"/>
        </c:dLbls>
        <c:gapWidth val="182"/>
        <c:axId val="435961280"/>
        <c:axId val="435964024"/>
      </c:barChart>
      <c:valAx>
        <c:axId val="435964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5961280"/>
        <c:crosses val="autoZero"/>
        <c:crossBetween val="between"/>
      </c:valAx>
      <c:catAx>
        <c:axId val="435961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35964024"/>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4565822197037"/>
          <c:y val="2.8751202479780524E-2"/>
          <c:w val="0.66270350289258828"/>
          <c:h val="0.85870714124535352"/>
        </c:manualLayout>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'（実績報告用）まとめからリンク'!$A$146:$A$154</c:f>
              <c:strCache>
                <c:ptCount val="9"/>
                <c:pt idx="0">
                  <c:v>リーダーとなる人材</c:v>
                </c:pt>
                <c:pt idx="1">
                  <c:v>防災活動への参加者</c:v>
                </c:pt>
                <c:pt idx="2">
                  <c:v>組織づくりのアドバイザー</c:v>
                </c:pt>
                <c:pt idx="3">
                  <c:v>訓練を行うための指導者</c:v>
                </c:pt>
                <c:pt idx="4">
                  <c:v>防災活動を行うための資機材</c:v>
                </c:pt>
                <c:pt idx="5">
                  <c:v>防災に関する知識を学ぶ機会</c:v>
                </c:pt>
                <c:pt idx="6">
                  <c:v>活動に対する住民の理解</c:v>
                </c:pt>
                <c:pt idx="7">
                  <c:v>他の団体との連携</c:v>
                </c:pt>
                <c:pt idx="8">
                  <c:v>その他</c:v>
                </c:pt>
              </c:strCache>
            </c:strRef>
          </c:cat>
          <c:val>
            <c:numRef>
              <c:f>'（実績報告用）まとめからリンク'!$M$146:$M$154</c:f>
              <c:numCache>
                <c:formatCode>General</c:formatCode>
                <c:ptCount val="9"/>
                <c:pt idx="0">
                  <c:v>309</c:v>
                </c:pt>
                <c:pt idx="1">
                  <c:v>311</c:v>
                </c:pt>
                <c:pt idx="2">
                  <c:v>129</c:v>
                </c:pt>
                <c:pt idx="3">
                  <c:v>179</c:v>
                </c:pt>
                <c:pt idx="4">
                  <c:v>101</c:v>
                </c:pt>
                <c:pt idx="5">
                  <c:v>190</c:v>
                </c:pt>
                <c:pt idx="6">
                  <c:v>278</c:v>
                </c:pt>
                <c:pt idx="7">
                  <c:v>66</c:v>
                </c:pt>
                <c:pt idx="8">
                  <c:v>13</c:v>
                </c:pt>
              </c:numCache>
            </c:numRef>
          </c:val>
          <c:extLst xmlns:c15="http://schemas.microsoft.com/office/drawing/2012/chart">
            <c:ext xmlns:c16="http://schemas.microsoft.com/office/drawing/2014/chart" uri="{C3380CC4-5D6E-409C-BE32-E72D297353CC}">
              <c16:uniqueId val="{00000000-4E04-47B2-A820-0B3F76D58D6B}"/>
            </c:ext>
          </c:extLst>
        </c:ser>
        <c:dLbls>
          <c:dLblPos val="outEnd"/>
          <c:showLegendKey val="0"/>
          <c:showVal val="1"/>
          <c:showCatName val="0"/>
          <c:showSerName val="0"/>
          <c:showPercent val="0"/>
          <c:showBubbleSize val="0"/>
        </c:dLbls>
        <c:gapWidth val="182"/>
        <c:axId val="450357008"/>
        <c:axId val="450355832"/>
      </c:barChart>
      <c:catAx>
        <c:axId val="45035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50355832"/>
        <c:crosses val="autoZero"/>
        <c:auto val="1"/>
        <c:lblAlgn val="ctr"/>
        <c:lblOffset val="100"/>
        <c:noMultiLvlLbl val="0"/>
      </c:catAx>
      <c:valAx>
        <c:axId val="4503558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35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863</Words>
  <Characters>4920</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2019-12-23T01:35:00Z</dcterms:created>
  <dcterms:modified xsi:type="dcterms:W3CDTF">2019-12-23T01:39:00Z</dcterms:modified>
</cp:coreProperties>
</file>