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40589" w14:textId="27F4C5B3" w:rsidR="00A770E8" w:rsidRDefault="00A770E8" w:rsidP="00A770E8">
      <w:pPr>
        <w:jc w:val="center"/>
        <w:rPr>
          <w:rFonts w:ascii="Meiryo UI" w:eastAsia="Meiryo UI" w:hAnsi="Meiryo UI" w:cs="Meiryo UI"/>
          <w:b/>
          <w:sz w:val="32"/>
          <w:szCs w:val="32"/>
        </w:rPr>
      </w:pPr>
      <w:r w:rsidRPr="002B0EAE">
        <w:rPr>
          <w:rFonts w:ascii="Meiryo UI" w:eastAsia="Meiryo UI" w:hAnsi="Meiryo UI" w:cs="Meiryo UI" w:hint="eastAsia"/>
          <w:b/>
          <w:sz w:val="32"/>
          <w:szCs w:val="32"/>
        </w:rPr>
        <w:t>本研修に関する受講者アンケート</w:t>
      </w:r>
      <w:r>
        <w:rPr>
          <w:rFonts w:ascii="Meiryo UI" w:eastAsia="Meiryo UI" w:hAnsi="Meiryo UI" w:cs="Meiryo UI" w:hint="eastAsia"/>
          <w:b/>
          <w:sz w:val="32"/>
          <w:szCs w:val="32"/>
        </w:rPr>
        <w:t>結果</w:t>
      </w:r>
    </w:p>
    <w:p w14:paraId="33C532FC" w14:textId="77777777" w:rsidR="00A770E8" w:rsidRPr="002B0EAE" w:rsidRDefault="00A770E8" w:rsidP="00A770E8">
      <w:pPr>
        <w:rPr>
          <w:rFonts w:ascii="Meiryo UI" w:eastAsia="Meiryo UI" w:hAnsi="Meiryo UI" w:cs="Meiryo UI"/>
          <w:b/>
          <w:sz w:val="24"/>
          <w:szCs w:val="24"/>
        </w:rPr>
      </w:pPr>
      <w:r w:rsidRPr="002B0EAE">
        <w:rPr>
          <w:rFonts w:ascii="Meiryo UI" w:eastAsia="Meiryo UI" w:hAnsi="Meiryo UI" w:cs="Meiryo UI" w:hint="eastAsia"/>
          <w:b/>
          <w:sz w:val="24"/>
          <w:szCs w:val="24"/>
        </w:rPr>
        <w:t>１．性別</w:t>
      </w:r>
      <w:r>
        <w:rPr>
          <w:rFonts w:ascii="Meiryo UI" w:eastAsia="Meiryo UI" w:hAnsi="Meiryo UI" w:cs="Meiryo UI" w:hint="eastAsia"/>
          <w:b/>
          <w:sz w:val="24"/>
          <w:szCs w:val="24"/>
        </w:rPr>
        <w:t xml:space="preserve">　　　　　　　　　　　　　　　　　　　　　　　　　　　　　　　　　　</w:t>
      </w:r>
    </w:p>
    <w:tbl>
      <w:tblPr>
        <w:tblW w:w="4482" w:type="dxa"/>
        <w:jc w:val="center"/>
        <w:tblInd w:w="1296" w:type="dxa"/>
        <w:tblLayout w:type="fixed"/>
        <w:tblCellMar>
          <w:left w:w="99" w:type="dxa"/>
          <w:right w:w="99" w:type="dxa"/>
        </w:tblCellMar>
        <w:tblLook w:val="04A0" w:firstRow="1" w:lastRow="0" w:firstColumn="1" w:lastColumn="0" w:noHBand="0" w:noVBand="1"/>
      </w:tblPr>
      <w:tblGrid>
        <w:gridCol w:w="1738"/>
        <w:gridCol w:w="1372"/>
        <w:gridCol w:w="1372"/>
      </w:tblGrid>
      <w:tr w:rsidR="0074087A" w:rsidRPr="002B0EAE" w14:paraId="1E5398E8" w14:textId="77777777" w:rsidTr="001B7935">
        <w:trPr>
          <w:trHeight w:val="359"/>
          <w:jc w:val="center"/>
        </w:trPr>
        <w:tc>
          <w:tcPr>
            <w:tcW w:w="3110" w:type="dxa"/>
            <w:gridSpan w:val="2"/>
            <w:tcBorders>
              <w:top w:val="nil"/>
              <w:bottom w:val="single" w:sz="4" w:space="0" w:color="auto"/>
              <w:right w:val="single" w:sz="4" w:space="0" w:color="auto"/>
            </w:tcBorders>
            <w:shd w:val="clear" w:color="auto" w:fill="auto"/>
            <w:noWrap/>
            <w:vAlign w:val="center"/>
            <w:hideMark/>
          </w:tcPr>
          <w:p w14:paraId="07CA86D1" w14:textId="742F3F55" w:rsidR="0074087A" w:rsidRPr="004A7823" w:rsidRDefault="0074087A" w:rsidP="00A770E8">
            <w:pPr>
              <w:widowControl/>
              <w:rPr>
                <w:rFonts w:ascii="ＭＳ Ｐゴシック" w:eastAsia="ＭＳ Ｐゴシック" w:hAnsi="ＭＳ Ｐゴシック" w:cs="ＭＳ Ｐゴシック"/>
                <w:color w:val="000000"/>
                <w:kern w:val="0"/>
                <w:sz w:val="22"/>
              </w:rPr>
            </w:pPr>
            <w:r w:rsidRPr="004A7823">
              <w:rPr>
                <w:rFonts w:ascii="ＭＳ Ｐゴシック" w:eastAsia="ＭＳ Ｐゴシック" w:hAnsi="ＭＳ Ｐゴシック" w:cs="ＭＳ Ｐゴシック" w:hint="eastAsia"/>
                <w:color w:val="000000"/>
                <w:kern w:val="0"/>
                <w:sz w:val="22"/>
              </w:rPr>
              <w:t xml:space="preserve">　</w:t>
            </w:r>
          </w:p>
        </w:tc>
        <w:tc>
          <w:tcPr>
            <w:tcW w:w="1372" w:type="dxa"/>
            <w:tcBorders>
              <w:top w:val="single" w:sz="4" w:space="0" w:color="auto"/>
              <w:left w:val="single" w:sz="4" w:space="0" w:color="auto"/>
              <w:bottom w:val="single" w:sz="4" w:space="0" w:color="auto"/>
              <w:right w:val="single" w:sz="4" w:space="0" w:color="auto"/>
            </w:tcBorders>
            <w:vAlign w:val="center"/>
          </w:tcPr>
          <w:p w14:paraId="7FA2A9A8" w14:textId="57FF8839" w:rsidR="0074087A" w:rsidRPr="004A7823" w:rsidRDefault="0074087A" w:rsidP="00A770E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割合</w:t>
            </w:r>
          </w:p>
        </w:tc>
      </w:tr>
      <w:tr w:rsidR="00A770E8" w:rsidRPr="002B0EAE" w14:paraId="55CFB599" w14:textId="77777777" w:rsidTr="004602BC">
        <w:trPr>
          <w:trHeight w:val="272"/>
          <w:jc w:val="center"/>
        </w:trPr>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081DADF6" w14:textId="247B3F9D" w:rsidR="00A770E8" w:rsidRPr="004A7823" w:rsidRDefault="00A770E8" w:rsidP="00A770E8">
            <w:pPr>
              <w:widowControl/>
              <w:jc w:val="center"/>
              <w:rPr>
                <w:rFonts w:ascii="ＭＳ Ｐゴシック" w:eastAsia="ＭＳ Ｐゴシック" w:hAnsi="ＭＳ Ｐゴシック" w:cs="ＭＳ Ｐゴシック"/>
                <w:color w:val="000000"/>
                <w:kern w:val="0"/>
                <w:sz w:val="22"/>
              </w:rPr>
            </w:pPr>
            <w:r w:rsidRPr="004A7823">
              <w:rPr>
                <w:rFonts w:ascii="ＭＳ Ｐゴシック" w:eastAsia="ＭＳ Ｐゴシック" w:hAnsi="ＭＳ Ｐゴシック" w:cs="ＭＳ Ｐゴシック" w:hint="eastAsia"/>
                <w:color w:val="000000"/>
                <w:kern w:val="0"/>
                <w:sz w:val="22"/>
              </w:rPr>
              <w:t>男</w:t>
            </w:r>
            <w:r w:rsidR="002169F2">
              <w:rPr>
                <w:rFonts w:ascii="ＭＳ Ｐゴシック" w:eastAsia="ＭＳ Ｐゴシック" w:hAnsi="ＭＳ Ｐゴシック" w:cs="ＭＳ Ｐゴシック" w:hint="eastAsia"/>
                <w:color w:val="000000"/>
                <w:kern w:val="0"/>
                <w:sz w:val="22"/>
              </w:rPr>
              <w:t>性</w:t>
            </w:r>
          </w:p>
        </w:tc>
        <w:tc>
          <w:tcPr>
            <w:tcW w:w="1372" w:type="dxa"/>
            <w:tcBorders>
              <w:top w:val="nil"/>
              <w:left w:val="single" w:sz="4" w:space="0" w:color="auto"/>
              <w:bottom w:val="single" w:sz="4" w:space="0" w:color="auto"/>
              <w:right w:val="single" w:sz="4" w:space="0" w:color="auto"/>
            </w:tcBorders>
            <w:shd w:val="clear" w:color="auto" w:fill="auto"/>
            <w:noWrap/>
            <w:vAlign w:val="center"/>
            <w:hideMark/>
          </w:tcPr>
          <w:p w14:paraId="75A77A40" w14:textId="77777777" w:rsidR="00A770E8" w:rsidRPr="004A7823" w:rsidRDefault="00A770E8" w:rsidP="00A770E8">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399</w:t>
            </w:r>
          </w:p>
        </w:tc>
        <w:tc>
          <w:tcPr>
            <w:tcW w:w="1372" w:type="dxa"/>
            <w:tcBorders>
              <w:top w:val="nil"/>
              <w:left w:val="single" w:sz="4" w:space="0" w:color="auto"/>
              <w:bottom w:val="single" w:sz="4" w:space="0" w:color="auto"/>
              <w:right w:val="single" w:sz="4" w:space="0" w:color="auto"/>
            </w:tcBorders>
          </w:tcPr>
          <w:p w14:paraId="3509D8D2" w14:textId="77777777" w:rsidR="00A770E8" w:rsidRDefault="00A770E8" w:rsidP="00A770E8">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89％</w:t>
            </w:r>
          </w:p>
        </w:tc>
      </w:tr>
      <w:tr w:rsidR="00A770E8" w:rsidRPr="002B0EAE" w14:paraId="1DC51789" w14:textId="77777777" w:rsidTr="004602BC">
        <w:trPr>
          <w:trHeight w:val="319"/>
          <w:jc w:val="center"/>
        </w:trPr>
        <w:tc>
          <w:tcPr>
            <w:tcW w:w="1738" w:type="dxa"/>
            <w:tcBorders>
              <w:top w:val="nil"/>
              <w:left w:val="single" w:sz="4" w:space="0" w:color="auto"/>
              <w:bottom w:val="nil"/>
              <w:right w:val="single" w:sz="4" w:space="0" w:color="auto"/>
            </w:tcBorders>
            <w:shd w:val="clear" w:color="auto" w:fill="auto"/>
            <w:noWrap/>
            <w:vAlign w:val="center"/>
            <w:hideMark/>
          </w:tcPr>
          <w:p w14:paraId="1C768919" w14:textId="4615EA67" w:rsidR="00A770E8" w:rsidRPr="004A7823" w:rsidRDefault="00A770E8" w:rsidP="00A770E8">
            <w:pPr>
              <w:widowControl/>
              <w:jc w:val="center"/>
              <w:rPr>
                <w:rFonts w:ascii="ＭＳ Ｐゴシック" w:eastAsia="ＭＳ Ｐゴシック" w:hAnsi="ＭＳ Ｐゴシック" w:cs="ＭＳ Ｐゴシック"/>
                <w:color w:val="000000"/>
                <w:kern w:val="0"/>
                <w:sz w:val="22"/>
              </w:rPr>
            </w:pPr>
            <w:r w:rsidRPr="004A7823">
              <w:rPr>
                <w:rFonts w:ascii="ＭＳ Ｐゴシック" w:eastAsia="ＭＳ Ｐゴシック" w:hAnsi="ＭＳ Ｐゴシック" w:cs="ＭＳ Ｐゴシック" w:hint="eastAsia"/>
                <w:color w:val="000000"/>
                <w:kern w:val="0"/>
                <w:sz w:val="22"/>
              </w:rPr>
              <w:t>女</w:t>
            </w:r>
            <w:r w:rsidR="002169F2">
              <w:rPr>
                <w:rFonts w:ascii="ＭＳ Ｐゴシック" w:eastAsia="ＭＳ Ｐゴシック" w:hAnsi="ＭＳ Ｐゴシック" w:cs="ＭＳ Ｐゴシック" w:hint="eastAsia"/>
                <w:color w:val="000000"/>
                <w:kern w:val="0"/>
                <w:sz w:val="22"/>
              </w:rPr>
              <w:t>性</w:t>
            </w:r>
          </w:p>
        </w:tc>
        <w:tc>
          <w:tcPr>
            <w:tcW w:w="1372" w:type="dxa"/>
            <w:tcBorders>
              <w:top w:val="nil"/>
              <w:left w:val="single" w:sz="4" w:space="0" w:color="auto"/>
              <w:bottom w:val="nil"/>
              <w:right w:val="single" w:sz="4" w:space="0" w:color="auto"/>
            </w:tcBorders>
            <w:shd w:val="clear" w:color="auto" w:fill="auto"/>
            <w:noWrap/>
            <w:vAlign w:val="center"/>
            <w:hideMark/>
          </w:tcPr>
          <w:p w14:paraId="0A7647BF" w14:textId="77777777" w:rsidR="00A770E8" w:rsidRPr="004A7823" w:rsidRDefault="00A770E8" w:rsidP="00A770E8">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44</w:t>
            </w:r>
          </w:p>
        </w:tc>
        <w:tc>
          <w:tcPr>
            <w:tcW w:w="1372" w:type="dxa"/>
            <w:tcBorders>
              <w:top w:val="nil"/>
              <w:left w:val="single" w:sz="4" w:space="0" w:color="auto"/>
              <w:bottom w:val="nil"/>
              <w:right w:val="single" w:sz="4" w:space="0" w:color="auto"/>
            </w:tcBorders>
          </w:tcPr>
          <w:p w14:paraId="76AB1EAF" w14:textId="77777777" w:rsidR="00A770E8" w:rsidRDefault="00A770E8" w:rsidP="00A770E8">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10％</w:t>
            </w:r>
          </w:p>
        </w:tc>
      </w:tr>
      <w:tr w:rsidR="00A770E8" w:rsidRPr="002B0EAE" w14:paraId="6C9C16D9" w14:textId="77777777" w:rsidTr="004602BC">
        <w:trPr>
          <w:trHeight w:val="253"/>
          <w:jc w:val="center"/>
        </w:trPr>
        <w:tc>
          <w:tcPr>
            <w:tcW w:w="1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4B544" w14:textId="77777777" w:rsidR="00A770E8" w:rsidRPr="004A7823" w:rsidRDefault="00A770E8" w:rsidP="00A770E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未回答</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ACB04" w14:textId="77777777" w:rsidR="00A770E8" w:rsidRPr="004A7823" w:rsidRDefault="00A770E8" w:rsidP="00A770E8">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p>
        </w:tc>
        <w:tc>
          <w:tcPr>
            <w:tcW w:w="1372" w:type="dxa"/>
            <w:tcBorders>
              <w:top w:val="single" w:sz="4" w:space="0" w:color="auto"/>
              <w:left w:val="single" w:sz="4" w:space="0" w:color="auto"/>
              <w:bottom w:val="single" w:sz="4" w:space="0" w:color="auto"/>
              <w:right w:val="single" w:sz="4" w:space="0" w:color="auto"/>
            </w:tcBorders>
          </w:tcPr>
          <w:p w14:paraId="745B4612" w14:textId="77777777" w:rsidR="00A770E8" w:rsidRDefault="00A770E8" w:rsidP="00A770E8">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r>
      <w:tr w:rsidR="00A770E8" w:rsidRPr="002B0EAE" w14:paraId="6A5B2933" w14:textId="77777777" w:rsidTr="004602BC">
        <w:trPr>
          <w:trHeight w:val="266"/>
          <w:jc w:val="center"/>
        </w:trPr>
        <w:tc>
          <w:tcPr>
            <w:tcW w:w="1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57BD8" w14:textId="07C82049" w:rsidR="00A770E8" w:rsidRPr="004A7823" w:rsidRDefault="0063682D" w:rsidP="00A770E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合計</w:t>
            </w:r>
            <w:r w:rsidR="002169F2">
              <w:rPr>
                <w:rFonts w:ascii="ＭＳ Ｐゴシック" w:eastAsia="ＭＳ Ｐゴシック" w:hAnsi="ＭＳ Ｐゴシック" w:cs="ＭＳ Ｐゴシック" w:hint="eastAsia"/>
                <w:color w:val="000000"/>
                <w:kern w:val="0"/>
                <w:sz w:val="22"/>
              </w:rPr>
              <w:t>(人)</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CCE6F" w14:textId="77777777" w:rsidR="00A770E8" w:rsidRPr="004A7823" w:rsidRDefault="00A770E8" w:rsidP="00A770E8">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448</w:t>
            </w:r>
          </w:p>
        </w:tc>
        <w:tc>
          <w:tcPr>
            <w:tcW w:w="1372" w:type="dxa"/>
            <w:tcBorders>
              <w:top w:val="single" w:sz="4" w:space="0" w:color="auto"/>
              <w:left w:val="single" w:sz="4" w:space="0" w:color="auto"/>
              <w:bottom w:val="single" w:sz="4" w:space="0" w:color="auto"/>
              <w:right w:val="single" w:sz="4" w:space="0" w:color="auto"/>
            </w:tcBorders>
          </w:tcPr>
          <w:p w14:paraId="0E583E50" w14:textId="77777777" w:rsidR="00A770E8" w:rsidRDefault="00A770E8" w:rsidP="00A770E8">
            <w:pPr>
              <w:widowControl/>
              <w:jc w:val="right"/>
              <w:rPr>
                <w:rFonts w:ascii="ＭＳ Ｐゴシック" w:eastAsia="ＭＳ Ｐゴシック" w:hAnsi="ＭＳ Ｐゴシック" w:cs="ＭＳ Ｐゴシック"/>
                <w:color w:val="000000"/>
                <w:kern w:val="0"/>
                <w:sz w:val="22"/>
              </w:rPr>
            </w:pPr>
          </w:p>
        </w:tc>
      </w:tr>
    </w:tbl>
    <w:p w14:paraId="464874D3" w14:textId="77777777" w:rsidR="00A770E8" w:rsidRPr="00B81363" w:rsidRDefault="00A770E8" w:rsidP="00A770E8">
      <w:pPr>
        <w:jc w:val="center"/>
        <w:rPr>
          <w:noProof/>
        </w:rPr>
      </w:pPr>
      <w:r>
        <w:rPr>
          <w:rFonts w:ascii="Meiryo UI" w:eastAsia="Meiryo UI" w:hAnsi="Meiryo UI" w:cs="Meiryo UI"/>
          <w:b/>
          <w:noProof/>
          <w:sz w:val="32"/>
          <w:szCs w:val="32"/>
        </w:rPr>
        <w:drawing>
          <wp:inline distT="0" distB="0" distL="0" distR="0" wp14:anchorId="6449BB0C" wp14:editId="461E0807">
            <wp:extent cx="3645724" cy="2006930"/>
            <wp:effectExtent l="0" t="0" r="12065" b="1270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B6A0AF" w14:textId="77777777" w:rsidR="00A770E8" w:rsidRDefault="00A770E8" w:rsidP="00A770E8">
      <w:pPr>
        <w:rPr>
          <w:rFonts w:ascii="Meiryo UI" w:eastAsia="Meiryo UI" w:hAnsi="Meiryo UI" w:cs="Meiryo UI"/>
          <w:b/>
          <w:sz w:val="24"/>
          <w:szCs w:val="24"/>
        </w:rPr>
      </w:pPr>
      <w:r w:rsidRPr="002B0EAE">
        <w:rPr>
          <w:rFonts w:ascii="Meiryo UI" w:eastAsia="Meiryo UI" w:hAnsi="Meiryo UI" w:cs="Meiryo UI" w:hint="eastAsia"/>
          <w:b/>
          <w:sz w:val="24"/>
          <w:szCs w:val="24"/>
        </w:rPr>
        <w:t>２．年齢</w:t>
      </w:r>
    </w:p>
    <w:tbl>
      <w:tblPr>
        <w:tblpPr w:leftFromText="142" w:rightFromText="142" w:vertAnchor="text" w:horzAnchor="page" w:tblpX="6598" w:tblpY="321"/>
        <w:tblW w:w="2410" w:type="dxa"/>
        <w:shd w:val="clear" w:color="auto" w:fill="FFFFFF" w:themeFill="background1"/>
        <w:tblCellMar>
          <w:left w:w="99" w:type="dxa"/>
          <w:right w:w="99" w:type="dxa"/>
        </w:tblCellMar>
        <w:tblLook w:val="04A0" w:firstRow="1" w:lastRow="0" w:firstColumn="1" w:lastColumn="0" w:noHBand="0" w:noVBand="1"/>
      </w:tblPr>
      <w:tblGrid>
        <w:gridCol w:w="1134"/>
        <w:gridCol w:w="567"/>
        <w:gridCol w:w="709"/>
      </w:tblGrid>
      <w:tr w:rsidR="0074087A" w:rsidRPr="004114FB" w14:paraId="644FE03A" w14:textId="77777777" w:rsidTr="0074087A">
        <w:trPr>
          <w:trHeight w:val="438"/>
        </w:trPr>
        <w:tc>
          <w:tcPr>
            <w:tcW w:w="1701" w:type="dxa"/>
            <w:gridSpan w:val="2"/>
            <w:tcBorders>
              <w:top w:val="nil"/>
              <w:bottom w:val="single" w:sz="4" w:space="0" w:color="auto"/>
              <w:right w:val="single" w:sz="4" w:space="0" w:color="auto"/>
            </w:tcBorders>
            <w:shd w:val="clear" w:color="auto" w:fill="FFFFFF" w:themeFill="background1"/>
            <w:noWrap/>
            <w:vAlign w:val="center"/>
            <w:hideMark/>
          </w:tcPr>
          <w:p w14:paraId="12279BAF" w14:textId="77777777" w:rsidR="0074087A" w:rsidRPr="004114FB" w:rsidRDefault="0074087A" w:rsidP="00A770E8">
            <w:pPr>
              <w:widowControl/>
              <w:rPr>
                <w:rFonts w:ascii="ＭＳ Ｐゴシック" w:eastAsia="ＭＳ Ｐゴシック" w:hAnsi="ＭＳ Ｐゴシック" w:cs="ＭＳ Ｐゴシック"/>
                <w:color w:val="000000"/>
                <w:kern w:val="0"/>
                <w:sz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48C456B" w14:textId="558D52BB" w:rsidR="0074087A" w:rsidRPr="004114FB" w:rsidRDefault="0074087A" w:rsidP="00A770E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割合</w:t>
            </w:r>
          </w:p>
        </w:tc>
      </w:tr>
      <w:tr w:rsidR="00A770E8" w:rsidRPr="004114FB" w14:paraId="746564B2" w14:textId="77777777" w:rsidTr="004114FB">
        <w:trPr>
          <w:trHeight w:val="326"/>
        </w:trPr>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6325FD3" w14:textId="77777777" w:rsidR="00A770E8" w:rsidRPr="004114FB" w:rsidRDefault="00A770E8" w:rsidP="00A770E8">
            <w:pPr>
              <w:widowControl/>
              <w:jc w:val="center"/>
              <w:rPr>
                <w:rFonts w:ascii="ＭＳ Ｐゴシック" w:eastAsia="ＭＳ Ｐゴシック" w:hAnsi="ＭＳ Ｐゴシック" w:cs="ＭＳ Ｐゴシック"/>
                <w:color w:val="000000"/>
                <w:kern w:val="0"/>
                <w:sz w:val="22"/>
              </w:rPr>
            </w:pPr>
            <w:r w:rsidRPr="004114FB">
              <w:rPr>
                <w:rFonts w:ascii="ＭＳ Ｐゴシック" w:eastAsia="ＭＳ Ｐゴシック" w:hAnsi="ＭＳ Ｐゴシック" w:cs="ＭＳ Ｐゴシック" w:hint="eastAsia"/>
                <w:color w:val="000000"/>
                <w:kern w:val="0"/>
                <w:sz w:val="22"/>
              </w:rPr>
              <w:t>30代</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5930529" w14:textId="77777777" w:rsidR="00A770E8" w:rsidRPr="004114FB" w:rsidRDefault="00A770E8" w:rsidP="00A770E8">
            <w:pPr>
              <w:widowControl/>
              <w:jc w:val="right"/>
              <w:rPr>
                <w:rFonts w:ascii="ＭＳ Ｐゴシック" w:eastAsia="ＭＳ Ｐゴシック" w:hAnsi="ＭＳ Ｐゴシック" w:cs="ＭＳ Ｐゴシック"/>
                <w:color w:val="000000"/>
                <w:kern w:val="0"/>
                <w:sz w:val="22"/>
              </w:rPr>
            </w:pPr>
            <w:r w:rsidRPr="004114FB">
              <w:rPr>
                <w:rFonts w:ascii="ＭＳ Ｐゴシック" w:eastAsia="ＭＳ Ｐゴシック" w:hAnsi="ＭＳ Ｐゴシック" w:cs="ＭＳ Ｐゴシック" w:hint="eastAsia"/>
                <w:color w:val="000000"/>
                <w:kern w:val="0"/>
                <w:sz w:val="22"/>
              </w:rPr>
              <w:t>1</w:t>
            </w:r>
          </w:p>
        </w:tc>
        <w:tc>
          <w:tcPr>
            <w:tcW w:w="709" w:type="dxa"/>
            <w:tcBorders>
              <w:top w:val="nil"/>
              <w:left w:val="single" w:sz="4" w:space="0" w:color="auto"/>
              <w:bottom w:val="single" w:sz="4" w:space="0" w:color="auto"/>
              <w:right w:val="single" w:sz="4" w:space="0" w:color="auto"/>
            </w:tcBorders>
            <w:shd w:val="clear" w:color="auto" w:fill="FFFFFF" w:themeFill="background1"/>
          </w:tcPr>
          <w:p w14:paraId="4439B1C3" w14:textId="77777777" w:rsidR="00A770E8" w:rsidRPr="004114FB" w:rsidRDefault="00A770E8" w:rsidP="00A770E8">
            <w:pPr>
              <w:widowControl/>
              <w:jc w:val="right"/>
              <w:rPr>
                <w:rFonts w:ascii="ＭＳ Ｐゴシック" w:eastAsia="ＭＳ Ｐゴシック" w:hAnsi="ＭＳ Ｐゴシック" w:cs="ＭＳ Ｐゴシック"/>
                <w:color w:val="000000"/>
                <w:kern w:val="0"/>
                <w:sz w:val="22"/>
              </w:rPr>
            </w:pPr>
            <w:r w:rsidRPr="004114FB">
              <w:rPr>
                <w:rFonts w:ascii="ＭＳ Ｐゴシック" w:eastAsia="ＭＳ Ｐゴシック" w:hAnsi="ＭＳ Ｐゴシック" w:cs="ＭＳ Ｐゴシック" w:hint="eastAsia"/>
                <w:color w:val="000000"/>
                <w:kern w:val="0"/>
                <w:sz w:val="22"/>
              </w:rPr>
              <w:t>0％</w:t>
            </w:r>
          </w:p>
        </w:tc>
      </w:tr>
      <w:tr w:rsidR="00A770E8" w:rsidRPr="004114FB" w14:paraId="37B8153D" w14:textId="77777777" w:rsidTr="004114FB">
        <w:trPr>
          <w:trHeight w:val="326"/>
        </w:trPr>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0D4FF37" w14:textId="77777777" w:rsidR="00A770E8" w:rsidRPr="004114FB" w:rsidRDefault="00A770E8" w:rsidP="00A770E8">
            <w:pPr>
              <w:widowControl/>
              <w:jc w:val="center"/>
              <w:rPr>
                <w:rFonts w:ascii="ＭＳ Ｐゴシック" w:eastAsia="ＭＳ Ｐゴシック" w:hAnsi="ＭＳ Ｐゴシック" w:cs="ＭＳ Ｐゴシック"/>
                <w:color w:val="000000"/>
                <w:kern w:val="0"/>
                <w:sz w:val="22"/>
              </w:rPr>
            </w:pPr>
            <w:r w:rsidRPr="004114FB">
              <w:rPr>
                <w:rFonts w:ascii="ＭＳ Ｐゴシック" w:eastAsia="ＭＳ Ｐゴシック" w:hAnsi="ＭＳ Ｐゴシック" w:cs="ＭＳ Ｐゴシック" w:hint="eastAsia"/>
                <w:color w:val="000000"/>
                <w:kern w:val="0"/>
                <w:sz w:val="22"/>
              </w:rPr>
              <w:t>40代</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364FD93E" w14:textId="77777777" w:rsidR="00A770E8" w:rsidRPr="004114FB" w:rsidRDefault="00A770E8" w:rsidP="00A770E8">
            <w:pPr>
              <w:widowControl/>
              <w:jc w:val="right"/>
              <w:rPr>
                <w:rFonts w:ascii="ＭＳ Ｐゴシック" w:eastAsia="ＭＳ Ｐゴシック" w:hAnsi="ＭＳ Ｐゴシック" w:cs="ＭＳ Ｐゴシック"/>
                <w:color w:val="000000"/>
                <w:kern w:val="0"/>
                <w:sz w:val="22"/>
              </w:rPr>
            </w:pPr>
            <w:r w:rsidRPr="004114FB">
              <w:rPr>
                <w:rFonts w:ascii="ＭＳ Ｐゴシック" w:eastAsia="ＭＳ Ｐゴシック" w:hAnsi="ＭＳ Ｐゴシック" w:cs="ＭＳ Ｐゴシック" w:hint="eastAsia"/>
                <w:color w:val="000000"/>
                <w:kern w:val="0"/>
                <w:sz w:val="22"/>
              </w:rPr>
              <w:t>13</w:t>
            </w:r>
          </w:p>
        </w:tc>
        <w:tc>
          <w:tcPr>
            <w:tcW w:w="709" w:type="dxa"/>
            <w:tcBorders>
              <w:top w:val="nil"/>
              <w:left w:val="single" w:sz="4" w:space="0" w:color="auto"/>
              <w:bottom w:val="single" w:sz="4" w:space="0" w:color="auto"/>
              <w:right w:val="single" w:sz="4" w:space="0" w:color="auto"/>
            </w:tcBorders>
            <w:shd w:val="clear" w:color="auto" w:fill="FFFFFF" w:themeFill="background1"/>
          </w:tcPr>
          <w:p w14:paraId="304DE788" w14:textId="77777777" w:rsidR="00A770E8" w:rsidRPr="004114FB" w:rsidRDefault="00A770E8" w:rsidP="00A770E8">
            <w:pPr>
              <w:widowControl/>
              <w:jc w:val="right"/>
              <w:rPr>
                <w:rFonts w:ascii="ＭＳ Ｐゴシック" w:eastAsia="ＭＳ Ｐゴシック" w:hAnsi="ＭＳ Ｐゴシック" w:cs="ＭＳ Ｐゴシック"/>
                <w:color w:val="000000"/>
                <w:kern w:val="0"/>
                <w:sz w:val="22"/>
              </w:rPr>
            </w:pPr>
            <w:r w:rsidRPr="004114FB">
              <w:rPr>
                <w:rFonts w:ascii="ＭＳ Ｐゴシック" w:eastAsia="ＭＳ Ｐゴシック" w:hAnsi="ＭＳ Ｐゴシック" w:cs="ＭＳ Ｐゴシック" w:hint="eastAsia"/>
                <w:color w:val="000000"/>
                <w:kern w:val="0"/>
                <w:sz w:val="22"/>
              </w:rPr>
              <w:t>3％</w:t>
            </w:r>
          </w:p>
        </w:tc>
      </w:tr>
      <w:tr w:rsidR="00A770E8" w:rsidRPr="004114FB" w14:paraId="23CFE85F" w14:textId="77777777" w:rsidTr="004114FB">
        <w:trPr>
          <w:trHeight w:val="326"/>
        </w:trPr>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C138DEB" w14:textId="77777777" w:rsidR="00A770E8" w:rsidRPr="004114FB" w:rsidRDefault="00A770E8" w:rsidP="00A770E8">
            <w:pPr>
              <w:widowControl/>
              <w:jc w:val="center"/>
              <w:rPr>
                <w:rFonts w:ascii="ＭＳ Ｐゴシック" w:eastAsia="ＭＳ Ｐゴシック" w:hAnsi="ＭＳ Ｐゴシック" w:cs="ＭＳ Ｐゴシック"/>
                <w:color w:val="000000"/>
                <w:kern w:val="0"/>
                <w:sz w:val="22"/>
              </w:rPr>
            </w:pPr>
            <w:r w:rsidRPr="004114FB">
              <w:rPr>
                <w:rFonts w:ascii="ＭＳ Ｐゴシック" w:eastAsia="ＭＳ Ｐゴシック" w:hAnsi="ＭＳ Ｐゴシック" w:cs="ＭＳ Ｐゴシック" w:hint="eastAsia"/>
                <w:color w:val="000000"/>
                <w:kern w:val="0"/>
                <w:sz w:val="22"/>
              </w:rPr>
              <w:t>50代</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5383229" w14:textId="77777777" w:rsidR="00A770E8" w:rsidRPr="004114FB" w:rsidRDefault="00A770E8" w:rsidP="00A770E8">
            <w:pPr>
              <w:widowControl/>
              <w:jc w:val="right"/>
              <w:rPr>
                <w:rFonts w:ascii="ＭＳ Ｐゴシック" w:eastAsia="ＭＳ Ｐゴシック" w:hAnsi="ＭＳ Ｐゴシック" w:cs="ＭＳ Ｐゴシック"/>
                <w:color w:val="000000"/>
                <w:kern w:val="0"/>
                <w:sz w:val="22"/>
              </w:rPr>
            </w:pPr>
            <w:r w:rsidRPr="004114FB">
              <w:rPr>
                <w:rFonts w:ascii="ＭＳ Ｐゴシック" w:eastAsia="ＭＳ Ｐゴシック" w:hAnsi="ＭＳ Ｐゴシック" w:cs="ＭＳ Ｐゴシック" w:hint="eastAsia"/>
                <w:color w:val="000000"/>
                <w:kern w:val="0"/>
                <w:sz w:val="22"/>
              </w:rPr>
              <w:t>29</w:t>
            </w:r>
          </w:p>
        </w:tc>
        <w:tc>
          <w:tcPr>
            <w:tcW w:w="709" w:type="dxa"/>
            <w:tcBorders>
              <w:top w:val="nil"/>
              <w:left w:val="single" w:sz="4" w:space="0" w:color="auto"/>
              <w:bottom w:val="single" w:sz="4" w:space="0" w:color="auto"/>
              <w:right w:val="single" w:sz="4" w:space="0" w:color="auto"/>
            </w:tcBorders>
            <w:shd w:val="clear" w:color="auto" w:fill="FFFFFF" w:themeFill="background1"/>
          </w:tcPr>
          <w:p w14:paraId="57E914CD" w14:textId="77777777" w:rsidR="00A770E8" w:rsidRPr="004114FB" w:rsidRDefault="00A770E8" w:rsidP="00A770E8">
            <w:pPr>
              <w:widowControl/>
              <w:jc w:val="right"/>
              <w:rPr>
                <w:rFonts w:ascii="ＭＳ Ｐゴシック" w:eastAsia="ＭＳ Ｐゴシック" w:hAnsi="ＭＳ Ｐゴシック" w:cs="ＭＳ Ｐゴシック"/>
                <w:color w:val="000000"/>
                <w:kern w:val="0"/>
                <w:sz w:val="22"/>
              </w:rPr>
            </w:pPr>
            <w:r w:rsidRPr="004114FB">
              <w:rPr>
                <w:rFonts w:ascii="ＭＳ Ｐゴシック" w:eastAsia="ＭＳ Ｐゴシック" w:hAnsi="ＭＳ Ｐゴシック" w:cs="ＭＳ Ｐゴシック" w:hint="eastAsia"/>
                <w:color w:val="000000"/>
                <w:kern w:val="0"/>
                <w:sz w:val="22"/>
              </w:rPr>
              <w:t>7％</w:t>
            </w:r>
          </w:p>
        </w:tc>
      </w:tr>
      <w:tr w:rsidR="00A770E8" w:rsidRPr="004114FB" w14:paraId="2BA735F1" w14:textId="77777777" w:rsidTr="004114FB">
        <w:trPr>
          <w:trHeight w:val="326"/>
        </w:trPr>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A124D90" w14:textId="77777777" w:rsidR="00A770E8" w:rsidRPr="004114FB" w:rsidRDefault="00A770E8" w:rsidP="00A770E8">
            <w:pPr>
              <w:widowControl/>
              <w:jc w:val="center"/>
              <w:rPr>
                <w:rFonts w:ascii="ＭＳ Ｐゴシック" w:eastAsia="ＭＳ Ｐゴシック" w:hAnsi="ＭＳ Ｐゴシック" w:cs="ＭＳ Ｐゴシック"/>
                <w:color w:val="000000"/>
                <w:kern w:val="0"/>
                <w:sz w:val="22"/>
              </w:rPr>
            </w:pPr>
            <w:r w:rsidRPr="004114FB">
              <w:rPr>
                <w:rFonts w:ascii="ＭＳ Ｐゴシック" w:eastAsia="ＭＳ Ｐゴシック" w:hAnsi="ＭＳ Ｐゴシック" w:cs="ＭＳ Ｐゴシック" w:hint="eastAsia"/>
                <w:color w:val="000000"/>
                <w:kern w:val="0"/>
                <w:sz w:val="22"/>
              </w:rPr>
              <w:t>60代</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B369156" w14:textId="77777777" w:rsidR="00A770E8" w:rsidRPr="004114FB" w:rsidRDefault="00A770E8" w:rsidP="00A770E8">
            <w:pPr>
              <w:widowControl/>
              <w:jc w:val="right"/>
              <w:rPr>
                <w:rFonts w:ascii="ＭＳ Ｐゴシック" w:eastAsia="ＭＳ Ｐゴシック" w:hAnsi="ＭＳ Ｐゴシック" w:cs="ＭＳ Ｐゴシック"/>
                <w:color w:val="000000"/>
                <w:kern w:val="0"/>
                <w:sz w:val="22"/>
              </w:rPr>
            </w:pPr>
            <w:r w:rsidRPr="004114FB">
              <w:rPr>
                <w:rFonts w:ascii="ＭＳ Ｐゴシック" w:eastAsia="ＭＳ Ｐゴシック" w:hAnsi="ＭＳ Ｐゴシック" w:cs="ＭＳ Ｐゴシック" w:hint="eastAsia"/>
                <w:color w:val="000000"/>
                <w:kern w:val="0"/>
                <w:sz w:val="22"/>
              </w:rPr>
              <w:t>170</w:t>
            </w:r>
          </w:p>
        </w:tc>
        <w:tc>
          <w:tcPr>
            <w:tcW w:w="709" w:type="dxa"/>
            <w:tcBorders>
              <w:top w:val="nil"/>
              <w:left w:val="single" w:sz="4" w:space="0" w:color="auto"/>
              <w:bottom w:val="single" w:sz="4" w:space="0" w:color="auto"/>
              <w:right w:val="single" w:sz="4" w:space="0" w:color="auto"/>
            </w:tcBorders>
            <w:shd w:val="clear" w:color="auto" w:fill="FFFFFF" w:themeFill="background1"/>
          </w:tcPr>
          <w:p w14:paraId="67726C07" w14:textId="77777777" w:rsidR="00A770E8" w:rsidRPr="004114FB" w:rsidRDefault="00A770E8" w:rsidP="00A770E8">
            <w:pPr>
              <w:widowControl/>
              <w:jc w:val="right"/>
              <w:rPr>
                <w:rFonts w:ascii="ＭＳ Ｐゴシック" w:eastAsia="ＭＳ Ｐゴシック" w:hAnsi="ＭＳ Ｐゴシック" w:cs="ＭＳ Ｐゴシック"/>
                <w:color w:val="000000"/>
                <w:kern w:val="0"/>
                <w:sz w:val="22"/>
              </w:rPr>
            </w:pPr>
            <w:r w:rsidRPr="004114FB">
              <w:rPr>
                <w:rFonts w:ascii="ＭＳ Ｐゴシック" w:eastAsia="ＭＳ Ｐゴシック" w:hAnsi="ＭＳ Ｐゴシック" w:cs="ＭＳ Ｐゴシック" w:hint="eastAsia"/>
                <w:color w:val="000000"/>
                <w:kern w:val="0"/>
                <w:sz w:val="22"/>
              </w:rPr>
              <w:t>38％</w:t>
            </w:r>
          </w:p>
        </w:tc>
      </w:tr>
      <w:tr w:rsidR="00A770E8" w:rsidRPr="004114FB" w14:paraId="71D86216" w14:textId="77777777" w:rsidTr="004114FB">
        <w:trPr>
          <w:trHeight w:val="326"/>
        </w:trPr>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CD1985" w14:textId="77777777" w:rsidR="00A770E8" w:rsidRPr="004114FB" w:rsidRDefault="00A770E8" w:rsidP="00A770E8">
            <w:pPr>
              <w:widowControl/>
              <w:jc w:val="center"/>
              <w:rPr>
                <w:rFonts w:ascii="ＭＳ Ｐゴシック" w:eastAsia="ＭＳ Ｐゴシック" w:hAnsi="ＭＳ Ｐゴシック" w:cs="ＭＳ Ｐゴシック"/>
                <w:color w:val="000000"/>
                <w:kern w:val="0"/>
                <w:sz w:val="22"/>
              </w:rPr>
            </w:pPr>
            <w:r w:rsidRPr="004114FB">
              <w:rPr>
                <w:rFonts w:ascii="ＭＳ Ｐゴシック" w:eastAsia="ＭＳ Ｐゴシック" w:hAnsi="ＭＳ Ｐゴシック" w:cs="ＭＳ Ｐゴシック" w:hint="eastAsia"/>
                <w:color w:val="000000"/>
                <w:kern w:val="0"/>
                <w:sz w:val="22"/>
              </w:rPr>
              <w:t>70代</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7F58DB47" w14:textId="77777777" w:rsidR="00A770E8" w:rsidRPr="004114FB" w:rsidRDefault="00A770E8" w:rsidP="00A770E8">
            <w:pPr>
              <w:widowControl/>
              <w:jc w:val="right"/>
              <w:rPr>
                <w:rFonts w:ascii="ＭＳ Ｐゴシック" w:eastAsia="ＭＳ Ｐゴシック" w:hAnsi="ＭＳ Ｐゴシック" w:cs="ＭＳ Ｐゴシック"/>
                <w:color w:val="000000"/>
                <w:kern w:val="0"/>
                <w:sz w:val="22"/>
              </w:rPr>
            </w:pPr>
            <w:r w:rsidRPr="004114FB">
              <w:rPr>
                <w:rFonts w:ascii="ＭＳ Ｐゴシック" w:eastAsia="ＭＳ Ｐゴシック" w:hAnsi="ＭＳ Ｐゴシック" w:cs="ＭＳ Ｐゴシック" w:hint="eastAsia"/>
                <w:color w:val="000000"/>
                <w:kern w:val="0"/>
                <w:sz w:val="22"/>
              </w:rPr>
              <w:t>208</w:t>
            </w:r>
          </w:p>
        </w:tc>
        <w:tc>
          <w:tcPr>
            <w:tcW w:w="709" w:type="dxa"/>
            <w:tcBorders>
              <w:top w:val="nil"/>
              <w:left w:val="single" w:sz="4" w:space="0" w:color="auto"/>
              <w:bottom w:val="single" w:sz="4" w:space="0" w:color="auto"/>
              <w:right w:val="single" w:sz="4" w:space="0" w:color="auto"/>
            </w:tcBorders>
            <w:shd w:val="clear" w:color="auto" w:fill="FFFFFF" w:themeFill="background1"/>
          </w:tcPr>
          <w:p w14:paraId="0EE13C71" w14:textId="77777777" w:rsidR="00A770E8" w:rsidRPr="004114FB" w:rsidRDefault="00A770E8" w:rsidP="00A770E8">
            <w:pPr>
              <w:widowControl/>
              <w:jc w:val="right"/>
              <w:rPr>
                <w:rFonts w:ascii="ＭＳ Ｐゴシック" w:eastAsia="ＭＳ Ｐゴシック" w:hAnsi="ＭＳ Ｐゴシック" w:cs="ＭＳ Ｐゴシック"/>
                <w:color w:val="000000"/>
                <w:kern w:val="0"/>
                <w:sz w:val="22"/>
              </w:rPr>
            </w:pPr>
            <w:r w:rsidRPr="004114FB">
              <w:rPr>
                <w:rFonts w:ascii="ＭＳ Ｐゴシック" w:eastAsia="ＭＳ Ｐゴシック" w:hAnsi="ＭＳ Ｐゴシック" w:cs="ＭＳ Ｐゴシック" w:hint="eastAsia"/>
                <w:color w:val="000000"/>
                <w:kern w:val="0"/>
                <w:sz w:val="22"/>
              </w:rPr>
              <w:t>46％</w:t>
            </w:r>
          </w:p>
        </w:tc>
      </w:tr>
      <w:tr w:rsidR="00A770E8" w:rsidRPr="004114FB" w14:paraId="169334AA" w14:textId="77777777" w:rsidTr="004114FB">
        <w:trPr>
          <w:trHeight w:val="326"/>
        </w:trPr>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537D830" w14:textId="77777777" w:rsidR="00A770E8" w:rsidRPr="004114FB" w:rsidRDefault="00A770E8" w:rsidP="00A770E8">
            <w:pPr>
              <w:widowControl/>
              <w:jc w:val="center"/>
              <w:rPr>
                <w:rFonts w:ascii="ＭＳ Ｐゴシック" w:eastAsia="ＭＳ Ｐゴシック" w:hAnsi="ＭＳ Ｐゴシック" w:cs="ＭＳ Ｐゴシック"/>
                <w:color w:val="000000"/>
                <w:kern w:val="0"/>
                <w:sz w:val="22"/>
              </w:rPr>
            </w:pPr>
            <w:r w:rsidRPr="004114FB">
              <w:rPr>
                <w:rFonts w:ascii="ＭＳ Ｐゴシック" w:eastAsia="ＭＳ Ｐゴシック" w:hAnsi="ＭＳ Ｐゴシック" w:cs="ＭＳ Ｐゴシック" w:hint="eastAsia"/>
                <w:color w:val="000000"/>
                <w:kern w:val="0"/>
                <w:sz w:val="22"/>
              </w:rPr>
              <w:t>80代</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1A6D5606" w14:textId="77777777" w:rsidR="00A770E8" w:rsidRPr="004114FB" w:rsidRDefault="00A770E8" w:rsidP="00A770E8">
            <w:pPr>
              <w:widowControl/>
              <w:jc w:val="right"/>
              <w:rPr>
                <w:rFonts w:ascii="ＭＳ Ｐゴシック" w:eastAsia="ＭＳ Ｐゴシック" w:hAnsi="ＭＳ Ｐゴシック" w:cs="ＭＳ Ｐゴシック"/>
                <w:color w:val="000000"/>
                <w:kern w:val="0"/>
                <w:sz w:val="22"/>
              </w:rPr>
            </w:pPr>
            <w:r w:rsidRPr="004114FB">
              <w:rPr>
                <w:rFonts w:ascii="ＭＳ Ｐゴシック" w:eastAsia="ＭＳ Ｐゴシック" w:hAnsi="ＭＳ Ｐゴシック" w:cs="ＭＳ Ｐゴシック" w:hint="eastAsia"/>
                <w:color w:val="000000"/>
                <w:kern w:val="0"/>
                <w:sz w:val="22"/>
              </w:rPr>
              <w:t>23</w:t>
            </w:r>
          </w:p>
        </w:tc>
        <w:tc>
          <w:tcPr>
            <w:tcW w:w="709" w:type="dxa"/>
            <w:tcBorders>
              <w:top w:val="nil"/>
              <w:left w:val="single" w:sz="4" w:space="0" w:color="auto"/>
              <w:bottom w:val="single" w:sz="4" w:space="0" w:color="auto"/>
              <w:right w:val="single" w:sz="4" w:space="0" w:color="auto"/>
            </w:tcBorders>
            <w:shd w:val="clear" w:color="auto" w:fill="FFFFFF" w:themeFill="background1"/>
          </w:tcPr>
          <w:p w14:paraId="6F89DA93" w14:textId="77777777" w:rsidR="00A770E8" w:rsidRPr="004114FB" w:rsidRDefault="00A770E8" w:rsidP="00A770E8">
            <w:pPr>
              <w:widowControl/>
              <w:jc w:val="right"/>
              <w:rPr>
                <w:rFonts w:ascii="ＭＳ Ｐゴシック" w:eastAsia="ＭＳ Ｐゴシック" w:hAnsi="ＭＳ Ｐゴシック" w:cs="ＭＳ Ｐゴシック"/>
                <w:color w:val="000000"/>
                <w:kern w:val="0"/>
                <w:sz w:val="22"/>
              </w:rPr>
            </w:pPr>
            <w:r w:rsidRPr="004114FB">
              <w:rPr>
                <w:rFonts w:ascii="ＭＳ Ｐゴシック" w:eastAsia="ＭＳ Ｐゴシック" w:hAnsi="ＭＳ Ｐゴシック" w:cs="ＭＳ Ｐゴシック" w:hint="eastAsia"/>
                <w:color w:val="000000"/>
                <w:kern w:val="0"/>
                <w:sz w:val="22"/>
              </w:rPr>
              <w:t>5％</w:t>
            </w:r>
          </w:p>
        </w:tc>
      </w:tr>
      <w:tr w:rsidR="00A770E8" w:rsidRPr="004114FB" w14:paraId="21687D18" w14:textId="77777777" w:rsidTr="004114FB">
        <w:trPr>
          <w:trHeight w:val="326"/>
        </w:trPr>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8580998" w14:textId="77777777" w:rsidR="00A770E8" w:rsidRPr="004114FB" w:rsidRDefault="00A770E8" w:rsidP="00A770E8">
            <w:pPr>
              <w:widowControl/>
              <w:jc w:val="center"/>
              <w:rPr>
                <w:rFonts w:ascii="ＭＳ Ｐゴシック" w:eastAsia="ＭＳ Ｐゴシック" w:hAnsi="ＭＳ Ｐゴシック" w:cs="ＭＳ Ｐゴシック"/>
                <w:color w:val="000000"/>
                <w:kern w:val="0"/>
                <w:sz w:val="22"/>
              </w:rPr>
            </w:pPr>
            <w:r w:rsidRPr="004114FB">
              <w:rPr>
                <w:rFonts w:ascii="ＭＳ Ｐゴシック" w:eastAsia="ＭＳ Ｐゴシック" w:hAnsi="ＭＳ Ｐゴシック" w:cs="ＭＳ Ｐゴシック" w:hint="eastAsia"/>
                <w:color w:val="000000"/>
                <w:kern w:val="0"/>
                <w:sz w:val="22"/>
              </w:rPr>
              <w:t>未回答</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5474C9A9" w14:textId="77777777" w:rsidR="00A770E8" w:rsidRPr="004114FB" w:rsidRDefault="00A770E8" w:rsidP="00A770E8">
            <w:pPr>
              <w:widowControl/>
              <w:jc w:val="right"/>
              <w:rPr>
                <w:rFonts w:ascii="ＭＳ Ｐゴシック" w:eastAsia="ＭＳ Ｐゴシック" w:hAnsi="ＭＳ Ｐゴシック" w:cs="ＭＳ Ｐゴシック"/>
                <w:color w:val="000000"/>
                <w:kern w:val="0"/>
                <w:sz w:val="22"/>
              </w:rPr>
            </w:pPr>
            <w:r w:rsidRPr="004114FB">
              <w:rPr>
                <w:rFonts w:ascii="ＭＳ Ｐゴシック" w:eastAsia="ＭＳ Ｐゴシック" w:hAnsi="ＭＳ Ｐゴシック" w:cs="ＭＳ Ｐゴシック" w:hint="eastAsia"/>
                <w:color w:val="000000"/>
                <w:kern w:val="0"/>
                <w:sz w:val="22"/>
              </w:rPr>
              <w:t>4</w:t>
            </w:r>
          </w:p>
        </w:tc>
        <w:tc>
          <w:tcPr>
            <w:tcW w:w="709" w:type="dxa"/>
            <w:tcBorders>
              <w:top w:val="nil"/>
              <w:left w:val="single" w:sz="4" w:space="0" w:color="auto"/>
              <w:bottom w:val="single" w:sz="4" w:space="0" w:color="auto"/>
              <w:right w:val="single" w:sz="4" w:space="0" w:color="auto"/>
            </w:tcBorders>
            <w:shd w:val="clear" w:color="auto" w:fill="FFFFFF" w:themeFill="background1"/>
          </w:tcPr>
          <w:p w14:paraId="1F693023" w14:textId="77777777" w:rsidR="00A770E8" w:rsidRPr="004114FB" w:rsidRDefault="00A770E8" w:rsidP="00A770E8">
            <w:pPr>
              <w:widowControl/>
              <w:jc w:val="right"/>
              <w:rPr>
                <w:rFonts w:ascii="ＭＳ Ｐゴシック" w:eastAsia="ＭＳ Ｐゴシック" w:hAnsi="ＭＳ Ｐゴシック" w:cs="ＭＳ Ｐゴシック"/>
                <w:color w:val="000000"/>
                <w:kern w:val="0"/>
                <w:sz w:val="22"/>
              </w:rPr>
            </w:pPr>
            <w:r w:rsidRPr="004114FB">
              <w:rPr>
                <w:rFonts w:ascii="ＭＳ Ｐゴシック" w:eastAsia="ＭＳ Ｐゴシック" w:hAnsi="ＭＳ Ｐゴシック" w:cs="ＭＳ Ｐゴシック" w:hint="eastAsia"/>
                <w:color w:val="000000"/>
                <w:kern w:val="0"/>
                <w:sz w:val="22"/>
              </w:rPr>
              <w:t>1％</w:t>
            </w:r>
          </w:p>
        </w:tc>
      </w:tr>
      <w:tr w:rsidR="00A770E8" w:rsidRPr="004114FB" w14:paraId="283C353F" w14:textId="77777777" w:rsidTr="004114FB">
        <w:trPr>
          <w:trHeight w:val="367"/>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93B50C" w14:textId="0F3A94B4" w:rsidR="00A770E8" w:rsidRPr="004114FB" w:rsidRDefault="0063682D" w:rsidP="00A770E8">
            <w:pPr>
              <w:widowControl/>
              <w:jc w:val="center"/>
              <w:rPr>
                <w:rFonts w:ascii="ＭＳ Ｐゴシック" w:eastAsia="ＭＳ Ｐゴシック" w:hAnsi="ＭＳ Ｐゴシック" w:cs="ＭＳ Ｐゴシック"/>
                <w:color w:val="000000"/>
                <w:kern w:val="0"/>
                <w:sz w:val="22"/>
              </w:rPr>
            </w:pPr>
            <w:r w:rsidRPr="004114FB">
              <w:rPr>
                <w:rFonts w:ascii="ＭＳ Ｐゴシック" w:eastAsia="ＭＳ Ｐゴシック" w:hAnsi="ＭＳ Ｐゴシック" w:cs="ＭＳ Ｐゴシック" w:hint="eastAsia"/>
                <w:color w:val="000000"/>
                <w:kern w:val="0"/>
                <w:sz w:val="22"/>
              </w:rPr>
              <w:t>合計</w:t>
            </w:r>
            <w:r w:rsidR="00047BED">
              <w:rPr>
                <w:rFonts w:ascii="ＭＳ Ｐゴシック" w:eastAsia="ＭＳ Ｐゴシック" w:hAnsi="ＭＳ Ｐゴシック" w:cs="ＭＳ Ｐゴシック" w:hint="eastAsia"/>
                <w:color w:val="000000"/>
                <w:kern w:val="0"/>
                <w:sz w:val="22"/>
              </w:rPr>
              <w:t>(人)</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D955117" w14:textId="77777777" w:rsidR="00A770E8" w:rsidRPr="004114FB" w:rsidRDefault="00A770E8" w:rsidP="00A770E8">
            <w:pPr>
              <w:widowControl/>
              <w:jc w:val="right"/>
              <w:rPr>
                <w:rFonts w:ascii="ＭＳ Ｐゴシック" w:eastAsia="ＭＳ Ｐゴシック" w:hAnsi="ＭＳ Ｐゴシック" w:cs="ＭＳ Ｐゴシック"/>
                <w:color w:val="000000"/>
                <w:kern w:val="0"/>
                <w:sz w:val="22"/>
              </w:rPr>
            </w:pPr>
            <w:r w:rsidRPr="004114FB">
              <w:rPr>
                <w:rFonts w:ascii="ＭＳ Ｐゴシック" w:eastAsia="ＭＳ Ｐゴシック" w:hAnsi="ＭＳ Ｐゴシック" w:cs="ＭＳ Ｐゴシック" w:hint="eastAsia"/>
                <w:color w:val="000000"/>
                <w:kern w:val="0"/>
                <w:sz w:val="22"/>
              </w:rPr>
              <w:t>448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454E759" w14:textId="77777777" w:rsidR="00A770E8" w:rsidRPr="004114FB" w:rsidRDefault="00A770E8" w:rsidP="00A770E8">
            <w:pPr>
              <w:widowControl/>
              <w:jc w:val="right"/>
              <w:rPr>
                <w:rFonts w:ascii="ＭＳ Ｐゴシック" w:eastAsia="ＭＳ Ｐゴシック" w:hAnsi="ＭＳ Ｐゴシック" w:cs="ＭＳ Ｐゴシック"/>
                <w:color w:val="000000"/>
                <w:kern w:val="0"/>
                <w:sz w:val="22"/>
              </w:rPr>
            </w:pPr>
          </w:p>
        </w:tc>
      </w:tr>
    </w:tbl>
    <w:p w14:paraId="4679F608" w14:textId="65D9059D" w:rsidR="00A770E8" w:rsidRDefault="00A770E8" w:rsidP="00A770E8">
      <w:pPr>
        <w:rPr>
          <w:rFonts w:ascii="Meiryo UI" w:eastAsia="Meiryo UI" w:hAnsi="Meiryo UI" w:cs="Meiryo UI"/>
          <w:b/>
          <w:sz w:val="24"/>
          <w:szCs w:val="24"/>
        </w:rPr>
      </w:pPr>
      <w:r>
        <w:rPr>
          <w:rFonts w:ascii="Meiryo UI" w:eastAsia="Meiryo UI" w:hAnsi="Meiryo UI" w:cs="Meiryo UI"/>
          <w:b/>
          <w:noProof/>
          <w:sz w:val="24"/>
          <w:szCs w:val="24"/>
        </w:rPr>
        <w:drawing>
          <wp:inline distT="0" distB="0" distL="0" distR="0" wp14:anchorId="5144F16F" wp14:editId="4A2A3D33">
            <wp:extent cx="2838734" cy="3398293"/>
            <wp:effectExtent l="0" t="0" r="19050" b="1206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DCD6EF" w14:textId="431CB100" w:rsidR="00350EB4" w:rsidRDefault="004602BC" w:rsidP="004114FB">
      <w:pPr>
        <w:rPr>
          <w:rFonts w:ascii="Meiryo UI" w:eastAsia="Meiryo UI" w:hAnsi="Meiryo UI" w:cs="Meiryo UI"/>
          <w:b/>
          <w:sz w:val="24"/>
          <w:szCs w:val="24"/>
        </w:rPr>
      </w:pPr>
      <w:r>
        <w:rPr>
          <w:rFonts w:ascii="Meiryo UI" w:eastAsia="Meiryo UI" w:hAnsi="Meiryo UI" w:cs="Meiryo UI" w:hint="eastAsia"/>
          <w:b/>
          <w:sz w:val="24"/>
          <w:szCs w:val="24"/>
        </w:rPr>
        <w:t>３．</w:t>
      </w:r>
      <w:r w:rsidR="00350EB4">
        <w:rPr>
          <w:rFonts w:ascii="Meiryo UI" w:eastAsia="Meiryo UI" w:hAnsi="Meiryo UI" w:cs="Meiryo UI" w:hint="eastAsia"/>
          <w:b/>
          <w:sz w:val="24"/>
          <w:szCs w:val="24"/>
        </w:rPr>
        <w:t>研修内容</w:t>
      </w:r>
    </w:p>
    <w:p w14:paraId="12C8CA0B" w14:textId="0D217717" w:rsidR="00A770E8" w:rsidRDefault="00A770E8" w:rsidP="004114FB">
      <w:pPr>
        <w:rPr>
          <w:rFonts w:ascii="Meiryo UI" w:eastAsia="Meiryo UI" w:hAnsi="Meiryo UI" w:cs="Meiryo UI"/>
          <w:b/>
          <w:sz w:val="24"/>
          <w:szCs w:val="24"/>
        </w:rPr>
      </w:pPr>
      <w:r>
        <w:rPr>
          <w:rFonts w:ascii="Meiryo UI" w:eastAsia="Meiryo UI" w:hAnsi="Meiryo UI" w:cs="Meiryo UI" w:hint="eastAsia"/>
          <w:b/>
          <w:sz w:val="24"/>
          <w:szCs w:val="24"/>
        </w:rPr>
        <w:t>(1)今後の活動に役立つと思うか</w:t>
      </w:r>
    </w:p>
    <w:tbl>
      <w:tblPr>
        <w:tblW w:w="6252" w:type="dxa"/>
        <w:jc w:val="center"/>
        <w:tblInd w:w="84" w:type="dxa"/>
        <w:shd w:val="clear" w:color="auto" w:fill="FFFFFF" w:themeFill="background1"/>
        <w:tblCellMar>
          <w:left w:w="99" w:type="dxa"/>
          <w:right w:w="99" w:type="dxa"/>
        </w:tblCellMar>
        <w:tblLook w:val="04A0" w:firstRow="1" w:lastRow="0" w:firstColumn="1" w:lastColumn="0" w:noHBand="0" w:noVBand="1"/>
      </w:tblPr>
      <w:tblGrid>
        <w:gridCol w:w="2061"/>
        <w:gridCol w:w="1782"/>
        <w:gridCol w:w="2409"/>
      </w:tblGrid>
      <w:tr w:rsidR="00692ECE" w:rsidRPr="00D34742" w14:paraId="2C8ABD20" w14:textId="77777777" w:rsidTr="00CE68CC">
        <w:trPr>
          <w:trHeight w:val="256"/>
          <w:jc w:val="center"/>
        </w:trPr>
        <w:tc>
          <w:tcPr>
            <w:tcW w:w="3843" w:type="dxa"/>
            <w:gridSpan w:val="2"/>
            <w:tcBorders>
              <w:top w:val="nil"/>
              <w:bottom w:val="single" w:sz="4" w:space="0" w:color="auto"/>
              <w:right w:val="single" w:sz="4" w:space="0" w:color="auto"/>
            </w:tcBorders>
            <w:shd w:val="clear" w:color="auto" w:fill="FFFFFF" w:themeFill="background1"/>
            <w:vAlign w:val="center"/>
          </w:tcPr>
          <w:p w14:paraId="55A56D8B" w14:textId="77777777" w:rsidR="00692ECE" w:rsidRPr="00D34742" w:rsidRDefault="00692ECE" w:rsidP="00A770E8">
            <w:pPr>
              <w:widowControl/>
              <w:jc w:val="right"/>
              <w:rPr>
                <w:rFonts w:ascii="ＭＳ Ｐゴシック" w:eastAsia="ＭＳ Ｐゴシック" w:hAnsi="ＭＳ Ｐゴシック" w:cs="Courier New"/>
                <w:color w:val="000000"/>
                <w:kern w:val="0"/>
                <w:sz w:val="22"/>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685B7E" w14:textId="5800EE21" w:rsidR="00692ECE" w:rsidRPr="00D34742" w:rsidRDefault="00692ECE" w:rsidP="0004021A">
            <w:pPr>
              <w:widowControl/>
              <w:jc w:val="center"/>
              <w:rPr>
                <w:rFonts w:ascii="ＭＳ Ｐゴシック" w:eastAsia="ＭＳ Ｐゴシック" w:hAnsi="ＭＳ Ｐゴシック" w:cs="Courier New"/>
                <w:color w:val="000000"/>
                <w:kern w:val="0"/>
                <w:sz w:val="22"/>
              </w:rPr>
            </w:pPr>
            <w:r>
              <w:rPr>
                <w:rFonts w:ascii="ＭＳ Ｐゴシック" w:eastAsia="ＭＳ Ｐゴシック" w:hAnsi="ＭＳ Ｐゴシック" w:cs="Courier New" w:hint="eastAsia"/>
                <w:color w:val="000000"/>
                <w:kern w:val="0"/>
                <w:sz w:val="22"/>
              </w:rPr>
              <w:t>割合</w:t>
            </w:r>
          </w:p>
        </w:tc>
      </w:tr>
      <w:tr w:rsidR="00A770E8" w:rsidRPr="00D34742" w14:paraId="183A2DF4" w14:textId="77777777" w:rsidTr="007E0EE0">
        <w:trPr>
          <w:trHeight w:val="256"/>
          <w:jc w:val="center"/>
        </w:trPr>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E0EF50" w14:textId="77777777" w:rsidR="00A770E8" w:rsidRPr="00D34742" w:rsidRDefault="00A770E8" w:rsidP="00A770E8">
            <w:pPr>
              <w:widowControl/>
              <w:jc w:val="center"/>
              <w:rPr>
                <w:rFonts w:ascii="ＭＳ Ｐゴシック" w:eastAsia="ＭＳ Ｐゴシック" w:hAnsi="ＭＳ Ｐゴシック" w:cs="Courier New"/>
                <w:color w:val="000000"/>
                <w:kern w:val="0"/>
                <w:sz w:val="22"/>
                <w:szCs w:val="20"/>
              </w:rPr>
            </w:pPr>
            <w:r w:rsidRPr="00D34742">
              <w:rPr>
                <w:rFonts w:ascii="ＭＳ Ｐゴシック" w:eastAsia="ＭＳ Ｐゴシック" w:hAnsi="ＭＳ Ｐゴシック" w:cs="Courier New"/>
                <w:color w:val="000000"/>
                <w:kern w:val="0"/>
                <w:sz w:val="22"/>
                <w:szCs w:val="20"/>
              </w:rPr>
              <w:t>大変役に立つ</w:t>
            </w:r>
          </w:p>
        </w:tc>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49AB7A" w14:textId="77777777" w:rsidR="00A770E8" w:rsidRPr="00D34742" w:rsidRDefault="00A770E8" w:rsidP="00A770E8">
            <w:pPr>
              <w:widowControl/>
              <w:jc w:val="right"/>
              <w:rPr>
                <w:rFonts w:ascii="ＭＳ Ｐゴシック" w:eastAsia="ＭＳ Ｐゴシック" w:hAnsi="ＭＳ Ｐゴシック" w:cs="Courier New"/>
                <w:color w:val="000000"/>
                <w:kern w:val="0"/>
                <w:sz w:val="22"/>
              </w:rPr>
            </w:pPr>
            <w:r w:rsidRPr="00D34742">
              <w:rPr>
                <w:rFonts w:ascii="ＭＳ Ｐゴシック" w:eastAsia="ＭＳ Ｐゴシック" w:hAnsi="ＭＳ Ｐゴシック" w:cs="Courier New" w:hint="eastAsia"/>
                <w:color w:val="000000"/>
                <w:kern w:val="0"/>
                <w:sz w:val="22"/>
              </w:rPr>
              <w:t>188</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4431E1" w14:textId="77777777" w:rsidR="00A770E8" w:rsidRPr="00D34742" w:rsidRDefault="00A770E8" w:rsidP="00A770E8">
            <w:pPr>
              <w:widowControl/>
              <w:jc w:val="right"/>
              <w:rPr>
                <w:rFonts w:ascii="ＭＳ Ｐゴシック" w:eastAsia="ＭＳ Ｐゴシック" w:hAnsi="ＭＳ Ｐゴシック" w:cs="Courier New"/>
                <w:color w:val="000000"/>
                <w:kern w:val="0"/>
                <w:sz w:val="22"/>
              </w:rPr>
            </w:pPr>
            <w:r w:rsidRPr="00D34742">
              <w:rPr>
                <w:rFonts w:ascii="ＭＳ Ｐゴシック" w:eastAsia="ＭＳ Ｐゴシック" w:hAnsi="ＭＳ Ｐゴシック" w:cs="Courier New" w:hint="eastAsia"/>
                <w:color w:val="000000"/>
                <w:kern w:val="0"/>
                <w:sz w:val="22"/>
              </w:rPr>
              <w:t>55</w:t>
            </w:r>
            <w:r w:rsidRPr="00D34742">
              <w:rPr>
                <w:rFonts w:ascii="ＭＳ Ｐゴシック" w:eastAsia="ＭＳ Ｐゴシック" w:hAnsi="ＭＳ Ｐゴシック" w:cs="Courier New"/>
                <w:color w:val="000000"/>
                <w:kern w:val="0"/>
                <w:sz w:val="22"/>
              </w:rPr>
              <w:t>%</w:t>
            </w:r>
          </w:p>
        </w:tc>
      </w:tr>
      <w:tr w:rsidR="00A770E8" w:rsidRPr="00D34742" w14:paraId="12C7130D" w14:textId="77777777" w:rsidTr="004114FB">
        <w:trPr>
          <w:trHeight w:val="176"/>
          <w:jc w:val="center"/>
        </w:trPr>
        <w:tc>
          <w:tcPr>
            <w:tcW w:w="206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019960" w14:textId="77777777" w:rsidR="00A770E8" w:rsidRPr="00D34742" w:rsidRDefault="00A770E8" w:rsidP="00A770E8">
            <w:pPr>
              <w:widowControl/>
              <w:jc w:val="center"/>
              <w:rPr>
                <w:rFonts w:ascii="ＭＳ Ｐゴシック" w:eastAsia="ＭＳ Ｐゴシック" w:hAnsi="ＭＳ Ｐゴシック" w:cs="Courier New"/>
                <w:color w:val="000000"/>
                <w:kern w:val="0"/>
                <w:sz w:val="22"/>
                <w:szCs w:val="20"/>
              </w:rPr>
            </w:pPr>
            <w:r w:rsidRPr="00D34742">
              <w:rPr>
                <w:rFonts w:ascii="ＭＳ Ｐゴシック" w:eastAsia="ＭＳ Ｐゴシック" w:hAnsi="ＭＳ Ｐゴシック" w:cs="Courier New"/>
                <w:color w:val="000000"/>
                <w:kern w:val="0"/>
                <w:sz w:val="22"/>
                <w:szCs w:val="20"/>
              </w:rPr>
              <w:t>やや役に立つ</w:t>
            </w:r>
          </w:p>
        </w:tc>
        <w:tc>
          <w:tcPr>
            <w:tcW w:w="178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765A009" w14:textId="77777777" w:rsidR="00A770E8" w:rsidRPr="00D34742" w:rsidRDefault="00A770E8" w:rsidP="00A770E8">
            <w:pPr>
              <w:widowControl/>
              <w:jc w:val="right"/>
              <w:rPr>
                <w:rFonts w:ascii="ＭＳ Ｐゴシック" w:eastAsia="ＭＳ Ｐゴシック" w:hAnsi="ＭＳ Ｐゴシック" w:cs="Courier New"/>
                <w:color w:val="000000"/>
                <w:kern w:val="0"/>
                <w:sz w:val="22"/>
              </w:rPr>
            </w:pPr>
            <w:r w:rsidRPr="00D34742">
              <w:rPr>
                <w:rFonts w:ascii="ＭＳ Ｐゴシック" w:eastAsia="ＭＳ Ｐゴシック" w:hAnsi="ＭＳ Ｐゴシック" w:cs="Courier New" w:hint="eastAsia"/>
                <w:color w:val="000000"/>
                <w:kern w:val="0"/>
                <w:sz w:val="22"/>
              </w:rPr>
              <w:t>136</w:t>
            </w:r>
          </w:p>
        </w:tc>
        <w:tc>
          <w:tcPr>
            <w:tcW w:w="24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0B960E5" w14:textId="77777777" w:rsidR="00A770E8" w:rsidRPr="00D34742" w:rsidRDefault="00A770E8" w:rsidP="00A770E8">
            <w:pPr>
              <w:widowControl/>
              <w:jc w:val="right"/>
              <w:rPr>
                <w:rFonts w:ascii="ＭＳ Ｐゴシック" w:eastAsia="ＭＳ Ｐゴシック" w:hAnsi="ＭＳ Ｐゴシック" w:cs="Courier New"/>
                <w:color w:val="000000"/>
                <w:kern w:val="0"/>
                <w:sz w:val="22"/>
              </w:rPr>
            </w:pPr>
            <w:r w:rsidRPr="00D34742">
              <w:rPr>
                <w:rFonts w:ascii="ＭＳ Ｐゴシック" w:eastAsia="ＭＳ Ｐゴシック" w:hAnsi="ＭＳ Ｐゴシック" w:cs="Courier New" w:hint="eastAsia"/>
                <w:color w:val="000000"/>
                <w:kern w:val="0"/>
                <w:sz w:val="22"/>
              </w:rPr>
              <w:t>39</w:t>
            </w:r>
            <w:r w:rsidRPr="00D34742">
              <w:rPr>
                <w:rFonts w:ascii="ＭＳ Ｐゴシック" w:eastAsia="ＭＳ Ｐゴシック" w:hAnsi="ＭＳ Ｐゴシック" w:cs="Courier New"/>
                <w:color w:val="000000"/>
                <w:kern w:val="0"/>
                <w:sz w:val="22"/>
              </w:rPr>
              <w:t>%</w:t>
            </w:r>
          </w:p>
        </w:tc>
      </w:tr>
      <w:tr w:rsidR="00A770E8" w:rsidRPr="00D34742" w14:paraId="747E8CB6" w14:textId="77777777" w:rsidTr="004114FB">
        <w:trPr>
          <w:trHeight w:val="225"/>
          <w:jc w:val="center"/>
        </w:trPr>
        <w:tc>
          <w:tcPr>
            <w:tcW w:w="206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3295BD" w14:textId="77777777" w:rsidR="00A770E8" w:rsidRPr="00D34742" w:rsidRDefault="00A770E8" w:rsidP="00A770E8">
            <w:pPr>
              <w:widowControl/>
              <w:jc w:val="center"/>
              <w:rPr>
                <w:rFonts w:ascii="ＭＳ Ｐゴシック" w:eastAsia="ＭＳ Ｐゴシック" w:hAnsi="ＭＳ Ｐゴシック" w:cs="Courier New"/>
                <w:color w:val="000000"/>
                <w:kern w:val="0"/>
                <w:sz w:val="22"/>
                <w:szCs w:val="20"/>
              </w:rPr>
            </w:pPr>
            <w:r w:rsidRPr="00D34742">
              <w:rPr>
                <w:rFonts w:ascii="ＭＳ Ｐゴシック" w:eastAsia="ＭＳ Ｐゴシック" w:hAnsi="ＭＳ Ｐゴシック" w:cs="Courier New"/>
                <w:color w:val="000000"/>
                <w:kern w:val="0"/>
                <w:sz w:val="22"/>
                <w:szCs w:val="20"/>
              </w:rPr>
              <w:t>ふつう</w:t>
            </w:r>
          </w:p>
        </w:tc>
        <w:tc>
          <w:tcPr>
            <w:tcW w:w="178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A76076" w14:textId="77777777" w:rsidR="00A770E8" w:rsidRPr="00D34742" w:rsidRDefault="00A770E8" w:rsidP="00A770E8">
            <w:pPr>
              <w:widowControl/>
              <w:jc w:val="right"/>
              <w:rPr>
                <w:rFonts w:ascii="ＭＳ Ｐゴシック" w:eastAsia="ＭＳ Ｐゴシック" w:hAnsi="ＭＳ Ｐゴシック" w:cs="Courier New"/>
                <w:color w:val="000000"/>
                <w:kern w:val="0"/>
                <w:sz w:val="22"/>
              </w:rPr>
            </w:pPr>
            <w:r w:rsidRPr="00D34742">
              <w:rPr>
                <w:rFonts w:ascii="ＭＳ Ｐゴシック" w:eastAsia="ＭＳ Ｐゴシック" w:hAnsi="ＭＳ Ｐゴシック" w:cs="Courier New" w:hint="eastAsia"/>
                <w:color w:val="000000"/>
                <w:kern w:val="0"/>
                <w:sz w:val="22"/>
              </w:rPr>
              <w:t>20</w:t>
            </w:r>
          </w:p>
        </w:tc>
        <w:tc>
          <w:tcPr>
            <w:tcW w:w="24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D2C3875" w14:textId="77777777" w:rsidR="00A770E8" w:rsidRPr="00D34742" w:rsidRDefault="00A770E8" w:rsidP="00A770E8">
            <w:pPr>
              <w:widowControl/>
              <w:jc w:val="right"/>
              <w:rPr>
                <w:rFonts w:ascii="ＭＳ Ｐゴシック" w:eastAsia="ＭＳ Ｐゴシック" w:hAnsi="ＭＳ Ｐゴシック" w:cs="Courier New"/>
                <w:color w:val="000000"/>
                <w:kern w:val="0"/>
                <w:sz w:val="22"/>
              </w:rPr>
            </w:pPr>
            <w:r w:rsidRPr="00D34742">
              <w:rPr>
                <w:rFonts w:ascii="ＭＳ Ｐゴシック" w:eastAsia="ＭＳ Ｐゴシック" w:hAnsi="ＭＳ Ｐゴシック" w:cs="Courier New" w:hint="eastAsia"/>
                <w:color w:val="000000"/>
                <w:kern w:val="0"/>
                <w:sz w:val="22"/>
              </w:rPr>
              <w:t>6</w:t>
            </w:r>
            <w:r w:rsidRPr="00D34742">
              <w:rPr>
                <w:rFonts w:ascii="ＭＳ Ｐゴシック" w:eastAsia="ＭＳ Ｐゴシック" w:hAnsi="ＭＳ Ｐゴシック" w:cs="Courier New"/>
                <w:color w:val="000000"/>
                <w:kern w:val="0"/>
                <w:sz w:val="22"/>
              </w:rPr>
              <w:t>%</w:t>
            </w:r>
          </w:p>
        </w:tc>
      </w:tr>
      <w:tr w:rsidR="00A770E8" w:rsidRPr="00D34742" w14:paraId="2E426301" w14:textId="77777777" w:rsidTr="004114FB">
        <w:trPr>
          <w:trHeight w:val="286"/>
          <w:jc w:val="center"/>
        </w:trPr>
        <w:tc>
          <w:tcPr>
            <w:tcW w:w="2061"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E90DE7" w14:textId="77777777" w:rsidR="00A770E8" w:rsidRPr="00D34742" w:rsidRDefault="00A770E8" w:rsidP="00A770E8">
            <w:pPr>
              <w:widowControl/>
              <w:jc w:val="center"/>
              <w:rPr>
                <w:rFonts w:ascii="ＭＳ Ｐゴシック" w:eastAsia="ＭＳ Ｐゴシック" w:hAnsi="ＭＳ Ｐゴシック" w:cs="Courier New"/>
                <w:color w:val="000000"/>
                <w:kern w:val="0"/>
                <w:sz w:val="22"/>
                <w:szCs w:val="20"/>
              </w:rPr>
            </w:pPr>
            <w:r w:rsidRPr="00D34742">
              <w:rPr>
                <w:rFonts w:ascii="ＭＳ Ｐゴシック" w:eastAsia="ＭＳ Ｐゴシック" w:hAnsi="ＭＳ Ｐゴシック" w:cs="Courier New"/>
                <w:color w:val="000000"/>
                <w:kern w:val="0"/>
                <w:sz w:val="22"/>
                <w:szCs w:val="20"/>
              </w:rPr>
              <w:t>あまり役に立たない</w:t>
            </w:r>
          </w:p>
        </w:tc>
        <w:tc>
          <w:tcPr>
            <w:tcW w:w="178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C728AA" w14:textId="77777777" w:rsidR="00A770E8" w:rsidRPr="00D34742" w:rsidRDefault="00A770E8" w:rsidP="00A770E8">
            <w:pPr>
              <w:widowControl/>
              <w:jc w:val="right"/>
              <w:rPr>
                <w:rFonts w:ascii="ＭＳ Ｐゴシック" w:eastAsia="ＭＳ Ｐゴシック" w:hAnsi="ＭＳ Ｐゴシック" w:cs="Courier New"/>
                <w:color w:val="000000"/>
                <w:kern w:val="0"/>
                <w:sz w:val="22"/>
              </w:rPr>
            </w:pPr>
            <w:r w:rsidRPr="00D34742">
              <w:rPr>
                <w:rFonts w:ascii="ＭＳ Ｐゴシック" w:eastAsia="ＭＳ Ｐゴシック" w:hAnsi="ＭＳ Ｐゴシック" w:cs="Courier New" w:hint="eastAsia"/>
                <w:color w:val="000000"/>
                <w:kern w:val="0"/>
                <w:sz w:val="22"/>
              </w:rPr>
              <w:t>1</w:t>
            </w:r>
          </w:p>
        </w:tc>
        <w:tc>
          <w:tcPr>
            <w:tcW w:w="24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B6FE21E" w14:textId="77777777" w:rsidR="00A770E8" w:rsidRPr="00D34742" w:rsidRDefault="00A770E8" w:rsidP="00A770E8">
            <w:pPr>
              <w:widowControl/>
              <w:jc w:val="right"/>
              <w:rPr>
                <w:rFonts w:ascii="ＭＳ Ｐゴシック" w:eastAsia="ＭＳ Ｐゴシック" w:hAnsi="ＭＳ Ｐゴシック" w:cs="Courier New"/>
                <w:color w:val="000000"/>
                <w:kern w:val="0"/>
                <w:sz w:val="22"/>
              </w:rPr>
            </w:pPr>
            <w:r w:rsidRPr="00D34742">
              <w:rPr>
                <w:rFonts w:ascii="ＭＳ Ｐゴシック" w:eastAsia="ＭＳ Ｐゴシック" w:hAnsi="ＭＳ Ｐゴシック" w:cs="Courier New" w:hint="eastAsia"/>
                <w:color w:val="000000"/>
                <w:kern w:val="0"/>
                <w:sz w:val="22"/>
              </w:rPr>
              <w:t>0</w:t>
            </w:r>
            <w:r w:rsidRPr="00D34742">
              <w:rPr>
                <w:rFonts w:ascii="ＭＳ Ｐゴシック" w:eastAsia="ＭＳ Ｐゴシック" w:hAnsi="ＭＳ Ｐゴシック" w:cs="Courier New"/>
                <w:color w:val="000000"/>
                <w:kern w:val="0"/>
                <w:sz w:val="22"/>
              </w:rPr>
              <w:t>%</w:t>
            </w:r>
          </w:p>
        </w:tc>
      </w:tr>
      <w:tr w:rsidR="00A770E8" w:rsidRPr="00D34742" w14:paraId="1EED5A83" w14:textId="77777777" w:rsidTr="004114FB">
        <w:trPr>
          <w:trHeight w:val="98"/>
          <w:jc w:val="center"/>
        </w:trPr>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E97E" w14:textId="77777777" w:rsidR="00A770E8" w:rsidRPr="00D34742" w:rsidRDefault="00A770E8" w:rsidP="00A770E8">
            <w:pPr>
              <w:widowControl/>
              <w:jc w:val="center"/>
              <w:rPr>
                <w:rFonts w:ascii="ＭＳ Ｐゴシック" w:eastAsia="ＭＳ Ｐゴシック" w:hAnsi="ＭＳ Ｐゴシック" w:cs="Courier New"/>
                <w:color w:val="000000"/>
                <w:kern w:val="0"/>
                <w:sz w:val="22"/>
              </w:rPr>
            </w:pPr>
            <w:r w:rsidRPr="00D34742">
              <w:rPr>
                <w:rFonts w:ascii="ＭＳ Ｐゴシック" w:eastAsia="ＭＳ Ｐゴシック" w:hAnsi="ＭＳ Ｐゴシック" w:cs="Courier New"/>
                <w:color w:val="000000"/>
                <w:kern w:val="0"/>
                <w:sz w:val="22"/>
              </w:rPr>
              <w:t>合計</w:t>
            </w:r>
          </w:p>
        </w:tc>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F64F3C" w14:textId="77777777" w:rsidR="00A770E8" w:rsidRPr="00D34742" w:rsidRDefault="00A770E8" w:rsidP="00A770E8">
            <w:pPr>
              <w:widowControl/>
              <w:jc w:val="right"/>
              <w:rPr>
                <w:rFonts w:ascii="ＭＳ Ｐゴシック" w:eastAsia="ＭＳ Ｐゴシック" w:hAnsi="ＭＳ Ｐゴシック" w:cs="Courier New"/>
                <w:color w:val="000000"/>
                <w:kern w:val="0"/>
                <w:sz w:val="22"/>
              </w:rPr>
            </w:pPr>
            <w:r w:rsidRPr="00D34742">
              <w:rPr>
                <w:rFonts w:ascii="ＭＳ Ｐゴシック" w:eastAsia="ＭＳ Ｐゴシック" w:hAnsi="ＭＳ Ｐゴシック" w:cs="Courier New" w:hint="eastAsia"/>
                <w:color w:val="000000"/>
                <w:kern w:val="0"/>
                <w:sz w:val="22"/>
              </w:rPr>
              <w:t>345</w:t>
            </w: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04A56B5" w14:textId="77777777" w:rsidR="00A770E8" w:rsidRPr="00D34742" w:rsidRDefault="00A770E8" w:rsidP="00A770E8">
            <w:pPr>
              <w:widowControl/>
              <w:jc w:val="left"/>
              <w:rPr>
                <w:rFonts w:ascii="ＭＳ Ｐゴシック" w:eastAsia="ＭＳ Ｐゴシック" w:hAnsi="ＭＳ Ｐゴシック" w:cs="Courier New"/>
                <w:color w:val="000000"/>
                <w:kern w:val="0"/>
                <w:sz w:val="22"/>
                <w:szCs w:val="18"/>
              </w:rPr>
            </w:pPr>
            <w:r w:rsidRPr="00D34742">
              <w:rPr>
                <w:rFonts w:ascii="ＭＳ Ｐゴシック" w:eastAsia="ＭＳ Ｐゴシック" w:hAnsi="ＭＳ Ｐゴシック" w:cs="Courier New"/>
                <w:color w:val="000000"/>
                <w:kern w:val="0"/>
                <w:sz w:val="22"/>
                <w:szCs w:val="18"/>
              </w:rPr>
              <w:t xml:space="preserve">　</w:t>
            </w:r>
          </w:p>
        </w:tc>
      </w:tr>
    </w:tbl>
    <w:p w14:paraId="3770100F" w14:textId="084C16CF" w:rsidR="00A770E8" w:rsidRDefault="00A770E8" w:rsidP="007C2BCD">
      <w:pPr>
        <w:jc w:val="center"/>
        <w:rPr>
          <w:rFonts w:ascii="Meiryo UI" w:eastAsia="Meiryo UI" w:hAnsi="Meiryo UI" w:cs="Meiryo UI"/>
          <w:b/>
          <w:sz w:val="24"/>
          <w:szCs w:val="24"/>
        </w:rPr>
      </w:pPr>
      <w:r>
        <w:rPr>
          <w:rFonts w:ascii="Meiryo UI" w:eastAsia="Meiryo UI" w:hAnsi="Meiryo UI" w:cs="Meiryo UI"/>
          <w:b/>
          <w:noProof/>
          <w:sz w:val="24"/>
          <w:szCs w:val="24"/>
        </w:rPr>
        <w:drawing>
          <wp:inline distT="0" distB="0" distL="0" distR="0" wp14:anchorId="2F95D8A7" wp14:editId="43FF911B">
            <wp:extent cx="4189863" cy="2142699"/>
            <wp:effectExtent l="0" t="0" r="20320" b="10160"/>
            <wp:docPr id="29" name="グラフ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2F5631" w14:textId="77777777" w:rsidR="00A90A88" w:rsidRDefault="00A90A88" w:rsidP="007C2BCD">
      <w:pPr>
        <w:jc w:val="center"/>
        <w:rPr>
          <w:rFonts w:ascii="Meiryo UI" w:eastAsia="Meiryo UI" w:hAnsi="Meiryo UI" w:cs="Meiryo UI"/>
          <w:b/>
          <w:sz w:val="24"/>
          <w:szCs w:val="24"/>
        </w:rPr>
      </w:pPr>
    </w:p>
    <w:p w14:paraId="6124E3BE" w14:textId="58EF26DE" w:rsidR="00A770E8" w:rsidRPr="00AB2B9E" w:rsidRDefault="00A770E8" w:rsidP="00A770E8">
      <w:pPr>
        <w:rPr>
          <w:rFonts w:ascii="Meiryo UI" w:eastAsia="Meiryo UI" w:hAnsi="Meiryo UI" w:cs="Meiryo UI"/>
          <w:b/>
          <w:sz w:val="24"/>
          <w:szCs w:val="24"/>
        </w:rPr>
      </w:pPr>
      <w:r>
        <w:rPr>
          <w:rFonts w:ascii="Meiryo UI" w:eastAsia="Meiryo UI" w:hAnsi="Meiryo UI" w:cs="Meiryo UI" w:hint="eastAsia"/>
          <w:b/>
          <w:sz w:val="24"/>
          <w:szCs w:val="24"/>
        </w:rPr>
        <w:t>(2)学</w:t>
      </w:r>
      <w:r w:rsidR="00702A8C">
        <w:rPr>
          <w:rFonts w:ascii="Meiryo UI" w:eastAsia="Meiryo UI" w:hAnsi="Meiryo UI" w:cs="Meiryo UI" w:hint="eastAsia"/>
          <w:b/>
          <w:sz w:val="24"/>
          <w:szCs w:val="24"/>
        </w:rPr>
        <w:t>んだ内容をどのように</w:t>
      </w:r>
      <w:r w:rsidR="00C9487D">
        <w:rPr>
          <w:rFonts w:ascii="Meiryo UI" w:eastAsia="Meiryo UI" w:hAnsi="Meiryo UI" w:cs="Meiryo UI" w:hint="eastAsia"/>
          <w:b/>
          <w:sz w:val="24"/>
          <w:szCs w:val="24"/>
        </w:rPr>
        <w:t>活かすか（複数回答、回答者</w:t>
      </w:r>
      <w:r w:rsidR="00E02614">
        <w:rPr>
          <w:rFonts w:ascii="Meiryo UI" w:eastAsia="Meiryo UI" w:hAnsi="Meiryo UI" w:cs="Meiryo UI" w:hint="eastAsia"/>
          <w:b/>
          <w:sz w:val="24"/>
          <w:szCs w:val="24"/>
        </w:rPr>
        <w:t>数</w:t>
      </w:r>
      <w:r w:rsidR="00C9487D">
        <w:rPr>
          <w:rFonts w:ascii="Meiryo UI" w:eastAsia="Meiryo UI" w:hAnsi="Meiryo UI" w:cs="Meiryo UI" w:hint="eastAsia"/>
          <w:b/>
          <w:sz w:val="24"/>
          <w:szCs w:val="24"/>
        </w:rPr>
        <w:t>384人</w:t>
      </w:r>
      <w:r>
        <w:rPr>
          <w:rFonts w:ascii="Meiryo UI" w:eastAsia="Meiryo UI" w:hAnsi="Meiryo UI" w:cs="Meiryo UI"/>
          <w:b/>
          <w:sz w:val="24"/>
          <w:szCs w:val="24"/>
        </w:rPr>
        <w:t>）</w:t>
      </w:r>
    </w:p>
    <w:p w14:paraId="3DC310C4" w14:textId="0C0A689A" w:rsidR="00402713" w:rsidRDefault="00A770E8" w:rsidP="00A90A88">
      <w:pPr>
        <w:jc w:val="center"/>
        <w:rPr>
          <w:rFonts w:ascii="Meiryo UI" w:eastAsia="Meiryo UI" w:hAnsi="Meiryo UI" w:cs="Meiryo UI"/>
          <w:b/>
          <w:sz w:val="24"/>
          <w:szCs w:val="24"/>
        </w:rPr>
      </w:pPr>
      <w:r w:rsidRPr="0057135D">
        <w:rPr>
          <w:rFonts w:ascii="Meiryo UI" w:eastAsia="Meiryo UI" w:hAnsi="Meiryo UI" w:cs="Meiryo UI" w:hint="eastAsia"/>
          <w:b/>
          <w:noProof/>
          <w:sz w:val="24"/>
          <w:szCs w:val="24"/>
        </w:rPr>
        <w:drawing>
          <wp:inline distT="0" distB="0" distL="0" distR="0" wp14:anchorId="3A419BEB" wp14:editId="0E9196EA">
            <wp:extent cx="5895832" cy="2456597"/>
            <wp:effectExtent l="0" t="0" r="10160" b="20320"/>
            <wp:docPr id="30" name="グラフ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E6BE10" w14:textId="6795F951" w:rsidR="00A770E8" w:rsidRDefault="00A770E8" w:rsidP="00A770E8">
      <w:pPr>
        <w:jc w:val="left"/>
        <w:rPr>
          <w:rFonts w:ascii="Meiryo UI" w:eastAsia="Meiryo UI" w:hAnsi="Meiryo UI" w:cs="Meiryo UI"/>
          <w:b/>
          <w:sz w:val="24"/>
          <w:szCs w:val="24"/>
        </w:rPr>
      </w:pPr>
      <w:r>
        <w:rPr>
          <w:rFonts w:ascii="Meiryo UI" w:eastAsia="Meiryo UI" w:hAnsi="Meiryo UI" w:cs="Meiryo UI" w:hint="eastAsia"/>
          <w:b/>
          <w:sz w:val="24"/>
          <w:szCs w:val="24"/>
        </w:rPr>
        <w:t>(4)</w:t>
      </w:r>
      <w:r w:rsidR="00A72735">
        <w:rPr>
          <w:rFonts w:ascii="Meiryo UI" w:eastAsia="Meiryo UI" w:hAnsi="Meiryo UI" w:cs="Meiryo UI" w:hint="eastAsia"/>
          <w:b/>
          <w:sz w:val="24"/>
          <w:szCs w:val="24"/>
        </w:rPr>
        <w:t>今後希望する内容（複数回答</w:t>
      </w:r>
      <w:r w:rsidR="002C658F">
        <w:rPr>
          <w:rFonts w:ascii="Meiryo UI" w:eastAsia="Meiryo UI" w:hAnsi="Meiryo UI" w:cs="Meiryo UI" w:hint="eastAsia"/>
          <w:b/>
          <w:sz w:val="24"/>
          <w:szCs w:val="24"/>
        </w:rPr>
        <w:t>、回答者</w:t>
      </w:r>
      <w:r w:rsidR="008F7E66">
        <w:rPr>
          <w:rFonts w:ascii="Meiryo UI" w:eastAsia="Meiryo UI" w:hAnsi="Meiryo UI" w:cs="Meiryo UI" w:hint="eastAsia"/>
          <w:b/>
          <w:sz w:val="24"/>
          <w:szCs w:val="24"/>
        </w:rPr>
        <w:t>数</w:t>
      </w:r>
      <w:r w:rsidR="004968FD">
        <w:rPr>
          <w:rFonts w:ascii="Meiryo UI" w:eastAsia="Meiryo UI" w:hAnsi="Meiryo UI" w:cs="Meiryo UI" w:hint="eastAsia"/>
          <w:b/>
          <w:sz w:val="24"/>
          <w:szCs w:val="24"/>
        </w:rPr>
        <w:t>404人</w:t>
      </w:r>
      <w:r w:rsidR="0014744D">
        <w:rPr>
          <w:rFonts w:ascii="Meiryo UI" w:eastAsia="Meiryo UI" w:hAnsi="Meiryo UI" w:cs="Meiryo UI" w:hint="eastAsia"/>
          <w:b/>
          <w:sz w:val="24"/>
          <w:szCs w:val="24"/>
        </w:rPr>
        <w:t>）</w:t>
      </w:r>
    </w:p>
    <w:p w14:paraId="5E166B0A" w14:textId="77777777" w:rsidR="00A770E8" w:rsidRDefault="00A770E8" w:rsidP="00A770E8">
      <w:pPr>
        <w:jc w:val="center"/>
        <w:rPr>
          <w:rFonts w:ascii="Meiryo UI" w:eastAsia="Meiryo UI" w:hAnsi="Meiryo UI" w:cs="Meiryo UI"/>
          <w:b/>
          <w:sz w:val="24"/>
          <w:szCs w:val="24"/>
        </w:rPr>
      </w:pPr>
      <w:r w:rsidRPr="0057135D">
        <w:rPr>
          <w:rFonts w:ascii="Meiryo UI" w:eastAsia="Meiryo UI" w:hAnsi="Meiryo UI" w:cs="Meiryo UI" w:hint="eastAsia"/>
          <w:noProof/>
          <w:szCs w:val="21"/>
        </w:rPr>
        <w:drawing>
          <wp:inline distT="0" distB="0" distL="0" distR="0" wp14:anchorId="70A3C20B" wp14:editId="675E8A9B">
            <wp:extent cx="5403272" cy="3028208"/>
            <wp:effectExtent l="0" t="0" r="26035" b="20320"/>
            <wp:docPr id="31"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6D2A2C" w14:textId="77777777" w:rsidR="00A770E8" w:rsidRDefault="00A770E8" w:rsidP="00A770E8">
      <w:pPr>
        <w:jc w:val="center"/>
        <w:rPr>
          <w:rFonts w:ascii="Meiryo UI" w:eastAsia="Meiryo UI" w:hAnsi="Meiryo UI" w:cs="Meiryo UI"/>
          <w:b/>
          <w:sz w:val="24"/>
          <w:szCs w:val="24"/>
        </w:rPr>
      </w:pPr>
    </w:p>
    <w:p w14:paraId="6BB7507E" w14:textId="2B548348" w:rsidR="004363CB" w:rsidRDefault="00A770E8" w:rsidP="00A770E8">
      <w:pPr>
        <w:jc w:val="left"/>
        <w:rPr>
          <w:rFonts w:ascii="Meiryo UI" w:eastAsia="Meiryo UI" w:hAnsi="Meiryo UI" w:cs="Meiryo UI"/>
          <w:b/>
          <w:sz w:val="24"/>
          <w:szCs w:val="24"/>
        </w:rPr>
      </w:pPr>
      <w:r w:rsidRPr="00BE70EC">
        <w:rPr>
          <w:rFonts w:ascii="Meiryo UI" w:eastAsia="Meiryo UI" w:hAnsi="Meiryo UI" w:cs="Meiryo UI" w:hint="eastAsia"/>
          <w:b/>
          <w:sz w:val="24"/>
          <w:szCs w:val="24"/>
        </w:rPr>
        <w:t>４．</w:t>
      </w:r>
      <w:r w:rsidR="004363CB">
        <w:rPr>
          <w:rFonts w:ascii="Meiryo UI" w:eastAsia="Meiryo UI" w:hAnsi="Meiryo UI" w:cs="Meiryo UI" w:hint="eastAsia"/>
          <w:b/>
          <w:sz w:val="24"/>
          <w:szCs w:val="24"/>
        </w:rPr>
        <w:t>自主防災組織について</w:t>
      </w:r>
    </w:p>
    <w:p w14:paraId="30F77EED" w14:textId="2867ED95" w:rsidR="00A770E8" w:rsidRDefault="00A770E8" w:rsidP="00A770E8">
      <w:pPr>
        <w:jc w:val="left"/>
        <w:rPr>
          <w:rFonts w:ascii="Meiryo UI" w:eastAsia="Meiryo UI" w:hAnsi="Meiryo UI" w:cs="Meiryo UI"/>
          <w:b/>
          <w:sz w:val="24"/>
          <w:szCs w:val="24"/>
        </w:rPr>
      </w:pPr>
      <w:r>
        <w:rPr>
          <w:rFonts w:ascii="Meiryo UI" w:eastAsia="Meiryo UI" w:hAnsi="Meiryo UI" w:cs="Meiryo UI" w:hint="eastAsia"/>
          <w:b/>
          <w:sz w:val="24"/>
          <w:szCs w:val="24"/>
        </w:rPr>
        <w:t>(1)</w:t>
      </w:r>
      <w:r w:rsidR="0087060B">
        <w:rPr>
          <w:rFonts w:ascii="Meiryo UI" w:eastAsia="Meiryo UI" w:hAnsi="Meiryo UI" w:cs="Meiryo UI" w:hint="eastAsia"/>
          <w:b/>
          <w:sz w:val="24"/>
          <w:szCs w:val="24"/>
        </w:rPr>
        <w:t>所属する</w:t>
      </w:r>
      <w:r>
        <w:rPr>
          <w:rFonts w:ascii="Meiryo UI" w:eastAsia="Meiryo UI" w:hAnsi="Meiryo UI" w:cs="Meiryo UI" w:hint="eastAsia"/>
          <w:b/>
          <w:sz w:val="24"/>
          <w:szCs w:val="24"/>
        </w:rPr>
        <w:t>組織</w:t>
      </w:r>
      <w:r w:rsidRPr="0019611C">
        <w:rPr>
          <w:rFonts w:ascii="Meiryo UI" w:eastAsia="Meiryo UI" w:hAnsi="Meiryo UI" w:cs="Meiryo UI" w:hint="eastAsia"/>
          <w:b/>
          <w:sz w:val="24"/>
          <w:szCs w:val="24"/>
        </w:rPr>
        <w:t>について</w:t>
      </w:r>
      <w:r w:rsidR="00C6591B">
        <w:rPr>
          <w:rFonts w:ascii="Meiryo UI" w:eastAsia="Meiryo UI" w:hAnsi="Meiryo UI" w:cs="Meiryo UI" w:hint="eastAsia"/>
          <w:b/>
          <w:sz w:val="24"/>
          <w:szCs w:val="24"/>
        </w:rPr>
        <w:t>日頃感じること（複数回答、回答者数423</w:t>
      </w:r>
      <w:r w:rsidR="0034757E">
        <w:rPr>
          <w:rFonts w:ascii="Meiryo UI" w:eastAsia="Meiryo UI" w:hAnsi="Meiryo UI" w:cs="Meiryo UI" w:hint="eastAsia"/>
          <w:b/>
          <w:sz w:val="24"/>
          <w:szCs w:val="24"/>
        </w:rPr>
        <w:t>人</w:t>
      </w:r>
      <w:r>
        <w:rPr>
          <w:rFonts w:ascii="Meiryo UI" w:eastAsia="Meiryo UI" w:hAnsi="Meiryo UI" w:cs="Meiryo UI" w:hint="eastAsia"/>
          <w:b/>
          <w:sz w:val="24"/>
          <w:szCs w:val="24"/>
        </w:rPr>
        <w:t>）</w:t>
      </w:r>
    </w:p>
    <w:p w14:paraId="12A1927C" w14:textId="065B8469" w:rsidR="004114FB" w:rsidRDefault="00A770E8" w:rsidP="00A770E8">
      <w:pPr>
        <w:jc w:val="left"/>
        <w:rPr>
          <w:rFonts w:ascii="Meiryo UI" w:eastAsia="Meiryo UI" w:hAnsi="Meiryo UI" w:cs="Meiryo UI"/>
          <w:b/>
          <w:sz w:val="24"/>
          <w:szCs w:val="24"/>
        </w:rPr>
      </w:pPr>
      <w:r w:rsidRPr="0057135D">
        <w:rPr>
          <w:rFonts w:ascii="Meiryo UI" w:eastAsia="Meiryo UI" w:hAnsi="Meiryo UI" w:cs="Meiryo UI" w:hint="eastAsia"/>
          <w:noProof/>
          <w:szCs w:val="21"/>
        </w:rPr>
        <w:drawing>
          <wp:inline distT="0" distB="0" distL="0" distR="0" wp14:anchorId="30AFEF04" wp14:editId="62019D08">
            <wp:extent cx="5403272" cy="2790701"/>
            <wp:effectExtent l="0" t="0" r="26035" b="10160"/>
            <wp:docPr id="32"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5094BC" w14:textId="4D551F01" w:rsidR="00A770E8" w:rsidRPr="00037FEA" w:rsidRDefault="00A770E8" w:rsidP="00A770E8">
      <w:pPr>
        <w:rPr>
          <w:rFonts w:ascii="Meiryo UI" w:eastAsia="Meiryo UI" w:hAnsi="Meiryo UI" w:cs="Meiryo UI"/>
          <w:b/>
          <w:sz w:val="24"/>
          <w:szCs w:val="24"/>
        </w:rPr>
      </w:pPr>
      <w:r w:rsidRPr="00037FEA">
        <w:rPr>
          <w:rFonts w:ascii="Meiryo UI" w:eastAsia="Meiryo UI" w:hAnsi="Meiryo UI" w:cs="Meiryo UI" w:hint="eastAsia"/>
          <w:b/>
          <w:sz w:val="24"/>
          <w:szCs w:val="24"/>
        </w:rPr>
        <w:t>(2)</w:t>
      </w:r>
      <w:r w:rsidR="00502DAB">
        <w:rPr>
          <w:rFonts w:ascii="Meiryo UI" w:eastAsia="Meiryo UI" w:hAnsi="Meiryo UI" w:cs="Meiryo UI" w:hint="eastAsia"/>
          <w:b/>
          <w:sz w:val="24"/>
          <w:szCs w:val="24"/>
        </w:rPr>
        <w:t>防災活動での他機関との連携状況（複数回答、回答者</w:t>
      </w:r>
      <w:r w:rsidR="00212607">
        <w:rPr>
          <w:rFonts w:ascii="Meiryo UI" w:eastAsia="Meiryo UI" w:hAnsi="Meiryo UI" w:cs="Meiryo UI" w:hint="eastAsia"/>
          <w:b/>
          <w:sz w:val="24"/>
          <w:szCs w:val="24"/>
        </w:rPr>
        <w:t>数</w:t>
      </w:r>
      <w:r w:rsidR="004D2A05">
        <w:rPr>
          <w:rFonts w:ascii="Meiryo UI" w:eastAsia="Meiryo UI" w:hAnsi="Meiryo UI" w:cs="Meiryo UI" w:hint="eastAsia"/>
          <w:b/>
          <w:sz w:val="24"/>
          <w:szCs w:val="24"/>
        </w:rPr>
        <w:t>407</w:t>
      </w:r>
      <w:r w:rsidRPr="00037FEA">
        <w:rPr>
          <w:rFonts w:ascii="Meiryo UI" w:eastAsia="Meiryo UI" w:hAnsi="Meiryo UI" w:cs="Meiryo UI" w:hint="eastAsia"/>
          <w:b/>
          <w:sz w:val="24"/>
          <w:szCs w:val="24"/>
        </w:rPr>
        <w:t>）</w:t>
      </w:r>
    </w:p>
    <w:p w14:paraId="5566DFDD" w14:textId="77777777" w:rsidR="00A770E8" w:rsidRDefault="00A770E8" w:rsidP="00A770E8">
      <w:pPr>
        <w:jc w:val="left"/>
        <w:rPr>
          <w:rFonts w:ascii="Meiryo UI" w:eastAsia="Meiryo UI" w:hAnsi="Meiryo UI" w:cs="Meiryo UI"/>
          <w:b/>
          <w:sz w:val="24"/>
          <w:szCs w:val="24"/>
        </w:rPr>
      </w:pPr>
      <w:r w:rsidRPr="0057135D">
        <w:rPr>
          <w:rFonts w:ascii="Meiryo UI" w:eastAsia="Meiryo UI" w:hAnsi="Meiryo UI" w:cs="Meiryo UI"/>
          <w:noProof/>
        </w:rPr>
        <w:drawing>
          <wp:inline distT="0" distB="0" distL="0" distR="0" wp14:anchorId="585B4E31" wp14:editId="7EEBC3D9">
            <wp:extent cx="5403272" cy="3253839"/>
            <wp:effectExtent l="0" t="0" r="26035" b="22860"/>
            <wp:docPr id="33" name="グラフ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A666116" w14:textId="77777777" w:rsidR="00A770E8" w:rsidRDefault="00A770E8" w:rsidP="00A770E8">
      <w:pPr>
        <w:jc w:val="left"/>
        <w:rPr>
          <w:rFonts w:ascii="Meiryo UI" w:eastAsia="Meiryo UI" w:hAnsi="Meiryo UI" w:cs="Meiryo UI"/>
          <w:b/>
          <w:sz w:val="24"/>
          <w:szCs w:val="24"/>
        </w:rPr>
      </w:pPr>
    </w:p>
    <w:p w14:paraId="54A76348" w14:textId="450E0D8C" w:rsidR="00A770E8" w:rsidRPr="00E8290E" w:rsidRDefault="00A770E8" w:rsidP="00A770E8">
      <w:pPr>
        <w:rPr>
          <w:rFonts w:ascii="Meiryo UI" w:eastAsia="Meiryo UI" w:hAnsi="Meiryo UI" w:cs="Meiryo UI"/>
          <w:b/>
          <w:sz w:val="24"/>
          <w:szCs w:val="24"/>
        </w:rPr>
      </w:pPr>
      <w:r w:rsidRPr="00E8290E">
        <w:rPr>
          <w:rFonts w:ascii="Meiryo UI" w:eastAsia="Meiryo UI" w:hAnsi="Meiryo UI" w:cs="Meiryo UI" w:hint="eastAsia"/>
          <w:b/>
          <w:sz w:val="24"/>
          <w:szCs w:val="24"/>
        </w:rPr>
        <w:t>(3)組織を活性化していくうえで必要と思うもの（複数回答</w:t>
      </w:r>
      <w:r w:rsidR="00483CF3">
        <w:rPr>
          <w:rFonts w:ascii="Meiryo UI" w:eastAsia="Meiryo UI" w:hAnsi="Meiryo UI" w:cs="Meiryo UI" w:hint="eastAsia"/>
          <w:b/>
          <w:sz w:val="24"/>
          <w:szCs w:val="24"/>
        </w:rPr>
        <w:t>、回答者数410人</w:t>
      </w:r>
      <w:r w:rsidRPr="00E8290E">
        <w:rPr>
          <w:rFonts w:ascii="Meiryo UI" w:eastAsia="Meiryo UI" w:hAnsi="Meiryo UI" w:cs="Meiryo UI" w:hint="eastAsia"/>
          <w:b/>
          <w:sz w:val="24"/>
          <w:szCs w:val="24"/>
        </w:rPr>
        <w:t>）</w:t>
      </w:r>
    </w:p>
    <w:p w14:paraId="5CC9E274" w14:textId="28E9D223" w:rsidR="00A770E8" w:rsidRDefault="00A770E8" w:rsidP="00A770E8">
      <w:pPr>
        <w:jc w:val="left"/>
        <w:rPr>
          <w:rFonts w:ascii="Meiryo UI" w:eastAsia="Meiryo UI" w:hAnsi="Meiryo UI" w:cs="Meiryo UI"/>
          <w:b/>
          <w:sz w:val="24"/>
          <w:szCs w:val="24"/>
        </w:rPr>
      </w:pPr>
      <w:r w:rsidRPr="0057135D">
        <w:rPr>
          <w:rFonts w:ascii="Meiryo UI" w:eastAsia="Meiryo UI" w:hAnsi="Meiryo UI" w:cs="Meiryo UI" w:hint="eastAsia"/>
          <w:noProof/>
          <w:sz w:val="24"/>
          <w:szCs w:val="24"/>
        </w:rPr>
        <w:drawing>
          <wp:inline distT="0" distB="0" distL="0" distR="0" wp14:anchorId="6A8BD5CF" wp14:editId="53756455">
            <wp:extent cx="5403272" cy="2576945"/>
            <wp:effectExtent l="0" t="0" r="26035" b="13970"/>
            <wp:docPr id="34" name="グラフ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FF366EA" w14:textId="77777777" w:rsidR="00A90A88" w:rsidRDefault="00A90A88" w:rsidP="00A770E8">
      <w:pPr>
        <w:jc w:val="left"/>
        <w:rPr>
          <w:rFonts w:ascii="Meiryo UI" w:eastAsia="Meiryo UI" w:hAnsi="Meiryo UI" w:cs="Meiryo UI"/>
          <w:b/>
          <w:sz w:val="24"/>
          <w:szCs w:val="24"/>
        </w:rPr>
      </w:pPr>
    </w:p>
    <w:p w14:paraId="39CF3AA3" w14:textId="3665B063" w:rsidR="00BA5B63" w:rsidRDefault="0040321B" w:rsidP="00A770E8">
      <w:pPr>
        <w:jc w:val="left"/>
        <w:rPr>
          <w:rFonts w:ascii="Meiryo UI" w:eastAsia="Meiryo UI" w:hAnsi="Meiryo UI" w:cs="Meiryo UI"/>
          <w:b/>
          <w:sz w:val="24"/>
          <w:szCs w:val="24"/>
        </w:rPr>
      </w:pPr>
      <w:r>
        <w:rPr>
          <w:rFonts w:ascii="Meiryo UI" w:eastAsia="Meiryo UI" w:hAnsi="Meiryo UI" w:cs="Meiryo UI" w:hint="eastAsia"/>
          <w:b/>
          <w:sz w:val="24"/>
          <w:szCs w:val="24"/>
        </w:rPr>
        <w:t>５</w:t>
      </w:r>
      <w:r w:rsidR="005A78B5">
        <w:rPr>
          <w:rFonts w:ascii="Meiryo UI" w:eastAsia="Meiryo UI" w:hAnsi="Meiryo UI" w:cs="Meiryo UI" w:hint="eastAsia"/>
          <w:b/>
          <w:sz w:val="24"/>
          <w:szCs w:val="24"/>
        </w:rPr>
        <w:t>．</w:t>
      </w:r>
      <w:r>
        <w:rPr>
          <w:rFonts w:ascii="Meiryo UI" w:eastAsia="Meiryo UI" w:hAnsi="Meiryo UI" w:cs="Meiryo UI" w:hint="eastAsia"/>
          <w:b/>
          <w:sz w:val="24"/>
          <w:szCs w:val="24"/>
        </w:rPr>
        <w:t>平成３０</w:t>
      </w:r>
      <w:r w:rsidR="00BA5B63">
        <w:rPr>
          <w:rFonts w:ascii="Meiryo UI" w:eastAsia="Meiryo UI" w:hAnsi="Meiryo UI" w:cs="Meiryo UI" w:hint="eastAsia"/>
          <w:b/>
          <w:sz w:val="24"/>
          <w:szCs w:val="24"/>
        </w:rPr>
        <w:t>年6月の大阪府北部を震源とする地震や台風21号</w:t>
      </w:r>
      <w:r>
        <w:rPr>
          <w:rFonts w:ascii="Meiryo UI" w:eastAsia="Meiryo UI" w:hAnsi="Meiryo UI" w:cs="Meiryo UI" w:hint="eastAsia"/>
          <w:b/>
          <w:sz w:val="24"/>
          <w:szCs w:val="24"/>
        </w:rPr>
        <w:t>の際の活動状況</w:t>
      </w:r>
    </w:p>
    <w:p w14:paraId="480172FA" w14:textId="0B7558DC" w:rsidR="00A770E8" w:rsidRDefault="00A770E8" w:rsidP="00A770E8">
      <w:pPr>
        <w:jc w:val="left"/>
        <w:rPr>
          <w:rFonts w:ascii="Meiryo UI" w:eastAsia="Meiryo UI" w:hAnsi="Meiryo UI" w:cs="Meiryo UI"/>
          <w:b/>
          <w:sz w:val="24"/>
          <w:szCs w:val="24"/>
        </w:rPr>
      </w:pPr>
      <w:r>
        <w:rPr>
          <w:rFonts w:ascii="Meiryo UI" w:eastAsia="Meiryo UI" w:hAnsi="Meiryo UI" w:cs="Meiryo UI" w:hint="eastAsia"/>
          <w:b/>
          <w:sz w:val="24"/>
          <w:szCs w:val="24"/>
        </w:rPr>
        <w:t>(1)</w:t>
      </w:r>
      <w:r w:rsidR="005E7A44">
        <w:rPr>
          <w:rFonts w:ascii="Meiryo UI" w:eastAsia="Meiryo UI" w:hAnsi="Meiryo UI" w:cs="Meiryo UI" w:hint="eastAsia"/>
          <w:b/>
          <w:sz w:val="24"/>
          <w:szCs w:val="24"/>
        </w:rPr>
        <w:t>所属する自主防災組織の活動状況</w:t>
      </w:r>
      <w:r w:rsidR="005E7A44">
        <w:rPr>
          <w:rFonts w:ascii="Meiryo UI" w:eastAsia="Meiryo UI" w:hAnsi="Meiryo UI" w:cs="Meiryo UI"/>
          <w:b/>
          <w:sz w:val="24"/>
          <w:szCs w:val="24"/>
        </w:rPr>
        <w:t xml:space="preserve"> </w:t>
      </w:r>
    </w:p>
    <w:tbl>
      <w:tblPr>
        <w:tblW w:w="6252" w:type="dxa"/>
        <w:jc w:val="center"/>
        <w:tblInd w:w="84" w:type="dxa"/>
        <w:shd w:val="clear" w:color="auto" w:fill="FFFFFF" w:themeFill="background1"/>
        <w:tblCellMar>
          <w:left w:w="99" w:type="dxa"/>
          <w:right w:w="99" w:type="dxa"/>
        </w:tblCellMar>
        <w:tblLook w:val="04A0" w:firstRow="1" w:lastRow="0" w:firstColumn="1" w:lastColumn="0" w:noHBand="0" w:noVBand="1"/>
      </w:tblPr>
      <w:tblGrid>
        <w:gridCol w:w="2061"/>
        <w:gridCol w:w="1782"/>
        <w:gridCol w:w="2409"/>
      </w:tblGrid>
      <w:tr w:rsidR="00692ECE" w:rsidRPr="00D34742" w14:paraId="0EA2EF0E" w14:textId="77777777" w:rsidTr="00506EB3">
        <w:trPr>
          <w:trHeight w:val="233"/>
          <w:jc w:val="center"/>
        </w:trPr>
        <w:tc>
          <w:tcPr>
            <w:tcW w:w="3843" w:type="dxa"/>
            <w:gridSpan w:val="2"/>
            <w:tcBorders>
              <w:top w:val="nil"/>
              <w:bottom w:val="single" w:sz="4" w:space="0" w:color="auto"/>
              <w:right w:val="single" w:sz="4" w:space="0" w:color="auto"/>
            </w:tcBorders>
            <w:shd w:val="clear" w:color="auto" w:fill="FFFFFF" w:themeFill="background1"/>
            <w:vAlign w:val="center"/>
          </w:tcPr>
          <w:p w14:paraId="1373C95A" w14:textId="77777777" w:rsidR="00692ECE" w:rsidRPr="00D34742" w:rsidRDefault="00692ECE" w:rsidP="00A770E8">
            <w:pPr>
              <w:widowControl/>
              <w:jc w:val="right"/>
              <w:rPr>
                <w:rFonts w:ascii="ＭＳ Ｐゴシック" w:eastAsia="ＭＳ Ｐゴシック" w:hAnsi="ＭＳ Ｐゴシック" w:cs="Courier New"/>
                <w:color w:val="000000"/>
                <w:kern w:val="0"/>
                <w:sz w:val="22"/>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00329F" w14:textId="6A762D1E" w:rsidR="00692ECE" w:rsidRPr="00D34742" w:rsidRDefault="00692ECE" w:rsidP="00257F72">
            <w:pPr>
              <w:widowControl/>
              <w:jc w:val="center"/>
              <w:rPr>
                <w:rFonts w:ascii="ＭＳ Ｐゴシック" w:eastAsia="ＭＳ Ｐゴシック" w:hAnsi="ＭＳ Ｐゴシック" w:cs="Courier New"/>
                <w:color w:val="000000"/>
                <w:kern w:val="0"/>
                <w:sz w:val="22"/>
              </w:rPr>
            </w:pPr>
            <w:r>
              <w:rPr>
                <w:rFonts w:ascii="ＭＳ Ｐゴシック" w:eastAsia="ＭＳ Ｐゴシック" w:hAnsi="ＭＳ Ｐゴシック" w:cs="Courier New" w:hint="eastAsia"/>
                <w:color w:val="000000"/>
                <w:kern w:val="0"/>
                <w:sz w:val="22"/>
              </w:rPr>
              <w:t>割合</w:t>
            </w:r>
          </w:p>
        </w:tc>
      </w:tr>
      <w:tr w:rsidR="00A770E8" w:rsidRPr="00D34742" w14:paraId="75200309" w14:textId="77777777" w:rsidTr="004F1713">
        <w:trPr>
          <w:trHeight w:val="256"/>
          <w:jc w:val="center"/>
        </w:trPr>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EE072C" w14:textId="77777777" w:rsidR="00A770E8" w:rsidRPr="00D34742" w:rsidRDefault="00A770E8" w:rsidP="00A770E8">
            <w:pPr>
              <w:widowControl/>
              <w:jc w:val="center"/>
              <w:rPr>
                <w:rFonts w:ascii="ＭＳ Ｐゴシック" w:eastAsia="ＭＳ Ｐゴシック" w:hAnsi="ＭＳ Ｐゴシック" w:cs="Courier New"/>
                <w:color w:val="000000"/>
                <w:kern w:val="0"/>
                <w:sz w:val="22"/>
                <w:szCs w:val="20"/>
              </w:rPr>
            </w:pPr>
            <w:r w:rsidRPr="00D34742">
              <w:rPr>
                <w:rFonts w:ascii="ＭＳ Ｐゴシック" w:eastAsia="ＭＳ Ｐゴシック" w:hAnsi="ＭＳ Ｐゴシック" w:cs="Courier New" w:hint="eastAsia"/>
                <w:color w:val="000000"/>
                <w:kern w:val="0"/>
                <w:sz w:val="22"/>
                <w:szCs w:val="20"/>
              </w:rPr>
              <w:t>活動した</w:t>
            </w:r>
          </w:p>
        </w:tc>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95D989" w14:textId="77777777" w:rsidR="00A770E8" w:rsidRPr="00D34742" w:rsidRDefault="00A770E8" w:rsidP="00A770E8">
            <w:pPr>
              <w:widowControl/>
              <w:jc w:val="right"/>
              <w:rPr>
                <w:rFonts w:ascii="ＭＳ Ｐゴシック" w:eastAsia="ＭＳ Ｐゴシック" w:hAnsi="ＭＳ Ｐゴシック" w:cs="Courier New"/>
                <w:color w:val="000000"/>
                <w:kern w:val="0"/>
                <w:sz w:val="22"/>
              </w:rPr>
            </w:pPr>
            <w:r w:rsidRPr="00D34742">
              <w:rPr>
                <w:rFonts w:ascii="ＭＳ Ｐゴシック" w:eastAsia="ＭＳ Ｐゴシック" w:hAnsi="ＭＳ Ｐゴシック" w:cs="Courier New" w:hint="eastAsia"/>
                <w:color w:val="000000"/>
                <w:kern w:val="0"/>
                <w:sz w:val="22"/>
              </w:rPr>
              <w:t>226</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C7193C" w14:textId="77777777" w:rsidR="00A770E8" w:rsidRPr="00D34742" w:rsidRDefault="00A770E8" w:rsidP="00A770E8">
            <w:pPr>
              <w:widowControl/>
              <w:jc w:val="right"/>
              <w:rPr>
                <w:rFonts w:ascii="ＭＳ Ｐゴシック" w:eastAsia="ＭＳ Ｐゴシック" w:hAnsi="ＭＳ Ｐゴシック" w:cs="Courier New"/>
                <w:color w:val="000000"/>
                <w:kern w:val="0"/>
                <w:sz w:val="22"/>
              </w:rPr>
            </w:pPr>
            <w:r w:rsidRPr="00D34742">
              <w:rPr>
                <w:rFonts w:ascii="ＭＳ Ｐゴシック" w:eastAsia="ＭＳ Ｐゴシック" w:hAnsi="ＭＳ Ｐゴシック" w:cs="Courier New" w:hint="eastAsia"/>
                <w:color w:val="000000"/>
                <w:kern w:val="0"/>
                <w:sz w:val="22"/>
              </w:rPr>
              <w:t>5</w:t>
            </w:r>
            <w:r w:rsidRPr="00D34742">
              <w:rPr>
                <w:rFonts w:ascii="ＭＳ Ｐゴシック" w:eastAsia="ＭＳ Ｐゴシック" w:hAnsi="ＭＳ Ｐゴシック" w:cs="Courier New" w:hint="eastAsia"/>
                <w:kern w:val="0"/>
                <w:sz w:val="22"/>
              </w:rPr>
              <w:t>7</w:t>
            </w:r>
            <w:r w:rsidRPr="00D34742">
              <w:rPr>
                <w:rFonts w:ascii="ＭＳ Ｐゴシック" w:eastAsia="ＭＳ Ｐゴシック" w:hAnsi="ＭＳ Ｐゴシック" w:cs="Courier New"/>
                <w:color w:val="000000"/>
                <w:kern w:val="0"/>
                <w:sz w:val="22"/>
              </w:rPr>
              <w:t>%</w:t>
            </w:r>
          </w:p>
        </w:tc>
      </w:tr>
      <w:tr w:rsidR="00A770E8" w:rsidRPr="00D34742" w14:paraId="719C09FD" w14:textId="77777777" w:rsidTr="008F7E66">
        <w:trPr>
          <w:trHeight w:val="176"/>
          <w:jc w:val="center"/>
        </w:trPr>
        <w:tc>
          <w:tcPr>
            <w:tcW w:w="2061"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217437" w14:textId="77777777" w:rsidR="00A770E8" w:rsidRPr="00D34742" w:rsidRDefault="00A770E8" w:rsidP="00A770E8">
            <w:pPr>
              <w:widowControl/>
              <w:jc w:val="center"/>
              <w:rPr>
                <w:rFonts w:ascii="ＭＳ Ｐゴシック" w:eastAsia="ＭＳ Ｐゴシック" w:hAnsi="ＭＳ Ｐゴシック" w:cs="Courier New"/>
                <w:color w:val="000000"/>
                <w:kern w:val="0"/>
                <w:sz w:val="22"/>
                <w:szCs w:val="20"/>
              </w:rPr>
            </w:pPr>
            <w:r w:rsidRPr="00D34742">
              <w:rPr>
                <w:rFonts w:ascii="ＭＳ Ｐゴシック" w:eastAsia="ＭＳ Ｐゴシック" w:hAnsi="ＭＳ Ｐゴシック" w:cs="Courier New" w:hint="eastAsia"/>
                <w:color w:val="000000"/>
                <w:kern w:val="0"/>
                <w:sz w:val="22"/>
                <w:szCs w:val="20"/>
              </w:rPr>
              <w:t>活動しなかった</w:t>
            </w:r>
          </w:p>
        </w:tc>
        <w:tc>
          <w:tcPr>
            <w:tcW w:w="178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6745D3C" w14:textId="77777777" w:rsidR="00A770E8" w:rsidRPr="00D34742" w:rsidRDefault="00A770E8" w:rsidP="00A770E8">
            <w:pPr>
              <w:widowControl/>
              <w:jc w:val="right"/>
              <w:rPr>
                <w:rFonts w:ascii="ＭＳ Ｐゴシック" w:eastAsia="ＭＳ Ｐゴシック" w:hAnsi="ＭＳ Ｐゴシック" w:cs="Courier New"/>
                <w:color w:val="000000"/>
                <w:kern w:val="0"/>
                <w:sz w:val="22"/>
              </w:rPr>
            </w:pPr>
            <w:r w:rsidRPr="00D34742">
              <w:rPr>
                <w:rFonts w:ascii="ＭＳ Ｐゴシック" w:eastAsia="ＭＳ Ｐゴシック" w:hAnsi="ＭＳ Ｐゴシック" w:cs="Courier New" w:hint="eastAsia"/>
                <w:color w:val="000000"/>
                <w:kern w:val="0"/>
                <w:sz w:val="22"/>
              </w:rPr>
              <w:t>111</w:t>
            </w:r>
          </w:p>
        </w:tc>
        <w:tc>
          <w:tcPr>
            <w:tcW w:w="24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29BF49" w14:textId="77777777" w:rsidR="00A770E8" w:rsidRPr="00D34742" w:rsidRDefault="00A770E8" w:rsidP="00A770E8">
            <w:pPr>
              <w:widowControl/>
              <w:jc w:val="right"/>
              <w:rPr>
                <w:rFonts w:ascii="ＭＳ Ｐゴシック" w:eastAsia="ＭＳ Ｐゴシック" w:hAnsi="ＭＳ Ｐゴシック" w:cs="Courier New"/>
                <w:color w:val="000000"/>
                <w:kern w:val="0"/>
                <w:sz w:val="22"/>
              </w:rPr>
            </w:pPr>
            <w:r w:rsidRPr="00D34742">
              <w:rPr>
                <w:rFonts w:ascii="ＭＳ Ｐゴシック" w:eastAsia="ＭＳ Ｐゴシック" w:hAnsi="ＭＳ Ｐゴシック" w:cs="Courier New" w:hint="eastAsia"/>
                <w:color w:val="000000"/>
                <w:kern w:val="0"/>
                <w:sz w:val="22"/>
              </w:rPr>
              <w:t>28</w:t>
            </w:r>
            <w:r w:rsidRPr="00D34742">
              <w:rPr>
                <w:rFonts w:ascii="ＭＳ Ｐゴシック" w:eastAsia="ＭＳ Ｐゴシック" w:hAnsi="ＭＳ Ｐゴシック" w:cs="Courier New"/>
                <w:color w:val="000000"/>
                <w:kern w:val="0"/>
                <w:sz w:val="22"/>
              </w:rPr>
              <w:t>%</w:t>
            </w:r>
          </w:p>
        </w:tc>
      </w:tr>
      <w:tr w:rsidR="00A770E8" w:rsidRPr="00D34742" w14:paraId="703E2755" w14:textId="77777777" w:rsidTr="008F7E66">
        <w:trPr>
          <w:trHeight w:val="225"/>
          <w:jc w:val="center"/>
        </w:trPr>
        <w:tc>
          <w:tcPr>
            <w:tcW w:w="206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383124" w14:textId="77777777" w:rsidR="00A770E8" w:rsidRPr="00D34742" w:rsidRDefault="00A770E8" w:rsidP="00A770E8">
            <w:pPr>
              <w:widowControl/>
              <w:jc w:val="center"/>
              <w:rPr>
                <w:rFonts w:ascii="ＭＳ Ｐゴシック" w:eastAsia="ＭＳ Ｐゴシック" w:hAnsi="ＭＳ Ｐゴシック" w:cs="Courier New"/>
                <w:color w:val="000000"/>
                <w:kern w:val="0"/>
                <w:sz w:val="22"/>
                <w:szCs w:val="20"/>
              </w:rPr>
            </w:pPr>
            <w:r w:rsidRPr="00D34742">
              <w:rPr>
                <w:rFonts w:ascii="ＭＳ Ｐゴシック" w:eastAsia="ＭＳ Ｐゴシック" w:hAnsi="ＭＳ Ｐゴシック" w:cs="Courier New" w:hint="eastAsia"/>
                <w:color w:val="000000"/>
                <w:kern w:val="0"/>
                <w:sz w:val="22"/>
                <w:szCs w:val="20"/>
              </w:rPr>
              <w:t>活動する状況</w:t>
            </w:r>
          </w:p>
          <w:p w14:paraId="28C1D9B8" w14:textId="77777777" w:rsidR="00A770E8" w:rsidRPr="00D34742" w:rsidRDefault="00A770E8" w:rsidP="00A770E8">
            <w:pPr>
              <w:widowControl/>
              <w:jc w:val="center"/>
              <w:rPr>
                <w:rFonts w:ascii="ＭＳ Ｐゴシック" w:eastAsia="ＭＳ Ｐゴシック" w:hAnsi="ＭＳ Ｐゴシック" w:cs="Courier New"/>
                <w:color w:val="000000"/>
                <w:kern w:val="0"/>
                <w:sz w:val="22"/>
                <w:szCs w:val="20"/>
              </w:rPr>
            </w:pPr>
            <w:r w:rsidRPr="00D34742">
              <w:rPr>
                <w:rFonts w:ascii="ＭＳ Ｐゴシック" w:eastAsia="ＭＳ Ｐゴシック" w:hAnsi="ＭＳ Ｐゴシック" w:cs="Courier New" w:hint="eastAsia"/>
                <w:color w:val="000000"/>
                <w:kern w:val="0"/>
                <w:sz w:val="22"/>
                <w:szCs w:val="20"/>
              </w:rPr>
              <w:t>ではなかった</w:t>
            </w:r>
          </w:p>
        </w:tc>
        <w:tc>
          <w:tcPr>
            <w:tcW w:w="1782"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FCA1EB1" w14:textId="77777777" w:rsidR="00A770E8" w:rsidRPr="00D34742" w:rsidRDefault="00A770E8" w:rsidP="00A770E8">
            <w:pPr>
              <w:widowControl/>
              <w:jc w:val="right"/>
              <w:rPr>
                <w:rFonts w:ascii="ＭＳ Ｐゴシック" w:eastAsia="ＭＳ Ｐゴシック" w:hAnsi="ＭＳ Ｐゴシック" w:cs="Courier New"/>
                <w:color w:val="000000"/>
                <w:kern w:val="0"/>
                <w:sz w:val="22"/>
              </w:rPr>
            </w:pPr>
            <w:r w:rsidRPr="00D34742">
              <w:rPr>
                <w:rFonts w:ascii="ＭＳ Ｐゴシック" w:eastAsia="ＭＳ Ｐゴシック" w:hAnsi="ＭＳ Ｐゴシック" w:cs="Courier New" w:hint="eastAsia"/>
                <w:color w:val="000000"/>
                <w:kern w:val="0"/>
                <w:sz w:val="22"/>
              </w:rPr>
              <w:t>60</w:t>
            </w:r>
          </w:p>
        </w:tc>
        <w:tc>
          <w:tcPr>
            <w:tcW w:w="240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80844A3" w14:textId="77777777" w:rsidR="00A770E8" w:rsidRPr="00D34742" w:rsidRDefault="00A770E8" w:rsidP="00A770E8">
            <w:pPr>
              <w:widowControl/>
              <w:jc w:val="right"/>
              <w:rPr>
                <w:rFonts w:ascii="ＭＳ Ｐゴシック" w:eastAsia="ＭＳ Ｐゴシック" w:hAnsi="ＭＳ Ｐゴシック" w:cs="Courier New"/>
                <w:color w:val="000000"/>
                <w:kern w:val="0"/>
                <w:sz w:val="22"/>
              </w:rPr>
            </w:pPr>
            <w:r w:rsidRPr="00D34742">
              <w:rPr>
                <w:rFonts w:ascii="ＭＳ Ｐゴシック" w:eastAsia="ＭＳ Ｐゴシック" w:hAnsi="ＭＳ Ｐゴシック" w:cs="Courier New" w:hint="eastAsia"/>
                <w:color w:val="000000"/>
                <w:kern w:val="0"/>
                <w:sz w:val="22"/>
              </w:rPr>
              <w:t>15</w:t>
            </w:r>
            <w:r w:rsidRPr="00D34742">
              <w:rPr>
                <w:rFonts w:ascii="ＭＳ Ｐゴシック" w:eastAsia="ＭＳ Ｐゴシック" w:hAnsi="ＭＳ Ｐゴシック" w:cs="Courier New"/>
                <w:color w:val="000000"/>
                <w:kern w:val="0"/>
                <w:sz w:val="22"/>
              </w:rPr>
              <w:t>%</w:t>
            </w:r>
          </w:p>
        </w:tc>
      </w:tr>
      <w:tr w:rsidR="00A770E8" w:rsidRPr="00D34742" w14:paraId="27488419" w14:textId="77777777" w:rsidTr="008F7E66">
        <w:trPr>
          <w:trHeight w:val="98"/>
          <w:jc w:val="center"/>
        </w:trPr>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77ED54" w14:textId="55A48FC3" w:rsidR="00A770E8" w:rsidRPr="00D34742" w:rsidRDefault="00A770E8" w:rsidP="00A770E8">
            <w:pPr>
              <w:widowControl/>
              <w:jc w:val="center"/>
              <w:rPr>
                <w:rFonts w:ascii="ＭＳ Ｐゴシック" w:eastAsia="ＭＳ Ｐゴシック" w:hAnsi="ＭＳ Ｐゴシック" w:cs="Courier New"/>
                <w:color w:val="000000"/>
                <w:kern w:val="0"/>
                <w:sz w:val="22"/>
              </w:rPr>
            </w:pPr>
            <w:r w:rsidRPr="00D34742">
              <w:rPr>
                <w:rFonts w:ascii="ＭＳ Ｐゴシック" w:eastAsia="ＭＳ Ｐゴシック" w:hAnsi="ＭＳ Ｐゴシック" w:cs="Courier New"/>
                <w:color w:val="000000"/>
                <w:kern w:val="0"/>
                <w:sz w:val="22"/>
              </w:rPr>
              <w:t>合計</w:t>
            </w:r>
            <w:r w:rsidR="00EB26BB">
              <w:rPr>
                <w:rFonts w:ascii="ＭＳ Ｐゴシック" w:eastAsia="ＭＳ Ｐゴシック" w:hAnsi="ＭＳ Ｐゴシック" w:cs="Courier New" w:hint="eastAsia"/>
                <w:color w:val="000000"/>
                <w:kern w:val="0"/>
                <w:sz w:val="22"/>
              </w:rPr>
              <w:t>(人)</w:t>
            </w:r>
          </w:p>
        </w:tc>
        <w:tc>
          <w:tcPr>
            <w:tcW w:w="17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D87652" w14:textId="77777777" w:rsidR="00A770E8" w:rsidRPr="00D34742" w:rsidRDefault="00A770E8" w:rsidP="00A770E8">
            <w:pPr>
              <w:widowControl/>
              <w:jc w:val="right"/>
              <w:rPr>
                <w:rFonts w:ascii="ＭＳ Ｐゴシック" w:eastAsia="ＭＳ Ｐゴシック" w:hAnsi="ＭＳ Ｐゴシック" w:cs="Courier New"/>
                <w:color w:val="000000"/>
                <w:kern w:val="0"/>
                <w:sz w:val="22"/>
              </w:rPr>
            </w:pPr>
            <w:r w:rsidRPr="00D34742">
              <w:rPr>
                <w:rFonts w:ascii="ＭＳ Ｐゴシック" w:eastAsia="ＭＳ Ｐゴシック" w:hAnsi="ＭＳ Ｐゴシック" w:cs="Courier New" w:hint="eastAsia"/>
                <w:color w:val="000000"/>
                <w:kern w:val="0"/>
                <w:sz w:val="22"/>
              </w:rPr>
              <w:t>397</w:t>
            </w:r>
          </w:p>
        </w:tc>
        <w:tc>
          <w:tcPr>
            <w:tcW w:w="24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5401A95" w14:textId="77777777" w:rsidR="00A770E8" w:rsidRPr="00D34742" w:rsidRDefault="00A770E8" w:rsidP="00A770E8">
            <w:pPr>
              <w:widowControl/>
              <w:jc w:val="left"/>
              <w:rPr>
                <w:rFonts w:ascii="ＭＳ Ｐゴシック" w:eastAsia="ＭＳ Ｐゴシック" w:hAnsi="ＭＳ Ｐゴシック" w:cs="Courier New"/>
                <w:color w:val="000000"/>
                <w:kern w:val="0"/>
                <w:sz w:val="22"/>
                <w:szCs w:val="18"/>
              </w:rPr>
            </w:pPr>
            <w:r w:rsidRPr="00D34742">
              <w:rPr>
                <w:rFonts w:ascii="ＭＳ Ｐゴシック" w:eastAsia="ＭＳ Ｐゴシック" w:hAnsi="ＭＳ Ｐゴシック" w:cs="Courier New"/>
                <w:color w:val="000000"/>
                <w:kern w:val="0"/>
                <w:sz w:val="22"/>
                <w:szCs w:val="18"/>
              </w:rPr>
              <w:t xml:space="preserve">　</w:t>
            </w:r>
          </w:p>
        </w:tc>
      </w:tr>
    </w:tbl>
    <w:p w14:paraId="1D753E81" w14:textId="731C8509" w:rsidR="00B66A0C" w:rsidRDefault="00A770E8" w:rsidP="00016C59">
      <w:pPr>
        <w:jc w:val="center"/>
        <w:rPr>
          <w:rFonts w:ascii="Meiryo UI" w:eastAsia="Meiryo UI" w:hAnsi="Meiryo UI" w:cs="Meiryo UI"/>
          <w:b/>
          <w:sz w:val="24"/>
          <w:szCs w:val="24"/>
        </w:rPr>
      </w:pPr>
      <w:r>
        <w:rPr>
          <w:rFonts w:ascii="Meiryo UI" w:eastAsia="Meiryo UI" w:hAnsi="Meiryo UI" w:cs="Meiryo UI"/>
          <w:b/>
          <w:noProof/>
          <w:sz w:val="24"/>
          <w:szCs w:val="24"/>
        </w:rPr>
        <w:drawing>
          <wp:inline distT="0" distB="0" distL="0" distR="0" wp14:anchorId="4FA18915" wp14:editId="194BA738">
            <wp:extent cx="4353636" cy="2251880"/>
            <wp:effectExtent l="0" t="0" r="27940" b="15240"/>
            <wp:docPr id="35" name="グラフ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8F607C3" w14:textId="77777777" w:rsidR="007154FF" w:rsidRDefault="007154FF" w:rsidP="00016C59">
      <w:pPr>
        <w:jc w:val="center"/>
        <w:rPr>
          <w:rFonts w:ascii="Meiryo UI" w:eastAsia="Meiryo UI" w:hAnsi="Meiryo UI" w:cs="Meiryo UI"/>
          <w:b/>
          <w:sz w:val="24"/>
          <w:szCs w:val="24"/>
        </w:rPr>
      </w:pPr>
    </w:p>
    <w:p w14:paraId="7A3BC91D" w14:textId="77777777" w:rsidR="00425D03" w:rsidRDefault="00A770E8" w:rsidP="00A770E8">
      <w:pPr>
        <w:jc w:val="left"/>
        <w:rPr>
          <w:rFonts w:ascii="Meiryo UI" w:eastAsia="Meiryo UI" w:hAnsi="Meiryo UI" w:cs="Meiryo UI"/>
          <w:b/>
          <w:sz w:val="24"/>
          <w:szCs w:val="24"/>
        </w:rPr>
      </w:pPr>
      <w:r>
        <w:rPr>
          <w:rFonts w:ascii="Meiryo UI" w:eastAsia="Meiryo UI" w:hAnsi="Meiryo UI" w:cs="Meiryo UI" w:hint="eastAsia"/>
          <w:b/>
          <w:sz w:val="24"/>
          <w:szCs w:val="24"/>
        </w:rPr>
        <w:t>(2)(１)で「活動した」を回答した場合、どのような活動を行ったか</w:t>
      </w:r>
    </w:p>
    <w:p w14:paraId="0442BAE7" w14:textId="629F5D70" w:rsidR="00A770E8" w:rsidRDefault="00A6220E" w:rsidP="005969B4">
      <w:pPr>
        <w:ind w:firstLineChars="2000" w:firstLine="4800"/>
        <w:jc w:val="left"/>
        <w:rPr>
          <w:rFonts w:ascii="Meiryo UI" w:eastAsia="Meiryo UI" w:hAnsi="Meiryo UI" w:cs="Meiryo UI"/>
          <w:b/>
          <w:sz w:val="24"/>
          <w:szCs w:val="24"/>
        </w:rPr>
      </w:pPr>
      <w:r>
        <w:rPr>
          <w:rFonts w:ascii="Meiryo UI" w:eastAsia="Meiryo UI" w:hAnsi="Meiryo UI" w:cs="Meiryo UI" w:hint="eastAsia"/>
          <w:b/>
          <w:sz w:val="24"/>
          <w:szCs w:val="24"/>
        </w:rPr>
        <w:t>(複数回答</w:t>
      </w:r>
      <w:r w:rsidR="00D44CFD">
        <w:rPr>
          <w:rFonts w:ascii="Meiryo UI" w:eastAsia="Meiryo UI" w:hAnsi="Meiryo UI" w:cs="Meiryo UI" w:hint="eastAsia"/>
          <w:b/>
          <w:sz w:val="24"/>
          <w:szCs w:val="24"/>
        </w:rPr>
        <w:t>、</w:t>
      </w:r>
      <w:r w:rsidR="00425D03">
        <w:rPr>
          <w:rFonts w:ascii="Meiryo UI" w:eastAsia="Meiryo UI" w:hAnsi="Meiryo UI" w:cs="Meiryo UI" w:hint="eastAsia"/>
          <w:b/>
          <w:sz w:val="24"/>
          <w:szCs w:val="24"/>
        </w:rPr>
        <w:t>回答者数224人</w:t>
      </w:r>
      <w:r>
        <w:rPr>
          <w:rFonts w:ascii="Meiryo UI" w:eastAsia="Meiryo UI" w:hAnsi="Meiryo UI" w:cs="Meiryo UI" w:hint="eastAsia"/>
          <w:b/>
          <w:sz w:val="24"/>
          <w:szCs w:val="24"/>
        </w:rPr>
        <w:t>)</w:t>
      </w:r>
    </w:p>
    <w:p w14:paraId="5E32AECB" w14:textId="0D983C59" w:rsidR="00F524E8" w:rsidRDefault="00A770E8" w:rsidP="00614E53">
      <w:pPr>
        <w:jc w:val="center"/>
        <w:rPr>
          <w:rFonts w:ascii="Meiryo UI" w:eastAsia="Meiryo UI" w:hAnsi="Meiryo UI" w:cs="Meiryo UI"/>
          <w:b/>
          <w:sz w:val="24"/>
          <w:szCs w:val="24"/>
        </w:rPr>
      </w:pPr>
      <w:r>
        <w:rPr>
          <w:rFonts w:ascii="Meiryo UI" w:eastAsia="Meiryo UI" w:hAnsi="Meiryo UI" w:cs="Meiryo UI"/>
          <w:b/>
          <w:noProof/>
          <w:sz w:val="24"/>
          <w:szCs w:val="24"/>
        </w:rPr>
        <w:drawing>
          <wp:inline distT="0" distB="0" distL="0" distR="0" wp14:anchorId="5217BADB" wp14:editId="23B42F7D">
            <wp:extent cx="5049672" cy="1733266"/>
            <wp:effectExtent l="0" t="0" r="17780" b="19685"/>
            <wp:docPr id="36" name="グラフ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8289319" w14:textId="5745FD5F" w:rsidR="00016C59" w:rsidRPr="00EA26E8" w:rsidRDefault="00016C59" w:rsidP="00EA26E8">
      <w:pPr>
        <w:ind w:firstLineChars="200" w:firstLine="420"/>
        <w:rPr>
          <w:rFonts w:ascii="Meiryo UI" w:eastAsia="Meiryo UI" w:hAnsi="Meiryo UI" w:cs="Meiryo UI"/>
          <w:szCs w:val="24"/>
        </w:rPr>
      </w:pPr>
      <w:r w:rsidRPr="00EA26E8">
        <w:rPr>
          <w:rFonts w:ascii="Meiryo UI" w:eastAsia="Meiryo UI" w:hAnsi="Meiryo UI" w:cs="Meiryo UI" w:hint="eastAsia"/>
          <w:szCs w:val="24"/>
        </w:rPr>
        <w:t>※その他意見：</w:t>
      </w:r>
      <w:r w:rsidR="00791A50" w:rsidRPr="00EA26E8">
        <w:rPr>
          <w:rFonts w:ascii="Meiryo UI" w:eastAsia="Meiryo UI" w:hAnsi="Meiryo UI" w:cs="Meiryo UI" w:hint="eastAsia"/>
          <w:szCs w:val="24"/>
        </w:rPr>
        <w:t>がれき等の処分、</w:t>
      </w:r>
      <w:r w:rsidR="006E2E89" w:rsidRPr="00EA26E8">
        <w:rPr>
          <w:rFonts w:ascii="Meiryo UI" w:eastAsia="Meiryo UI" w:hAnsi="Meiryo UI" w:cs="Meiryo UI" w:hint="eastAsia"/>
          <w:szCs w:val="24"/>
        </w:rPr>
        <w:t>パトロール</w:t>
      </w:r>
      <w:r w:rsidR="004D11C1" w:rsidRPr="00EA26E8">
        <w:rPr>
          <w:rFonts w:ascii="Meiryo UI" w:eastAsia="Meiryo UI" w:hAnsi="Meiryo UI" w:cs="Meiryo UI" w:hint="eastAsia"/>
          <w:szCs w:val="24"/>
        </w:rPr>
        <w:t>、被害状況を市町村へ報告　等</w:t>
      </w:r>
    </w:p>
    <w:p w14:paraId="394E2371" w14:textId="77777777" w:rsidR="007E7EA4" w:rsidRDefault="00A770E8" w:rsidP="00A770E8">
      <w:pPr>
        <w:jc w:val="left"/>
        <w:rPr>
          <w:rFonts w:ascii="Meiryo UI" w:eastAsia="Meiryo UI" w:hAnsi="Meiryo UI" w:cs="Meiryo UI"/>
          <w:b/>
          <w:sz w:val="24"/>
          <w:szCs w:val="24"/>
        </w:rPr>
      </w:pPr>
      <w:r>
        <w:rPr>
          <w:rFonts w:ascii="Meiryo UI" w:eastAsia="Meiryo UI" w:hAnsi="Meiryo UI" w:cs="Meiryo UI" w:hint="eastAsia"/>
          <w:b/>
          <w:sz w:val="24"/>
          <w:szCs w:val="24"/>
        </w:rPr>
        <w:t>(3)(２)</w:t>
      </w:r>
      <w:r w:rsidR="00322F02">
        <w:rPr>
          <w:rFonts w:ascii="Meiryo UI" w:eastAsia="Meiryo UI" w:hAnsi="Meiryo UI" w:cs="Meiryo UI" w:hint="eastAsia"/>
          <w:b/>
          <w:sz w:val="24"/>
          <w:szCs w:val="24"/>
        </w:rPr>
        <w:t>で「安否確認」を回答した場合、何を使用し</w:t>
      </w:r>
      <w:r>
        <w:rPr>
          <w:rFonts w:ascii="Meiryo UI" w:eastAsia="Meiryo UI" w:hAnsi="Meiryo UI" w:cs="Meiryo UI" w:hint="eastAsia"/>
          <w:b/>
          <w:sz w:val="24"/>
          <w:szCs w:val="24"/>
        </w:rPr>
        <w:t>安否確認を行ったか</w:t>
      </w:r>
    </w:p>
    <w:p w14:paraId="2B78CF13" w14:textId="1323D285" w:rsidR="00A770E8" w:rsidRDefault="00322F02" w:rsidP="00AC1FD6">
      <w:pPr>
        <w:ind w:firstLineChars="1900" w:firstLine="4560"/>
        <w:jc w:val="left"/>
        <w:rPr>
          <w:rFonts w:ascii="Meiryo UI" w:eastAsia="Meiryo UI" w:hAnsi="Meiryo UI" w:cs="Meiryo UI"/>
          <w:b/>
          <w:sz w:val="24"/>
          <w:szCs w:val="24"/>
        </w:rPr>
      </w:pPr>
      <w:r>
        <w:rPr>
          <w:rFonts w:ascii="Meiryo UI" w:eastAsia="Meiryo UI" w:hAnsi="Meiryo UI" w:cs="Meiryo UI" w:hint="eastAsia"/>
          <w:b/>
          <w:sz w:val="24"/>
          <w:szCs w:val="24"/>
        </w:rPr>
        <w:t>(</w:t>
      </w:r>
      <w:r w:rsidR="00953D5B">
        <w:rPr>
          <w:rFonts w:ascii="Meiryo UI" w:eastAsia="Meiryo UI" w:hAnsi="Meiryo UI" w:cs="Meiryo UI" w:hint="eastAsia"/>
          <w:b/>
          <w:sz w:val="24"/>
          <w:szCs w:val="24"/>
        </w:rPr>
        <w:t>複数回答</w:t>
      </w:r>
      <w:r>
        <w:rPr>
          <w:rFonts w:ascii="Meiryo UI" w:eastAsia="Meiryo UI" w:hAnsi="Meiryo UI" w:cs="Meiryo UI" w:hint="eastAsia"/>
          <w:b/>
          <w:sz w:val="24"/>
          <w:szCs w:val="24"/>
        </w:rPr>
        <w:t>、</w:t>
      </w:r>
      <w:r w:rsidR="007E7EA4">
        <w:rPr>
          <w:rFonts w:ascii="Meiryo UI" w:eastAsia="Meiryo UI" w:hAnsi="Meiryo UI" w:cs="Meiryo UI" w:hint="eastAsia"/>
          <w:b/>
          <w:sz w:val="24"/>
          <w:szCs w:val="24"/>
        </w:rPr>
        <w:t>回答者数105</w:t>
      </w:r>
      <w:r w:rsidR="00425D03">
        <w:rPr>
          <w:rFonts w:ascii="Meiryo UI" w:eastAsia="Meiryo UI" w:hAnsi="Meiryo UI" w:cs="Meiryo UI" w:hint="eastAsia"/>
          <w:b/>
          <w:sz w:val="24"/>
          <w:szCs w:val="24"/>
        </w:rPr>
        <w:t>人</w:t>
      </w:r>
      <w:r>
        <w:rPr>
          <w:rFonts w:ascii="Meiryo UI" w:eastAsia="Meiryo UI" w:hAnsi="Meiryo UI" w:cs="Meiryo UI" w:hint="eastAsia"/>
          <w:b/>
          <w:sz w:val="24"/>
          <w:szCs w:val="24"/>
        </w:rPr>
        <w:t>)</w:t>
      </w:r>
    </w:p>
    <w:p w14:paraId="58F5AF0F" w14:textId="00EF8FAC" w:rsidR="00A770E8" w:rsidRDefault="00A770E8" w:rsidP="00017413">
      <w:pPr>
        <w:jc w:val="center"/>
        <w:rPr>
          <w:rFonts w:ascii="Meiryo UI" w:eastAsia="Meiryo UI" w:hAnsi="Meiryo UI" w:cs="Meiryo UI"/>
          <w:b/>
          <w:sz w:val="24"/>
          <w:szCs w:val="24"/>
        </w:rPr>
      </w:pPr>
      <w:r>
        <w:rPr>
          <w:rFonts w:ascii="Meiryo UI" w:eastAsia="Meiryo UI" w:hAnsi="Meiryo UI" w:cs="Meiryo UI"/>
          <w:b/>
          <w:noProof/>
          <w:sz w:val="24"/>
          <w:szCs w:val="24"/>
        </w:rPr>
        <w:drawing>
          <wp:inline distT="0" distB="0" distL="0" distR="0" wp14:anchorId="0183F52C" wp14:editId="3FC1C05A">
            <wp:extent cx="5336274" cy="1897039"/>
            <wp:effectExtent l="0" t="0" r="17145" b="27305"/>
            <wp:docPr id="37" name="グラフ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5BB010D" w14:textId="5A98D02B" w:rsidR="00B926BE" w:rsidRPr="00EA26E8" w:rsidRDefault="00EA26E8">
      <w:pPr>
        <w:rPr>
          <w:rFonts w:ascii="Meiryo UI" w:eastAsia="Meiryo UI" w:hAnsi="Meiryo UI" w:cs="Meiryo UI"/>
          <w:sz w:val="24"/>
          <w:szCs w:val="24"/>
        </w:rPr>
      </w:pPr>
      <w:r>
        <w:rPr>
          <w:rFonts w:hint="eastAsia"/>
        </w:rPr>
        <w:t xml:space="preserve">　</w:t>
      </w:r>
      <w:r w:rsidRPr="00EA26E8">
        <w:rPr>
          <w:rFonts w:ascii="Meiryo UI" w:eastAsia="Meiryo UI" w:hAnsi="Meiryo UI" w:cs="Meiryo UI" w:hint="eastAsia"/>
          <w:szCs w:val="24"/>
        </w:rPr>
        <w:t>※その他意見：</w:t>
      </w:r>
      <w:r w:rsidR="00E44986">
        <w:rPr>
          <w:rFonts w:ascii="Meiryo UI" w:eastAsia="Meiryo UI" w:hAnsi="Meiryo UI" w:cs="Meiryo UI" w:hint="eastAsia"/>
          <w:szCs w:val="24"/>
        </w:rPr>
        <w:t>自治会が作成した名簿、民生委員が作成した</w:t>
      </w:r>
      <w:r w:rsidR="00901EEE">
        <w:rPr>
          <w:rFonts w:ascii="Meiryo UI" w:eastAsia="Meiryo UI" w:hAnsi="Meiryo UI" w:cs="Meiryo UI" w:hint="eastAsia"/>
          <w:szCs w:val="24"/>
        </w:rPr>
        <w:t>名簿</w:t>
      </w:r>
      <w:r w:rsidRPr="00EA26E8">
        <w:rPr>
          <w:rFonts w:ascii="Meiryo UI" w:eastAsia="Meiryo UI" w:hAnsi="Meiryo UI" w:cs="Meiryo UI" w:hint="eastAsia"/>
          <w:szCs w:val="24"/>
        </w:rPr>
        <w:t xml:space="preserve">　等</w:t>
      </w:r>
    </w:p>
    <w:p w14:paraId="58C0D149" w14:textId="77777777" w:rsidR="00EA26E8" w:rsidRDefault="00EA26E8"/>
    <w:p w14:paraId="615EDE81" w14:textId="77777777" w:rsidR="00D50982" w:rsidRDefault="00D50982"/>
    <w:p w14:paraId="787A36B6" w14:textId="05591A24" w:rsidR="005F1273" w:rsidRPr="005575E8" w:rsidRDefault="009E4A8F" w:rsidP="00EA19D6">
      <w:pPr>
        <w:rPr>
          <w:rFonts w:ascii="Meiryo UI" w:eastAsia="Meiryo UI" w:hAnsi="Meiryo UI" w:cs="Meiryo UI"/>
          <w:b/>
          <w:sz w:val="24"/>
          <w:szCs w:val="24"/>
        </w:rPr>
      </w:pPr>
      <w:r>
        <w:rPr>
          <w:rFonts w:ascii="Meiryo UI" w:eastAsia="Meiryo UI" w:hAnsi="Meiryo UI" w:cs="Meiryo UI" w:hint="eastAsia"/>
          <w:b/>
          <w:sz w:val="24"/>
          <w:szCs w:val="24"/>
        </w:rPr>
        <w:t>６</w:t>
      </w:r>
      <w:r w:rsidR="001E05EA" w:rsidRPr="00BE70EC">
        <w:rPr>
          <w:rFonts w:ascii="Meiryo UI" w:eastAsia="Meiryo UI" w:hAnsi="Meiryo UI" w:cs="Meiryo UI" w:hint="eastAsia"/>
          <w:b/>
          <w:sz w:val="24"/>
          <w:szCs w:val="24"/>
        </w:rPr>
        <w:t>．</w:t>
      </w:r>
      <w:r w:rsidR="00433A7C">
        <w:rPr>
          <w:rFonts w:ascii="Meiryo UI" w:eastAsia="Meiryo UI" w:hAnsi="Meiryo UI" w:cs="Meiryo UI" w:hint="eastAsia"/>
          <w:b/>
          <w:sz w:val="24"/>
          <w:szCs w:val="24"/>
        </w:rPr>
        <w:t>その他自由記載欄</w:t>
      </w:r>
      <w:r w:rsidR="005D5334">
        <w:rPr>
          <w:rFonts w:ascii="Meiryo UI" w:eastAsia="Meiryo UI" w:hAnsi="Meiryo UI" w:cs="Meiryo UI" w:hint="eastAsia"/>
          <w:b/>
          <w:sz w:val="24"/>
          <w:szCs w:val="24"/>
        </w:rPr>
        <w:t>主な</w:t>
      </w:r>
      <w:r w:rsidR="00433A7C">
        <w:rPr>
          <w:rFonts w:ascii="Meiryo UI" w:eastAsia="Meiryo UI" w:hAnsi="Meiryo UI" w:cs="Meiryo UI" w:hint="eastAsia"/>
          <w:b/>
          <w:sz w:val="24"/>
          <w:szCs w:val="24"/>
        </w:rPr>
        <w:t>意見</w:t>
      </w:r>
    </w:p>
    <w:p w14:paraId="5D535317" w14:textId="32ACF65F" w:rsidR="005F1273" w:rsidRPr="00433A7C" w:rsidRDefault="005F1273" w:rsidP="00EA19D6">
      <w:pPr>
        <w:rPr>
          <w:rFonts w:ascii="Meiryo UI" w:eastAsia="Meiryo UI" w:hAnsi="Meiryo UI" w:cs="Meiryo UI"/>
          <w:b/>
        </w:rPr>
      </w:pPr>
      <w:r w:rsidRPr="00433A7C">
        <w:rPr>
          <w:rFonts w:ascii="Meiryo UI" w:eastAsia="Meiryo UI" w:hAnsi="Meiryo UI" w:cs="Meiryo UI" w:hint="eastAsia"/>
          <w:b/>
        </w:rPr>
        <w:t>（１）研修について</w:t>
      </w:r>
      <w:r w:rsidR="00433A7C" w:rsidRPr="00433A7C">
        <w:rPr>
          <w:rFonts w:ascii="Meiryo UI" w:eastAsia="Meiryo UI" w:hAnsi="Meiryo UI" w:cs="Meiryo UI" w:hint="eastAsia"/>
          <w:b/>
        </w:rPr>
        <w:t>よかった点や改善点</w:t>
      </w:r>
    </w:p>
    <w:p w14:paraId="617B41AF" w14:textId="7387251D" w:rsidR="004D732B" w:rsidRDefault="001E6AD4" w:rsidP="005F1273">
      <w:pPr>
        <w:ind w:firstLineChars="200" w:firstLine="420"/>
        <w:rPr>
          <w:rFonts w:ascii="Meiryo UI" w:eastAsia="Meiryo UI" w:hAnsi="Meiryo UI" w:cs="Meiryo UI"/>
        </w:rPr>
      </w:pPr>
      <w:r>
        <w:rPr>
          <w:rFonts w:ascii="Meiryo UI" w:eastAsia="Meiryo UI" w:hAnsi="Meiryo UI" w:cs="Meiryo UI" w:hint="eastAsia"/>
        </w:rPr>
        <w:t>・ビデオ</w:t>
      </w:r>
      <w:r w:rsidR="00652A37">
        <w:rPr>
          <w:rFonts w:ascii="Meiryo UI" w:eastAsia="Meiryo UI" w:hAnsi="Meiryo UI" w:cs="Meiryo UI" w:hint="eastAsia"/>
        </w:rPr>
        <w:t>を利用し</w:t>
      </w:r>
      <w:r>
        <w:rPr>
          <w:rFonts w:ascii="Meiryo UI" w:eastAsia="Meiryo UI" w:hAnsi="Meiryo UI" w:cs="Meiryo UI" w:hint="eastAsia"/>
        </w:rPr>
        <w:t>た</w:t>
      </w:r>
      <w:r w:rsidR="00652A37">
        <w:rPr>
          <w:rFonts w:ascii="Meiryo UI" w:eastAsia="Meiryo UI" w:hAnsi="Meiryo UI" w:cs="Meiryo UI" w:hint="eastAsia"/>
        </w:rPr>
        <w:t>視覚による説明</w:t>
      </w:r>
      <w:r w:rsidR="009B050D">
        <w:rPr>
          <w:rFonts w:ascii="Meiryo UI" w:eastAsia="Meiryo UI" w:hAnsi="Meiryo UI" w:cs="Meiryo UI" w:hint="eastAsia"/>
        </w:rPr>
        <w:t>のほうが頭に入りやすい</w:t>
      </w:r>
      <w:r w:rsidR="00D76039">
        <w:rPr>
          <w:rFonts w:ascii="Meiryo UI" w:eastAsia="Meiryo UI" w:hAnsi="Meiryo UI" w:cs="Meiryo UI" w:hint="eastAsia"/>
        </w:rPr>
        <w:t>。</w:t>
      </w:r>
      <w:r w:rsidR="00652A37">
        <w:rPr>
          <w:rFonts w:ascii="Meiryo UI" w:eastAsia="Meiryo UI" w:hAnsi="Meiryo UI" w:cs="Meiryo UI" w:hint="eastAsia"/>
        </w:rPr>
        <w:t>被災地(災害現場)の</w:t>
      </w:r>
      <w:r w:rsidR="001C78CD">
        <w:rPr>
          <w:rFonts w:ascii="Meiryo UI" w:eastAsia="Meiryo UI" w:hAnsi="Meiryo UI" w:cs="Meiryo UI" w:hint="eastAsia"/>
        </w:rPr>
        <w:t>ビデオも見たい。</w:t>
      </w:r>
    </w:p>
    <w:p w14:paraId="0AE55724" w14:textId="570F54AD" w:rsidR="00796369" w:rsidRDefault="00796369" w:rsidP="005F1273">
      <w:pPr>
        <w:ind w:firstLineChars="200" w:firstLine="420"/>
        <w:rPr>
          <w:rFonts w:ascii="Meiryo UI" w:eastAsia="Meiryo UI" w:hAnsi="Meiryo UI" w:cs="Meiryo UI"/>
        </w:rPr>
      </w:pPr>
      <w:r>
        <w:rPr>
          <w:rFonts w:ascii="Meiryo UI" w:eastAsia="Meiryo UI" w:hAnsi="Meiryo UI" w:cs="Meiryo UI" w:hint="eastAsia"/>
        </w:rPr>
        <w:t>・応急手当など実際に目の前で実施して欲しい。</w:t>
      </w:r>
    </w:p>
    <w:p w14:paraId="67A9967C" w14:textId="76AC9A58" w:rsidR="009B050D" w:rsidRDefault="008826EA" w:rsidP="005F1273">
      <w:pPr>
        <w:ind w:firstLineChars="200" w:firstLine="420"/>
        <w:rPr>
          <w:rFonts w:ascii="Meiryo UI" w:eastAsia="Meiryo UI" w:hAnsi="Meiryo UI" w:cs="Meiryo UI"/>
        </w:rPr>
      </w:pPr>
      <w:r>
        <w:rPr>
          <w:rFonts w:ascii="Meiryo UI" w:eastAsia="Meiryo UI" w:hAnsi="Meiryo UI" w:cs="Meiryo UI" w:hint="eastAsia"/>
        </w:rPr>
        <w:t>・</w:t>
      </w:r>
      <w:r w:rsidR="009B050D">
        <w:rPr>
          <w:rFonts w:ascii="Meiryo UI" w:eastAsia="Meiryo UI" w:hAnsi="Meiryo UI" w:cs="Meiryo UI" w:hint="eastAsia"/>
        </w:rPr>
        <w:t>防災や火災については座学も大事だが、実際の模擬訓練のほうが役に立つ</w:t>
      </w:r>
      <w:r w:rsidR="00D76039">
        <w:rPr>
          <w:rFonts w:ascii="Meiryo UI" w:eastAsia="Meiryo UI" w:hAnsi="Meiryo UI" w:cs="Meiryo UI" w:hint="eastAsia"/>
        </w:rPr>
        <w:t>。</w:t>
      </w:r>
    </w:p>
    <w:p w14:paraId="39385B8D" w14:textId="420041A9" w:rsidR="00E54B73" w:rsidRDefault="004C3BB5" w:rsidP="00E54B73">
      <w:pPr>
        <w:ind w:firstLineChars="200" w:firstLine="420"/>
        <w:rPr>
          <w:rFonts w:ascii="Meiryo UI" w:eastAsia="Meiryo UI" w:hAnsi="Meiryo UI" w:cs="Meiryo UI"/>
        </w:rPr>
      </w:pPr>
      <w:r>
        <w:rPr>
          <w:rFonts w:ascii="Meiryo UI" w:eastAsia="Meiryo UI" w:hAnsi="Meiryo UI" w:cs="Meiryo UI" w:hint="eastAsia"/>
        </w:rPr>
        <w:t>・実際に避難所を運営した人から</w:t>
      </w:r>
      <w:r w:rsidR="00841291">
        <w:rPr>
          <w:rFonts w:ascii="Meiryo UI" w:eastAsia="Meiryo UI" w:hAnsi="Meiryo UI" w:cs="Meiryo UI" w:hint="eastAsia"/>
        </w:rPr>
        <w:t>、活動内容や</w:t>
      </w:r>
      <w:r>
        <w:rPr>
          <w:rFonts w:ascii="Meiryo UI" w:eastAsia="Meiryo UI" w:hAnsi="Meiryo UI" w:cs="Meiryo UI" w:hint="eastAsia"/>
        </w:rPr>
        <w:t>問題点などを聞きたい。</w:t>
      </w:r>
    </w:p>
    <w:p w14:paraId="1B7D996F" w14:textId="6BB6A069" w:rsidR="004C3BB5" w:rsidRPr="00E54B73" w:rsidRDefault="00E54B73" w:rsidP="00E54B73">
      <w:pPr>
        <w:ind w:firstLineChars="200" w:firstLine="420"/>
        <w:rPr>
          <w:rFonts w:ascii="Meiryo UI" w:eastAsia="Meiryo UI" w:hAnsi="Meiryo UI" w:cs="Meiryo UI"/>
        </w:rPr>
      </w:pPr>
      <w:r>
        <w:rPr>
          <w:rFonts w:ascii="Meiryo UI" w:eastAsia="Meiryo UI" w:hAnsi="Meiryo UI" w:cs="Meiryo UI" w:hint="eastAsia"/>
        </w:rPr>
        <w:t>・実際の避難所運営のマニュアルなども教えてほしい。</w:t>
      </w:r>
    </w:p>
    <w:p w14:paraId="54211B1E" w14:textId="6C4D5B7E" w:rsidR="00A971AD" w:rsidRDefault="00E0178B" w:rsidP="004C3BB5">
      <w:pPr>
        <w:ind w:firstLineChars="200" w:firstLine="420"/>
        <w:rPr>
          <w:rFonts w:ascii="Meiryo UI" w:eastAsia="Meiryo UI" w:hAnsi="Meiryo UI" w:cs="Meiryo UI"/>
        </w:rPr>
      </w:pPr>
      <w:r>
        <w:rPr>
          <w:rFonts w:ascii="Meiryo UI" w:eastAsia="Meiryo UI" w:hAnsi="Meiryo UI" w:cs="Meiryo UI" w:hint="eastAsia"/>
        </w:rPr>
        <w:t>・地域</w:t>
      </w:r>
      <w:r w:rsidR="00A971AD">
        <w:rPr>
          <w:rFonts w:ascii="Meiryo UI" w:eastAsia="Meiryo UI" w:hAnsi="Meiryo UI" w:cs="Meiryo UI" w:hint="eastAsia"/>
        </w:rPr>
        <w:t>で</w:t>
      </w:r>
      <w:r>
        <w:rPr>
          <w:rFonts w:ascii="Meiryo UI" w:eastAsia="Meiryo UI" w:hAnsi="Meiryo UI" w:cs="Meiryo UI" w:hint="eastAsia"/>
        </w:rPr>
        <w:t>活動に</w:t>
      </w:r>
      <w:r w:rsidR="00A971AD">
        <w:rPr>
          <w:rFonts w:ascii="Meiryo UI" w:eastAsia="Meiryo UI" w:hAnsi="Meiryo UI" w:cs="Meiryo UI" w:hint="eastAsia"/>
        </w:rPr>
        <w:t>必要な具体的内容(こうすれば良い等)</w:t>
      </w:r>
      <w:r>
        <w:rPr>
          <w:rFonts w:ascii="Meiryo UI" w:eastAsia="Meiryo UI" w:hAnsi="Meiryo UI" w:cs="Meiryo UI" w:hint="eastAsia"/>
        </w:rPr>
        <w:t>があればよかった</w:t>
      </w:r>
      <w:r w:rsidR="00A971AD">
        <w:rPr>
          <w:rFonts w:ascii="Meiryo UI" w:eastAsia="Meiryo UI" w:hAnsi="Meiryo UI" w:cs="Meiryo UI" w:hint="eastAsia"/>
        </w:rPr>
        <w:t>。</w:t>
      </w:r>
    </w:p>
    <w:p w14:paraId="58663380" w14:textId="323D0A78" w:rsidR="00F82C45" w:rsidRDefault="006222F8" w:rsidP="00F82C45">
      <w:pPr>
        <w:ind w:firstLineChars="200" w:firstLine="420"/>
        <w:rPr>
          <w:rFonts w:ascii="Meiryo UI" w:eastAsia="Meiryo UI" w:hAnsi="Meiryo UI" w:cs="Meiryo UI"/>
        </w:rPr>
      </w:pPr>
      <w:r>
        <w:rPr>
          <w:rFonts w:ascii="Meiryo UI" w:eastAsia="Meiryo UI" w:hAnsi="Meiryo UI" w:cs="Meiryo UI" w:hint="eastAsia"/>
        </w:rPr>
        <w:t>・熊本地震、東日本大震災、阪神淡路大震災における</w:t>
      </w:r>
      <w:r w:rsidR="00F82C45">
        <w:rPr>
          <w:rFonts w:ascii="Meiryo UI" w:eastAsia="Meiryo UI" w:hAnsi="Meiryo UI" w:cs="Meiryo UI" w:hint="eastAsia"/>
        </w:rPr>
        <w:t>県職員等の具体的な話(反省と教訓)</w:t>
      </w:r>
    </w:p>
    <w:p w14:paraId="7BC01550" w14:textId="63D28EAA" w:rsidR="00F82C45" w:rsidRDefault="00F82C45" w:rsidP="00F82C45">
      <w:pPr>
        <w:ind w:firstLineChars="250" w:firstLine="525"/>
        <w:rPr>
          <w:rFonts w:ascii="Meiryo UI" w:eastAsia="Meiryo UI" w:hAnsi="Meiryo UI" w:cs="Meiryo UI"/>
        </w:rPr>
      </w:pPr>
      <w:r>
        <w:rPr>
          <w:rFonts w:ascii="Meiryo UI" w:eastAsia="Meiryo UI" w:hAnsi="Meiryo UI" w:cs="Meiryo UI" w:hint="eastAsia"/>
        </w:rPr>
        <w:t>が必要である。</w:t>
      </w:r>
    </w:p>
    <w:p w14:paraId="6E49E106" w14:textId="03E7A17E" w:rsidR="004C3BB5" w:rsidRDefault="004C3BB5" w:rsidP="004C3BB5">
      <w:pPr>
        <w:ind w:firstLineChars="200" w:firstLine="420"/>
        <w:rPr>
          <w:rFonts w:ascii="Meiryo UI" w:eastAsia="Meiryo UI" w:hAnsi="Meiryo UI" w:cs="Meiryo UI"/>
        </w:rPr>
      </w:pPr>
      <w:r>
        <w:rPr>
          <w:rFonts w:ascii="Meiryo UI" w:eastAsia="Meiryo UI" w:hAnsi="Meiryo UI" w:cs="Meiryo UI" w:hint="eastAsia"/>
        </w:rPr>
        <w:t>・災害時に府や市町村がどのような対応をとるか教えてもらえると</w:t>
      </w:r>
      <w:r w:rsidR="00051D7A">
        <w:rPr>
          <w:rFonts w:ascii="Meiryo UI" w:eastAsia="Meiryo UI" w:hAnsi="Meiryo UI" w:cs="Meiryo UI" w:hint="eastAsia"/>
        </w:rPr>
        <w:t>、</w:t>
      </w:r>
      <w:r>
        <w:rPr>
          <w:rFonts w:ascii="Meiryo UI" w:eastAsia="Meiryo UI" w:hAnsi="Meiryo UI" w:cs="Meiryo UI" w:hint="eastAsia"/>
        </w:rPr>
        <w:t>活動していくうえで予測しやすい。</w:t>
      </w:r>
    </w:p>
    <w:p w14:paraId="77DB9F3B" w14:textId="77777777" w:rsidR="000E12DD" w:rsidRDefault="00F8648D" w:rsidP="000E12DD">
      <w:pPr>
        <w:ind w:firstLineChars="200" w:firstLine="420"/>
        <w:rPr>
          <w:rFonts w:ascii="Meiryo UI" w:eastAsia="Meiryo UI" w:hAnsi="Meiryo UI" w:cs="Meiryo UI"/>
        </w:rPr>
      </w:pPr>
      <w:r>
        <w:rPr>
          <w:rFonts w:ascii="Meiryo UI" w:eastAsia="Meiryo UI" w:hAnsi="Meiryo UI" w:cs="Meiryo UI" w:hint="eastAsia"/>
        </w:rPr>
        <w:t>・行政が</w:t>
      </w:r>
      <w:r w:rsidR="000E12DD">
        <w:rPr>
          <w:rFonts w:ascii="Meiryo UI" w:eastAsia="Meiryo UI" w:hAnsi="Meiryo UI" w:cs="Meiryo UI" w:hint="eastAsia"/>
        </w:rPr>
        <w:t>どこまで準備ができているのかを教えていただき、自主防災組織に何を求めているのか、</w:t>
      </w:r>
    </w:p>
    <w:p w14:paraId="49E1F019" w14:textId="7CD90C78" w:rsidR="00F8648D" w:rsidRDefault="000E12DD" w:rsidP="000E12DD">
      <w:pPr>
        <w:ind w:firstLineChars="250" w:firstLine="525"/>
        <w:rPr>
          <w:rFonts w:ascii="Meiryo UI" w:eastAsia="Meiryo UI" w:hAnsi="Meiryo UI" w:cs="Meiryo UI"/>
        </w:rPr>
      </w:pPr>
      <w:r>
        <w:rPr>
          <w:rFonts w:ascii="Meiryo UI" w:eastAsia="Meiryo UI" w:hAnsi="Meiryo UI" w:cs="Meiryo UI" w:hint="eastAsia"/>
        </w:rPr>
        <w:t>優先順位を含めて</w:t>
      </w:r>
      <w:r w:rsidR="00F8648D">
        <w:rPr>
          <w:rFonts w:ascii="Meiryo UI" w:eastAsia="Meiryo UI" w:hAnsi="Meiryo UI" w:cs="Meiryo UI" w:hint="eastAsia"/>
        </w:rPr>
        <w:t>説明をしていただきたかった。</w:t>
      </w:r>
    </w:p>
    <w:p w14:paraId="32037982" w14:textId="72EF3D07" w:rsidR="000E2E08" w:rsidRDefault="000E2E08" w:rsidP="004C3BB5">
      <w:pPr>
        <w:ind w:firstLineChars="200" w:firstLine="420"/>
        <w:rPr>
          <w:rFonts w:ascii="Meiryo UI" w:eastAsia="Meiryo UI" w:hAnsi="Meiryo UI" w:cs="Meiryo UI"/>
        </w:rPr>
      </w:pPr>
      <w:r>
        <w:rPr>
          <w:rFonts w:ascii="Meiryo UI" w:eastAsia="Meiryo UI" w:hAnsi="Meiryo UI" w:cs="Meiryo UI" w:hint="eastAsia"/>
        </w:rPr>
        <w:t>・課題提起だけではなく、解決策の助言、対処方法の説明があればいいと思います。</w:t>
      </w:r>
    </w:p>
    <w:p w14:paraId="1A880A49" w14:textId="1FBF667F" w:rsidR="004C3BB5" w:rsidRPr="004C3BB5" w:rsidRDefault="00D76039" w:rsidP="007E6646">
      <w:pPr>
        <w:ind w:firstLineChars="200" w:firstLine="420"/>
        <w:rPr>
          <w:rFonts w:ascii="Meiryo UI" w:eastAsia="Meiryo UI" w:hAnsi="Meiryo UI" w:cs="Meiryo UI"/>
        </w:rPr>
      </w:pPr>
      <w:r>
        <w:rPr>
          <w:rFonts w:ascii="Meiryo UI" w:eastAsia="Meiryo UI" w:hAnsi="Meiryo UI" w:cs="Meiryo UI" w:hint="eastAsia"/>
        </w:rPr>
        <w:t>・他府県の自治会などの具体的な</w:t>
      </w:r>
      <w:r w:rsidR="004C3BB5">
        <w:rPr>
          <w:rFonts w:ascii="Meiryo UI" w:eastAsia="Meiryo UI" w:hAnsi="Meiryo UI" w:cs="Meiryo UI" w:hint="eastAsia"/>
        </w:rPr>
        <w:t>取り組み事例の紹介があればよかった</w:t>
      </w:r>
      <w:r>
        <w:rPr>
          <w:rFonts w:ascii="Meiryo UI" w:eastAsia="Meiryo UI" w:hAnsi="Meiryo UI" w:cs="Meiryo UI" w:hint="eastAsia"/>
        </w:rPr>
        <w:t>。</w:t>
      </w:r>
    </w:p>
    <w:p w14:paraId="4C45E156" w14:textId="732AE9CC" w:rsidR="009B050D" w:rsidRDefault="009B050D" w:rsidP="009B050D">
      <w:pPr>
        <w:ind w:firstLineChars="200" w:firstLine="420"/>
        <w:rPr>
          <w:rFonts w:ascii="Meiryo UI" w:eastAsia="Meiryo UI" w:hAnsi="Meiryo UI" w:cs="Meiryo UI"/>
        </w:rPr>
      </w:pPr>
      <w:r>
        <w:rPr>
          <w:rFonts w:ascii="Meiryo UI" w:eastAsia="Meiryo UI" w:hAnsi="Meiryo UI" w:cs="Meiryo UI" w:hint="eastAsia"/>
        </w:rPr>
        <w:t>・研修を受け、忘れかけていた防災意識を再確認できた。</w:t>
      </w:r>
    </w:p>
    <w:p w14:paraId="29546FD7" w14:textId="097A1307" w:rsidR="009B050D" w:rsidRDefault="004C3BB5" w:rsidP="004C3BB5">
      <w:pPr>
        <w:ind w:firstLineChars="200" w:firstLine="420"/>
        <w:rPr>
          <w:rFonts w:ascii="Meiryo UI" w:eastAsia="Meiryo UI" w:hAnsi="Meiryo UI" w:cs="Meiryo UI"/>
        </w:rPr>
      </w:pPr>
      <w:r>
        <w:rPr>
          <w:rFonts w:ascii="Meiryo UI" w:eastAsia="Meiryo UI" w:hAnsi="Meiryo UI" w:cs="Meiryo UI" w:hint="eastAsia"/>
        </w:rPr>
        <w:t>・防災について真剣に考えている人がたくさんいると知って心強かった。</w:t>
      </w:r>
    </w:p>
    <w:p w14:paraId="59C1D8AF" w14:textId="77777777" w:rsidR="00770AB3" w:rsidRDefault="00770AB3" w:rsidP="009B050D">
      <w:pPr>
        <w:rPr>
          <w:rFonts w:ascii="Meiryo UI" w:eastAsia="Meiryo UI" w:hAnsi="Meiryo UI" w:cs="Meiryo UI"/>
        </w:rPr>
      </w:pPr>
      <w:r>
        <w:rPr>
          <w:rFonts w:ascii="Meiryo UI" w:eastAsia="Meiryo UI" w:hAnsi="Meiryo UI" w:cs="Meiryo UI" w:hint="eastAsia"/>
        </w:rPr>
        <w:t xml:space="preserve">　　　・活動に必要と思われる</w:t>
      </w:r>
      <w:r w:rsidR="009B050D">
        <w:rPr>
          <w:rFonts w:ascii="Meiryo UI" w:eastAsia="Meiryo UI" w:hAnsi="Meiryo UI" w:cs="Meiryo UI" w:hint="eastAsia"/>
        </w:rPr>
        <w:t>項目を網羅しており、参加して良かった。今後とも系統</w:t>
      </w:r>
      <w:r w:rsidR="004C3BB5">
        <w:rPr>
          <w:rFonts w:ascii="Meiryo UI" w:eastAsia="Meiryo UI" w:hAnsi="Meiryo UI" w:cs="Meiryo UI" w:hint="eastAsia"/>
        </w:rPr>
        <w:t>立てて</w:t>
      </w:r>
      <w:r w:rsidR="009B050D">
        <w:rPr>
          <w:rFonts w:ascii="Meiryo UI" w:eastAsia="Meiryo UI" w:hAnsi="Meiryo UI" w:cs="Meiryo UI" w:hint="eastAsia"/>
        </w:rPr>
        <w:t>開催すること</w:t>
      </w:r>
    </w:p>
    <w:p w14:paraId="1E613694" w14:textId="7CA2A257" w:rsidR="009B050D" w:rsidRDefault="009B050D" w:rsidP="00770AB3">
      <w:pPr>
        <w:ind w:firstLineChars="250" w:firstLine="525"/>
        <w:rPr>
          <w:rFonts w:ascii="Meiryo UI" w:eastAsia="Meiryo UI" w:hAnsi="Meiryo UI" w:cs="Meiryo UI"/>
        </w:rPr>
      </w:pPr>
      <w:r>
        <w:rPr>
          <w:rFonts w:ascii="Meiryo UI" w:eastAsia="Meiryo UI" w:hAnsi="Meiryo UI" w:cs="Meiryo UI" w:hint="eastAsia"/>
        </w:rPr>
        <w:t>を希望。</w:t>
      </w:r>
    </w:p>
    <w:p w14:paraId="2C02BF97" w14:textId="7354DAF9" w:rsidR="00445DB5" w:rsidRDefault="009B050D" w:rsidP="009B050D">
      <w:pPr>
        <w:rPr>
          <w:rFonts w:ascii="Meiryo UI" w:eastAsia="Meiryo UI" w:hAnsi="Meiryo UI" w:cs="Meiryo UI"/>
        </w:rPr>
      </w:pPr>
      <w:r>
        <w:rPr>
          <w:rFonts w:ascii="Meiryo UI" w:eastAsia="Meiryo UI" w:hAnsi="Meiryo UI" w:cs="Meiryo UI" w:hint="eastAsia"/>
        </w:rPr>
        <w:t xml:space="preserve">　　　・大変勉強になった。これからの活動に活かしていきたい</w:t>
      </w:r>
      <w:r w:rsidR="004C3BB5">
        <w:rPr>
          <w:rFonts w:ascii="Meiryo UI" w:eastAsia="Meiryo UI" w:hAnsi="Meiryo UI" w:cs="Meiryo UI" w:hint="eastAsia"/>
        </w:rPr>
        <w:t>。</w:t>
      </w:r>
    </w:p>
    <w:p w14:paraId="3F03702C" w14:textId="0B539C6B" w:rsidR="00F844C7" w:rsidRDefault="00445DB5" w:rsidP="009B050D">
      <w:pPr>
        <w:rPr>
          <w:rFonts w:ascii="Meiryo UI" w:eastAsia="Meiryo UI" w:hAnsi="Meiryo UI" w:cs="Meiryo UI"/>
        </w:rPr>
      </w:pPr>
      <w:r>
        <w:rPr>
          <w:rFonts w:ascii="Meiryo UI" w:eastAsia="Meiryo UI" w:hAnsi="Meiryo UI" w:cs="Meiryo UI" w:hint="eastAsia"/>
        </w:rPr>
        <w:t xml:space="preserve">　　　・今回勉強したことを防災訓練の事前会議でも話をすることで、住民間の連携を図っていきたい。</w:t>
      </w:r>
    </w:p>
    <w:p w14:paraId="1E240E14" w14:textId="77777777" w:rsidR="00EC621F" w:rsidRDefault="005260DC" w:rsidP="00EC621F">
      <w:pPr>
        <w:rPr>
          <w:rFonts w:ascii="Meiryo UI" w:eastAsia="Meiryo UI" w:hAnsi="Meiryo UI" w:cs="Meiryo UI"/>
        </w:rPr>
      </w:pPr>
      <w:r>
        <w:rPr>
          <w:rFonts w:ascii="Meiryo UI" w:eastAsia="Meiryo UI" w:hAnsi="Meiryo UI" w:cs="Meiryo UI" w:hint="eastAsia"/>
        </w:rPr>
        <w:t xml:space="preserve">   　・いつも自治会に関わっている人達だけではなく、一般の方々へのPRをどの様にするか、</w:t>
      </w:r>
      <w:r w:rsidR="00EC621F">
        <w:rPr>
          <w:rFonts w:ascii="Meiryo UI" w:eastAsia="Meiryo UI" w:hAnsi="Meiryo UI" w:cs="Meiryo UI" w:hint="eastAsia"/>
        </w:rPr>
        <w:t>したらいい</w:t>
      </w:r>
    </w:p>
    <w:p w14:paraId="032F80EB" w14:textId="683CD0E8" w:rsidR="005260DC" w:rsidRDefault="00EC621F" w:rsidP="00EC621F">
      <w:pPr>
        <w:ind w:firstLineChars="300" w:firstLine="630"/>
        <w:rPr>
          <w:rFonts w:ascii="Meiryo UI" w:eastAsia="Meiryo UI" w:hAnsi="Meiryo UI" w:cs="Meiryo UI"/>
        </w:rPr>
      </w:pPr>
      <w:r>
        <w:rPr>
          <w:rFonts w:ascii="Meiryo UI" w:eastAsia="Meiryo UI" w:hAnsi="Meiryo UI" w:cs="Meiryo UI" w:hint="eastAsia"/>
        </w:rPr>
        <w:t>かがポイントと思われる。</w:t>
      </w:r>
    </w:p>
    <w:p w14:paraId="65B60AB7" w14:textId="67C0C56C" w:rsidR="00A45DF2" w:rsidRDefault="00DA45A0" w:rsidP="00A45DF2">
      <w:pPr>
        <w:rPr>
          <w:rFonts w:ascii="Meiryo UI" w:eastAsia="Meiryo UI" w:hAnsi="Meiryo UI" w:cs="Meiryo UI"/>
        </w:rPr>
      </w:pPr>
      <w:r>
        <w:rPr>
          <w:rFonts w:ascii="Meiryo UI" w:eastAsia="Meiryo UI" w:hAnsi="Meiryo UI" w:cs="Meiryo UI" w:hint="eastAsia"/>
        </w:rPr>
        <w:t xml:space="preserve">　　　・自分</w:t>
      </w:r>
      <w:r w:rsidR="00A45DF2">
        <w:rPr>
          <w:rFonts w:ascii="Meiryo UI" w:eastAsia="Meiryo UI" w:hAnsi="Meiryo UI" w:cs="Meiryo UI" w:hint="eastAsia"/>
        </w:rPr>
        <w:t>の住む地域で今</w:t>
      </w:r>
      <w:r>
        <w:rPr>
          <w:rFonts w:ascii="Meiryo UI" w:eastAsia="Meiryo UI" w:hAnsi="Meiryo UI" w:cs="Meiryo UI" w:hint="eastAsia"/>
        </w:rPr>
        <w:t>後起きうる各種災害に対する「対策とデータ」をもっと示してほしかった</w:t>
      </w:r>
      <w:r w:rsidR="00A45DF2">
        <w:rPr>
          <w:rFonts w:ascii="Meiryo UI" w:eastAsia="Meiryo UI" w:hAnsi="Meiryo UI" w:cs="Meiryo UI" w:hint="eastAsia"/>
        </w:rPr>
        <w:t>。</w:t>
      </w:r>
    </w:p>
    <w:p w14:paraId="427D4662" w14:textId="77777777" w:rsidR="004E7237" w:rsidRDefault="004E7237" w:rsidP="004E7237">
      <w:pPr>
        <w:rPr>
          <w:rFonts w:ascii="Meiryo UI" w:eastAsia="Meiryo UI" w:hAnsi="Meiryo UI" w:cs="Meiryo UI"/>
        </w:rPr>
      </w:pPr>
      <w:r>
        <w:rPr>
          <w:rFonts w:ascii="Meiryo UI" w:eastAsia="Meiryo UI" w:hAnsi="Meiryo UI" w:cs="Meiryo UI" w:hint="eastAsia"/>
        </w:rPr>
        <w:t xml:space="preserve">　　　・自助、共助、公助の役割分担及び活動の優先的にどのように充実させて行き、どのような形態</w:t>
      </w:r>
    </w:p>
    <w:p w14:paraId="045EA039" w14:textId="05FC7B98" w:rsidR="004E7237" w:rsidRDefault="004E7237" w:rsidP="004E7237">
      <w:pPr>
        <w:ind w:firstLineChars="300" w:firstLine="630"/>
        <w:rPr>
          <w:rFonts w:ascii="Meiryo UI" w:eastAsia="Meiryo UI" w:hAnsi="Meiryo UI" w:cs="Meiryo UI"/>
        </w:rPr>
      </w:pPr>
      <w:r>
        <w:rPr>
          <w:rFonts w:ascii="Meiryo UI" w:eastAsia="Meiryo UI" w:hAnsi="Meiryo UI" w:cs="Meiryo UI" w:hint="eastAsia"/>
        </w:rPr>
        <w:t>(あるべき姿)を目指していくのかわかりやすく示してほしい。</w:t>
      </w:r>
    </w:p>
    <w:p w14:paraId="611B1242" w14:textId="330A1FDE" w:rsidR="004B599F" w:rsidRDefault="004B599F" w:rsidP="004B599F">
      <w:pPr>
        <w:rPr>
          <w:rFonts w:ascii="Meiryo UI" w:eastAsia="Meiryo UI" w:hAnsi="Meiryo UI" w:cs="Meiryo UI"/>
        </w:rPr>
      </w:pPr>
      <w:r>
        <w:rPr>
          <w:rFonts w:ascii="Meiryo UI" w:eastAsia="Meiryo UI" w:hAnsi="Meiryo UI" w:cs="Meiryo UI" w:hint="eastAsia"/>
        </w:rPr>
        <w:t xml:space="preserve">    ・全体として行政側の視点であり、地域側の視点が欠けているのではないか。</w:t>
      </w:r>
    </w:p>
    <w:p w14:paraId="2EF184F8" w14:textId="60AC2EEF" w:rsidR="00906998" w:rsidRDefault="00906998" w:rsidP="004B599F">
      <w:pPr>
        <w:rPr>
          <w:rFonts w:ascii="Meiryo UI" w:eastAsia="Meiryo UI" w:hAnsi="Meiryo UI" w:cs="Meiryo UI"/>
        </w:rPr>
      </w:pPr>
      <w:r>
        <w:rPr>
          <w:rFonts w:ascii="Meiryo UI" w:eastAsia="Meiryo UI" w:hAnsi="Meiryo UI" w:cs="Meiryo UI" w:hint="eastAsia"/>
        </w:rPr>
        <w:t xml:space="preserve">    ・自主防災組織リーダー育成研修を各市町村ごとに毎年できれば実施してほしい。</w:t>
      </w:r>
    </w:p>
    <w:p w14:paraId="647A9574" w14:textId="10008895" w:rsidR="005B23ED" w:rsidRDefault="005B23ED" w:rsidP="00EA19D6">
      <w:pPr>
        <w:rPr>
          <w:rFonts w:ascii="Meiryo UI" w:eastAsia="Meiryo UI" w:hAnsi="Meiryo UI" w:cs="Meiryo UI"/>
        </w:rPr>
      </w:pPr>
      <w:r>
        <w:rPr>
          <w:rFonts w:ascii="Meiryo UI" w:eastAsia="Meiryo UI" w:hAnsi="Meiryo UI" w:cs="Meiryo UI" w:hint="eastAsia"/>
        </w:rPr>
        <w:t xml:space="preserve">　　　・研修の内容が盛りだくさんであり、5つのテーマでは多すぎるように思う。</w:t>
      </w:r>
    </w:p>
    <w:p w14:paraId="45D14714" w14:textId="421DBAB1" w:rsidR="00B95265" w:rsidRDefault="00B95265" w:rsidP="00EA19D6">
      <w:pPr>
        <w:rPr>
          <w:rFonts w:ascii="Meiryo UI" w:eastAsia="Meiryo UI" w:hAnsi="Meiryo UI" w:cs="Meiryo UI"/>
        </w:rPr>
      </w:pPr>
      <w:r>
        <w:rPr>
          <w:rFonts w:ascii="Meiryo UI" w:eastAsia="Meiryo UI" w:hAnsi="Meiryo UI" w:cs="Meiryo UI" w:hint="eastAsia"/>
        </w:rPr>
        <w:t xml:space="preserve">　　　・ほとんど高齢の方で一日の研修ではなく二日に分けてはどうか。</w:t>
      </w:r>
    </w:p>
    <w:p w14:paraId="52FF753E" w14:textId="6C487212" w:rsidR="00D50982" w:rsidRDefault="00446CBA" w:rsidP="00EA19D6">
      <w:pPr>
        <w:rPr>
          <w:rFonts w:ascii="Meiryo UI" w:eastAsia="Meiryo UI" w:hAnsi="Meiryo UI" w:cs="Meiryo UI"/>
        </w:rPr>
      </w:pPr>
      <w:r>
        <w:rPr>
          <w:rFonts w:ascii="Meiryo UI" w:eastAsia="Meiryo UI" w:hAnsi="Meiryo UI" w:cs="Meiryo UI" w:hint="eastAsia"/>
        </w:rPr>
        <w:t xml:space="preserve">　　　・土日開催にしてほしい(若い方を参加させるため)</w:t>
      </w:r>
    </w:p>
    <w:p w14:paraId="75A8CFD2" w14:textId="28BB4500" w:rsidR="006D0BC3" w:rsidRDefault="0096187E" w:rsidP="00EA19D6">
      <w:pPr>
        <w:rPr>
          <w:rFonts w:ascii="Meiryo UI" w:eastAsia="Meiryo UI" w:hAnsi="Meiryo UI" w:cs="Meiryo UI"/>
        </w:rPr>
      </w:pPr>
      <w:r>
        <w:rPr>
          <w:rFonts w:ascii="Meiryo UI" w:eastAsia="Meiryo UI" w:hAnsi="Meiryo UI" w:cs="Meiryo UI" w:hint="eastAsia"/>
        </w:rPr>
        <w:t xml:space="preserve">    ・レベル別にもう少し学べる機会を考えてもらいたい。</w:t>
      </w:r>
    </w:p>
    <w:p w14:paraId="480D783F" w14:textId="77777777" w:rsidR="0096187E" w:rsidRDefault="0096187E" w:rsidP="00EA19D6">
      <w:pPr>
        <w:rPr>
          <w:rFonts w:ascii="Meiryo UI" w:eastAsia="Meiryo UI" w:hAnsi="Meiryo UI" w:cs="Meiryo UI"/>
        </w:rPr>
      </w:pPr>
    </w:p>
    <w:p w14:paraId="0899BDD5" w14:textId="0FB8E177" w:rsidR="005F1273" w:rsidRDefault="008D335B" w:rsidP="00EA19D6">
      <w:pPr>
        <w:rPr>
          <w:rFonts w:ascii="Meiryo UI" w:eastAsia="Meiryo UI" w:hAnsi="Meiryo UI" w:cs="Meiryo UI"/>
          <w:b/>
        </w:rPr>
      </w:pPr>
      <w:r w:rsidRPr="008D335B">
        <w:rPr>
          <w:rFonts w:ascii="Meiryo UI" w:eastAsia="Meiryo UI" w:hAnsi="Meiryo UI" w:cs="Meiryo UI" w:hint="eastAsia"/>
          <w:b/>
        </w:rPr>
        <w:t>（２）組織のリーダーや若手の人材をふやすためにどのような取り組みが必要か</w:t>
      </w:r>
    </w:p>
    <w:p w14:paraId="11CDE1F9" w14:textId="7D9BF373" w:rsidR="008F76E9" w:rsidRDefault="008F76E9" w:rsidP="00EA19D6">
      <w:pPr>
        <w:rPr>
          <w:rFonts w:ascii="Meiryo UI" w:eastAsia="Meiryo UI" w:hAnsi="Meiryo UI" w:cs="Meiryo UI"/>
        </w:rPr>
      </w:pPr>
      <w:r>
        <w:rPr>
          <w:rFonts w:ascii="Meiryo UI" w:eastAsia="Meiryo UI" w:hAnsi="Meiryo UI" w:cs="Meiryo UI" w:hint="eastAsia"/>
          <w:b/>
        </w:rPr>
        <w:t xml:space="preserve">　　　</w:t>
      </w:r>
      <w:r w:rsidRPr="00786D95">
        <w:rPr>
          <w:rFonts w:ascii="Meiryo UI" w:eastAsia="Meiryo UI" w:hAnsi="Meiryo UI" w:cs="Meiryo UI" w:hint="eastAsia"/>
        </w:rPr>
        <w:t>・</w:t>
      </w:r>
      <w:r w:rsidR="00ED0209" w:rsidRPr="00786D95">
        <w:rPr>
          <w:rFonts w:ascii="Meiryo UI" w:eastAsia="Meiryo UI" w:hAnsi="Meiryo UI" w:cs="Meiryo UI" w:hint="eastAsia"/>
        </w:rPr>
        <w:t>学校教育での</w:t>
      </w:r>
      <w:r w:rsidR="002D0EB3" w:rsidRPr="00786D95">
        <w:rPr>
          <w:rFonts w:ascii="Meiryo UI" w:eastAsia="Meiryo UI" w:hAnsi="Meiryo UI" w:cs="Meiryo UI" w:hint="eastAsia"/>
        </w:rPr>
        <w:t>ボランティア教育、防災教育を通じての意識づけ</w:t>
      </w:r>
      <w:r w:rsidR="004868F0">
        <w:rPr>
          <w:rFonts w:ascii="Meiryo UI" w:eastAsia="Meiryo UI" w:hAnsi="Meiryo UI" w:cs="Meiryo UI" w:hint="eastAsia"/>
        </w:rPr>
        <w:t>。</w:t>
      </w:r>
    </w:p>
    <w:p w14:paraId="26E41D7E" w14:textId="72C035F9" w:rsidR="00541F23" w:rsidRPr="00786D95" w:rsidRDefault="00541F23" w:rsidP="00EA19D6">
      <w:pPr>
        <w:rPr>
          <w:rFonts w:ascii="Meiryo UI" w:eastAsia="Meiryo UI" w:hAnsi="Meiryo UI" w:cs="Meiryo UI"/>
        </w:rPr>
      </w:pPr>
      <w:r>
        <w:rPr>
          <w:rFonts w:ascii="Meiryo UI" w:eastAsia="Meiryo UI" w:hAnsi="Meiryo UI" w:cs="Meiryo UI" w:hint="eastAsia"/>
        </w:rPr>
        <w:t xml:space="preserve">　　　・学校、PTA等の参加要請。</w:t>
      </w:r>
    </w:p>
    <w:p w14:paraId="2C2B913C" w14:textId="62D78F57" w:rsidR="002D0EB3" w:rsidRPr="00786D95" w:rsidRDefault="002D0EB3" w:rsidP="00EA19D6">
      <w:pPr>
        <w:rPr>
          <w:rFonts w:ascii="Meiryo UI" w:eastAsia="Meiryo UI" w:hAnsi="Meiryo UI" w:cs="Meiryo UI"/>
        </w:rPr>
      </w:pPr>
      <w:r w:rsidRPr="00786D95">
        <w:rPr>
          <w:rFonts w:ascii="Meiryo UI" w:eastAsia="Meiryo UI" w:hAnsi="Meiryo UI" w:cs="Meiryo UI" w:hint="eastAsia"/>
        </w:rPr>
        <w:t xml:space="preserve">　　　・訓練用ビデオなどを活用して定期的に訓練を実施する</w:t>
      </w:r>
      <w:r w:rsidR="004868F0">
        <w:rPr>
          <w:rFonts w:ascii="Meiryo UI" w:eastAsia="Meiryo UI" w:hAnsi="Meiryo UI" w:cs="Meiryo UI" w:hint="eastAsia"/>
        </w:rPr>
        <w:t>。</w:t>
      </w:r>
    </w:p>
    <w:p w14:paraId="73C59BE1" w14:textId="3A168EC7" w:rsidR="002D0EB3" w:rsidRPr="00786D95" w:rsidRDefault="002D0EB3" w:rsidP="00EA19D6">
      <w:pPr>
        <w:rPr>
          <w:rFonts w:ascii="Meiryo UI" w:eastAsia="Meiryo UI" w:hAnsi="Meiryo UI" w:cs="Meiryo UI"/>
        </w:rPr>
      </w:pPr>
      <w:r w:rsidRPr="00786D95">
        <w:rPr>
          <w:rFonts w:ascii="Meiryo UI" w:eastAsia="Meiryo UI" w:hAnsi="Meiryo UI" w:cs="Meiryo UI" w:hint="eastAsia"/>
        </w:rPr>
        <w:t xml:space="preserve">　　　・自主防災組織が要配慮者のチェック表を作成して地域全体で把握する。</w:t>
      </w:r>
    </w:p>
    <w:p w14:paraId="0E703F70" w14:textId="520EE602" w:rsidR="002D0EB3" w:rsidRDefault="002D0EB3" w:rsidP="00EA19D6">
      <w:pPr>
        <w:rPr>
          <w:rFonts w:ascii="Meiryo UI" w:eastAsia="Meiryo UI" w:hAnsi="Meiryo UI" w:cs="Meiryo UI"/>
        </w:rPr>
      </w:pPr>
      <w:r w:rsidRPr="00786D95">
        <w:rPr>
          <w:rFonts w:ascii="Meiryo UI" w:eastAsia="Meiryo UI" w:hAnsi="Meiryo UI" w:cs="Meiryo UI" w:hint="eastAsia"/>
        </w:rPr>
        <w:t xml:space="preserve">　　　・防災についてゲーム化する、土日に講習会等を実施する。</w:t>
      </w:r>
    </w:p>
    <w:p w14:paraId="4A59B149" w14:textId="5C9655D9" w:rsidR="008654E4" w:rsidRDefault="008654E4" w:rsidP="00EA19D6">
      <w:pPr>
        <w:rPr>
          <w:rFonts w:ascii="Meiryo UI" w:eastAsia="Meiryo UI" w:hAnsi="Meiryo UI" w:cs="Meiryo UI"/>
        </w:rPr>
      </w:pPr>
      <w:r>
        <w:rPr>
          <w:rFonts w:ascii="Meiryo UI" w:eastAsia="Meiryo UI" w:hAnsi="Meiryo UI" w:cs="Meiryo UI" w:hint="eastAsia"/>
        </w:rPr>
        <w:t xml:space="preserve">　　　・防災</w:t>
      </w:r>
      <w:r w:rsidR="00D138C4">
        <w:rPr>
          <w:rFonts w:ascii="Meiryo UI" w:eastAsia="Meiryo UI" w:hAnsi="Meiryo UI" w:cs="Meiryo UI" w:hint="eastAsia"/>
        </w:rPr>
        <w:t>への意識づくりのために講演会等もっと増やしていただきたい</w:t>
      </w:r>
      <w:r>
        <w:rPr>
          <w:rFonts w:ascii="Meiryo UI" w:eastAsia="Meiryo UI" w:hAnsi="Meiryo UI" w:cs="Meiryo UI" w:hint="eastAsia"/>
        </w:rPr>
        <w:t>。</w:t>
      </w:r>
    </w:p>
    <w:p w14:paraId="79D4DD32" w14:textId="77777777" w:rsidR="00984C8B" w:rsidRDefault="00984C8B" w:rsidP="00EA19D6">
      <w:pPr>
        <w:rPr>
          <w:rFonts w:ascii="Meiryo UI" w:eastAsia="Meiryo UI" w:hAnsi="Meiryo UI" w:cs="Meiryo UI"/>
        </w:rPr>
      </w:pPr>
      <w:r>
        <w:rPr>
          <w:rFonts w:ascii="Meiryo UI" w:eastAsia="Meiryo UI" w:hAnsi="Meiryo UI" w:cs="Meiryo UI" w:hint="eastAsia"/>
        </w:rPr>
        <w:t xml:space="preserve">　　　・自助、共助の間の近所の三軒両隣のコミュニケーション。自治会組織であれば班でリーダーに</w:t>
      </w:r>
    </w:p>
    <w:p w14:paraId="29244220" w14:textId="7636B0AA" w:rsidR="00984C8B" w:rsidRPr="00786D95" w:rsidRDefault="00984C8B" w:rsidP="00984C8B">
      <w:pPr>
        <w:ind w:firstLineChars="200" w:firstLine="420"/>
        <w:rPr>
          <w:rFonts w:ascii="Meiryo UI" w:eastAsia="Meiryo UI" w:hAnsi="Meiryo UI" w:cs="Meiryo UI"/>
        </w:rPr>
      </w:pPr>
      <w:r>
        <w:rPr>
          <w:rFonts w:ascii="Meiryo UI" w:eastAsia="Meiryo UI" w:hAnsi="Meiryo UI" w:cs="Meiryo UI" w:hint="eastAsia"/>
        </w:rPr>
        <w:t>なってもらう。</w:t>
      </w:r>
    </w:p>
    <w:p w14:paraId="209AAFEC" w14:textId="6DE49C99" w:rsidR="002D0EB3" w:rsidRPr="00786D95" w:rsidRDefault="00E7189E" w:rsidP="00EA19D6">
      <w:pPr>
        <w:rPr>
          <w:rFonts w:ascii="Meiryo UI" w:eastAsia="Meiryo UI" w:hAnsi="Meiryo UI" w:cs="Meiryo UI"/>
        </w:rPr>
      </w:pPr>
      <w:r>
        <w:rPr>
          <w:rFonts w:ascii="Meiryo UI" w:eastAsia="Meiryo UI" w:hAnsi="Meiryo UI" w:cs="Meiryo UI" w:hint="eastAsia"/>
        </w:rPr>
        <w:t xml:space="preserve">　　　・自主防災組織の活動を未経験の人にしてもらう</w:t>
      </w:r>
      <w:r w:rsidR="002D0EB3" w:rsidRPr="00786D95">
        <w:rPr>
          <w:rFonts w:ascii="Meiryo UI" w:eastAsia="Meiryo UI" w:hAnsi="Meiryo UI" w:cs="Meiryo UI" w:hint="eastAsia"/>
        </w:rPr>
        <w:t>。</w:t>
      </w:r>
    </w:p>
    <w:p w14:paraId="0CCEB482" w14:textId="70F955A2" w:rsidR="002D0EB3" w:rsidRPr="00786D95" w:rsidRDefault="002D0EB3" w:rsidP="00EA19D6">
      <w:pPr>
        <w:rPr>
          <w:rFonts w:ascii="Meiryo UI" w:eastAsia="Meiryo UI" w:hAnsi="Meiryo UI" w:cs="Meiryo UI"/>
        </w:rPr>
      </w:pPr>
      <w:r w:rsidRPr="00786D95">
        <w:rPr>
          <w:rFonts w:ascii="Meiryo UI" w:eastAsia="Meiryo UI" w:hAnsi="Meiryo UI" w:cs="Meiryo UI" w:hint="eastAsia"/>
        </w:rPr>
        <w:t xml:space="preserve">　　　・町会のみで活動しているが、青年会、若頭会にも意識づけを行う。</w:t>
      </w:r>
    </w:p>
    <w:p w14:paraId="28571B2B" w14:textId="02A2F385" w:rsidR="002D0EB3" w:rsidRPr="00786D95" w:rsidRDefault="002D0EB3" w:rsidP="00EA19D6">
      <w:pPr>
        <w:rPr>
          <w:rFonts w:ascii="Meiryo UI" w:eastAsia="Meiryo UI" w:hAnsi="Meiryo UI" w:cs="Meiryo UI"/>
        </w:rPr>
      </w:pPr>
      <w:r w:rsidRPr="00786D95">
        <w:rPr>
          <w:rFonts w:ascii="Meiryo UI" w:eastAsia="Meiryo UI" w:hAnsi="Meiryo UI" w:cs="Meiryo UI" w:hint="eastAsia"/>
        </w:rPr>
        <w:t xml:space="preserve">　　　・広報紙による入会案内や校区内伝言板に掲示</w:t>
      </w:r>
      <w:r w:rsidR="004868F0">
        <w:rPr>
          <w:rFonts w:ascii="Meiryo UI" w:eastAsia="Meiryo UI" w:hAnsi="Meiryo UI" w:cs="Meiryo UI" w:hint="eastAsia"/>
        </w:rPr>
        <w:t>。</w:t>
      </w:r>
    </w:p>
    <w:p w14:paraId="3E5D5AC4" w14:textId="5BAEACB3" w:rsidR="002D0EB3" w:rsidRPr="00786D95" w:rsidRDefault="002D0EB3" w:rsidP="00EA19D6">
      <w:pPr>
        <w:rPr>
          <w:rFonts w:ascii="Meiryo UI" w:eastAsia="Meiryo UI" w:hAnsi="Meiryo UI" w:cs="Meiryo UI"/>
        </w:rPr>
      </w:pPr>
      <w:r w:rsidRPr="00786D95">
        <w:rPr>
          <w:rFonts w:ascii="Meiryo UI" w:eastAsia="Meiryo UI" w:hAnsi="Meiryo UI" w:cs="Meiryo UI" w:hint="eastAsia"/>
        </w:rPr>
        <w:t xml:space="preserve">　　　・行事</w:t>
      </w:r>
      <w:r w:rsidR="008A7152">
        <w:rPr>
          <w:rFonts w:ascii="Meiryo UI" w:eastAsia="Meiryo UI" w:hAnsi="Meiryo UI" w:cs="Meiryo UI" w:hint="eastAsia"/>
        </w:rPr>
        <w:t>の</w:t>
      </w:r>
      <w:r w:rsidRPr="00786D95">
        <w:rPr>
          <w:rFonts w:ascii="Meiryo UI" w:eastAsia="Meiryo UI" w:hAnsi="Meiryo UI" w:cs="Meiryo UI" w:hint="eastAsia"/>
        </w:rPr>
        <w:t>あるごとに声掛け、勧誘を続ける。頭ごなしの断りが多いので話す機会を増やす。</w:t>
      </w:r>
    </w:p>
    <w:p w14:paraId="18209978" w14:textId="1DAFFC3C" w:rsidR="002D0EB3" w:rsidRDefault="002D0EB3" w:rsidP="00EA19D6">
      <w:pPr>
        <w:rPr>
          <w:rFonts w:ascii="Meiryo UI" w:eastAsia="Meiryo UI" w:hAnsi="Meiryo UI" w:cs="Meiryo UI"/>
        </w:rPr>
      </w:pPr>
      <w:r w:rsidRPr="00786D95">
        <w:rPr>
          <w:rFonts w:ascii="Meiryo UI" w:eastAsia="Meiryo UI" w:hAnsi="Meiryo UI" w:cs="Meiryo UI" w:hint="eastAsia"/>
        </w:rPr>
        <w:t xml:space="preserve">　　　・訓練企画や行政との折衝、他近隣地域の自主防災会との交流を経験させることが重要。</w:t>
      </w:r>
    </w:p>
    <w:p w14:paraId="36277759" w14:textId="5935F310" w:rsidR="003479F7" w:rsidRDefault="008654E4" w:rsidP="003479F7">
      <w:pPr>
        <w:rPr>
          <w:rFonts w:ascii="Meiryo UI" w:eastAsia="Meiryo UI" w:hAnsi="Meiryo UI" w:cs="Meiryo UI"/>
        </w:rPr>
      </w:pPr>
      <w:r>
        <w:rPr>
          <w:rFonts w:ascii="Meiryo UI" w:eastAsia="Meiryo UI" w:hAnsi="Meiryo UI" w:cs="Meiryo UI" w:hint="eastAsia"/>
        </w:rPr>
        <w:t xml:space="preserve">　　　・防災士資格取得者の増加</w:t>
      </w:r>
    </w:p>
    <w:p w14:paraId="505E6B52" w14:textId="5CCD745E" w:rsidR="00234E7D" w:rsidRDefault="00234E7D" w:rsidP="003479F7">
      <w:pPr>
        <w:rPr>
          <w:rFonts w:ascii="Meiryo UI" w:eastAsia="Meiryo UI" w:hAnsi="Meiryo UI" w:cs="Meiryo UI"/>
        </w:rPr>
      </w:pPr>
      <w:r>
        <w:rPr>
          <w:rFonts w:ascii="Meiryo UI" w:eastAsia="Meiryo UI" w:hAnsi="Meiryo UI" w:cs="Meiryo UI" w:hint="eastAsia"/>
        </w:rPr>
        <w:t xml:space="preserve">　　　・65歳までの若手に市が負担金(90%)を出して防災士を養成している。</w:t>
      </w:r>
      <w:r w:rsidR="00F36BC0">
        <w:rPr>
          <w:rFonts w:ascii="Meiryo UI" w:eastAsia="Meiryo UI" w:hAnsi="Meiryo UI" w:cs="Meiryo UI" w:hint="eastAsia"/>
        </w:rPr>
        <w:t>(松原市)</w:t>
      </w:r>
    </w:p>
    <w:p w14:paraId="05BA8FA6" w14:textId="762028C9" w:rsidR="00535794" w:rsidRPr="00535794" w:rsidRDefault="00535794" w:rsidP="003479F7">
      <w:pPr>
        <w:rPr>
          <w:rFonts w:ascii="Meiryo UI" w:eastAsia="Meiryo UI" w:hAnsi="Meiryo UI" w:cs="Meiryo UI"/>
        </w:rPr>
      </w:pPr>
      <w:r>
        <w:rPr>
          <w:rFonts w:ascii="Meiryo UI" w:eastAsia="Meiryo UI" w:hAnsi="Meiryo UI" w:cs="Meiryo UI" w:hint="eastAsia"/>
        </w:rPr>
        <w:t xml:space="preserve">　　　・大阪府や府下の市町村で防災士資格取得費用の支援をしている自治体がほとんどない。</w:t>
      </w:r>
    </w:p>
    <w:p w14:paraId="7D4E2652" w14:textId="6384DEF1" w:rsidR="008654E4" w:rsidRDefault="00476144" w:rsidP="003479F7">
      <w:pPr>
        <w:rPr>
          <w:rFonts w:ascii="Meiryo UI" w:eastAsia="Meiryo UI" w:hAnsi="Meiryo UI" w:cs="Meiryo UI"/>
        </w:rPr>
      </w:pPr>
      <w:r>
        <w:rPr>
          <w:rFonts w:ascii="Meiryo UI" w:eastAsia="Meiryo UI" w:hAnsi="Meiryo UI" w:cs="Meiryo UI" w:hint="eastAsia"/>
        </w:rPr>
        <w:t xml:space="preserve">　　　・ボランティアではなく何らかの手当てを支給したらどうか。</w:t>
      </w:r>
    </w:p>
    <w:p w14:paraId="2D0FD93A" w14:textId="77777777" w:rsidR="00476144" w:rsidRDefault="00476144" w:rsidP="003479F7">
      <w:pPr>
        <w:rPr>
          <w:rFonts w:ascii="Meiryo UI" w:eastAsia="Meiryo UI" w:hAnsi="Meiryo UI" w:cs="Meiryo UI"/>
        </w:rPr>
      </w:pPr>
    </w:p>
    <w:p w14:paraId="02EB16FD" w14:textId="77777777" w:rsidR="00A50481" w:rsidRDefault="00A50481" w:rsidP="003479F7">
      <w:pPr>
        <w:rPr>
          <w:rFonts w:ascii="Meiryo UI" w:eastAsia="Meiryo UI" w:hAnsi="Meiryo UI" w:cs="Meiryo UI"/>
        </w:rPr>
      </w:pPr>
    </w:p>
    <w:p w14:paraId="7FFBC3B6" w14:textId="77777777" w:rsidR="00337F46" w:rsidRDefault="00337F46" w:rsidP="003479F7">
      <w:pPr>
        <w:rPr>
          <w:rFonts w:ascii="Meiryo UI" w:eastAsia="Meiryo UI" w:hAnsi="Meiryo UI" w:cs="Meiryo UI"/>
        </w:rPr>
      </w:pPr>
    </w:p>
    <w:p w14:paraId="0FDD9BB0" w14:textId="77777777" w:rsidR="00A50481" w:rsidRDefault="00A50481" w:rsidP="003479F7">
      <w:pPr>
        <w:rPr>
          <w:rFonts w:ascii="Meiryo UI" w:eastAsia="Meiryo UI" w:hAnsi="Meiryo UI" w:cs="Meiryo UI"/>
        </w:rPr>
      </w:pPr>
    </w:p>
    <w:p w14:paraId="2B61CCF3" w14:textId="000D3B10" w:rsidR="00ED0209" w:rsidRDefault="00ED0209" w:rsidP="003479F7">
      <w:pPr>
        <w:rPr>
          <w:rFonts w:ascii="Meiryo UI" w:eastAsia="Meiryo UI" w:hAnsi="Meiryo UI" w:cs="Meiryo UI"/>
          <w:b/>
        </w:rPr>
      </w:pPr>
      <w:r w:rsidRPr="00ED0209">
        <w:rPr>
          <w:rFonts w:ascii="Meiryo UI" w:eastAsia="Meiryo UI" w:hAnsi="Meiryo UI" w:cs="Meiryo UI" w:hint="eastAsia"/>
          <w:b/>
        </w:rPr>
        <w:t>（３）日々の活動の中で悩んでいること</w:t>
      </w:r>
    </w:p>
    <w:p w14:paraId="466704B5" w14:textId="06699F69" w:rsidR="00C679F7" w:rsidRPr="00786D95" w:rsidRDefault="00C679F7" w:rsidP="003479F7">
      <w:pPr>
        <w:rPr>
          <w:rFonts w:ascii="Meiryo UI" w:eastAsia="Meiryo UI" w:hAnsi="Meiryo UI" w:cs="Meiryo UI"/>
        </w:rPr>
      </w:pPr>
      <w:r>
        <w:rPr>
          <w:rFonts w:ascii="Meiryo UI" w:eastAsia="Meiryo UI" w:hAnsi="Meiryo UI" w:cs="Meiryo UI" w:hint="eastAsia"/>
          <w:b/>
        </w:rPr>
        <w:t xml:space="preserve">　　　</w:t>
      </w:r>
      <w:r w:rsidRPr="00786D95">
        <w:rPr>
          <w:rFonts w:ascii="Meiryo UI" w:eastAsia="Meiryo UI" w:hAnsi="Meiryo UI" w:cs="Meiryo UI" w:hint="eastAsia"/>
        </w:rPr>
        <w:t>・要支援者</w:t>
      </w:r>
      <w:r w:rsidR="00831205">
        <w:rPr>
          <w:rFonts w:ascii="Meiryo UI" w:eastAsia="Meiryo UI" w:hAnsi="Meiryo UI" w:cs="Meiryo UI" w:hint="eastAsia"/>
        </w:rPr>
        <w:t>名簿の作成をしているが、個人情報の関係で本人の同意が得られない。</w:t>
      </w:r>
    </w:p>
    <w:p w14:paraId="01C507B7" w14:textId="099C0760" w:rsidR="00C679F7" w:rsidRPr="00786D95" w:rsidRDefault="00831205" w:rsidP="003479F7">
      <w:pPr>
        <w:rPr>
          <w:rFonts w:ascii="Meiryo UI" w:eastAsia="Meiryo UI" w:hAnsi="Meiryo UI" w:cs="Meiryo UI"/>
        </w:rPr>
      </w:pPr>
      <w:r>
        <w:rPr>
          <w:rFonts w:ascii="Meiryo UI" w:eastAsia="Meiryo UI" w:hAnsi="Meiryo UI" w:cs="Meiryo UI" w:hint="eastAsia"/>
        </w:rPr>
        <w:t xml:space="preserve">　　　・訓練時の経費の不足。予算内を</w:t>
      </w:r>
      <w:r w:rsidR="00C679F7" w:rsidRPr="00786D95">
        <w:rPr>
          <w:rFonts w:ascii="Meiryo UI" w:eastAsia="Meiryo UI" w:hAnsi="Meiryo UI" w:cs="Meiryo UI" w:hint="eastAsia"/>
        </w:rPr>
        <w:t>考えると展開に悩むことがある。</w:t>
      </w:r>
    </w:p>
    <w:p w14:paraId="792C687F" w14:textId="20640ADB" w:rsidR="00C679F7" w:rsidRPr="00786D95" w:rsidRDefault="00C679F7" w:rsidP="003479F7">
      <w:pPr>
        <w:rPr>
          <w:rFonts w:ascii="Meiryo UI" w:eastAsia="Meiryo UI" w:hAnsi="Meiryo UI" w:cs="Meiryo UI"/>
        </w:rPr>
      </w:pPr>
      <w:r w:rsidRPr="00786D95">
        <w:rPr>
          <w:rFonts w:ascii="Meiryo UI" w:eastAsia="Meiryo UI" w:hAnsi="Meiryo UI" w:cs="Meiryo UI" w:hint="eastAsia"/>
        </w:rPr>
        <w:t xml:space="preserve">　　　・町会の役が毎年や数年で変わってしまう</w:t>
      </w:r>
      <w:r w:rsidR="00101415">
        <w:rPr>
          <w:rFonts w:ascii="Meiryo UI" w:eastAsia="Meiryo UI" w:hAnsi="Meiryo UI" w:cs="Meiryo UI" w:hint="eastAsia"/>
        </w:rPr>
        <w:t>。</w:t>
      </w:r>
    </w:p>
    <w:p w14:paraId="2510B1ED" w14:textId="6D30BCDB" w:rsidR="00C679F7" w:rsidRPr="00786D95" w:rsidRDefault="00C679F7" w:rsidP="003479F7">
      <w:pPr>
        <w:rPr>
          <w:rFonts w:ascii="Meiryo UI" w:eastAsia="Meiryo UI" w:hAnsi="Meiryo UI" w:cs="Meiryo UI"/>
        </w:rPr>
      </w:pPr>
      <w:r w:rsidRPr="00786D95">
        <w:rPr>
          <w:rFonts w:ascii="Meiryo UI" w:eastAsia="Meiryo UI" w:hAnsi="Meiryo UI" w:cs="Meiryo UI" w:hint="eastAsia"/>
        </w:rPr>
        <w:t xml:space="preserve">　　　・地域の活動に熱心な人が減り、同じ人がいくつも役を引き受ける等負担が多い</w:t>
      </w:r>
      <w:r w:rsidR="00AD3693">
        <w:rPr>
          <w:rFonts w:ascii="Meiryo UI" w:eastAsia="Meiryo UI" w:hAnsi="Meiryo UI" w:cs="Meiryo UI" w:hint="eastAsia"/>
        </w:rPr>
        <w:t>。</w:t>
      </w:r>
    </w:p>
    <w:p w14:paraId="55CA66E5" w14:textId="5DB34FB5" w:rsidR="00C679F7" w:rsidRPr="00786D95" w:rsidRDefault="00C679F7" w:rsidP="003479F7">
      <w:pPr>
        <w:rPr>
          <w:rFonts w:ascii="Meiryo UI" w:eastAsia="Meiryo UI" w:hAnsi="Meiryo UI" w:cs="Meiryo UI"/>
        </w:rPr>
      </w:pPr>
      <w:r w:rsidRPr="00786D95">
        <w:rPr>
          <w:rFonts w:ascii="Meiryo UI" w:eastAsia="Meiryo UI" w:hAnsi="Meiryo UI" w:cs="Meiryo UI" w:hint="eastAsia"/>
        </w:rPr>
        <w:t xml:space="preserve">　　　・手助けの必要な方の力になりたいが、地域の状況や活動ノウハウが分からない。</w:t>
      </w:r>
    </w:p>
    <w:p w14:paraId="4305AFE4" w14:textId="2143AB5C" w:rsidR="00C679F7" w:rsidRPr="00786D95" w:rsidRDefault="00C679F7" w:rsidP="003479F7">
      <w:pPr>
        <w:rPr>
          <w:rFonts w:ascii="Meiryo UI" w:eastAsia="Meiryo UI" w:hAnsi="Meiryo UI" w:cs="Meiryo UI"/>
        </w:rPr>
      </w:pPr>
      <w:r w:rsidRPr="00786D95">
        <w:rPr>
          <w:rFonts w:ascii="Meiryo UI" w:eastAsia="Meiryo UI" w:hAnsi="Meiryo UI" w:cs="Meiryo UI" w:hint="eastAsia"/>
        </w:rPr>
        <w:t xml:space="preserve">　　　・避難所運営のために重要である、「自治体、学校、自治会」の三者会議が開催されていない。</w:t>
      </w:r>
    </w:p>
    <w:p w14:paraId="3C11B05B" w14:textId="0CE40203" w:rsidR="00C679F7" w:rsidRPr="00786D95" w:rsidRDefault="00C679F7" w:rsidP="003479F7">
      <w:pPr>
        <w:rPr>
          <w:rFonts w:ascii="Meiryo UI" w:eastAsia="Meiryo UI" w:hAnsi="Meiryo UI" w:cs="Meiryo UI"/>
        </w:rPr>
      </w:pPr>
      <w:r w:rsidRPr="00786D95">
        <w:rPr>
          <w:rFonts w:ascii="Meiryo UI" w:eastAsia="Meiryo UI" w:hAnsi="Meiryo UI" w:cs="Meiryo UI" w:hint="eastAsia"/>
        </w:rPr>
        <w:t xml:space="preserve">　　　・周囲の人との意識のギャップ。一生懸命になるほどスタンドプレーと思われる。</w:t>
      </w:r>
    </w:p>
    <w:p w14:paraId="62005BEB" w14:textId="24C72F32" w:rsidR="00ED0209" w:rsidRPr="00786D95" w:rsidRDefault="00C679F7" w:rsidP="003479F7">
      <w:pPr>
        <w:rPr>
          <w:rFonts w:ascii="Meiryo UI" w:eastAsia="Meiryo UI" w:hAnsi="Meiryo UI" w:cs="Meiryo UI"/>
        </w:rPr>
      </w:pPr>
      <w:r w:rsidRPr="00786D95">
        <w:rPr>
          <w:rFonts w:ascii="Meiryo UI" w:eastAsia="Meiryo UI" w:hAnsi="Meiryo UI" w:cs="Meiryo UI" w:hint="eastAsia"/>
        </w:rPr>
        <w:t xml:space="preserve">　　　・防災リーダーは人数的に多数いるが、数年に一度も活動していない人が多い。</w:t>
      </w:r>
    </w:p>
    <w:p w14:paraId="086A4A6A" w14:textId="20AD99EA" w:rsidR="00C679F7" w:rsidRPr="00786D95" w:rsidRDefault="00C679F7" w:rsidP="003479F7">
      <w:pPr>
        <w:rPr>
          <w:rFonts w:ascii="Meiryo UI" w:eastAsia="Meiryo UI" w:hAnsi="Meiryo UI" w:cs="Meiryo UI"/>
        </w:rPr>
      </w:pPr>
      <w:r w:rsidRPr="00786D95">
        <w:rPr>
          <w:rFonts w:ascii="Meiryo UI" w:eastAsia="Meiryo UI" w:hAnsi="Meiryo UI" w:cs="Meiryo UI" w:hint="eastAsia"/>
        </w:rPr>
        <w:t xml:space="preserve">　　　・高齢化により地域住民が疎遠である。働き盛りの人々への広まりに欠ける。</w:t>
      </w:r>
    </w:p>
    <w:p w14:paraId="188AE4C7" w14:textId="112F3759" w:rsidR="00C679F7" w:rsidRDefault="00C679F7" w:rsidP="003479F7">
      <w:pPr>
        <w:rPr>
          <w:rFonts w:ascii="Meiryo UI" w:eastAsia="Meiryo UI" w:hAnsi="Meiryo UI" w:cs="Meiryo UI"/>
        </w:rPr>
      </w:pPr>
      <w:r w:rsidRPr="00786D95">
        <w:rPr>
          <w:rFonts w:ascii="Meiryo UI" w:eastAsia="Meiryo UI" w:hAnsi="Meiryo UI" w:cs="Meiryo UI" w:hint="eastAsia"/>
        </w:rPr>
        <w:t xml:space="preserve">　　　・向こう三軒両隣意識とプライバシーのはざまで悩む。</w:t>
      </w:r>
    </w:p>
    <w:p w14:paraId="22F1DCB8" w14:textId="39345398" w:rsidR="000F6D94" w:rsidRDefault="000F6D94" w:rsidP="003479F7">
      <w:pPr>
        <w:rPr>
          <w:rFonts w:ascii="Meiryo UI" w:eastAsia="Meiryo UI" w:hAnsi="Meiryo UI" w:cs="Meiryo UI"/>
        </w:rPr>
      </w:pPr>
      <w:r>
        <w:rPr>
          <w:rFonts w:ascii="Meiryo UI" w:eastAsia="Meiryo UI" w:hAnsi="Meiryo UI" w:cs="Meiryo UI" w:hint="eastAsia"/>
        </w:rPr>
        <w:t xml:space="preserve">　　　・何かあれば行政が助けてくれると思っている。</w:t>
      </w:r>
    </w:p>
    <w:p w14:paraId="123C0C6D" w14:textId="51157394" w:rsidR="00535794" w:rsidRDefault="00535794" w:rsidP="003479F7">
      <w:pPr>
        <w:rPr>
          <w:rFonts w:ascii="Meiryo UI" w:eastAsia="Meiryo UI" w:hAnsi="Meiryo UI" w:cs="Meiryo UI"/>
        </w:rPr>
      </w:pPr>
      <w:r>
        <w:rPr>
          <w:rFonts w:ascii="Meiryo UI" w:eastAsia="Meiryo UI" w:hAnsi="Meiryo UI" w:cs="Meiryo UI" w:hint="eastAsia"/>
        </w:rPr>
        <w:t xml:space="preserve">　　　・自宅が被災した場合、その対応と防災委員としての地域対応との行動をどうするか。</w:t>
      </w:r>
    </w:p>
    <w:p w14:paraId="6E4CC321" w14:textId="470E82B3" w:rsidR="00A671E1" w:rsidRPr="00786D95" w:rsidRDefault="00535794" w:rsidP="003479F7">
      <w:pPr>
        <w:rPr>
          <w:rFonts w:ascii="Meiryo UI" w:eastAsia="Meiryo UI" w:hAnsi="Meiryo UI" w:cs="Meiryo UI"/>
        </w:rPr>
      </w:pPr>
      <w:r>
        <w:rPr>
          <w:rFonts w:ascii="Meiryo UI" w:eastAsia="Meiryo UI" w:hAnsi="Meiryo UI" w:cs="Meiryo UI" w:hint="eastAsia"/>
        </w:rPr>
        <w:t xml:space="preserve">　　　</w:t>
      </w:r>
    </w:p>
    <w:p w14:paraId="231A53DF" w14:textId="22213075" w:rsidR="003479F7" w:rsidRPr="003479F7" w:rsidRDefault="00ED0209" w:rsidP="003479F7">
      <w:pPr>
        <w:rPr>
          <w:b/>
        </w:rPr>
      </w:pPr>
      <w:r>
        <w:rPr>
          <w:rFonts w:ascii="Meiryo UI" w:eastAsia="Meiryo UI" w:hAnsi="Meiryo UI" w:cs="Meiryo UI" w:hint="eastAsia"/>
          <w:b/>
        </w:rPr>
        <w:t>（４</w:t>
      </w:r>
      <w:r w:rsidR="003479F7" w:rsidRPr="003479F7">
        <w:rPr>
          <w:rFonts w:ascii="Meiryo UI" w:eastAsia="Meiryo UI" w:hAnsi="Meiryo UI" w:cs="Meiryo UI" w:hint="eastAsia"/>
          <w:b/>
        </w:rPr>
        <w:t>）大阪北部を震源とする地震や台風21号の際に組織が活動しなかった理由</w:t>
      </w:r>
    </w:p>
    <w:p w14:paraId="32474594" w14:textId="77777777" w:rsidR="004E353D" w:rsidRDefault="004E353D" w:rsidP="00BD20F5">
      <w:pPr>
        <w:ind w:firstLineChars="200" w:firstLine="420"/>
        <w:rPr>
          <w:rFonts w:ascii="Meiryo UI" w:eastAsia="Meiryo UI" w:hAnsi="Meiryo UI" w:cs="Meiryo UI"/>
        </w:rPr>
      </w:pPr>
      <w:r>
        <w:rPr>
          <w:rFonts w:ascii="Meiryo UI" w:eastAsia="Meiryo UI" w:hAnsi="Meiryo UI" w:cs="Meiryo UI" w:hint="eastAsia"/>
        </w:rPr>
        <w:t>・自宅にいない時間帯であったため。</w:t>
      </w:r>
    </w:p>
    <w:p w14:paraId="602F58EB" w14:textId="56B737F0" w:rsidR="004E353D" w:rsidRDefault="004E353D" w:rsidP="00BD20F5">
      <w:pPr>
        <w:ind w:firstLineChars="200" w:firstLine="420"/>
        <w:rPr>
          <w:rFonts w:ascii="Meiryo UI" w:eastAsia="Meiryo UI" w:hAnsi="Meiryo UI" w:cs="Meiryo UI"/>
        </w:rPr>
      </w:pPr>
      <w:r>
        <w:rPr>
          <w:rFonts w:ascii="Meiryo UI" w:eastAsia="Meiryo UI" w:hAnsi="Meiryo UI" w:cs="Meiryo UI" w:hint="eastAsia"/>
        </w:rPr>
        <w:t>・震度等活動の開始基準が不明確だった。</w:t>
      </w:r>
    </w:p>
    <w:p w14:paraId="62FA1868" w14:textId="11DB2424" w:rsidR="004E353D" w:rsidRDefault="004E353D" w:rsidP="004E353D">
      <w:pPr>
        <w:ind w:firstLineChars="200" w:firstLine="420"/>
        <w:rPr>
          <w:rFonts w:ascii="Meiryo UI" w:eastAsia="Meiryo UI" w:hAnsi="Meiryo UI" w:cs="Meiryo UI"/>
        </w:rPr>
      </w:pPr>
      <w:r>
        <w:rPr>
          <w:rFonts w:ascii="Meiryo UI" w:eastAsia="Meiryo UI" w:hAnsi="Meiryo UI" w:cs="Meiryo UI" w:hint="eastAsia"/>
        </w:rPr>
        <w:t>・主なメンバーが不在だったため指揮系統が乱れてしまい機能しなかった。</w:t>
      </w:r>
    </w:p>
    <w:p w14:paraId="1F06340D" w14:textId="535B8979" w:rsidR="004E353D" w:rsidRDefault="004E353D" w:rsidP="004E353D">
      <w:pPr>
        <w:ind w:firstLineChars="200" w:firstLine="420"/>
        <w:rPr>
          <w:rFonts w:ascii="Meiryo UI" w:eastAsia="Meiryo UI" w:hAnsi="Meiryo UI" w:cs="Meiryo UI"/>
        </w:rPr>
      </w:pPr>
      <w:r>
        <w:rPr>
          <w:rFonts w:ascii="Meiryo UI" w:eastAsia="Meiryo UI" w:hAnsi="Meiryo UI" w:cs="Meiryo UI" w:hint="eastAsia"/>
        </w:rPr>
        <w:t>・想定外の災害で情報不足だった。</w:t>
      </w:r>
    </w:p>
    <w:p w14:paraId="31C39FCB" w14:textId="6810A3A2" w:rsidR="004E353D" w:rsidRDefault="000B4AC5" w:rsidP="004E353D">
      <w:pPr>
        <w:ind w:firstLineChars="200" w:firstLine="420"/>
        <w:rPr>
          <w:rFonts w:ascii="Meiryo UI" w:eastAsia="Meiryo UI" w:hAnsi="Meiryo UI" w:cs="Meiryo UI"/>
        </w:rPr>
      </w:pPr>
      <w:r>
        <w:rPr>
          <w:rFonts w:ascii="Meiryo UI" w:eastAsia="Meiryo UI" w:hAnsi="Meiryo UI" w:cs="Meiryo UI" w:hint="eastAsia"/>
        </w:rPr>
        <w:t>・意識はあるが行動に移す</w:t>
      </w:r>
      <w:r w:rsidR="004E353D">
        <w:rPr>
          <w:rFonts w:ascii="Meiryo UI" w:eastAsia="Meiryo UI" w:hAnsi="Meiryo UI" w:cs="Meiryo UI" w:hint="eastAsia"/>
        </w:rPr>
        <w:t>リーダーがいない。</w:t>
      </w:r>
    </w:p>
    <w:p w14:paraId="7EBCD866" w14:textId="3FB12DF0" w:rsidR="004E353D" w:rsidRDefault="000B4AC5" w:rsidP="004E353D">
      <w:pPr>
        <w:ind w:firstLineChars="200" w:firstLine="420"/>
        <w:rPr>
          <w:rFonts w:ascii="Meiryo UI" w:eastAsia="Meiryo UI" w:hAnsi="Meiryo UI" w:cs="Meiryo UI"/>
        </w:rPr>
      </w:pPr>
      <w:r>
        <w:rPr>
          <w:rFonts w:ascii="Meiryo UI" w:eastAsia="Meiryo UI" w:hAnsi="Meiryo UI" w:cs="Meiryo UI" w:hint="eastAsia"/>
        </w:rPr>
        <w:t>・</w:t>
      </w:r>
      <w:r w:rsidR="004E353D">
        <w:rPr>
          <w:rFonts w:ascii="Meiryo UI" w:eastAsia="Meiryo UI" w:hAnsi="Meiryo UI" w:cs="Meiryo UI" w:hint="eastAsia"/>
        </w:rPr>
        <w:t>会社で災害対応にあたっていたため。</w:t>
      </w:r>
    </w:p>
    <w:p w14:paraId="6D339D21" w14:textId="4FB1CE9B" w:rsidR="004E353D" w:rsidRDefault="00DF0EF5" w:rsidP="004E353D">
      <w:pPr>
        <w:ind w:firstLineChars="200" w:firstLine="420"/>
        <w:rPr>
          <w:rFonts w:ascii="Meiryo UI" w:eastAsia="Meiryo UI" w:hAnsi="Meiryo UI" w:cs="Meiryo UI"/>
        </w:rPr>
      </w:pPr>
      <w:r>
        <w:rPr>
          <w:rFonts w:ascii="Meiryo UI" w:eastAsia="Meiryo UI" w:hAnsi="Meiryo UI" w:cs="Meiryo UI" w:hint="eastAsia"/>
        </w:rPr>
        <w:t>・自宅に</w:t>
      </w:r>
      <w:r w:rsidR="004E353D">
        <w:rPr>
          <w:rFonts w:ascii="Meiryo UI" w:eastAsia="Meiryo UI" w:hAnsi="Meiryo UI" w:cs="Meiryo UI" w:hint="eastAsia"/>
        </w:rPr>
        <w:t>被害があり、他の活動ができなかった。</w:t>
      </w:r>
    </w:p>
    <w:p w14:paraId="7FB84EC6" w14:textId="505476B9" w:rsidR="004E353D" w:rsidRDefault="004E353D" w:rsidP="004E353D">
      <w:pPr>
        <w:ind w:firstLineChars="200" w:firstLine="420"/>
        <w:rPr>
          <w:rFonts w:ascii="Meiryo UI" w:eastAsia="Meiryo UI" w:hAnsi="Meiryo UI" w:cs="Meiryo UI"/>
        </w:rPr>
      </w:pPr>
      <w:r>
        <w:rPr>
          <w:rFonts w:ascii="Meiryo UI" w:eastAsia="Meiryo UI" w:hAnsi="Meiryo UI" w:cs="Meiryo UI" w:hint="eastAsia"/>
        </w:rPr>
        <w:t>・組織の規定、連絡網、マニュアル全て準備不足だった。</w:t>
      </w:r>
    </w:p>
    <w:p w14:paraId="602E5651" w14:textId="77777777" w:rsidR="007F4777" w:rsidRDefault="007F4777" w:rsidP="007F4777">
      <w:pPr>
        <w:ind w:firstLineChars="200" w:firstLine="420"/>
        <w:rPr>
          <w:rFonts w:ascii="Meiryo UI" w:eastAsia="Meiryo UI" w:hAnsi="Meiryo UI" w:cs="Meiryo UI"/>
        </w:rPr>
      </w:pPr>
      <w:r>
        <w:rPr>
          <w:rFonts w:ascii="Meiryo UI" w:eastAsia="Meiryo UI" w:hAnsi="Meiryo UI" w:cs="Meiryo UI" w:hint="eastAsia"/>
        </w:rPr>
        <w:t>・大阪北部地震の事後、「黄色いハンカチ」の安否確認を実施する目安として震度5強と決め、</w:t>
      </w:r>
    </w:p>
    <w:p w14:paraId="35BB0115" w14:textId="7507EE89" w:rsidR="00B926BE" w:rsidRPr="00D7288F" w:rsidRDefault="007F4777" w:rsidP="00D7288F">
      <w:pPr>
        <w:ind w:firstLineChars="250" w:firstLine="525"/>
        <w:rPr>
          <w:rFonts w:ascii="Meiryo UI" w:eastAsia="Meiryo UI" w:hAnsi="Meiryo UI" w:cs="Meiryo UI"/>
        </w:rPr>
      </w:pPr>
      <w:r>
        <w:rPr>
          <w:rFonts w:ascii="Meiryo UI" w:eastAsia="Meiryo UI" w:hAnsi="Meiryo UI" w:cs="Meiryo UI" w:hint="eastAsia"/>
        </w:rPr>
        <w:t>会報等で伝えた。</w:t>
      </w:r>
      <w:bookmarkStart w:id="0" w:name="_GoBack"/>
      <w:bookmarkEnd w:id="0"/>
    </w:p>
    <w:sectPr w:rsidR="00B926BE" w:rsidRPr="00D7288F" w:rsidSect="00C43CF7">
      <w:footerReference w:type="default" r:id="rId20"/>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6A366" w14:textId="77777777" w:rsidR="005E09F4" w:rsidRDefault="005E09F4" w:rsidP="003721DF">
      <w:r>
        <w:separator/>
      </w:r>
    </w:p>
  </w:endnote>
  <w:endnote w:type="continuationSeparator" w:id="0">
    <w:p w14:paraId="0C4607D9" w14:textId="77777777" w:rsidR="005E09F4" w:rsidRDefault="005E09F4" w:rsidP="0037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39863"/>
      <w:docPartObj>
        <w:docPartGallery w:val="Page Numbers (Bottom of Page)"/>
        <w:docPartUnique/>
      </w:docPartObj>
    </w:sdtPr>
    <w:sdtEndPr/>
    <w:sdtContent>
      <w:p w14:paraId="703F00E1" w14:textId="0A833B80" w:rsidR="005E09F4" w:rsidRDefault="005E09F4">
        <w:pPr>
          <w:pStyle w:val="a7"/>
          <w:jc w:val="center"/>
        </w:pPr>
        <w:r>
          <w:fldChar w:fldCharType="begin"/>
        </w:r>
        <w:r>
          <w:instrText>PAGE   \* MERGEFORMAT</w:instrText>
        </w:r>
        <w:r>
          <w:fldChar w:fldCharType="separate"/>
        </w:r>
        <w:r w:rsidR="00D7288F" w:rsidRPr="00D7288F">
          <w:rPr>
            <w:noProof/>
            <w:lang w:val="ja-JP"/>
          </w:rPr>
          <w:t>8</w:t>
        </w:r>
        <w:r>
          <w:fldChar w:fldCharType="end"/>
        </w:r>
      </w:p>
    </w:sdtContent>
  </w:sdt>
  <w:p w14:paraId="55FAFB55" w14:textId="77777777" w:rsidR="005E4108" w:rsidRDefault="005E41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6FFFA" w14:textId="77777777" w:rsidR="005E09F4" w:rsidRDefault="005E09F4" w:rsidP="003721DF">
      <w:r>
        <w:separator/>
      </w:r>
    </w:p>
  </w:footnote>
  <w:footnote w:type="continuationSeparator" w:id="0">
    <w:p w14:paraId="097CD194" w14:textId="77777777" w:rsidR="005E09F4" w:rsidRDefault="005E09F4" w:rsidP="00372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514A5"/>
    <w:multiLevelType w:val="hybridMultilevel"/>
    <w:tmpl w:val="493AB0EC"/>
    <w:lvl w:ilvl="0" w:tplc="2D72DC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5181D21"/>
    <w:multiLevelType w:val="hybridMultilevel"/>
    <w:tmpl w:val="E548AFFA"/>
    <w:lvl w:ilvl="0" w:tplc="407A16F4">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9BC"/>
    <w:rsid w:val="0000428D"/>
    <w:rsid w:val="00013424"/>
    <w:rsid w:val="00016C59"/>
    <w:rsid w:val="00017413"/>
    <w:rsid w:val="0002047D"/>
    <w:rsid w:val="0002472C"/>
    <w:rsid w:val="00031B7D"/>
    <w:rsid w:val="0004021A"/>
    <w:rsid w:val="00046C1A"/>
    <w:rsid w:val="00047BED"/>
    <w:rsid w:val="00051D7A"/>
    <w:rsid w:val="00055C9D"/>
    <w:rsid w:val="00056564"/>
    <w:rsid w:val="00060067"/>
    <w:rsid w:val="0006686B"/>
    <w:rsid w:val="00067879"/>
    <w:rsid w:val="00071084"/>
    <w:rsid w:val="000744B1"/>
    <w:rsid w:val="000755CE"/>
    <w:rsid w:val="000806B5"/>
    <w:rsid w:val="00081BF2"/>
    <w:rsid w:val="00082D12"/>
    <w:rsid w:val="00090848"/>
    <w:rsid w:val="00093D35"/>
    <w:rsid w:val="000B32A1"/>
    <w:rsid w:val="000B4AC5"/>
    <w:rsid w:val="000C7B6B"/>
    <w:rsid w:val="000D2A56"/>
    <w:rsid w:val="000E12DD"/>
    <w:rsid w:val="000E2E08"/>
    <w:rsid w:val="000E7488"/>
    <w:rsid w:val="000F31D7"/>
    <w:rsid w:val="000F6D94"/>
    <w:rsid w:val="00101415"/>
    <w:rsid w:val="00101722"/>
    <w:rsid w:val="00102E68"/>
    <w:rsid w:val="001119AB"/>
    <w:rsid w:val="00115120"/>
    <w:rsid w:val="001221BD"/>
    <w:rsid w:val="0012262F"/>
    <w:rsid w:val="00124331"/>
    <w:rsid w:val="001269A5"/>
    <w:rsid w:val="00143599"/>
    <w:rsid w:val="0014744D"/>
    <w:rsid w:val="00151BDD"/>
    <w:rsid w:val="001527BE"/>
    <w:rsid w:val="00156E27"/>
    <w:rsid w:val="0016042C"/>
    <w:rsid w:val="0018575B"/>
    <w:rsid w:val="00191F5E"/>
    <w:rsid w:val="0019576E"/>
    <w:rsid w:val="001A3D84"/>
    <w:rsid w:val="001A5F93"/>
    <w:rsid w:val="001C19BA"/>
    <w:rsid w:val="001C78CD"/>
    <w:rsid w:val="001D64BA"/>
    <w:rsid w:val="001E0573"/>
    <w:rsid w:val="001E05EA"/>
    <w:rsid w:val="001E6AD4"/>
    <w:rsid w:val="001E6D16"/>
    <w:rsid w:val="001F62BE"/>
    <w:rsid w:val="001F6F6A"/>
    <w:rsid w:val="001F7A39"/>
    <w:rsid w:val="001F7F88"/>
    <w:rsid w:val="00204776"/>
    <w:rsid w:val="00206411"/>
    <w:rsid w:val="00212607"/>
    <w:rsid w:val="002169F2"/>
    <w:rsid w:val="002234BB"/>
    <w:rsid w:val="002322A4"/>
    <w:rsid w:val="00234E7D"/>
    <w:rsid w:val="00240A10"/>
    <w:rsid w:val="00253BE2"/>
    <w:rsid w:val="00257372"/>
    <w:rsid w:val="00257F72"/>
    <w:rsid w:val="00263677"/>
    <w:rsid w:val="002831AA"/>
    <w:rsid w:val="00283481"/>
    <w:rsid w:val="00286BA5"/>
    <w:rsid w:val="00287BBA"/>
    <w:rsid w:val="00295A6B"/>
    <w:rsid w:val="002A0E9D"/>
    <w:rsid w:val="002A5A1F"/>
    <w:rsid w:val="002B345F"/>
    <w:rsid w:val="002B5572"/>
    <w:rsid w:val="002C658F"/>
    <w:rsid w:val="002D0EB3"/>
    <w:rsid w:val="002D6510"/>
    <w:rsid w:val="002F191F"/>
    <w:rsid w:val="002F481D"/>
    <w:rsid w:val="002F6B68"/>
    <w:rsid w:val="00302366"/>
    <w:rsid w:val="00322F02"/>
    <w:rsid w:val="003313BA"/>
    <w:rsid w:val="00332FD4"/>
    <w:rsid w:val="0033488B"/>
    <w:rsid w:val="0033720A"/>
    <w:rsid w:val="00337F46"/>
    <w:rsid w:val="00345DCF"/>
    <w:rsid w:val="00345EE0"/>
    <w:rsid w:val="0034757E"/>
    <w:rsid w:val="003479F7"/>
    <w:rsid w:val="0035055A"/>
    <w:rsid w:val="00350EB4"/>
    <w:rsid w:val="003607CD"/>
    <w:rsid w:val="0036622A"/>
    <w:rsid w:val="003721DF"/>
    <w:rsid w:val="003756D4"/>
    <w:rsid w:val="00375FBB"/>
    <w:rsid w:val="003828B6"/>
    <w:rsid w:val="00384F16"/>
    <w:rsid w:val="003858BD"/>
    <w:rsid w:val="00385A6F"/>
    <w:rsid w:val="0039054A"/>
    <w:rsid w:val="00393A6C"/>
    <w:rsid w:val="003C31EC"/>
    <w:rsid w:val="003C5696"/>
    <w:rsid w:val="003C5C7D"/>
    <w:rsid w:val="003D4BD4"/>
    <w:rsid w:val="003D6C1B"/>
    <w:rsid w:val="003D761F"/>
    <w:rsid w:val="003E33D3"/>
    <w:rsid w:val="003F333E"/>
    <w:rsid w:val="004003C3"/>
    <w:rsid w:val="00402713"/>
    <w:rsid w:val="0040321B"/>
    <w:rsid w:val="00406E83"/>
    <w:rsid w:val="004114FB"/>
    <w:rsid w:val="00425D03"/>
    <w:rsid w:val="00433A7C"/>
    <w:rsid w:val="004363CB"/>
    <w:rsid w:val="00436C9E"/>
    <w:rsid w:val="00445DB5"/>
    <w:rsid w:val="00446CBA"/>
    <w:rsid w:val="00450BA1"/>
    <w:rsid w:val="00456D2C"/>
    <w:rsid w:val="00456EF9"/>
    <w:rsid w:val="004602BC"/>
    <w:rsid w:val="00466427"/>
    <w:rsid w:val="00476144"/>
    <w:rsid w:val="00482F32"/>
    <w:rsid w:val="00483CF3"/>
    <w:rsid w:val="004868F0"/>
    <w:rsid w:val="00495F77"/>
    <w:rsid w:val="0049614F"/>
    <w:rsid w:val="004968FD"/>
    <w:rsid w:val="004A3065"/>
    <w:rsid w:val="004A522E"/>
    <w:rsid w:val="004A7EAC"/>
    <w:rsid w:val="004B56D2"/>
    <w:rsid w:val="004B599F"/>
    <w:rsid w:val="004C3BB5"/>
    <w:rsid w:val="004D00EF"/>
    <w:rsid w:val="004D11C1"/>
    <w:rsid w:val="004D2A05"/>
    <w:rsid w:val="004D732B"/>
    <w:rsid w:val="004E353D"/>
    <w:rsid w:val="004E48FF"/>
    <w:rsid w:val="004E5B0F"/>
    <w:rsid w:val="004E7237"/>
    <w:rsid w:val="004F02DE"/>
    <w:rsid w:val="004F1713"/>
    <w:rsid w:val="004F4B67"/>
    <w:rsid w:val="00500171"/>
    <w:rsid w:val="00502DAB"/>
    <w:rsid w:val="00516C42"/>
    <w:rsid w:val="005249B7"/>
    <w:rsid w:val="005260DC"/>
    <w:rsid w:val="00535794"/>
    <w:rsid w:val="00536BA7"/>
    <w:rsid w:val="0053718C"/>
    <w:rsid w:val="005417CA"/>
    <w:rsid w:val="00541F23"/>
    <w:rsid w:val="00542CED"/>
    <w:rsid w:val="005437D5"/>
    <w:rsid w:val="00554991"/>
    <w:rsid w:val="005575E8"/>
    <w:rsid w:val="00581DE6"/>
    <w:rsid w:val="00583CE9"/>
    <w:rsid w:val="00592135"/>
    <w:rsid w:val="005969B4"/>
    <w:rsid w:val="005A0A0A"/>
    <w:rsid w:val="005A2EDC"/>
    <w:rsid w:val="005A4E27"/>
    <w:rsid w:val="005A78B5"/>
    <w:rsid w:val="005B18AF"/>
    <w:rsid w:val="005B18F6"/>
    <w:rsid w:val="005B23ED"/>
    <w:rsid w:val="005B300B"/>
    <w:rsid w:val="005B46E0"/>
    <w:rsid w:val="005B5D4C"/>
    <w:rsid w:val="005C026B"/>
    <w:rsid w:val="005D153B"/>
    <w:rsid w:val="005D5334"/>
    <w:rsid w:val="005D6CB9"/>
    <w:rsid w:val="005E09F4"/>
    <w:rsid w:val="005E4108"/>
    <w:rsid w:val="005E7A44"/>
    <w:rsid w:val="005F1273"/>
    <w:rsid w:val="005F366C"/>
    <w:rsid w:val="00605B64"/>
    <w:rsid w:val="00614E53"/>
    <w:rsid w:val="0061519F"/>
    <w:rsid w:val="00617A0E"/>
    <w:rsid w:val="006220B6"/>
    <w:rsid w:val="006222F8"/>
    <w:rsid w:val="006269BB"/>
    <w:rsid w:val="0063682D"/>
    <w:rsid w:val="006500A5"/>
    <w:rsid w:val="00652A37"/>
    <w:rsid w:val="00656EAB"/>
    <w:rsid w:val="00681442"/>
    <w:rsid w:val="00682398"/>
    <w:rsid w:val="00685F58"/>
    <w:rsid w:val="00692ECE"/>
    <w:rsid w:val="00696CD1"/>
    <w:rsid w:val="006A2025"/>
    <w:rsid w:val="006A645C"/>
    <w:rsid w:val="006C2300"/>
    <w:rsid w:val="006C331F"/>
    <w:rsid w:val="006D0BC3"/>
    <w:rsid w:val="006E2E89"/>
    <w:rsid w:val="006E3CAF"/>
    <w:rsid w:val="006E4B71"/>
    <w:rsid w:val="006E6BE2"/>
    <w:rsid w:val="00700BAC"/>
    <w:rsid w:val="0070237D"/>
    <w:rsid w:val="0070254A"/>
    <w:rsid w:val="00702A8C"/>
    <w:rsid w:val="007061AF"/>
    <w:rsid w:val="007149EE"/>
    <w:rsid w:val="007154FF"/>
    <w:rsid w:val="00732936"/>
    <w:rsid w:val="0074087A"/>
    <w:rsid w:val="007545B9"/>
    <w:rsid w:val="00756EE1"/>
    <w:rsid w:val="0076625C"/>
    <w:rsid w:val="00767C71"/>
    <w:rsid w:val="00770AB3"/>
    <w:rsid w:val="00786D95"/>
    <w:rsid w:val="007909BB"/>
    <w:rsid w:val="00791A50"/>
    <w:rsid w:val="00796369"/>
    <w:rsid w:val="007A24FB"/>
    <w:rsid w:val="007B529E"/>
    <w:rsid w:val="007B56D8"/>
    <w:rsid w:val="007C1239"/>
    <w:rsid w:val="007C2BCD"/>
    <w:rsid w:val="007C6EA3"/>
    <w:rsid w:val="007D2542"/>
    <w:rsid w:val="007E0EE0"/>
    <w:rsid w:val="007E53FE"/>
    <w:rsid w:val="007E6646"/>
    <w:rsid w:val="007E7EA4"/>
    <w:rsid w:val="007F4777"/>
    <w:rsid w:val="007F54B9"/>
    <w:rsid w:val="00805E33"/>
    <w:rsid w:val="008159FD"/>
    <w:rsid w:val="00822688"/>
    <w:rsid w:val="008242A7"/>
    <w:rsid w:val="00827881"/>
    <w:rsid w:val="00831205"/>
    <w:rsid w:val="00841291"/>
    <w:rsid w:val="008652DC"/>
    <w:rsid w:val="008654E4"/>
    <w:rsid w:val="0087060B"/>
    <w:rsid w:val="00873B66"/>
    <w:rsid w:val="008758CE"/>
    <w:rsid w:val="008826EA"/>
    <w:rsid w:val="00892FA8"/>
    <w:rsid w:val="00896C18"/>
    <w:rsid w:val="008A7152"/>
    <w:rsid w:val="008C19BC"/>
    <w:rsid w:val="008C50D7"/>
    <w:rsid w:val="008C6B1A"/>
    <w:rsid w:val="008D335B"/>
    <w:rsid w:val="008E0A0E"/>
    <w:rsid w:val="008E1CFA"/>
    <w:rsid w:val="008F6CFC"/>
    <w:rsid w:val="008F76E9"/>
    <w:rsid w:val="008F7D64"/>
    <w:rsid w:val="008F7E66"/>
    <w:rsid w:val="00900868"/>
    <w:rsid w:val="00901EEE"/>
    <w:rsid w:val="00906998"/>
    <w:rsid w:val="009076F5"/>
    <w:rsid w:val="00915B45"/>
    <w:rsid w:val="009227AA"/>
    <w:rsid w:val="00926612"/>
    <w:rsid w:val="00935117"/>
    <w:rsid w:val="009368E6"/>
    <w:rsid w:val="009468AB"/>
    <w:rsid w:val="00950587"/>
    <w:rsid w:val="00953D5B"/>
    <w:rsid w:val="009576F1"/>
    <w:rsid w:val="0096187E"/>
    <w:rsid w:val="00963A3E"/>
    <w:rsid w:val="0096498E"/>
    <w:rsid w:val="00967213"/>
    <w:rsid w:val="00975308"/>
    <w:rsid w:val="009843E9"/>
    <w:rsid w:val="00984C8B"/>
    <w:rsid w:val="009955E3"/>
    <w:rsid w:val="009A7825"/>
    <w:rsid w:val="009A7C3D"/>
    <w:rsid w:val="009A7E6A"/>
    <w:rsid w:val="009B050D"/>
    <w:rsid w:val="009B3A13"/>
    <w:rsid w:val="009B6847"/>
    <w:rsid w:val="009E0754"/>
    <w:rsid w:val="009E4A8F"/>
    <w:rsid w:val="009E4B61"/>
    <w:rsid w:val="009F3524"/>
    <w:rsid w:val="00A01AB9"/>
    <w:rsid w:val="00A06BAB"/>
    <w:rsid w:val="00A178BD"/>
    <w:rsid w:val="00A24206"/>
    <w:rsid w:val="00A35428"/>
    <w:rsid w:val="00A45DF2"/>
    <w:rsid w:val="00A464ED"/>
    <w:rsid w:val="00A50481"/>
    <w:rsid w:val="00A54B3F"/>
    <w:rsid w:val="00A54DA2"/>
    <w:rsid w:val="00A60EA9"/>
    <w:rsid w:val="00A6220E"/>
    <w:rsid w:val="00A62279"/>
    <w:rsid w:val="00A6308F"/>
    <w:rsid w:val="00A671E1"/>
    <w:rsid w:val="00A72735"/>
    <w:rsid w:val="00A770E8"/>
    <w:rsid w:val="00A81FE0"/>
    <w:rsid w:val="00A82BAE"/>
    <w:rsid w:val="00A84EFC"/>
    <w:rsid w:val="00A87281"/>
    <w:rsid w:val="00A87BA8"/>
    <w:rsid w:val="00A90A88"/>
    <w:rsid w:val="00A971AD"/>
    <w:rsid w:val="00AA3FBC"/>
    <w:rsid w:val="00AA4F93"/>
    <w:rsid w:val="00AA5146"/>
    <w:rsid w:val="00AA6988"/>
    <w:rsid w:val="00AB2E44"/>
    <w:rsid w:val="00AC1FD6"/>
    <w:rsid w:val="00AC2FB0"/>
    <w:rsid w:val="00AC4A24"/>
    <w:rsid w:val="00AC588B"/>
    <w:rsid w:val="00AC61C6"/>
    <w:rsid w:val="00AD3100"/>
    <w:rsid w:val="00AD3693"/>
    <w:rsid w:val="00AE4963"/>
    <w:rsid w:val="00AE6842"/>
    <w:rsid w:val="00AF5176"/>
    <w:rsid w:val="00AF7F72"/>
    <w:rsid w:val="00B13990"/>
    <w:rsid w:val="00B14384"/>
    <w:rsid w:val="00B173EF"/>
    <w:rsid w:val="00B2414B"/>
    <w:rsid w:val="00B260D2"/>
    <w:rsid w:val="00B34EE9"/>
    <w:rsid w:val="00B3609F"/>
    <w:rsid w:val="00B42738"/>
    <w:rsid w:val="00B44FC0"/>
    <w:rsid w:val="00B454C0"/>
    <w:rsid w:val="00B515A2"/>
    <w:rsid w:val="00B51A9C"/>
    <w:rsid w:val="00B66A0C"/>
    <w:rsid w:val="00B6783A"/>
    <w:rsid w:val="00B808F5"/>
    <w:rsid w:val="00B87748"/>
    <w:rsid w:val="00B926BE"/>
    <w:rsid w:val="00B9387F"/>
    <w:rsid w:val="00B94BB3"/>
    <w:rsid w:val="00B95265"/>
    <w:rsid w:val="00BA3558"/>
    <w:rsid w:val="00BA39C0"/>
    <w:rsid w:val="00BA5B63"/>
    <w:rsid w:val="00BB0669"/>
    <w:rsid w:val="00BB0B24"/>
    <w:rsid w:val="00BB3451"/>
    <w:rsid w:val="00BC1E2D"/>
    <w:rsid w:val="00BD20F5"/>
    <w:rsid w:val="00BE0370"/>
    <w:rsid w:val="00BE31BB"/>
    <w:rsid w:val="00BF56B2"/>
    <w:rsid w:val="00C00851"/>
    <w:rsid w:val="00C12471"/>
    <w:rsid w:val="00C14222"/>
    <w:rsid w:val="00C23213"/>
    <w:rsid w:val="00C25054"/>
    <w:rsid w:val="00C36037"/>
    <w:rsid w:val="00C403E5"/>
    <w:rsid w:val="00C43CF7"/>
    <w:rsid w:val="00C4659A"/>
    <w:rsid w:val="00C50B98"/>
    <w:rsid w:val="00C53316"/>
    <w:rsid w:val="00C54B65"/>
    <w:rsid w:val="00C56320"/>
    <w:rsid w:val="00C63B91"/>
    <w:rsid w:val="00C6591B"/>
    <w:rsid w:val="00C679F7"/>
    <w:rsid w:val="00C719F0"/>
    <w:rsid w:val="00C737B1"/>
    <w:rsid w:val="00C81F4B"/>
    <w:rsid w:val="00C81F5E"/>
    <w:rsid w:val="00C947A1"/>
    <w:rsid w:val="00C9487D"/>
    <w:rsid w:val="00CB1E8F"/>
    <w:rsid w:val="00CB1F24"/>
    <w:rsid w:val="00CC4C89"/>
    <w:rsid w:val="00CC5BBF"/>
    <w:rsid w:val="00CC6A71"/>
    <w:rsid w:val="00CD220A"/>
    <w:rsid w:val="00CD4287"/>
    <w:rsid w:val="00CD54D0"/>
    <w:rsid w:val="00CF6427"/>
    <w:rsid w:val="00D056BE"/>
    <w:rsid w:val="00D05E47"/>
    <w:rsid w:val="00D067AF"/>
    <w:rsid w:val="00D138C4"/>
    <w:rsid w:val="00D13A47"/>
    <w:rsid w:val="00D16108"/>
    <w:rsid w:val="00D16A36"/>
    <w:rsid w:val="00D34742"/>
    <w:rsid w:val="00D36574"/>
    <w:rsid w:val="00D375D2"/>
    <w:rsid w:val="00D44CFD"/>
    <w:rsid w:val="00D50982"/>
    <w:rsid w:val="00D50A44"/>
    <w:rsid w:val="00D53252"/>
    <w:rsid w:val="00D5764E"/>
    <w:rsid w:val="00D61683"/>
    <w:rsid w:val="00D7288F"/>
    <w:rsid w:val="00D76039"/>
    <w:rsid w:val="00D857EC"/>
    <w:rsid w:val="00D91724"/>
    <w:rsid w:val="00D94BEF"/>
    <w:rsid w:val="00DA45A0"/>
    <w:rsid w:val="00DB0D97"/>
    <w:rsid w:val="00DB1FB3"/>
    <w:rsid w:val="00DB6D8C"/>
    <w:rsid w:val="00DC1ADE"/>
    <w:rsid w:val="00DD148A"/>
    <w:rsid w:val="00DF0EF5"/>
    <w:rsid w:val="00DF174E"/>
    <w:rsid w:val="00DF5524"/>
    <w:rsid w:val="00E0178B"/>
    <w:rsid w:val="00E02614"/>
    <w:rsid w:val="00E05A32"/>
    <w:rsid w:val="00E0653D"/>
    <w:rsid w:val="00E115AE"/>
    <w:rsid w:val="00E12A76"/>
    <w:rsid w:val="00E14DAB"/>
    <w:rsid w:val="00E17894"/>
    <w:rsid w:val="00E23015"/>
    <w:rsid w:val="00E30C27"/>
    <w:rsid w:val="00E3381E"/>
    <w:rsid w:val="00E44986"/>
    <w:rsid w:val="00E54B73"/>
    <w:rsid w:val="00E552B7"/>
    <w:rsid w:val="00E7189E"/>
    <w:rsid w:val="00E851EA"/>
    <w:rsid w:val="00E878FB"/>
    <w:rsid w:val="00E90C1C"/>
    <w:rsid w:val="00EA19D6"/>
    <w:rsid w:val="00EA26E8"/>
    <w:rsid w:val="00EA4B02"/>
    <w:rsid w:val="00EB26BB"/>
    <w:rsid w:val="00EC5221"/>
    <w:rsid w:val="00EC621F"/>
    <w:rsid w:val="00EC670E"/>
    <w:rsid w:val="00ED0209"/>
    <w:rsid w:val="00ED0F41"/>
    <w:rsid w:val="00ED66EC"/>
    <w:rsid w:val="00EE2403"/>
    <w:rsid w:val="00EE49DF"/>
    <w:rsid w:val="00F1118B"/>
    <w:rsid w:val="00F3343A"/>
    <w:rsid w:val="00F36BC0"/>
    <w:rsid w:val="00F41092"/>
    <w:rsid w:val="00F42F23"/>
    <w:rsid w:val="00F50027"/>
    <w:rsid w:val="00F524E8"/>
    <w:rsid w:val="00F577FD"/>
    <w:rsid w:val="00F73830"/>
    <w:rsid w:val="00F805D8"/>
    <w:rsid w:val="00F81A48"/>
    <w:rsid w:val="00F82C45"/>
    <w:rsid w:val="00F844C7"/>
    <w:rsid w:val="00F8648D"/>
    <w:rsid w:val="00F87C20"/>
    <w:rsid w:val="00FC1094"/>
    <w:rsid w:val="00FC6733"/>
    <w:rsid w:val="00FC71B0"/>
    <w:rsid w:val="00FD605E"/>
    <w:rsid w:val="00FD7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5BA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9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line number"/>
    <w:basedOn w:val="a0"/>
    <w:uiPriority w:val="99"/>
    <w:semiHidden/>
    <w:unhideWhenUsed/>
    <w:rsid w:val="008C19BC"/>
  </w:style>
  <w:style w:type="paragraph" w:styleId="a5">
    <w:name w:val="header"/>
    <w:basedOn w:val="a"/>
    <w:link w:val="a6"/>
    <w:uiPriority w:val="99"/>
    <w:unhideWhenUsed/>
    <w:rsid w:val="008C19BC"/>
    <w:pPr>
      <w:tabs>
        <w:tab w:val="center" w:pos="4252"/>
        <w:tab w:val="right" w:pos="8504"/>
      </w:tabs>
      <w:snapToGrid w:val="0"/>
    </w:pPr>
  </w:style>
  <w:style w:type="character" w:customStyle="1" w:styleId="a6">
    <w:name w:val="ヘッダー (文字)"/>
    <w:basedOn w:val="a0"/>
    <w:link w:val="a5"/>
    <w:uiPriority w:val="99"/>
    <w:rsid w:val="008C19BC"/>
  </w:style>
  <w:style w:type="paragraph" w:styleId="a7">
    <w:name w:val="footer"/>
    <w:basedOn w:val="a"/>
    <w:link w:val="a8"/>
    <w:uiPriority w:val="99"/>
    <w:unhideWhenUsed/>
    <w:rsid w:val="008C19BC"/>
    <w:pPr>
      <w:tabs>
        <w:tab w:val="center" w:pos="4252"/>
        <w:tab w:val="right" w:pos="8504"/>
      </w:tabs>
      <w:snapToGrid w:val="0"/>
    </w:pPr>
  </w:style>
  <w:style w:type="character" w:customStyle="1" w:styleId="a8">
    <w:name w:val="フッター (文字)"/>
    <w:basedOn w:val="a0"/>
    <w:link w:val="a7"/>
    <w:uiPriority w:val="99"/>
    <w:rsid w:val="008C19BC"/>
  </w:style>
  <w:style w:type="table" w:customStyle="1" w:styleId="1">
    <w:name w:val="表 (格子)1"/>
    <w:basedOn w:val="a1"/>
    <w:next w:val="a3"/>
    <w:uiPriority w:val="59"/>
    <w:rsid w:val="008C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C19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19BC"/>
    <w:rPr>
      <w:rFonts w:asciiTheme="majorHAnsi" w:eastAsiaTheme="majorEastAsia" w:hAnsiTheme="majorHAnsi" w:cstheme="majorBidi"/>
      <w:sz w:val="18"/>
      <w:szCs w:val="18"/>
    </w:rPr>
  </w:style>
  <w:style w:type="paragraph" w:styleId="Web">
    <w:name w:val="Normal (Web)"/>
    <w:basedOn w:val="a"/>
    <w:uiPriority w:val="99"/>
    <w:unhideWhenUsed/>
    <w:rsid w:val="008C19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3"/>
    <w:uiPriority w:val="59"/>
    <w:rsid w:val="008C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C19BC"/>
    <w:pPr>
      <w:ind w:leftChars="400" w:left="840"/>
    </w:pPr>
  </w:style>
  <w:style w:type="character" w:styleId="ac">
    <w:name w:val="Strong"/>
    <w:basedOn w:val="a0"/>
    <w:uiPriority w:val="22"/>
    <w:qFormat/>
    <w:rsid w:val="008C19BC"/>
    <w:rPr>
      <w:b/>
      <w:bCs/>
    </w:rPr>
  </w:style>
  <w:style w:type="paragraph" w:styleId="ad">
    <w:name w:val="Plain Text"/>
    <w:basedOn w:val="a"/>
    <w:link w:val="ae"/>
    <w:uiPriority w:val="99"/>
    <w:unhideWhenUsed/>
    <w:rsid w:val="008C19BC"/>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8C19BC"/>
    <w:rPr>
      <w:rFonts w:ascii="ＭＳ ゴシック" w:eastAsia="ＭＳ ゴシック" w:hAnsi="Courier New" w:cs="Courier New"/>
      <w:sz w:val="20"/>
      <w:szCs w:val="21"/>
    </w:rPr>
  </w:style>
  <w:style w:type="table" w:customStyle="1" w:styleId="3">
    <w:name w:val="表 (格子)3"/>
    <w:basedOn w:val="a1"/>
    <w:next w:val="a3"/>
    <w:uiPriority w:val="59"/>
    <w:rsid w:val="000D2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9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line number"/>
    <w:basedOn w:val="a0"/>
    <w:uiPriority w:val="99"/>
    <w:semiHidden/>
    <w:unhideWhenUsed/>
    <w:rsid w:val="008C19BC"/>
  </w:style>
  <w:style w:type="paragraph" w:styleId="a5">
    <w:name w:val="header"/>
    <w:basedOn w:val="a"/>
    <w:link w:val="a6"/>
    <w:uiPriority w:val="99"/>
    <w:unhideWhenUsed/>
    <w:rsid w:val="008C19BC"/>
    <w:pPr>
      <w:tabs>
        <w:tab w:val="center" w:pos="4252"/>
        <w:tab w:val="right" w:pos="8504"/>
      </w:tabs>
      <w:snapToGrid w:val="0"/>
    </w:pPr>
  </w:style>
  <w:style w:type="character" w:customStyle="1" w:styleId="a6">
    <w:name w:val="ヘッダー (文字)"/>
    <w:basedOn w:val="a0"/>
    <w:link w:val="a5"/>
    <w:uiPriority w:val="99"/>
    <w:rsid w:val="008C19BC"/>
  </w:style>
  <w:style w:type="paragraph" w:styleId="a7">
    <w:name w:val="footer"/>
    <w:basedOn w:val="a"/>
    <w:link w:val="a8"/>
    <w:uiPriority w:val="99"/>
    <w:unhideWhenUsed/>
    <w:rsid w:val="008C19BC"/>
    <w:pPr>
      <w:tabs>
        <w:tab w:val="center" w:pos="4252"/>
        <w:tab w:val="right" w:pos="8504"/>
      </w:tabs>
      <w:snapToGrid w:val="0"/>
    </w:pPr>
  </w:style>
  <w:style w:type="character" w:customStyle="1" w:styleId="a8">
    <w:name w:val="フッター (文字)"/>
    <w:basedOn w:val="a0"/>
    <w:link w:val="a7"/>
    <w:uiPriority w:val="99"/>
    <w:rsid w:val="008C19BC"/>
  </w:style>
  <w:style w:type="table" w:customStyle="1" w:styleId="1">
    <w:name w:val="表 (格子)1"/>
    <w:basedOn w:val="a1"/>
    <w:next w:val="a3"/>
    <w:uiPriority w:val="59"/>
    <w:rsid w:val="008C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C19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19BC"/>
    <w:rPr>
      <w:rFonts w:asciiTheme="majorHAnsi" w:eastAsiaTheme="majorEastAsia" w:hAnsiTheme="majorHAnsi" w:cstheme="majorBidi"/>
      <w:sz w:val="18"/>
      <w:szCs w:val="18"/>
    </w:rPr>
  </w:style>
  <w:style w:type="paragraph" w:styleId="Web">
    <w:name w:val="Normal (Web)"/>
    <w:basedOn w:val="a"/>
    <w:uiPriority w:val="99"/>
    <w:unhideWhenUsed/>
    <w:rsid w:val="008C19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3"/>
    <w:uiPriority w:val="59"/>
    <w:rsid w:val="008C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C19BC"/>
    <w:pPr>
      <w:ind w:leftChars="400" w:left="840"/>
    </w:pPr>
  </w:style>
  <w:style w:type="character" w:styleId="ac">
    <w:name w:val="Strong"/>
    <w:basedOn w:val="a0"/>
    <w:uiPriority w:val="22"/>
    <w:qFormat/>
    <w:rsid w:val="008C19BC"/>
    <w:rPr>
      <w:b/>
      <w:bCs/>
    </w:rPr>
  </w:style>
  <w:style w:type="paragraph" w:styleId="ad">
    <w:name w:val="Plain Text"/>
    <w:basedOn w:val="a"/>
    <w:link w:val="ae"/>
    <w:uiPriority w:val="99"/>
    <w:unhideWhenUsed/>
    <w:rsid w:val="008C19BC"/>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8C19BC"/>
    <w:rPr>
      <w:rFonts w:ascii="ＭＳ ゴシック" w:eastAsia="ＭＳ ゴシック" w:hAnsi="Courier New" w:cs="Courier New"/>
      <w:sz w:val="20"/>
      <w:szCs w:val="21"/>
    </w:rPr>
  </w:style>
  <w:style w:type="table" w:customStyle="1" w:styleId="3">
    <w:name w:val="表 (格子)3"/>
    <w:basedOn w:val="a1"/>
    <w:next w:val="a3"/>
    <w:uiPriority w:val="59"/>
    <w:rsid w:val="000D2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837">
      <w:bodyDiv w:val="1"/>
      <w:marLeft w:val="0"/>
      <w:marRight w:val="0"/>
      <w:marTop w:val="0"/>
      <w:marBottom w:val="0"/>
      <w:divBdr>
        <w:top w:val="none" w:sz="0" w:space="0" w:color="auto"/>
        <w:left w:val="none" w:sz="0" w:space="0" w:color="auto"/>
        <w:bottom w:val="none" w:sz="0" w:space="0" w:color="auto"/>
        <w:right w:val="none" w:sz="0" w:space="0" w:color="auto"/>
      </w:divBdr>
    </w:div>
    <w:div w:id="14506934">
      <w:bodyDiv w:val="1"/>
      <w:marLeft w:val="0"/>
      <w:marRight w:val="0"/>
      <w:marTop w:val="0"/>
      <w:marBottom w:val="0"/>
      <w:divBdr>
        <w:top w:val="none" w:sz="0" w:space="0" w:color="auto"/>
        <w:left w:val="none" w:sz="0" w:space="0" w:color="auto"/>
        <w:bottom w:val="none" w:sz="0" w:space="0" w:color="auto"/>
        <w:right w:val="none" w:sz="0" w:space="0" w:color="auto"/>
      </w:divBdr>
    </w:div>
    <w:div w:id="102532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6739213359561268"/>
          <c:y val="0.16452805741054521"/>
        </c:manualLayout>
      </c:layout>
      <c:overlay val="0"/>
      <c:txPr>
        <a:bodyPr/>
        <a:lstStyle/>
        <a:p>
          <a:pPr>
            <a:defRPr sz="1800"/>
          </a:pPr>
          <a:endParaRPr lang="ja-JP"/>
        </a:p>
      </c:txPr>
    </c:title>
    <c:autoTitleDeleted val="0"/>
    <c:plotArea>
      <c:layout>
        <c:manualLayout>
          <c:layoutTarget val="inner"/>
          <c:xMode val="edge"/>
          <c:yMode val="edge"/>
          <c:x val="0.12530680974941491"/>
          <c:y val="0.16341672480813316"/>
          <c:w val="0.43931055386932233"/>
          <c:h val="0.79812718030499352"/>
        </c:manualLayout>
      </c:layout>
      <c:pieChart>
        <c:varyColors val="1"/>
        <c:ser>
          <c:idx val="0"/>
          <c:order val="0"/>
          <c:tx>
            <c:strRef>
              <c:f>Sheet1!$B$1</c:f>
              <c:strCache>
                <c:ptCount val="1"/>
                <c:pt idx="0">
                  <c:v>男女比</c:v>
                </c:pt>
              </c:strCache>
            </c:strRef>
          </c:tx>
          <c:dPt>
            <c:idx val="0"/>
            <c:bubble3D val="0"/>
            <c:spPr>
              <a:pattFill prst="pct70">
                <a:fgClr>
                  <a:schemeClr val="accent1"/>
                </a:fgClr>
                <a:bgClr>
                  <a:schemeClr val="bg1"/>
                </a:bgClr>
              </a:pattFill>
            </c:spPr>
          </c:dPt>
          <c:dPt>
            <c:idx val="1"/>
            <c:bubble3D val="0"/>
            <c:spPr>
              <a:pattFill prst="dkVert">
                <a:fgClr>
                  <a:schemeClr val="accent1"/>
                </a:fgClr>
                <a:bgClr>
                  <a:schemeClr val="bg1"/>
                </a:bgClr>
              </a:pattFill>
            </c:spPr>
          </c:dPt>
          <c:dPt>
            <c:idx val="2"/>
            <c:bubble3D val="0"/>
            <c:spPr>
              <a:pattFill prst="pct90">
                <a:fgClr>
                  <a:schemeClr val="accent1"/>
                </a:fgClr>
                <a:bgClr>
                  <a:schemeClr val="bg1"/>
                </a:bgClr>
              </a:pattFill>
            </c:spPr>
          </c:dPt>
          <c:dLbls>
            <c:dLbl>
              <c:idx val="0"/>
              <c:layout>
                <c:manualLayout>
                  <c:x val="-9.2024538193697394E-2"/>
                  <c:y val="-0.16603704178153852"/>
                </c:manualLayout>
              </c:layout>
              <c:showLegendKey val="0"/>
              <c:showVal val="0"/>
              <c:showCatName val="0"/>
              <c:showSerName val="0"/>
              <c:showPercent val="1"/>
              <c:showBubbleSize val="0"/>
            </c:dLbl>
            <c:dLbl>
              <c:idx val="1"/>
              <c:layout>
                <c:manualLayout>
                  <c:x val="6.0935489819843917E-2"/>
                  <c:y val="0.1492183563027204"/>
                </c:manualLayout>
              </c:layout>
              <c:showLegendKey val="0"/>
              <c:showVal val="0"/>
              <c:showCatName val="0"/>
              <c:showSerName val="0"/>
              <c:showPercent val="1"/>
              <c:showBubbleSize val="0"/>
            </c:dLbl>
            <c:spPr>
              <a:solidFill>
                <a:schemeClr val="bg1"/>
              </a:solidFill>
            </c:spPr>
            <c:showLegendKey val="0"/>
            <c:showVal val="0"/>
            <c:showCatName val="0"/>
            <c:showSerName val="0"/>
            <c:showPercent val="1"/>
            <c:showBubbleSize val="0"/>
            <c:showLeaderLines val="1"/>
          </c:dLbls>
          <c:cat>
            <c:strRef>
              <c:f>Sheet1!$A$2:$A$4</c:f>
              <c:strCache>
                <c:ptCount val="3"/>
                <c:pt idx="0">
                  <c:v>男性</c:v>
                </c:pt>
                <c:pt idx="1">
                  <c:v>女性</c:v>
                </c:pt>
                <c:pt idx="2">
                  <c:v>その他</c:v>
                </c:pt>
              </c:strCache>
            </c:strRef>
          </c:cat>
          <c:val>
            <c:numRef>
              <c:f>Sheet1!$B$2:$B$4</c:f>
              <c:numCache>
                <c:formatCode>General</c:formatCode>
                <c:ptCount val="3"/>
                <c:pt idx="0">
                  <c:v>399</c:v>
                </c:pt>
                <c:pt idx="1">
                  <c:v>44</c:v>
                </c:pt>
                <c:pt idx="2">
                  <c:v>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1484585966006142"/>
          <c:y val="0.44959184690521281"/>
          <c:w val="0.21178482719271657"/>
          <c:h val="0.49801804046646075"/>
        </c:manualLayout>
      </c:layout>
      <c:overlay val="0"/>
      <c:txPr>
        <a:bodyPr/>
        <a:lstStyle/>
        <a:p>
          <a:pPr>
            <a:defRPr sz="1400"/>
          </a:pPr>
          <a:endParaRPr lang="ja-JP"/>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211188370254545"/>
          <c:y val="6.3200229819017517E-2"/>
          <c:w val="0.75681688556536053"/>
          <c:h val="0.78588558360684657"/>
        </c:manualLayout>
      </c:layout>
      <c:barChart>
        <c:barDir val="bar"/>
        <c:grouping val="clustered"/>
        <c:varyColors val="0"/>
        <c:ser>
          <c:idx val="0"/>
          <c:order val="0"/>
          <c:tx>
            <c:strRef>
              <c:f>Sheet1!$B$1</c:f>
              <c:strCache>
                <c:ptCount val="1"/>
                <c:pt idx="0">
                  <c:v>列1</c:v>
                </c:pt>
              </c:strCache>
            </c:strRef>
          </c:tx>
          <c:invertIfNegative val="0"/>
          <c:dLbls>
            <c:showLegendKey val="0"/>
            <c:showVal val="1"/>
            <c:showCatName val="0"/>
            <c:showSerName val="0"/>
            <c:showPercent val="0"/>
            <c:showBubbleSize val="0"/>
            <c:showLeaderLines val="0"/>
          </c:dLbls>
          <c:cat>
            <c:strRef>
              <c:f>Sheet1!$A$2:$A$5</c:f>
              <c:strCache>
                <c:ptCount val="4"/>
                <c:pt idx="0">
                  <c:v>その他</c:v>
                </c:pt>
                <c:pt idx="1">
                  <c:v>避難誘導</c:v>
                </c:pt>
                <c:pt idx="2">
                  <c:v>避難所運営</c:v>
                </c:pt>
                <c:pt idx="3">
                  <c:v>安否確認</c:v>
                </c:pt>
              </c:strCache>
            </c:strRef>
          </c:cat>
          <c:val>
            <c:numRef>
              <c:f>Sheet1!$B$2:$B$5</c:f>
              <c:numCache>
                <c:formatCode>General</c:formatCode>
                <c:ptCount val="4"/>
                <c:pt idx="0">
                  <c:v>102</c:v>
                </c:pt>
                <c:pt idx="1">
                  <c:v>33</c:v>
                </c:pt>
                <c:pt idx="2">
                  <c:v>75</c:v>
                </c:pt>
                <c:pt idx="3">
                  <c:v>108</c:v>
                </c:pt>
              </c:numCache>
            </c:numRef>
          </c:val>
        </c:ser>
        <c:dLbls>
          <c:showLegendKey val="0"/>
          <c:showVal val="0"/>
          <c:showCatName val="0"/>
          <c:showSerName val="0"/>
          <c:showPercent val="0"/>
          <c:showBubbleSize val="0"/>
        </c:dLbls>
        <c:gapWidth val="100"/>
        <c:axId val="30432640"/>
        <c:axId val="30431104"/>
      </c:barChart>
      <c:valAx>
        <c:axId val="30431104"/>
        <c:scaling>
          <c:orientation val="minMax"/>
        </c:scaling>
        <c:delete val="0"/>
        <c:axPos val="b"/>
        <c:majorGridlines/>
        <c:numFmt formatCode="General" sourceLinked="1"/>
        <c:majorTickMark val="out"/>
        <c:minorTickMark val="none"/>
        <c:tickLblPos val="nextTo"/>
        <c:crossAx val="30432640"/>
        <c:crosses val="autoZero"/>
        <c:crossBetween val="between"/>
      </c:valAx>
      <c:catAx>
        <c:axId val="30432640"/>
        <c:scaling>
          <c:orientation val="minMax"/>
        </c:scaling>
        <c:delete val="0"/>
        <c:axPos val="l"/>
        <c:majorTickMark val="out"/>
        <c:minorTickMark val="none"/>
        <c:tickLblPos val="nextTo"/>
        <c:crossAx val="30431104"/>
        <c:crosses val="autoZero"/>
        <c:auto val="1"/>
        <c:lblAlgn val="ctr"/>
        <c:lblOffset val="100"/>
        <c:noMultiLvlLbl val="0"/>
      </c:catAx>
    </c:plotArea>
    <c:plotVisOnly val="1"/>
    <c:dispBlanksAs val="gap"/>
    <c:showDLblsOverMax val="0"/>
  </c:chart>
  <c:txPr>
    <a:bodyPr/>
    <a:lstStyle/>
    <a:p>
      <a:pPr>
        <a:defRPr>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安否確認で使用した名簿</c:v>
                </c:pt>
              </c:strCache>
            </c:strRef>
          </c:tx>
          <c:invertIfNegative val="0"/>
          <c:dLbls>
            <c:showLegendKey val="0"/>
            <c:showVal val="1"/>
            <c:showCatName val="0"/>
            <c:showSerName val="0"/>
            <c:showPercent val="0"/>
            <c:showBubbleSize val="0"/>
            <c:showLeaderLines val="0"/>
          </c:dLbls>
          <c:cat>
            <c:strRef>
              <c:f>Sheet1!$A$2:$A$5</c:f>
              <c:strCache>
                <c:ptCount val="4"/>
                <c:pt idx="0">
                  <c:v>その他</c:v>
                </c:pt>
                <c:pt idx="1">
                  <c:v>市町村が独自に作成した名簿</c:v>
                </c:pt>
                <c:pt idx="2">
                  <c:v>避難行動要支援者名簿</c:v>
                </c:pt>
                <c:pt idx="3">
                  <c:v>名簿等使用せず</c:v>
                </c:pt>
              </c:strCache>
            </c:strRef>
          </c:cat>
          <c:val>
            <c:numRef>
              <c:f>Sheet1!$B$2:$B$5</c:f>
              <c:numCache>
                <c:formatCode>General</c:formatCode>
                <c:ptCount val="4"/>
                <c:pt idx="0">
                  <c:v>25</c:v>
                </c:pt>
                <c:pt idx="1">
                  <c:v>10</c:v>
                </c:pt>
                <c:pt idx="2">
                  <c:v>30</c:v>
                </c:pt>
                <c:pt idx="3">
                  <c:v>40</c:v>
                </c:pt>
              </c:numCache>
            </c:numRef>
          </c:val>
        </c:ser>
        <c:dLbls>
          <c:showLegendKey val="0"/>
          <c:showVal val="0"/>
          <c:showCatName val="0"/>
          <c:showSerName val="0"/>
          <c:showPercent val="0"/>
          <c:showBubbleSize val="0"/>
        </c:dLbls>
        <c:gapWidth val="100"/>
        <c:axId val="97391360"/>
        <c:axId val="30473216"/>
      </c:barChart>
      <c:valAx>
        <c:axId val="30473216"/>
        <c:scaling>
          <c:orientation val="minMax"/>
        </c:scaling>
        <c:delete val="0"/>
        <c:axPos val="b"/>
        <c:majorGridlines/>
        <c:numFmt formatCode="General" sourceLinked="1"/>
        <c:majorTickMark val="out"/>
        <c:minorTickMark val="none"/>
        <c:tickLblPos val="nextTo"/>
        <c:crossAx val="97391360"/>
        <c:crosses val="autoZero"/>
        <c:crossBetween val="between"/>
      </c:valAx>
      <c:catAx>
        <c:axId val="97391360"/>
        <c:scaling>
          <c:orientation val="minMax"/>
        </c:scaling>
        <c:delete val="0"/>
        <c:axPos val="l"/>
        <c:majorTickMark val="out"/>
        <c:minorTickMark val="none"/>
        <c:tickLblPos val="nextTo"/>
        <c:crossAx val="30473216"/>
        <c:crosses val="autoZero"/>
        <c:auto val="1"/>
        <c:lblAlgn val="ctr"/>
        <c:lblOffset val="100"/>
        <c:noMultiLvlLbl val="0"/>
      </c:catAx>
    </c:plotArea>
    <c:plotVisOnly val="1"/>
    <c:dispBlanksAs val="gap"/>
    <c:showDLblsOverMax val="0"/>
  </c:chart>
  <c:txPr>
    <a:bodyPr/>
    <a:lstStyle/>
    <a:p>
      <a:pPr>
        <a:defRPr>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1192080695126774"/>
          <c:y val="4.2458764790450527E-2"/>
        </c:manualLayout>
      </c:layout>
      <c:overlay val="0"/>
      <c:txPr>
        <a:bodyPr/>
        <a:lstStyle/>
        <a:p>
          <a:pPr>
            <a:defRPr sz="1800"/>
          </a:pPr>
          <a:endParaRPr lang="ja-JP"/>
        </a:p>
      </c:txPr>
    </c:title>
    <c:autoTitleDeleted val="0"/>
    <c:plotArea>
      <c:layout>
        <c:manualLayout>
          <c:layoutTarget val="inner"/>
          <c:xMode val="edge"/>
          <c:yMode val="edge"/>
          <c:x val="3.6505487149676753E-2"/>
          <c:y val="0.28245210168752366"/>
          <c:w val="0.6543166164632106"/>
          <c:h val="0.5465885396356851"/>
        </c:manualLayout>
      </c:layout>
      <c:pieChart>
        <c:varyColors val="1"/>
        <c:ser>
          <c:idx val="0"/>
          <c:order val="0"/>
          <c:tx>
            <c:strRef>
              <c:f>Sheet1!$B$1</c:f>
              <c:strCache>
                <c:ptCount val="1"/>
                <c:pt idx="0">
                  <c:v>年齢構成</c:v>
                </c:pt>
              </c:strCache>
            </c:strRef>
          </c:tx>
          <c:dPt>
            <c:idx val="1"/>
            <c:bubble3D val="0"/>
            <c:spPr>
              <a:pattFill prst="pct75">
                <a:fgClr>
                  <a:schemeClr val="accent1"/>
                </a:fgClr>
                <a:bgClr>
                  <a:schemeClr val="bg1"/>
                </a:bgClr>
              </a:pattFill>
            </c:spPr>
          </c:dPt>
          <c:dPt>
            <c:idx val="2"/>
            <c:bubble3D val="0"/>
            <c:spPr>
              <a:pattFill prst="dkVert">
                <a:fgClr>
                  <a:schemeClr val="accent1"/>
                </a:fgClr>
                <a:bgClr>
                  <a:schemeClr val="bg1"/>
                </a:bgClr>
              </a:pattFill>
            </c:spPr>
          </c:dPt>
          <c:dPt>
            <c:idx val="3"/>
            <c:bubble3D val="0"/>
            <c:spPr>
              <a:pattFill prst="horzBrick">
                <a:fgClr>
                  <a:schemeClr val="accent1"/>
                </a:fgClr>
                <a:bgClr>
                  <a:schemeClr val="bg1"/>
                </a:bgClr>
              </a:pattFill>
            </c:spPr>
          </c:dPt>
          <c:dPt>
            <c:idx val="4"/>
            <c:bubble3D val="0"/>
            <c:spPr>
              <a:pattFill prst="ltHorz">
                <a:fgClr>
                  <a:schemeClr val="accent1"/>
                </a:fgClr>
                <a:bgClr>
                  <a:schemeClr val="bg1"/>
                </a:bgClr>
              </a:pattFill>
            </c:spPr>
          </c:dPt>
          <c:dPt>
            <c:idx val="5"/>
            <c:bubble3D val="0"/>
            <c:spPr>
              <a:pattFill prst="lgConfetti">
                <a:fgClr>
                  <a:schemeClr val="accent1"/>
                </a:fgClr>
                <a:bgClr>
                  <a:schemeClr val="bg1"/>
                </a:bgClr>
              </a:pattFill>
            </c:spPr>
          </c:dPt>
          <c:dLbls>
            <c:dLbl>
              <c:idx val="2"/>
              <c:layout>
                <c:manualLayout>
                  <c:x val="-4.8512822969675922E-3"/>
                  <c:y val="-3.2716425570131829E-3"/>
                </c:manualLayout>
              </c:layout>
              <c:showLegendKey val="0"/>
              <c:showVal val="0"/>
              <c:showCatName val="0"/>
              <c:showSerName val="0"/>
              <c:showPercent val="1"/>
              <c:showBubbleSize val="0"/>
            </c:dLbl>
            <c:dLbl>
              <c:idx val="3"/>
              <c:layout>
                <c:manualLayout>
                  <c:x val="-0.20996613279018042"/>
                  <c:y val="-3.5813568753488886E-2"/>
                </c:manualLayout>
              </c:layout>
              <c:spPr>
                <a:solidFill>
                  <a:schemeClr val="bg1"/>
                </a:solidFill>
              </c:spPr>
              <c:txPr>
                <a:bodyPr/>
                <a:lstStyle/>
                <a:p>
                  <a:pPr>
                    <a:defRPr/>
                  </a:pPr>
                  <a:endParaRPr lang="ja-JP"/>
                </a:p>
              </c:txPr>
              <c:showLegendKey val="0"/>
              <c:showVal val="0"/>
              <c:showCatName val="0"/>
              <c:showSerName val="0"/>
              <c:showPercent val="1"/>
              <c:showBubbleSize val="0"/>
            </c:dLbl>
            <c:dLbl>
              <c:idx val="4"/>
              <c:layout>
                <c:manualLayout>
                  <c:x val="0.11866839231854763"/>
                  <c:y val="1.0191587364597462E-2"/>
                </c:manualLayout>
              </c:layout>
              <c:spPr>
                <a:solidFill>
                  <a:schemeClr val="bg1"/>
                </a:solidFill>
              </c:spPr>
              <c:txPr>
                <a:bodyPr/>
                <a:lstStyle/>
                <a:p>
                  <a:pPr>
                    <a:defRPr/>
                  </a:pPr>
                  <a:endParaRPr lang="ja-JP"/>
                </a:p>
              </c:txPr>
              <c:showLegendKey val="0"/>
              <c:showVal val="0"/>
              <c:showCatName val="0"/>
              <c:showSerName val="0"/>
              <c:showPercent val="1"/>
              <c:showBubbleSize val="0"/>
            </c:dLbl>
            <c:dLbl>
              <c:idx val="5"/>
              <c:layout>
                <c:manualLayout>
                  <c:x val="-8.8323703453722674E-2"/>
                  <c:y val="1.8049061690678232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Sheet1!$A$2:$A$8</c:f>
              <c:strCache>
                <c:ptCount val="7"/>
                <c:pt idx="0">
                  <c:v>30代</c:v>
                </c:pt>
                <c:pt idx="1">
                  <c:v>40代</c:v>
                </c:pt>
                <c:pt idx="2">
                  <c:v>50代</c:v>
                </c:pt>
                <c:pt idx="3">
                  <c:v>60代</c:v>
                </c:pt>
                <c:pt idx="4">
                  <c:v>70代</c:v>
                </c:pt>
                <c:pt idx="5">
                  <c:v>80代</c:v>
                </c:pt>
                <c:pt idx="6">
                  <c:v>未回答</c:v>
                </c:pt>
              </c:strCache>
            </c:strRef>
          </c:cat>
          <c:val>
            <c:numRef>
              <c:f>Sheet1!$B$2:$B$8</c:f>
              <c:numCache>
                <c:formatCode>General</c:formatCode>
                <c:ptCount val="7"/>
                <c:pt idx="0">
                  <c:v>1</c:v>
                </c:pt>
                <c:pt idx="1">
                  <c:v>13</c:v>
                </c:pt>
                <c:pt idx="2">
                  <c:v>29</c:v>
                </c:pt>
                <c:pt idx="3">
                  <c:v>170</c:v>
                </c:pt>
                <c:pt idx="4">
                  <c:v>208</c:v>
                </c:pt>
                <c:pt idx="5">
                  <c:v>23</c:v>
                </c:pt>
                <c:pt idx="6">
                  <c:v>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6972777301430853"/>
          <c:y val="0.15708239401370042"/>
          <c:w val="0.30350754813366448"/>
          <c:h val="0.77860875220909476"/>
        </c:manualLayout>
      </c:layout>
      <c:overlay val="0"/>
      <c:txPr>
        <a:bodyPr/>
        <a:lstStyle/>
        <a:p>
          <a:pPr>
            <a:defRPr sz="1400"/>
          </a:pPr>
          <a:endParaRPr lang="ja-JP"/>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7532978413131507"/>
          <c:y val="3.5566093657379963E-2"/>
        </c:manualLayout>
      </c:layout>
      <c:overlay val="0"/>
      <c:txPr>
        <a:bodyPr/>
        <a:lstStyle/>
        <a:p>
          <a:pPr>
            <a:defRPr sz="1800"/>
          </a:pPr>
          <a:endParaRPr lang="ja-JP"/>
        </a:p>
      </c:txPr>
    </c:title>
    <c:autoTitleDeleted val="0"/>
    <c:plotArea>
      <c:layout>
        <c:manualLayout>
          <c:layoutTarget val="inner"/>
          <c:xMode val="edge"/>
          <c:yMode val="edge"/>
          <c:x val="0.12195127190346604"/>
          <c:y val="0.23072313056303648"/>
          <c:w val="0.38580457451912176"/>
          <c:h val="0.69226600824274565"/>
        </c:manualLayout>
      </c:layout>
      <c:pieChart>
        <c:varyColors val="1"/>
        <c:ser>
          <c:idx val="0"/>
          <c:order val="0"/>
          <c:tx>
            <c:strRef>
              <c:f>Sheet1!$B$1</c:f>
              <c:strCache>
                <c:ptCount val="1"/>
                <c:pt idx="0">
                  <c:v>研修評価</c:v>
                </c:pt>
              </c:strCache>
            </c:strRef>
          </c:tx>
          <c:dPt>
            <c:idx val="0"/>
            <c:bubble3D val="0"/>
            <c:spPr>
              <a:pattFill prst="pct75">
                <a:fgClr>
                  <a:schemeClr val="accent1"/>
                </a:fgClr>
                <a:bgClr>
                  <a:schemeClr val="bg1"/>
                </a:bgClr>
              </a:pattFill>
            </c:spPr>
          </c:dPt>
          <c:dPt>
            <c:idx val="1"/>
            <c:bubble3D val="0"/>
            <c:spPr>
              <a:pattFill prst="dkVert">
                <a:fgClr>
                  <a:schemeClr val="accent1"/>
                </a:fgClr>
                <a:bgClr>
                  <a:schemeClr val="bg1"/>
                </a:bgClr>
              </a:pattFill>
            </c:spPr>
          </c:dPt>
          <c:dPt>
            <c:idx val="2"/>
            <c:bubble3D val="0"/>
            <c:spPr>
              <a:pattFill prst="horzBrick">
                <a:fgClr>
                  <a:schemeClr val="accent1"/>
                </a:fgClr>
                <a:bgClr>
                  <a:schemeClr val="bg1"/>
                </a:bgClr>
              </a:pattFill>
            </c:spPr>
          </c:dPt>
          <c:dLbls>
            <c:dLbl>
              <c:idx val="0"/>
              <c:layout>
                <c:manualLayout>
                  <c:x val="-0.14506372763589828"/>
                  <c:y val="7.3058325037721111E-2"/>
                </c:manualLayout>
              </c:layout>
              <c:spPr>
                <a:solidFill>
                  <a:schemeClr val="bg1"/>
                </a:solidFill>
              </c:spPr>
              <c:txPr>
                <a:bodyPr/>
                <a:lstStyle/>
                <a:p>
                  <a:pPr>
                    <a:defRPr/>
                  </a:pPr>
                  <a:endParaRPr lang="ja-JP"/>
                </a:p>
              </c:txPr>
              <c:showLegendKey val="0"/>
              <c:showVal val="0"/>
              <c:showCatName val="0"/>
              <c:showSerName val="0"/>
              <c:showPercent val="1"/>
              <c:showBubbleSize val="0"/>
            </c:dLbl>
            <c:dLbl>
              <c:idx val="1"/>
              <c:layout>
                <c:manualLayout>
                  <c:x val="0.12546976487531092"/>
                  <c:y val="4.1610604195922996E-2"/>
                </c:manualLayout>
              </c:layout>
              <c:spPr>
                <a:solidFill>
                  <a:schemeClr val="bg1"/>
                </a:solidFill>
              </c:spPr>
              <c:txPr>
                <a:bodyPr/>
                <a:lstStyle/>
                <a:p>
                  <a:pPr>
                    <a:defRPr/>
                  </a:pPr>
                  <a:endParaRPr lang="ja-JP"/>
                </a:p>
              </c:txPr>
              <c:showLegendKey val="0"/>
              <c:showVal val="0"/>
              <c:showCatName val="0"/>
              <c:showSerName val="0"/>
              <c:showPercent val="1"/>
              <c:showBubbleSize val="0"/>
            </c:dLbl>
            <c:dLbl>
              <c:idx val="2"/>
              <c:layout>
                <c:manualLayout>
                  <c:x val="-3.2154280976318554E-2"/>
                  <c:y val="1.1674061545742076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Sheet1!$A$2:$A$5</c:f>
              <c:strCache>
                <c:ptCount val="4"/>
                <c:pt idx="0">
                  <c:v>大変役立つ</c:v>
                </c:pt>
                <c:pt idx="1">
                  <c:v>やや役立つ</c:v>
                </c:pt>
                <c:pt idx="2">
                  <c:v>ふつう</c:v>
                </c:pt>
                <c:pt idx="3">
                  <c:v>あまり役立たない</c:v>
                </c:pt>
              </c:strCache>
            </c:strRef>
          </c:cat>
          <c:val>
            <c:numRef>
              <c:f>Sheet1!$B$2:$B$5</c:f>
              <c:numCache>
                <c:formatCode>General</c:formatCode>
                <c:ptCount val="4"/>
                <c:pt idx="0">
                  <c:v>188</c:v>
                </c:pt>
                <c:pt idx="1">
                  <c:v>136</c:v>
                </c:pt>
                <c:pt idx="2">
                  <c:v>20</c:v>
                </c:pt>
                <c:pt idx="3">
                  <c:v>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837968079088629"/>
          <c:y val="0.17977839206269433"/>
          <c:w val="0.39666661097493155"/>
          <c:h val="0.75597159397628488"/>
        </c:manualLayout>
      </c:layout>
      <c:overlay val="0"/>
      <c:txPr>
        <a:bodyPr/>
        <a:lstStyle/>
        <a:p>
          <a:pPr>
            <a:defRPr sz="1400"/>
          </a:pPr>
          <a:endParaRPr lang="ja-JP"/>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1849291614735515"/>
          <c:y val="8.7863176517492272E-2"/>
          <c:w val="0.44510786419077292"/>
          <c:h val="0.78623161831659627"/>
        </c:manualLayout>
      </c:layout>
      <c:barChart>
        <c:barDir val="bar"/>
        <c:grouping val="clustered"/>
        <c:varyColors val="0"/>
        <c:ser>
          <c:idx val="0"/>
          <c:order val="0"/>
          <c:tx>
            <c:strRef>
              <c:f>Sheet1!$B$1</c:f>
              <c:strCache>
                <c:ptCount val="1"/>
                <c:pt idx="0">
                  <c:v>研修全体</c:v>
                </c:pt>
              </c:strCache>
            </c:strRef>
          </c:tx>
          <c:invertIfNegative val="0"/>
          <c:dLbls>
            <c:showLegendKey val="0"/>
            <c:showVal val="1"/>
            <c:showCatName val="0"/>
            <c:showSerName val="0"/>
            <c:showPercent val="0"/>
            <c:showBubbleSize val="0"/>
            <c:showLeaderLines val="0"/>
          </c:dLbls>
          <c:cat>
            <c:strRef>
              <c:f>Sheet1!$A$2:$A$7</c:f>
              <c:strCache>
                <c:ptCount val="6"/>
                <c:pt idx="0">
                  <c:v>その他</c:v>
                </c:pt>
                <c:pt idx="1">
                  <c:v>自主防災組織を新たに結成</c:v>
                </c:pt>
                <c:pt idx="2">
                  <c:v>自主防災組織以外の地域の活動に取り入れる</c:v>
                </c:pt>
                <c:pt idx="3">
                  <c:v>自主防災組織内で作成する広報チラシ等で周知</c:v>
                </c:pt>
                <c:pt idx="4">
                  <c:v>自主防災組織内の訓練で実践</c:v>
                </c:pt>
                <c:pt idx="5">
                  <c:v>自主防災組織内の勉強会で取り上げる
</c:v>
                </c:pt>
              </c:strCache>
            </c:strRef>
          </c:cat>
          <c:val>
            <c:numRef>
              <c:f>Sheet1!$B$2:$B$7</c:f>
              <c:numCache>
                <c:formatCode>General</c:formatCode>
                <c:ptCount val="6"/>
                <c:pt idx="0">
                  <c:v>30</c:v>
                </c:pt>
                <c:pt idx="1">
                  <c:v>25</c:v>
                </c:pt>
                <c:pt idx="2">
                  <c:v>68</c:v>
                </c:pt>
                <c:pt idx="3">
                  <c:v>101</c:v>
                </c:pt>
                <c:pt idx="4">
                  <c:v>155</c:v>
                </c:pt>
                <c:pt idx="5">
                  <c:v>256</c:v>
                </c:pt>
              </c:numCache>
            </c:numRef>
          </c:val>
        </c:ser>
        <c:dLbls>
          <c:showLegendKey val="0"/>
          <c:showVal val="0"/>
          <c:showCatName val="0"/>
          <c:showSerName val="0"/>
          <c:showPercent val="0"/>
          <c:showBubbleSize val="0"/>
        </c:dLbls>
        <c:gapWidth val="150"/>
        <c:axId val="93244416"/>
        <c:axId val="93250304"/>
      </c:barChart>
      <c:catAx>
        <c:axId val="93244416"/>
        <c:scaling>
          <c:orientation val="minMax"/>
        </c:scaling>
        <c:delete val="0"/>
        <c:axPos val="l"/>
        <c:majorTickMark val="out"/>
        <c:minorTickMark val="none"/>
        <c:tickLblPos val="nextTo"/>
        <c:crossAx val="93250304"/>
        <c:crosses val="autoZero"/>
        <c:auto val="1"/>
        <c:lblAlgn val="ctr"/>
        <c:lblOffset val="100"/>
        <c:noMultiLvlLbl val="0"/>
      </c:catAx>
      <c:valAx>
        <c:axId val="93250304"/>
        <c:scaling>
          <c:orientation val="minMax"/>
        </c:scaling>
        <c:delete val="0"/>
        <c:axPos val="b"/>
        <c:majorGridlines/>
        <c:numFmt formatCode="General" sourceLinked="0"/>
        <c:majorTickMark val="out"/>
        <c:minorTickMark val="none"/>
        <c:tickLblPos val="nextTo"/>
        <c:crossAx val="93244416"/>
        <c:crosses val="autoZero"/>
        <c:crossBetween val="between"/>
      </c:valAx>
    </c:plotArea>
    <c:plotVisOnly val="1"/>
    <c:dispBlanksAs val="gap"/>
    <c:showDLblsOverMax val="0"/>
  </c:chart>
  <c:txPr>
    <a:bodyPr/>
    <a:lstStyle/>
    <a:p>
      <a:pPr>
        <a:defRPr>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研修全体</c:v>
                </c:pt>
              </c:strCache>
            </c:strRef>
          </c:tx>
          <c:invertIfNegative val="0"/>
          <c:dLbls>
            <c:showLegendKey val="0"/>
            <c:showVal val="1"/>
            <c:showCatName val="0"/>
            <c:showSerName val="0"/>
            <c:showPercent val="0"/>
            <c:showBubbleSize val="0"/>
            <c:showLeaderLines val="0"/>
          </c:dLbls>
          <c:cat>
            <c:strRef>
              <c:f>Sheet1!$A$2:$A$16</c:f>
              <c:strCache>
                <c:ptCount val="15"/>
                <c:pt idx="0">
                  <c:v>その他</c:v>
                </c:pt>
                <c:pt idx="1">
                  <c:v>日赤や自衛隊等の防災関係機関の講演</c:v>
                </c:pt>
                <c:pt idx="2">
                  <c:v>気象情報の活用方法</c:v>
                </c:pt>
                <c:pt idx="3">
                  <c:v>他組織との情報交換</c:v>
                </c:pt>
                <c:pt idx="4">
                  <c:v>クロスロードゲーム</c:v>
                </c:pt>
                <c:pt idx="5">
                  <c:v>災害別の防災対策</c:v>
                </c:pt>
                <c:pt idx="6">
                  <c:v>避難行動要支援者支援</c:v>
                </c:pt>
                <c:pt idx="7">
                  <c:v>地区防災計画の作成</c:v>
                </c:pt>
                <c:pt idx="8">
                  <c:v>災害図上訓練(ＤＩＧ)</c:v>
                </c:pt>
                <c:pt idx="9">
                  <c:v>災害ボランティアの経験談</c:v>
                </c:pt>
                <c:pt idx="10">
                  <c:v>避難所運営ゲーム(ＨＵＧ)</c:v>
                </c:pt>
                <c:pt idx="11">
                  <c:v>組織の平常時活動</c:v>
                </c:pt>
                <c:pt idx="12">
                  <c:v>活動事例の紹介</c:v>
                </c:pt>
                <c:pt idx="13">
                  <c:v>被災地の経験談</c:v>
                </c:pt>
                <c:pt idx="14">
                  <c:v>組織の災害時活動</c:v>
                </c:pt>
              </c:strCache>
            </c:strRef>
          </c:cat>
          <c:val>
            <c:numRef>
              <c:f>Sheet1!$B$2:$B$16</c:f>
              <c:numCache>
                <c:formatCode>General</c:formatCode>
                <c:ptCount val="15"/>
                <c:pt idx="0">
                  <c:v>5</c:v>
                </c:pt>
                <c:pt idx="1">
                  <c:v>46</c:v>
                </c:pt>
                <c:pt idx="2">
                  <c:v>56</c:v>
                </c:pt>
                <c:pt idx="3">
                  <c:v>61</c:v>
                </c:pt>
                <c:pt idx="4">
                  <c:v>80</c:v>
                </c:pt>
                <c:pt idx="5">
                  <c:v>84</c:v>
                </c:pt>
                <c:pt idx="6">
                  <c:v>90</c:v>
                </c:pt>
                <c:pt idx="7">
                  <c:v>91</c:v>
                </c:pt>
                <c:pt idx="8">
                  <c:v>95</c:v>
                </c:pt>
                <c:pt idx="9">
                  <c:v>102</c:v>
                </c:pt>
                <c:pt idx="10">
                  <c:v>105</c:v>
                </c:pt>
                <c:pt idx="11">
                  <c:v>115</c:v>
                </c:pt>
                <c:pt idx="12">
                  <c:v>135</c:v>
                </c:pt>
                <c:pt idx="13">
                  <c:v>139</c:v>
                </c:pt>
                <c:pt idx="14">
                  <c:v>143</c:v>
                </c:pt>
              </c:numCache>
            </c:numRef>
          </c:val>
        </c:ser>
        <c:dLbls>
          <c:showLegendKey val="0"/>
          <c:showVal val="0"/>
          <c:showCatName val="0"/>
          <c:showSerName val="0"/>
          <c:showPercent val="0"/>
          <c:showBubbleSize val="0"/>
        </c:dLbls>
        <c:gapWidth val="150"/>
        <c:axId val="89776896"/>
        <c:axId val="89778432"/>
      </c:barChart>
      <c:catAx>
        <c:axId val="89776896"/>
        <c:scaling>
          <c:orientation val="minMax"/>
        </c:scaling>
        <c:delete val="0"/>
        <c:axPos val="l"/>
        <c:majorTickMark val="out"/>
        <c:minorTickMark val="none"/>
        <c:tickLblPos val="nextTo"/>
        <c:crossAx val="89778432"/>
        <c:crosses val="autoZero"/>
        <c:auto val="1"/>
        <c:lblAlgn val="ctr"/>
        <c:lblOffset val="100"/>
        <c:noMultiLvlLbl val="0"/>
      </c:catAx>
      <c:valAx>
        <c:axId val="89778432"/>
        <c:scaling>
          <c:orientation val="minMax"/>
        </c:scaling>
        <c:delete val="0"/>
        <c:axPos val="b"/>
        <c:majorGridlines/>
        <c:numFmt formatCode="General" sourceLinked="1"/>
        <c:majorTickMark val="out"/>
        <c:minorTickMark val="none"/>
        <c:tickLblPos val="nextTo"/>
        <c:crossAx val="89776896"/>
        <c:crosses val="autoZero"/>
        <c:crossBetween val="between"/>
      </c:valAx>
    </c:plotArea>
    <c:plotVisOnly val="1"/>
    <c:dispBlanksAs val="gap"/>
    <c:showDLblsOverMax val="0"/>
  </c:chart>
  <c:txPr>
    <a:bodyPr/>
    <a:lstStyle/>
    <a:p>
      <a:pPr>
        <a:defRPr>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006798117177502"/>
          <c:y val="3.197209707891295E-2"/>
          <c:w val="0.46516075573197979"/>
          <c:h val="0.89168256307737725"/>
        </c:manualLayout>
      </c:layout>
      <c:barChart>
        <c:barDir val="bar"/>
        <c:grouping val="clustered"/>
        <c:varyColors val="0"/>
        <c:ser>
          <c:idx val="0"/>
          <c:order val="0"/>
          <c:tx>
            <c:strRef>
              <c:f>Sheet1!$B$1</c:f>
              <c:strCache>
                <c:ptCount val="1"/>
                <c:pt idx="0">
                  <c:v>研修全体</c:v>
                </c:pt>
              </c:strCache>
            </c:strRef>
          </c:tx>
          <c:invertIfNegative val="0"/>
          <c:dLbls>
            <c:showLegendKey val="0"/>
            <c:showVal val="1"/>
            <c:showCatName val="0"/>
            <c:showSerName val="0"/>
            <c:showPercent val="0"/>
            <c:showBubbleSize val="0"/>
            <c:showLeaderLines val="0"/>
          </c:dLbls>
          <c:cat>
            <c:strRef>
              <c:f>Sheet1!$A$2:$A$12</c:f>
              <c:strCache>
                <c:ptCount val="11"/>
                <c:pt idx="0">
                  <c:v>その他</c:v>
                </c:pt>
                <c:pt idx="1">
                  <c:v>組織内で知識の継承ができている</c:v>
                </c:pt>
                <c:pt idx="2">
                  <c:v>行政等と連携ができていない</c:v>
                </c:pt>
                <c:pt idx="3">
                  <c:v>活動(訓練)が活発である</c:v>
                </c:pt>
                <c:pt idx="4">
                  <c:v>行政等と連携ができている</c:v>
                </c:pt>
                <c:pt idx="5">
                  <c:v>組織内で知識の継承ができていない</c:v>
                </c:pt>
                <c:pt idx="6">
                  <c:v>活動(訓練)が少ない</c:v>
                </c:pt>
                <c:pt idx="7">
                  <c:v>発災時に活動できるか不安</c:v>
                </c:pt>
                <c:pt idx="8">
                  <c:v>活動(訓練)に参加する人がいつも同じ</c:v>
                </c:pt>
                <c:pt idx="9">
                  <c:v>若い人が少ない</c:v>
                </c:pt>
                <c:pt idx="10">
                  <c:v>高齢化している</c:v>
                </c:pt>
              </c:strCache>
            </c:strRef>
          </c:cat>
          <c:val>
            <c:numRef>
              <c:f>Sheet1!$B$2:$B$12</c:f>
              <c:numCache>
                <c:formatCode>General</c:formatCode>
                <c:ptCount val="11"/>
                <c:pt idx="0">
                  <c:v>24</c:v>
                </c:pt>
                <c:pt idx="1">
                  <c:v>37</c:v>
                </c:pt>
                <c:pt idx="2">
                  <c:v>49</c:v>
                </c:pt>
                <c:pt idx="3">
                  <c:v>59</c:v>
                </c:pt>
                <c:pt idx="4">
                  <c:v>102</c:v>
                </c:pt>
                <c:pt idx="5">
                  <c:v>109</c:v>
                </c:pt>
                <c:pt idx="6">
                  <c:v>118</c:v>
                </c:pt>
                <c:pt idx="7">
                  <c:v>197</c:v>
                </c:pt>
                <c:pt idx="8">
                  <c:v>221</c:v>
                </c:pt>
                <c:pt idx="9">
                  <c:v>261</c:v>
                </c:pt>
                <c:pt idx="10">
                  <c:v>297</c:v>
                </c:pt>
              </c:numCache>
            </c:numRef>
          </c:val>
        </c:ser>
        <c:dLbls>
          <c:showLegendKey val="0"/>
          <c:showVal val="0"/>
          <c:showCatName val="0"/>
          <c:showSerName val="0"/>
          <c:showPercent val="0"/>
          <c:showBubbleSize val="0"/>
        </c:dLbls>
        <c:gapWidth val="150"/>
        <c:axId val="95049984"/>
        <c:axId val="95051776"/>
      </c:barChart>
      <c:catAx>
        <c:axId val="95049984"/>
        <c:scaling>
          <c:orientation val="minMax"/>
        </c:scaling>
        <c:delete val="0"/>
        <c:axPos val="l"/>
        <c:majorTickMark val="out"/>
        <c:minorTickMark val="none"/>
        <c:tickLblPos val="nextTo"/>
        <c:crossAx val="95051776"/>
        <c:crosses val="autoZero"/>
        <c:auto val="1"/>
        <c:lblAlgn val="ctr"/>
        <c:lblOffset val="100"/>
        <c:noMultiLvlLbl val="0"/>
      </c:catAx>
      <c:valAx>
        <c:axId val="95051776"/>
        <c:scaling>
          <c:orientation val="minMax"/>
        </c:scaling>
        <c:delete val="0"/>
        <c:axPos val="b"/>
        <c:majorGridlines/>
        <c:numFmt formatCode="General" sourceLinked="1"/>
        <c:majorTickMark val="out"/>
        <c:minorTickMark val="none"/>
        <c:tickLblPos val="nextTo"/>
        <c:crossAx val="95049984"/>
        <c:crosses val="autoZero"/>
        <c:crossBetween val="between"/>
      </c:valAx>
    </c:plotArea>
    <c:plotVisOnly val="1"/>
    <c:dispBlanksAs val="gap"/>
    <c:showDLblsOverMax val="0"/>
  </c:chart>
  <c:txPr>
    <a:bodyPr/>
    <a:lstStyle/>
    <a:p>
      <a:pPr>
        <a:defRPr>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4549370062033145"/>
          <c:y val="1.6035280997600621E-3"/>
          <c:w val="0.47672022580056383"/>
          <c:h val="0.89647437734022273"/>
        </c:manualLayout>
      </c:layout>
      <c:barChart>
        <c:barDir val="bar"/>
        <c:grouping val="clustered"/>
        <c:varyColors val="0"/>
        <c:ser>
          <c:idx val="0"/>
          <c:order val="0"/>
          <c:tx>
            <c:strRef>
              <c:f>Sheet1!$B$1</c:f>
              <c:strCache>
                <c:ptCount val="1"/>
                <c:pt idx="0">
                  <c:v>研修全体</c:v>
                </c:pt>
              </c:strCache>
            </c:strRef>
          </c:tx>
          <c:invertIfNegative val="0"/>
          <c:dLbls>
            <c:showLegendKey val="0"/>
            <c:showVal val="1"/>
            <c:showCatName val="0"/>
            <c:showSerName val="0"/>
            <c:showPercent val="0"/>
            <c:showBubbleSize val="0"/>
            <c:showLeaderLines val="0"/>
          </c:dLbls>
          <c:cat>
            <c:strRef>
              <c:f>Sheet1!$A$2:$A$15</c:f>
              <c:strCache>
                <c:ptCount val="14"/>
                <c:pt idx="0">
                  <c:v>その他</c:v>
                </c:pt>
                <c:pt idx="1">
                  <c:v>高校</c:v>
                </c:pt>
                <c:pt idx="2">
                  <c:v>大学</c:v>
                </c:pt>
                <c:pt idx="3">
                  <c:v>幼稚園・保育園</c:v>
                </c:pt>
                <c:pt idx="4">
                  <c:v>日本赤十字等の医療関係の団体</c:v>
                </c:pt>
                <c:pt idx="5">
                  <c:v>地域の企業</c:v>
                </c:pt>
                <c:pt idx="6">
                  <c:v>社会福祉施設等</c:v>
                </c:pt>
                <c:pt idx="7">
                  <c:v>中学校</c:v>
                </c:pt>
                <c:pt idx="8">
                  <c:v>他の自主防災組織</c:v>
                </c:pt>
                <c:pt idx="9">
                  <c:v>社会福祉協議会等の福祉関係の団体</c:v>
                </c:pt>
                <c:pt idx="10">
                  <c:v>消防団</c:v>
                </c:pt>
                <c:pt idx="11">
                  <c:v>小学校</c:v>
                </c:pt>
                <c:pt idx="12">
                  <c:v>消防署</c:v>
                </c:pt>
                <c:pt idx="13">
                  <c:v>市役所・役場</c:v>
                </c:pt>
              </c:strCache>
            </c:strRef>
          </c:cat>
          <c:val>
            <c:numRef>
              <c:f>Sheet1!$B$2:$B$15</c:f>
              <c:numCache>
                <c:formatCode>General</c:formatCode>
                <c:ptCount val="14"/>
                <c:pt idx="0">
                  <c:v>24</c:v>
                </c:pt>
                <c:pt idx="1">
                  <c:v>10</c:v>
                </c:pt>
                <c:pt idx="2">
                  <c:v>14</c:v>
                </c:pt>
                <c:pt idx="3">
                  <c:v>20</c:v>
                </c:pt>
                <c:pt idx="4">
                  <c:v>22</c:v>
                </c:pt>
                <c:pt idx="5">
                  <c:v>23</c:v>
                </c:pt>
                <c:pt idx="6">
                  <c:v>25</c:v>
                </c:pt>
                <c:pt idx="7">
                  <c:v>67</c:v>
                </c:pt>
                <c:pt idx="8">
                  <c:v>73</c:v>
                </c:pt>
                <c:pt idx="9">
                  <c:v>113</c:v>
                </c:pt>
                <c:pt idx="10">
                  <c:v>134</c:v>
                </c:pt>
                <c:pt idx="11">
                  <c:v>191</c:v>
                </c:pt>
                <c:pt idx="12">
                  <c:v>219</c:v>
                </c:pt>
                <c:pt idx="13">
                  <c:v>319</c:v>
                </c:pt>
              </c:numCache>
            </c:numRef>
          </c:val>
        </c:ser>
        <c:dLbls>
          <c:showLegendKey val="0"/>
          <c:showVal val="0"/>
          <c:showCatName val="0"/>
          <c:showSerName val="0"/>
          <c:showPercent val="0"/>
          <c:showBubbleSize val="0"/>
        </c:dLbls>
        <c:gapWidth val="150"/>
        <c:axId val="97344896"/>
        <c:axId val="97346688"/>
      </c:barChart>
      <c:catAx>
        <c:axId val="97344896"/>
        <c:scaling>
          <c:orientation val="minMax"/>
        </c:scaling>
        <c:delete val="0"/>
        <c:axPos val="l"/>
        <c:majorTickMark val="out"/>
        <c:minorTickMark val="none"/>
        <c:tickLblPos val="nextTo"/>
        <c:crossAx val="97346688"/>
        <c:crosses val="autoZero"/>
        <c:auto val="1"/>
        <c:lblAlgn val="ctr"/>
        <c:lblOffset val="100"/>
        <c:noMultiLvlLbl val="0"/>
      </c:catAx>
      <c:valAx>
        <c:axId val="97346688"/>
        <c:scaling>
          <c:orientation val="minMax"/>
        </c:scaling>
        <c:delete val="0"/>
        <c:axPos val="b"/>
        <c:majorGridlines/>
        <c:numFmt formatCode="General" sourceLinked="1"/>
        <c:majorTickMark val="out"/>
        <c:minorTickMark val="none"/>
        <c:tickLblPos val="nextTo"/>
        <c:crossAx val="97344896"/>
        <c:crosses val="autoZero"/>
        <c:crossBetween val="between"/>
      </c:valAx>
    </c:plotArea>
    <c:plotVisOnly val="1"/>
    <c:dispBlanksAs val="gap"/>
    <c:showDLblsOverMax val="0"/>
  </c:chart>
  <c:txPr>
    <a:bodyPr/>
    <a:lstStyle/>
    <a:p>
      <a:pPr>
        <a:defRPr>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181133687770312"/>
          <c:y val="3.5397422394903781E-2"/>
          <c:w val="0.51295834626531178"/>
          <c:h val="0.89009160310307078"/>
        </c:manualLayout>
      </c:layout>
      <c:barChart>
        <c:barDir val="bar"/>
        <c:grouping val="clustered"/>
        <c:varyColors val="0"/>
        <c:ser>
          <c:idx val="0"/>
          <c:order val="0"/>
          <c:tx>
            <c:strRef>
              <c:f>Sheet1!$B$1</c:f>
              <c:strCache>
                <c:ptCount val="1"/>
                <c:pt idx="0">
                  <c:v>研修全体</c:v>
                </c:pt>
              </c:strCache>
            </c:strRef>
          </c:tx>
          <c:invertIfNegative val="0"/>
          <c:dLbls>
            <c:showLegendKey val="0"/>
            <c:showVal val="1"/>
            <c:showCatName val="0"/>
            <c:showSerName val="0"/>
            <c:showPercent val="0"/>
            <c:showBubbleSize val="0"/>
            <c:showLeaderLines val="0"/>
          </c:dLbls>
          <c:cat>
            <c:strRef>
              <c:f>Sheet1!$A$2:$A$10</c:f>
              <c:strCache>
                <c:ptCount val="9"/>
                <c:pt idx="0">
                  <c:v>その他</c:v>
                </c:pt>
                <c:pt idx="1">
                  <c:v>他の団体との連携</c:v>
                </c:pt>
                <c:pt idx="2">
                  <c:v>防災活動を行うための資機材</c:v>
                </c:pt>
                <c:pt idx="3">
                  <c:v>組織作りのアドバイザー</c:v>
                </c:pt>
                <c:pt idx="4">
                  <c:v>防災に関する知識を学ぶ機会</c:v>
                </c:pt>
                <c:pt idx="5">
                  <c:v>訓練を行うための指導者</c:v>
                </c:pt>
                <c:pt idx="6">
                  <c:v>活動に対する住民の理解</c:v>
                </c:pt>
                <c:pt idx="7">
                  <c:v>防災活動への参加者</c:v>
                </c:pt>
                <c:pt idx="8">
                  <c:v>リーダーとなる人材</c:v>
                </c:pt>
              </c:strCache>
            </c:strRef>
          </c:cat>
          <c:val>
            <c:numRef>
              <c:f>Sheet1!$B$2:$B$10</c:f>
              <c:numCache>
                <c:formatCode>General</c:formatCode>
                <c:ptCount val="9"/>
                <c:pt idx="0">
                  <c:v>9</c:v>
                </c:pt>
                <c:pt idx="1">
                  <c:v>49</c:v>
                </c:pt>
                <c:pt idx="2">
                  <c:v>81</c:v>
                </c:pt>
                <c:pt idx="3">
                  <c:v>82</c:v>
                </c:pt>
                <c:pt idx="4">
                  <c:v>126</c:v>
                </c:pt>
                <c:pt idx="5">
                  <c:v>141</c:v>
                </c:pt>
                <c:pt idx="6">
                  <c:v>239</c:v>
                </c:pt>
                <c:pt idx="7">
                  <c:v>246</c:v>
                </c:pt>
                <c:pt idx="8">
                  <c:v>257</c:v>
                </c:pt>
              </c:numCache>
            </c:numRef>
          </c:val>
        </c:ser>
        <c:dLbls>
          <c:showLegendKey val="0"/>
          <c:showVal val="0"/>
          <c:showCatName val="0"/>
          <c:showSerName val="0"/>
          <c:showPercent val="0"/>
          <c:showBubbleSize val="0"/>
        </c:dLbls>
        <c:gapWidth val="150"/>
        <c:axId val="97379072"/>
        <c:axId val="97380608"/>
      </c:barChart>
      <c:catAx>
        <c:axId val="97379072"/>
        <c:scaling>
          <c:orientation val="minMax"/>
        </c:scaling>
        <c:delete val="0"/>
        <c:axPos val="l"/>
        <c:majorTickMark val="out"/>
        <c:minorTickMark val="none"/>
        <c:tickLblPos val="nextTo"/>
        <c:crossAx val="97380608"/>
        <c:crosses val="autoZero"/>
        <c:auto val="1"/>
        <c:lblAlgn val="ctr"/>
        <c:lblOffset val="100"/>
        <c:noMultiLvlLbl val="0"/>
      </c:catAx>
      <c:valAx>
        <c:axId val="97380608"/>
        <c:scaling>
          <c:orientation val="minMax"/>
        </c:scaling>
        <c:delete val="0"/>
        <c:axPos val="b"/>
        <c:majorGridlines/>
        <c:numFmt formatCode="General" sourceLinked="1"/>
        <c:majorTickMark val="out"/>
        <c:minorTickMark val="none"/>
        <c:tickLblPos val="nextTo"/>
        <c:crossAx val="97379072"/>
        <c:crosses val="autoZero"/>
        <c:crossBetween val="between"/>
      </c:valAx>
    </c:plotArea>
    <c:plotVisOnly val="1"/>
    <c:dispBlanksAs val="gap"/>
    <c:showDLblsOverMax val="0"/>
  </c:chart>
  <c:txPr>
    <a:bodyPr/>
    <a:lstStyle/>
    <a:p>
      <a:pPr>
        <a:defRPr>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8331766826624916"/>
          <c:y val="3.3840947546531303E-2"/>
        </c:manualLayout>
      </c:layout>
      <c:overlay val="0"/>
      <c:txPr>
        <a:bodyPr/>
        <a:lstStyle/>
        <a:p>
          <a:pPr>
            <a:defRPr sz="1800"/>
          </a:pPr>
          <a:endParaRPr lang="ja-JP"/>
        </a:p>
      </c:txPr>
    </c:title>
    <c:autoTitleDeleted val="0"/>
    <c:plotArea>
      <c:layout>
        <c:manualLayout>
          <c:layoutTarget val="inner"/>
          <c:xMode val="edge"/>
          <c:yMode val="edge"/>
          <c:x val="0.1763466215365731"/>
          <c:y val="0.21147749932273693"/>
          <c:w val="0.37563235604884271"/>
          <c:h val="0.78317815200107288"/>
        </c:manualLayout>
      </c:layout>
      <c:pieChart>
        <c:varyColors val="1"/>
        <c:ser>
          <c:idx val="0"/>
          <c:order val="0"/>
          <c:tx>
            <c:strRef>
              <c:f>Sheet1!$B$1</c:f>
              <c:strCache>
                <c:ptCount val="1"/>
                <c:pt idx="0">
                  <c:v>災害時の活動状況</c:v>
                </c:pt>
              </c:strCache>
            </c:strRef>
          </c:tx>
          <c:dPt>
            <c:idx val="0"/>
            <c:bubble3D val="0"/>
            <c:spPr>
              <a:pattFill prst="pct75">
                <a:fgClr>
                  <a:schemeClr val="accent1"/>
                </a:fgClr>
                <a:bgClr>
                  <a:schemeClr val="bg1"/>
                </a:bgClr>
              </a:pattFill>
            </c:spPr>
          </c:dPt>
          <c:dPt>
            <c:idx val="1"/>
            <c:bubble3D val="0"/>
            <c:spPr>
              <a:pattFill prst="dkVert">
                <a:fgClr>
                  <a:schemeClr val="accent1"/>
                </a:fgClr>
                <a:bgClr>
                  <a:schemeClr val="bg1"/>
                </a:bgClr>
              </a:pattFill>
            </c:spPr>
          </c:dPt>
          <c:dPt>
            <c:idx val="2"/>
            <c:bubble3D val="0"/>
            <c:spPr>
              <a:pattFill prst="horzBrick">
                <a:fgClr>
                  <a:schemeClr val="accent1"/>
                </a:fgClr>
                <a:bgClr>
                  <a:schemeClr val="bg1"/>
                </a:bgClr>
              </a:pattFill>
            </c:spPr>
          </c:dPt>
          <c:dLbls>
            <c:spPr>
              <a:solidFill>
                <a:schemeClr val="bg1"/>
              </a:solidFill>
            </c:spPr>
            <c:showLegendKey val="0"/>
            <c:showVal val="0"/>
            <c:showCatName val="0"/>
            <c:showSerName val="0"/>
            <c:showPercent val="1"/>
            <c:showBubbleSize val="0"/>
            <c:showLeaderLines val="1"/>
          </c:dLbls>
          <c:cat>
            <c:strRef>
              <c:f>Sheet1!$A$2:$A$4</c:f>
              <c:strCache>
                <c:ptCount val="3"/>
                <c:pt idx="0">
                  <c:v>活動した</c:v>
                </c:pt>
                <c:pt idx="1">
                  <c:v>活動しなかった</c:v>
                </c:pt>
                <c:pt idx="2">
                  <c:v>活動する状況ではなかった</c:v>
                </c:pt>
              </c:strCache>
            </c:strRef>
          </c:cat>
          <c:val>
            <c:numRef>
              <c:f>Sheet1!$B$2:$B$4</c:f>
              <c:numCache>
                <c:formatCode>General</c:formatCode>
                <c:ptCount val="3"/>
                <c:pt idx="0">
                  <c:v>226</c:v>
                </c:pt>
                <c:pt idx="1">
                  <c:v>111</c:v>
                </c:pt>
                <c:pt idx="2">
                  <c:v>60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3975724465651018"/>
          <c:y val="0.23205324248230574"/>
          <c:w val="0.34167194898683267"/>
          <c:h val="0.71713853744084954"/>
        </c:manualLayout>
      </c:layout>
      <c:overlay val="0"/>
      <c:txPr>
        <a:bodyPr/>
        <a:lstStyle/>
        <a:p>
          <a:pPr>
            <a:defRPr sz="1400"/>
          </a:pPr>
          <a:endParaRPr lang="ja-JP"/>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BCB89-B6CF-423D-B269-75CB9053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8</Pages>
  <Words>480</Words>
  <Characters>2741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410</cp:revision>
  <cp:lastPrinted>2018-12-12T02:24:00Z</cp:lastPrinted>
  <dcterms:created xsi:type="dcterms:W3CDTF">2017-12-19T08:02:00Z</dcterms:created>
  <dcterms:modified xsi:type="dcterms:W3CDTF">2018-12-27T04:17:00Z</dcterms:modified>
</cp:coreProperties>
</file>