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409" w:rsidRPr="00925334" w:rsidRDefault="009B499F" w:rsidP="004B066C">
      <w:pPr>
        <w:pStyle w:val="a7"/>
        <w:ind w:firstLineChars="100" w:firstLine="320"/>
        <w:jc w:val="both"/>
        <w:rPr>
          <w:rFonts w:ascii="ＭＳ ゴシック" w:eastAsia="ＭＳ ゴシック" w:hAnsi="ＭＳ ゴシック"/>
        </w:rPr>
      </w:pPr>
      <w:r>
        <w:rPr>
          <w:rFonts w:ascii="ＭＳ ゴシック" w:eastAsia="ＭＳ ゴシック" w:hAnsi="ＭＳ ゴシック" w:hint="eastAsia"/>
        </w:rPr>
        <w:t>大阪府消費者基本計画（第２期）骨子案に対する</w:t>
      </w:r>
      <w:r w:rsidR="00F64409" w:rsidRPr="00925334">
        <w:rPr>
          <w:rFonts w:ascii="ＭＳ ゴシック" w:eastAsia="ＭＳ ゴシック" w:hAnsi="ＭＳ ゴシック" w:hint="eastAsia"/>
        </w:rPr>
        <w:t>委員意見　（抜粋）</w:t>
      </w:r>
    </w:p>
    <w:p w:rsidR="00925334" w:rsidRPr="005B74F6" w:rsidRDefault="00964524" w:rsidP="00652ABD">
      <w:pPr>
        <w:pStyle w:val="1"/>
        <w:rPr>
          <w:b/>
          <w:bdr w:val="single" w:sz="4" w:space="0" w:color="auto"/>
        </w:rPr>
      </w:pPr>
      <w:r w:rsidRPr="005B74F6">
        <w:rPr>
          <w:rFonts w:hint="eastAsia"/>
          <w:b/>
          <w:bdr w:val="single" w:sz="4" w:space="0" w:color="auto"/>
        </w:rPr>
        <w:t>骨子案全般・横断的内容に</w:t>
      </w:r>
      <w:r w:rsidR="00925334" w:rsidRPr="005B74F6">
        <w:rPr>
          <w:rFonts w:hint="eastAsia"/>
          <w:b/>
          <w:bdr w:val="single" w:sz="4" w:space="0" w:color="auto"/>
        </w:rPr>
        <w:t>関すること（検討作業等に関する意見含む）</w:t>
      </w:r>
    </w:p>
    <w:p w:rsidR="00BC0458" w:rsidRPr="004B066C" w:rsidRDefault="00964524" w:rsidP="00BC0458">
      <w:pPr>
        <w:rPr>
          <w:rFonts w:ascii="ＭＳ ゴシック" w:eastAsia="ＭＳ ゴシック" w:hAnsi="ＭＳ ゴシック"/>
          <w:sz w:val="22"/>
          <w:shd w:val="pct15" w:color="auto" w:fill="FFFFFF"/>
        </w:rPr>
      </w:pPr>
      <w:r w:rsidRPr="004B066C">
        <w:rPr>
          <w:rFonts w:ascii="ＭＳ ゴシック" w:eastAsia="ＭＳ ゴシック" w:hAnsi="ＭＳ ゴシック" w:hint="eastAsia"/>
          <w:sz w:val="22"/>
          <w:shd w:val="pct15" w:color="auto" w:fill="FFFFFF"/>
        </w:rPr>
        <w:t>○１．重点施策・独自施策等</w:t>
      </w:r>
    </w:p>
    <w:p w:rsidR="00B9444F" w:rsidRPr="00964524" w:rsidRDefault="009B499F" w:rsidP="004304E1">
      <w:pPr>
        <w:ind w:leftChars="100" w:left="420" w:hangingChars="100" w:hanging="210"/>
        <w:jc w:val="left"/>
        <w:rPr>
          <w:rFonts w:ascii="ＭＳ 明朝" w:eastAsia="ＭＳ 明朝" w:hAnsi="ＭＳ 明朝"/>
        </w:rPr>
      </w:pPr>
      <w:r w:rsidRPr="00964524">
        <w:rPr>
          <w:rFonts w:ascii="ＭＳ 明朝" w:eastAsia="ＭＳ 明朝" w:hAnsi="ＭＳ 明朝" w:hint="eastAsia"/>
        </w:rPr>
        <w:t>①国の第４期</w:t>
      </w:r>
      <w:r w:rsidR="006A0EC2" w:rsidRPr="00964524">
        <w:rPr>
          <w:rFonts w:ascii="ＭＳ 明朝" w:eastAsia="ＭＳ 明朝" w:hAnsi="ＭＳ 明朝" w:hint="eastAsia"/>
        </w:rPr>
        <w:t>基本計画の</w:t>
      </w:r>
      <w:r w:rsidRPr="00964524">
        <w:rPr>
          <w:rFonts w:ascii="ＭＳ 明朝" w:eastAsia="ＭＳ 明朝" w:hAnsi="ＭＳ 明朝" w:hint="eastAsia"/>
        </w:rPr>
        <w:t>あり方</w:t>
      </w:r>
      <w:r w:rsidR="006A0EC2" w:rsidRPr="00964524">
        <w:rPr>
          <w:rFonts w:ascii="ＭＳ 明朝" w:eastAsia="ＭＳ 明朝" w:hAnsi="ＭＳ 明朝" w:hint="eastAsia"/>
        </w:rPr>
        <w:t>検討会</w:t>
      </w:r>
      <w:r w:rsidR="004304E1">
        <w:rPr>
          <w:rFonts w:ascii="ＭＳ 明朝" w:eastAsia="ＭＳ 明朝" w:hAnsi="ＭＳ 明朝" w:hint="eastAsia"/>
        </w:rPr>
        <w:t>等</w:t>
      </w:r>
      <w:r w:rsidR="006A0EC2" w:rsidRPr="00964524">
        <w:rPr>
          <w:rFonts w:ascii="ＭＳ 明朝" w:eastAsia="ＭＳ 明朝" w:hAnsi="ＭＳ 明朝" w:hint="eastAsia"/>
        </w:rPr>
        <w:t>で指摘されている点を考慮したうえで、府の計画の重点施策を明らかにす</w:t>
      </w:r>
      <w:r w:rsidR="00B9444F" w:rsidRPr="00964524">
        <w:rPr>
          <w:rFonts w:ascii="ＭＳ 明朝" w:eastAsia="ＭＳ 明朝" w:hAnsi="ＭＳ 明朝" w:hint="eastAsia"/>
        </w:rPr>
        <w:t>る</w:t>
      </w:r>
      <w:r w:rsidR="006A0EC2" w:rsidRPr="00964524">
        <w:rPr>
          <w:rFonts w:ascii="ＭＳ 明朝" w:eastAsia="ＭＳ 明朝" w:hAnsi="ＭＳ 明朝" w:hint="eastAsia"/>
        </w:rPr>
        <w:t>べき。</w:t>
      </w:r>
      <w:r w:rsidR="004304E1">
        <w:rPr>
          <w:rFonts w:ascii="ＭＳ 明朝" w:eastAsia="ＭＳ 明朝" w:hAnsi="ＭＳ 明朝" w:hint="eastAsia"/>
        </w:rPr>
        <w:t>（</w:t>
      </w:r>
      <w:r w:rsidR="004A79FB">
        <w:rPr>
          <w:rFonts w:ascii="ＭＳ 明朝" w:eastAsia="ＭＳ 明朝" w:hAnsi="ＭＳ 明朝" w:hint="eastAsia"/>
        </w:rPr>
        <w:t>国の第４期消費者基本計画</w:t>
      </w:r>
      <w:r w:rsidR="004304E1">
        <w:rPr>
          <w:rFonts w:ascii="ＭＳ 明朝" w:eastAsia="ＭＳ 明朝" w:hAnsi="ＭＳ 明朝" w:hint="eastAsia"/>
        </w:rPr>
        <w:t>策定で</w:t>
      </w:r>
      <w:r w:rsidR="00480DB0" w:rsidRPr="00964524">
        <w:rPr>
          <w:rFonts w:ascii="ＭＳ 明朝" w:eastAsia="ＭＳ 明朝" w:hAnsi="ＭＳ 明朝" w:hint="eastAsia"/>
        </w:rPr>
        <w:t>論じられている視点</w:t>
      </w:r>
      <w:r w:rsidR="00B9444F" w:rsidRPr="00964524">
        <w:rPr>
          <w:rFonts w:ascii="ＭＳ 明朝" w:eastAsia="ＭＳ 明朝" w:hAnsi="ＭＳ 明朝" w:hint="eastAsia"/>
        </w:rPr>
        <w:t>やSDG</w:t>
      </w:r>
      <w:r w:rsidRPr="00964524">
        <w:rPr>
          <w:rFonts w:ascii="ＭＳ 明朝" w:eastAsia="ＭＳ 明朝" w:hAnsi="ＭＳ 明朝" w:hint="eastAsia"/>
        </w:rPr>
        <w:t>s</w:t>
      </w:r>
      <w:r w:rsidR="004304E1">
        <w:rPr>
          <w:rFonts w:ascii="ＭＳ 明朝" w:eastAsia="ＭＳ 明朝" w:hAnsi="ＭＳ 明朝" w:hint="eastAsia"/>
        </w:rPr>
        <w:t>との整合性にも配慮</w:t>
      </w:r>
      <w:r w:rsidR="004A79FB">
        <w:rPr>
          <w:rFonts w:ascii="ＭＳ 明朝" w:eastAsia="ＭＳ 明朝" w:hAnsi="ＭＳ 明朝" w:hint="eastAsia"/>
        </w:rPr>
        <w:t>されている</w:t>
      </w:r>
      <w:r w:rsidR="004304E1">
        <w:rPr>
          <w:rFonts w:ascii="ＭＳ 明朝" w:eastAsia="ＭＳ 明朝" w:hAnsi="ＭＳ 明朝" w:hint="eastAsia"/>
        </w:rPr>
        <w:t>、との意見もあり。）</w:t>
      </w:r>
    </w:p>
    <w:p w:rsidR="00C14B13" w:rsidRDefault="0018220E" w:rsidP="00BC0458">
      <w:pPr>
        <w:ind w:leftChars="100" w:left="420" w:hangingChars="100" w:hanging="210"/>
        <w:jc w:val="left"/>
        <w:rPr>
          <w:rFonts w:ascii="ＭＳ 明朝" w:eastAsia="ＭＳ 明朝" w:hAnsi="ＭＳ 明朝"/>
        </w:rPr>
      </w:pPr>
      <w:r>
        <w:rPr>
          <w:rFonts w:ascii="ＭＳ 明朝" w:eastAsia="ＭＳ 明朝" w:hAnsi="ＭＳ 明朝" w:hint="eastAsia"/>
        </w:rPr>
        <w:t>②</w:t>
      </w:r>
      <w:r w:rsidR="004A79FB">
        <w:rPr>
          <w:rFonts w:ascii="ＭＳ 明朝" w:eastAsia="ＭＳ 明朝" w:hAnsi="ＭＳ 明朝" w:hint="eastAsia"/>
        </w:rPr>
        <w:t>万博</w:t>
      </w:r>
      <w:r w:rsidR="006A0EC2" w:rsidRPr="00964524">
        <w:rPr>
          <w:rFonts w:ascii="ＭＳ 明朝" w:eastAsia="ＭＳ 明朝" w:hAnsi="ＭＳ 明朝" w:hint="eastAsia"/>
        </w:rPr>
        <w:t>開催や、統合型リゾート（IR</w:t>
      </w:r>
      <w:r w:rsidR="004A79FB">
        <w:rPr>
          <w:rFonts w:ascii="ＭＳ 明朝" w:eastAsia="ＭＳ 明朝" w:hAnsi="ＭＳ 明朝" w:hint="eastAsia"/>
        </w:rPr>
        <w:t>）</w:t>
      </w:r>
      <w:r w:rsidR="004304E1">
        <w:rPr>
          <w:rFonts w:ascii="ＭＳ 明朝" w:eastAsia="ＭＳ 明朝" w:hAnsi="ＭＳ 明朝" w:hint="eastAsia"/>
        </w:rPr>
        <w:t>誘致などを控え府独自の視点</w:t>
      </w:r>
      <w:r w:rsidR="00427482" w:rsidRPr="00964524">
        <w:rPr>
          <w:rFonts w:ascii="ＭＳ 明朝" w:eastAsia="ＭＳ 明朝" w:hAnsi="ＭＳ 明朝" w:hint="eastAsia"/>
        </w:rPr>
        <w:t>を盛り込んだ</w:t>
      </w:r>
      <w:r w:rsidR="006A0EC2" w:rsidRPr="00964524">
        <w:rPr>
          <w:rFonts w:ascii="ＭＳ 明朝" w:eastAsia="ＭＳ 明朝" w:hAnsi="ＭＳ 明朝" w:hint="eastAsia"/>
        </w:rPr>
        <w:t>計画にすべき。</w:t>
      </w:r>
    </w:p>
    <w:p w:rsidR="00964524" w:rsidRPr="004B066C" w:rsidRDefault="00964524" w:rsidP="008D194C">
      <w:pPr>
        <w:rPr>
          <w:rFonts w:ascii="ＭＳ ゴシック" w:eastAsia="ＭＳ ゴシック" w:hAnsi="ＭＳ ゴシック"/>
          <w:sz w:val="22"/>
          <w:shd w:val="pct15" w:color="auto" w:fill="FFFFFF"/>
        </w:rPr>
      </w:pPr>
      <w:r w:rsidRPr="004B066C">
        <w:rPr>
          <w:rFonts w:ascii="ＭＳ ゴシック" w:eastAsia="ＭＳ ゴシック" w:hAnsi="ＭＳ ゴシック" w:hint="eastAsia"/>
          <w:sz w:val="22"/>
          <w:shd w:val="pct15" w:color="auto" w:fill="FFFFFF"/>
        </w:rPr>
        <w:t>○２．成果指標・数値目標など計画の検証方法等</w:t>
      </w:r>
    </w:p>
    <w:p w:rsidR="00C14B13" w:rsidRPr="00964524" w:rsidRDefault="008D194C" w:rsidP="00BC0458">
      <w:pPr>
        <w:ind w:leftChars="100" w:left="421" w:hangingChars="100" w:hanging="211"/>
        <w:jc w:val="left"/>
        <w:rPr>
          <w:rFonts w:ascii="ＭＳ 明朝" w:eastAsia="ＭＳ 明朝" w:hAnsi="ＭＳ 明朝"/>
          <w:b/>
        </w:rPr>
      </w:pPr>
      <w:r>
        <w:rPr>
          <w:rFonts w:ascii="ＭＳ 明朝" w:eastAsia="ＭＳ 明朝" w:hAnsi="ＭＳ 明朝" w:hint="eastAsia"/>
          <w:b/>
        </w:rPr>
        <w:t>①</w:t>
      </w:r>
      <w:r w:rsidR="004A79FB">
        <w:rPr>
          <w:rFonts w:ascii="ＭＳ 明朝" w:eastAsia="ＭＳ 明朝" w:hAnsi="ＭＳ 明朝" w:hint="eastAsia"/>
          <w:b/>
          <w:u w:val="single"/>
        </w:rPr>
        <w:t>第１期計画は具体的</w:t>
      </w:r>
      <w:r w:rsidR="006A0EC2" w:rsidRPr="00964524">
        <w:rPr>
          <w:rFonts w:ascii="ＭＳ 明朝" w:eastAsia="ＭＳ 明朝" w:hAnsi="ＭＳ 明朝" w:hint="eastAsia"/>
          <w:b/>
          <w:u w:val="single"/>
        </w:rPr>
        <w:t>成果指標がな</w:t>
      </w:r>
      <w:r w:rsidR="004A79FB">
        <w:rPr>
          <w:rFonts w:ascii="ＭＳ 明朝" w:eastAsia="ＭＳ 明朝" w:hAnsi="ＭＳ 明朝" w:hint="eastAsia"/>
          <w:b/>
          <w:u w:val="single"/>
        </w:rPr>
        <w:t>く、評価</w:t>
      </w:r>
      <w:r w:rsidR="006A0EC2" w:rsidRPr="00964524">
        <w:rPr>
          <w:rFonts w:ascii="ＭＳ 明朝" w:eastAsia="ＭＳ 明朝" w:hAnsi="ＭＳ 明朝" w:hint="eastAsia"/>
          <w:b/>
          <w:u w:val="single"/>
        </w:rPr>
        <w:t>しにくい。</w:t>
      </w:r>
      <w:r w:rsidR="007C32C1" w:rsidRPr="00964524">
        <w:rPr>
          <w:rFonts w:ascii="ＭＳ 明朝" w:eastAsia="ＭＳ 明朝" w:hAnsi="ＭＳ 明朝" w:hint="eastAsia"/>
          <w:b/>
          <w:u w:val="single"/>
        </w:rPr>
        <w:t>府の重点課題を洗い出すとともに</w:t>
      </w:r>
      <w:r w:rsidR="006A0EC2" w:rsidRPr="00964524">
        <w:rPr>
          <w:rFonts w:ascii="ＭＳ 明朝" w:eastAsia="ＭＳ 明朝" w:hAnsi="ＭＳ 明朝" w:hint="eastAsia"/>
          <w:b/>
          <w:u w:val="single"/>
        </w:rPr>
        <w:t>第２期計画には</w:t>
      </w:r>
      <w:r w:rsidR="00427482" w:rsidRPr="00964524">
        <w:rPr>
          <w:rFonts w:ascii="ＭＳ 明朝" w:eastAsia="ＭＳ 明朝" w:hAnsi="ＭＳ 明朝" w:hint="eastAsia"/>
          <w:b/>
          <w:u w:val="single"/>
        </w:rPr>
        <w:t>数値目標や</w:t>
      </w:r>
      <w:r w:rsidR="006A0EC2" w:rsidRPr="00964524">
        <w:rPr>
          <w:rFonts w:ascii="ＭＳ 明朝" w:eastAsia="ＭＳ 明朝" w:hAnsi="ＭＳ 明朝" w:hint="eastAsia"/>
          <w:b/>
          <w:u w:val="single"/>
        </w:rPr>
        <w:t>成果指標を設定</w:t>
      </w:r>
      <w:r w:rsidR="00427482" w:rsidRPr="00964524">
        <w:rPr>
          <w:rFonts w:ascii="ＭＳ 明朝" w:eastAsia="ＭＳ 明朝" w:hAnsi="ＭＳ 明朝" w:hint="eastAsia"/>
          <w:b/>
          <w:u w:val="single"/>
        </w:rPr>
        <w:t>し、</w:t>
      </w:r>
      <w:r w:rsidR="004A79FB">
        <w:rPr>
          <w:rFonts w:ascii="ＭＳ 明朝" w:eastAsia="ＭＳ 明朝" w:hAnsi="ＭＳ 明朝" w:hint="eastAsia"/>
        </w:rPr>
        <w:t>目的達成の</w:t>
      </w:r>
      <w:r w:rsidR="00427482" w:rsidRPr="00964524">
        <w:rPr>
          <w:rFonts w:ascii="ＭＳ 明朝" w:eastAsia="ＭＳ 明朝" w:hAnsi="ＭＳ 明朝" w:hint="eastAsia"/>
        </w:rPr>
        <w:t>ために適宜施策の新設、改善、見直し、廃止が必要</w:t>
      </w:r>
      <w:r w:rsidR="006A0EC2" w:rsidRPr="00964524">
        <w:rPr>
          <w:rFonts w:ascii="ＭＳ 明朝" w:eastAsia="ＭＳ 明朝" w:hAnsi="ＭＳ 明朝" w:hint="eastAsia"/>
        </w:rPr>
        <w:t>。</w:t>
      </w:r>
    </w:p>
    <w:p w:rsidR="006A0EC2" w:rsidRPr="00964524" w:rsidRDefault="008D194C" w:rsidP="00BC0458">
      <w:pPr>
        <w:ind w:leftChars="100" w:left="420" w:hangingChars="100" w:hanging="210"/>
        <w:jc w:val="left"/>
        <w:rPr>
          <w:rFonts w:ascii="ＭＳ 明朝" w:eastAsia="ＭＳ 明朝" w:hAnsi="ＭＳ 明朝"/>
        </w:rPr>
      </w:pPr>
      <w:r>
        <w:rPr>
          <w:rFonts w:ascii="ＭＳ 明朝" w:eastAsia="ＭＳ 明朝" w:hAnsi="ＭＳ 明朝" w:hint="eastAsia"/>
        </w:rPr>
        <w:t>②</w:t>
      </w:r>
      <w:r w:rsidR="006A0EC2" w:rsidRPr="00964524">
        <w:rPr>
          <w:rFonts w:ascii="ＭＳ 明朝" w:eastAsia="ＭＳ 明朝" w:hAnsi="ＭＳ 明朝" w:hint="eastAsia"/>
        </w:rPr>
        <w:t>必要な情報を整理、確認し、政策のモニタリングを行うことは重要だが、実施者の過度な負担を伴うものやあまりに細かな分析はかえって論点が見えにくくなるので注意が必要。</w:t>
      </w:r>
    </w:p>
    <w:p w:rsidR="00B9444F" w:rsidRPr="00964524" w:rsidRDefault="008D194C" w:rsidP="00BC0458">
      <w:pPr>
        <w:ind w:leftChars="100" w:left="421" w:hangingChars="100" w:hanging="211"/>
        <w:jc w:val="left"/>
        <w:rPr>
          <w:rFonts w:ascii="ＭＳ 明朝" w:eastAsia="ＭＳ 明朝" w:hAnsi="ＭＳ 明朝"/>
          <w:b/>
          <w:u w:val="single"/>
        </w:rPr>
      </w:pPr>
      <w:r>
        <w:rPr>
          <w:rFonts w:ascii="ＭＳ 明朝" w:eastAsia="ＭＳ 明朝" w:hAnsi="ＭＳ 明朝" w:hint="eastAsia"/>
          <w:b/>
          <w:u w:val="single"/>
        </w:rPr>
        <w:t>③</w:t>
      </w:r>
      <w:r w:rsidR="00B9444F" w:rsidRPr="00964524">
        <w:rPr>
          <w:rFonts w:ascii="ＭＳ 明朝" w:eastAsia="ＭＳ 明朝" w:hAnsi="ＭＳ 明朝" w:hint="eastAsia"/>
          <w:b/>
          <w:u w:val="single"/>
        </w:rPr>
        <w:t>計画途中でも時代や国の施策の変化</w:t>
      </w:r>
      <w:r w:rsidR="00652ABD" w:rsidRPr="00964524">
        <w:rPr>
          <w:rFonts w:ascii="ＭＳ 明朝" w:eastAsia="ＭＳ 明朝" w:hAnsi="ＭＳ 明朝" w:hint="eastAsia"/>
          <w:b/>
          <w:u w:val="single"/>
        </w:rPr>
        <w:t>や</w:t>
      </w:r>
      <w:r w:rsidR="00B9444F" w:rsidRPr="00964524">
        <w:rPr>
          <w:rFonts w:ascii="ＭＳ 明朝" w:eastAsia="ＭＳ 明朝" w:hAnsi="ＭＳ 明朝" w:hint="eastAsia"/>
          <w:b/>
          <w:u w:val="single"/>
        </w:rPr>
        <w:t>必要に応じて計画の見直しを行うことを明記してほしい。</w:t>
      </w:r>
    </w:p>
    <w:p w:rsidR="00172EFD" w:rsidRPr="00964524" w:rsidRDefault="008D194C" w:rsidP="009B499F">
      <w:pPr>
        <w:ind w:leftChars="100" w:left="421" w:hangingChars="100" w:hanging="211"/>
        <w:jc w:val="left"/>
        <w:rPr>
          <w:rFonts w:ascii="ＭＳ 明朝" w:eastAsia="ＭＳ 明朝" w:hAnsi="ＭＳ 明朝"/>
        </w:rPr>
      </w:pPr>
      <w:r>
        <w:rPr>
          <w:rFonts w:ascii="ＭＳ 明朝" w:eastAsia="ＭＳ 明朝" w:hAnsi="ＭＳ 明朝" w:hint="eastAsia"/>
          <w:b/>
          <w:u w:val="single"/>
        </w:rPr>
        <w:t>④</w:t>
      </w:r>
      <w:r w:rsidR="00172EFD" w:rsidRPr="00964524">
        <w:rPr>
          <w:rFonts w:ascii="ＭＳ 明朝" w:eastAsia="ＭＳ 明朝" w:hAnsi="ＭＳ 明朝" w:hint="eastAsia"/>
          <w:b/>
          <w:u w:val="single"/>
        </w:rPr>
        <w:t>SDGsに関する説明が不足しているように感じられる。計画全体を通して強調して記載し、</w:t>
      </w:r>
      <w:r w:rsidR="00172EFD" w:rsidRPr="00964524">
        <w:rPr>
          <w:rFonts w:ascii="ＭＳ 明朝" w:eastAsia="ＭＳ 明朝" w:hAnsi="ＭＳ 明朝" w:hint="eastAsia"/>
        </w:rPr>
        <w:t>SDGs</w:t>
      </w:r>
      <w:r w:rsidR="004A79FB">
        <w:rPr>
          <w:rFonts w:ascii="ＭＳ 明朝" w:eastAsia="ＭＳ 明朝" w:hAnsi="ＭＳ 明朝" w:hint="eastAsia"/>
        </w:rPr>
        <w:t>のアクションプラン等も含め記載を行うべき。大阪万博</w:t>
      </w:r>
      <w:r w:rsidR="00172EFD" w:rsidRPr="00964524">
        <w:rPr>
          <w:rFonts w:ascii="ＭＳ 明朝" w:eastAsia="ＭＳ 明朝" w:hAnsi="ＭＳ 明朝" w:hint="eastAsia"/>
        </w:rPr>
        <w:t>開催にあたり「SDGsが達成される社会」が目標として掲げられており、消費者・事業者等すべてのステークホルダー</w:t>
      </w:r>
      <w:r w:rsidR="004A79FB">
        <w:rPr>
          <w:rFonts w:ascii="ＭＳ 明朝" w:eastAsia="ＭＳ 明朝" w:hAnsi="ＭＳ 明朝" w:hint="eastAsia"/>
        </w:rPr>
        <w:t>が連携して</w:t>
      </w:r>
      <w:r w:rsidR="00172EFD" w:rsidRPr="00964524">
        <w:rPr>
          <w:rFonts w:ascii="ＭＳ 明朝" w:eastAsia="ＭＳ 明朝" w:hAnsi="ＭＳ 明朝" w:hint="eastAsia"/>
        </w:rPr>
        <w:t>取り組む</w:t>
      </w:r>
      <w:r w:rsidR="004A79FB">
        <w:rPr>
          <w:rFonts w:ascii="ＭＳ 明朝" w:eastAsia="ＭＳ 明朝" w:hAnsi="ＭＳ 明朝" w:hint="eastAsia"/>
        </w:rPr>
        <w:t>ことが必要</w:t>
      </w:r>
      <w:r w:rsidR="00172EFD" w:rsidRPr="00964524">
        <w:rPr>
          <w:rFonts w:ascii="ＭＳ 明朝" w:eastAsia="ＭＳ 明朝" w:hAnsi="ＭＳ 明朝" w:hint="eastAsia"/>
        </w:rPr>
        <w:t>。</w:t>
      </w:r>
    </w:p>
    <w:p w:rsidR="00BC0458" w:rsidRPr="004B066C" w:rsidRDefault="00964524" w:rsidP="00172EFD">
      <w:pPr>
        <w:jc w:val="left"/>
        <w:rPr>
          <w:rFonts w:ascii="ＭＳ ゴシック" w:eastAsia="ＭＳ ゴシック" w:hAnsi="ＭＳ ゴシック"/>
          <w:shd w:val="pct15" w:color="auto" w:fill="FFFFFF"/>
        </w:rPr>
      </w:pPr>
      <w:r w:rsidRPr="004B066C">
        <w:rPr>
          <w:rFonts w:ascii="ＭＳ ゴシック" w:eastAsia="ＭＳ ゴシック" w:hAnsi="ＭＳ ゴシック" w:hint="eastAsia"/>
          <w:shd w:val="pct15" w:color="auto" w:fill="FFFFFF"/>
        </w:rPr>
        <w:t>○３．構成・その他</w:t>
      </w:r>
    </w:p>
    <w:p w:rsidR="000026DF" w:rsidRPr="008D194C" w:rsidRDefault="008D194C" w:rsidP="000026DF">
      <w:pPr>
        <w:ind w:leftChars="100" w:left="315" w:hangingChars="50" w:hanging="105"/>
        <w:jc w:val="left"/>
        <w:rPr>
          <w:rFonts w:ascii="ＭＳ 明朝" w:eastAsia="ＭＳ 明朝" w:hAnsi="ＭＳ 明朝"/>
          <w:b/>
          <w:u w:val="single"/>
        </w:rPr>
      </w:pPr>
      <w:r w:rsidRPr="008D194C">
        <w:rPr>
          <w:rFonts w:ascii="ＭＳ 明朝" w:eastAsia="ＭＳ 明朝" w:hAnsi="ＭＳ 明朝" w:hint="eastAsia"/>
          <w:b/>
        </w:rPr>
        <w:t>①</w:t>
      </w:r>
      <w:r w:rsidR="004A79FB">
        <w:rPr>
          <w:rFonts w:ascii="ＭＳ 明朝" w:eastAsia="ＭＳ 明朝" w:hAnsi="ＭＳ 明朝" w:hint="eastAsia"/>
          <w:b/>
          <w:u w:val="single"/>
        </w:rPr>
        <w:t>特に２章と３章の間</w:t>
      </w:r>
      <w:r w:rsidR="00BC0458" w:rsidRPr="008D194C">
        <w:rPr>
          <w:rFonts w:ascii="ＭＳ 明朝" w:eastAsia="ＭＳ 明朝" w:hAnsi="ＭＳ 明朝" w:hint="eastAsia"/>
          <w:b/>
          <w:u w:val="single"/>
        </w:rPr>
        <w:t>で</w:t>
      </w:r>
      <w:r w:rsidR="00964524" w:rsidRPr="008D194C">
        <w:rPr>
          <w:rFonts w:ascii="ＭＳ 明朝" w:eastAsia="ＭＳ 明朝" w:hAnsi="ＭＳ 明朝" w:hint="eastAsia"/>
          <w:b/>
          <w:u w:val="single"/>
        </w:rPr>
        <w:t>重複や</w:t>
      </w:r>
      <w:r w:rsidR="00BC0458" w:rsidRPr="008D194C">
        <w:rPr>
          <w:rFonts w:ascii="ＭＳ 明朝" w:eastAsia="ＭＳ 明朝" w:hAnsi="ＭＳ 明朝" w:hint="eastAsia"/>
          <w:b/>
          <w:u w:val="single"/>
        </w:rPr>
        <w:t>同じ表現の繰り返しが多く見受けられる。</w:t>
      </w:r>
      <w:r w:rsidR="00964524" w:rsidRPr="008D194C">
        <w:rPr>
          <w:rFonts w:ascii="ＭＳ 明朝" w:eastAsia="ＭＳ 明朝" w:hAnsi="ＭＳ 明朝" w:hint="eastAsia"/>
          <w:b/>
          <w:u w:val="single"/>
        </w:rPr>
        <w:t>章立て等構成を整理すべき。</w:t>
      </w:r>
    </w:p>
    <w:p w:rsidR="00BC0458" w:rsidRPr="008D194C" w:rsidRDefault="000026DF" w:rsidP="000026DF">
      <w:pPr>
        <w:ind w:leftChars="100" w:left="315" w:hangingChars="50" w:hanging="105"/>
        <w:jc w:val="left"/>
        <w:rPr>
          <w:rFonts w:ascii="ＭＳ 明朝" w:eastAsia="ＭＳ 明朝" w:hAnsi="ＭＳ 明朝"/>
        </w:rPr>
      </w:pPr>
      <w:r w:rsidRPr="008D194C">
        <w:rPr>
          <w:rFonts w:ascii="ＭＳ 明朝" w:eastAsia="ＭＳ 明朝" w:hAnsi="ＭＳ 明朝" w:hint="eastAsia"/>
        </w:rPr>
        <w:t>②図表の配置なども含め</w:t>
      </w:r>
      <w:r w:rsidR="00BC0458" w:rsidRPr="008D194C">
        <w:rPr>
          <w:rFonts w:ascii="ＭＳ 明朝" w:eastAsia="ＭＳ 明朝" w:hAnsi="ＭＳ 明朝" w:hint="eastAsia"/>
        </w:rPr>
        <w:t>もう少し読みやすいように整理をしてはどうか。</w:t>
      </w:r>
    </w:p>
    <w:p w:rsidR="00BC0458" w:rsidRPr="008D194C" w:rsidRDefault="000026DF" w:rsidP="00BC0458">
      <w:pPr>
        <w:ind w:leftChars="100" w:left="210"/>
        <w:jc w:val="left"/>
        <w:rPr>
          <w:rFonts w:ascii="ＭＳ 明朝" w:eastAsia="ＭＳ 明朝" w:hAnsi="ＭＳ 明朝"/>
        </w:rPr>
      </w:pPr>
      <w:r w:rsidRPr="008D194C">
        <w:rPr>
          <w:rFonts w:ascii="ＭＳ 明朝" w:eastAsia="ＭＳ 明朝" w:hAnsi="ＭＳ 明朝" w:hint="eastAsia"/>
        </w:rPr>
        <w:t>③</w:t>
      </w:r>
      <w:r w:rsidR="00BC0458" w:rsidRPr="008D194C">
        <w:rPr>
          <w:rFonts w:ascii="ＭＳ 明朝" w:eastAsia="ＭＳ 明朝" w:hAnsi="ＭＳ 明朝" w:hint="eastAsia"/>
        </w:rPr>
        <w:t>計画の内容を府民によりわかりやすく伝えるため、コンパクト化した概要版の作成が必要。</w:t>
      </w:r>
    </w:p>
    <w:p w:rsidR="00B9444F" w:rsidRPr="008D194C" w:rsidRDefault="000026DF" w:rsidP="00BC0458">
      <w:pPr>
        <w:ind w:leftChars="100" w:left="420" w:hangingChars="100" w:hanging="210"/>
        <w:jc w:val="left"/>
        <w:rPr>
          <w:rFonts w:ascii="ＭＳ 明朝" w:eastAsia="ＭＳ 明朝" w:hAnsi="ＭＳ 明朝"/>
        </w:rPr>
      </w:pPr>
      <w:r w:rsidRPr="008D194C">
        <w:rPr>
          <w:rFonts w:ascii="ＭＳ 明朝" w:eastAsia="ＭＳ 明朝" w:hAnsi="ＭＳ 明朝" w:hint="eastAsia"/>
        </w:rPr>
        <w:t>④</w:t>
      </w:r>
      <w:r w:rsidR="00B9444F" w:rsidRPr="008D194C">
        <w:rPr>
          <w:rFonts w:ascii="ＭＳ 明朝" w:eastAsia="ＭＳ 明朝" w:hAnsi="ＭＳ 明朝" w:hint="eastAsia"/>
        </w:rPr>
        <w:t>西暦、和暦の表示を統一してほしい。</w:t>
      </w:r>
    </w:p>
    <w:p w:rsidR="006A0EC2" w:rsidRPr="00427482" w:rsidRDefault="006A0EC2" w:rsidP="00F64409">
      <w:pPr>
        <w:jc w:val="left"/>
        <w:rPr>
          <w:rFonts w:ascii="ＭＳ ゴシック" w:eastAsia="ＭＳ ゴシック" w:hAnsi="ＭＳ ゴシック"/>
        </w:rPr>
      </w:pPr>
    </w:p>
    <w:p w:rsidR="00925334" w:rsidRPr="005B74F6" w:rsidRDefault="00925334" w:rsidP="00652ABD">
      <w:pPr>
        <w:pStyle w:val="1"/>
        <w:rPr>
          <w:b/>
          <w:bdr w:val="single" w:sz="4" w:space="0" w:color="auto"/>
        </w:rPr>
      </w:pPr>
      <w:r w:rsidRPr="005B74F6">
        <w:rPr>
          <w:rFonts w:hint="eastAsia"/>
          <w:b/>
          <w:bdr w:val="single" w:sz="4" w:space="0" w:color="auto"/>
        </w:rPr>
        <w:t>第１章</w:t>
      </w:r>
      <w:r w:rsidR="009B499F" w:rsidRPr="005B74F6">
        <w:rPr>
          <w:rFonts w:hint="eastAsia"/>
          <w:b/>
          <w:bdr w:val="single" w:sz="4" w:space="0" w:color="auto"/>
        </w:rPr>
        <w:t xml:space="preserve">　計画の基本的な考え方</w:t>
      </w:r>
    </w:p>
    <w:p w:rsidR="008A0B77" w:rsidRPr="008D194C" w:rsidRDefault="009B499F" w:rsidP="009B499F">
      <w:pPr>
        <w:ind w:leftChars="100" w:left="420" w:hangingChars="100" w:hanging="210"/>
        <w:jc w:val="left"/>
        <w:rPr>
          <w:rFonts w:ascii="ＭＳ 明朝" w:eastAsia="ＭＳ 明朝" w:hAnsi="ＭＳ 明朝"/>
        </w:rPr>
      </w:pPr>
      <w:r w:rsidRPr="008D194C">
        <w:rPr>
          <w:rFonts w:ascii="ＭＳ 明朝" w:eastAsia="ＭＳ 明朝" w:hAnsi="ＭＳ 明朝" w:hint="eastAsia"/>
        </w:rPr>
        <w:t>①</w:t>
      </w:r>
      <w:r w:rsidR="004A79FB">
        <w:rPr>
          <w:rFonts w:ascii="ＭＳ 明朝" w:eastAsia="ＭＳ 明朝" w:hAnsi="ＭＳ 明朝" w:hint="eastAsia"/>
        </w:rPr>
        <w:t>「４．計画の見直し」について前回の答申では、</w:t>
      </w:r>
      <w:r w:rsidR="00B9444F" w:rsidRPr="008D194C">
        <w:rPr>
          <w:rFonts w:ascii="ＭＳ 明朝" w:eastAsia="ＭＳ 明朝" w:hAnsi="ＭＳ 明朝" w:hint="eastAsia"/>
        </w:rPr>
        <w:t>見直しを行う際に審議会への報告</w:t>
      </w:r>
      <w:r w:rsidR="004A79FB">
        <w:rPr>
          <w:rFonts w:ascii="ＭＳ 明朝" w:eastAsia="ＭＳ 明朝" w:hAnsi="ＭＳ 明朝" w:hint="eastAsia"/>
        </w:rPr>
        <w:t>だけでなく、審議会でのチェックと意見尊重・反映を求めてている趣旨に</w:t>
      </w:r>
      <w:r w:rsidR="00B9444F" w:rsidRPr="008D194C">
        <w:rPr>
          <w:rFonts w:ascii="ＭＳ 明朝" w:eastAsia="ＭＳ 明朝" w:hAnsi="ＭＳ 明朝" w:hint="eastAsia"/>
        </w:rPr>
        <w:t>即して</w:t>
      </w:r>
      <w:r w:rsidR="004A79FB">
        <w:rPr>
          <w:rFonts w:ascii="ＭＳ 明朝" w:eastAsia="ＭＳ 明朝" w:hAnsi="ＭＳ 明朝" w:hint="eastAsia"/>
        </w:rPr>
        <w:t>記述を改め、</w:t>
      </w:r>
      <w:r w:rsidR="00B9444F" w:rsidRPr="008D194C">
        <w:rPr>
          <w:rFonts w:ascii="ＭＳ 明朝" w:eastAsia="ＭＳ 明朝" w:hAnsi="ＭＳ 明朝" w:hint="eastAsia"/>
        </w:rPr>
        <w:t>第５章</w:t>
      </w:r>
      <w:r w:rsidR="004A79FB">
        <w:rPr>
          <w:rFonts w:ascii="ＭＳ 明朝" w:eastAsia="ＭＳ 明朝" w:hAnsi="ＭＳ 明朝" w:hint="eastAsia"/>
        </w:rPr>
        <w:t>（進行管理）</w:t>
      </w:r>
      <w:r w:rsidR="00B9444F" w:rsidRPr="008D194C">
        <w:rPr>
          <w:rFonts w:ascii="ＭＳ 明朝" w:eastAsia="ＭＳ 明朝" w:hAnsi="ＭＳ 明朝" w:hint="eastAsia"/>
        </w:rPr>
        <w:t>に移すべき。</w:t>
      </w:r>
    </w:p>
    <w:p w:rsidR="00925334" w:rsidRPr="00D2571B" w:rsidRDefault="00D2571B" w:rsidP="00F64409">
      <w:pPr>
        <w:jc w:val="left"/>
        <w:rPr>
          <w:rFonts w:ascii="ＭＳ 明朝" w:eastAsia="ＭＳ 明朝" w:hAnsi="ＭＳ 明朝"/>
        </w:rPr>
      </w:pPr>
      <w:r w:rsidRPr="00D2571B">
        <w:rPr>
          <w:rFonts w:ascii="ＭＳ 明朝" w:eastAsia="ＭＳ 明朝" w:hAnsi="ＭＳ 明朝" w:hint="eastAsia"/>
        </w:rPr>
        <w:t xml:space="preserve">　②</w:t>
      </w:r>
      <w:r>
        <w:rPr>
          <w:rFonts w:ascii="ＭＳ 明朝" w:eastAsia="ＭＳ 明朝" w:hAnsi="ＭＳ 明朝" w:hint="eastAsia"/>
        </w:rPr>
        <w:t>基本目標の４つに加え、緊急情報などを伝達する効果的な情報システムの確立が急がれる。</w:t>
      </w:r>
    </w:p>
    <w:p w:rsidR="000026DF" w:rsidRPr="005B74F6" w:rsidRDefault="00925334" w:rsidP="000026DF">
      <w:pPr>
        <w:pStyle w:val="1"/>
        <w:rPr>
          <w:b/>
          <w:bdr w:val="single" w:sz="4" w:space="0" w:color="auto"/>
        </w:rPr>
      </w:pPr>
      <w:r w:rsidRPr="005B74F6">
        <w:rPr>
          <w:rFonts w:hint="eastAsia"/>
          <w:b/>
          <w:bdr w:val="single" w:sz="4" w:space="0" w:color="auto"/>
        </w:rPr>
        <w:t>第２章</w:t>
      </w:r>
      <w:r w:rsidR="009B499F" w:rsidRPr="005B74F6">
        <w:rPr>
          <w:rFonts w:hint="eastAsia"/>
          <w:b/>
          <w:bdr w:val="single" w:sz="4" w:space="0" w:color="auto"/>
        </w:rPr>
        <w:t xml:space="preserve">　消費生活をめぐる現状と課題</w:t>
      </w:r>
    </w:p>
    <w:p w:rsidR="00925334" w:rsidRPr="008D194C" w:rsidRDefault="009B499F" w:rsidP="00BC0458">
      <w:pPr>
        <w:ind w:leftChars="100" w:left="210"/>
        <w:jc w:val="left"/>
        <w:rPr>
          <w:rFonts w:ascii="ＭＳ 明朝" w:eastAsia="ＭＳ 明朝" w:hAnsi="ＭＳ 明朝"/>
        </w:rPr>
      </w:pPr>
      <w:r w:rsidRPr="008D194C">
        <w:rPr>
          <w:rFonts w:ascii="ＭＳ 明朝" w:eastAsia="ＭＳ 明朝" w:hAnsi="ＭＳ 明朝" w:hint="eastAsia"/>
        </w:rPr>
        <w:t>①</w:t>
      </w:r>
      <w:r w:rsidR="004437B5" w:rsidRPr="008D194C">
        <w:rPr>
          <w:rFonts w:ascii="ＭＳ 明朝" w:eastAsia="ＭＳ 明朝" w:hAnsi="ＭＳ 明朝" w:hint="eastAsia"/>
        </w:rPr>
        <w:t>「１.</w:t>
      </w:r>
      <w:r w:rsidR="004A79FB">
        <w:rPr>
          <w:rFonts w:ascii="ＭＳ 明朝" w:eastAsia="ＭＳ 明朝" w:hAnsi="ＭＳ 明朝" w:hint="eastAsia"/>
        </w:rPr>
        <w:t>消費者を取り巻く環境の変化</w:t>
      </w:r>
      <w:r w:rsidR="004437B5" w:rsidRPr="008D194C">
        <w:rPr>
          <w:rFonts w:ascii="ＭＳ 明朝" w:eastAsia="ＭＳ 明朝" w:hAnsi="ＭＳ 明朝" w:hint="eastAsia"/>
        </w:rPr>
        <w:t>」では</w:t>
      </w:r>
      <w:r w:rsidR="00F10E3D" w:rsidRPr="008D194C">
        <w:rPr>
          <w:rFonts w:ascii="ＭＳ 明朝" w:eastAsia="ＭＳ 明朝" w:hAnsi="ＭＳ 明朝" w:hint="eastAsia"/>
        </w:rPr>
        <w:t>国際的動向や国の動向について</w:t>
      </w:r>
      <w:r w:rsidR="004437B5" w:rsidRPr="008D194C">
        <w:rPr>
          <w:rFonts w:ascii="ＭＳ 明朝" w:eastAsia="ＭＳ 明朝" w:hAnsi="ＭＳ 明朝" w:hint="eastAsia"/>
        </w:rPr>
        <w:t>まとめており、「２．府における消費者相談の状況」では</w:t>
      </w:r>
      <w:r w:rsidR="00F10E3D" w:rsidRPr="008D194C">
        <w:rPr>
          <w:rFonts w:ascii="ＭＳ 明朝" w:eastAsia="ＭＳ 明朝" w:hAnsi="ＭＳ 明朝" w:hint="eastAsia"/>
        </w:rPr>
        <w:t>府の</w:t>
      </w:r>
      <w:r w:rsidR="004437B5" w:rsidRPr="008D194C">
        <w:rPr>
          <w:rFonts w:ascii="ＭＳ 明朝" w:eastAsia="ＭＳ 明朝" w:hAnsi="ＭＳ 明朝" w:hint="eastAsia"/>
        </w:rPr>
        <w:t>消費者相談等の</w:t>
      </w:r>
      <w:r w:rsidRPr="008D194C">
        <w:rPr>
          <w:rFonts w:ascii="ＭＳ 明朝" w:eastAsia="ＭＳ 明朝" w:hAnsi="ＭＳ 明朝" w:hint="eastAsia"/>
        </w:rPr>
        <w:t>状況についてまとめられている、いずれも「国全体の動向がこうなっ</w:t>
      </w:r>
      <w:r w:rsidR="004437B5" w:rsidRPr="008D194C">
        <w:rPr>
          <w:rFonts w:ascii="ＭＳ 明朝" w:eastAsia="ＭＳ 明朝" w:hAnsi="ＭＳ 明朝" w:hint="eastAsia"/>
        </w:rPr>
        <w:t>ており、それに対する府の動向や現状分析はこうなっている」という記載をすべきではないか。</w:t>
      </w:r>
    </w:p>
    <w:p w:rsidR="00E530EA" w:rsidRPr="008D194C" w:rsidRDefault="009B499F" w:rsidP="00BC0458">
      <w:pPr>
        <w:ind w:leftChars="100" w:left="210"/>
        <w:jc w:val="left"/>
        <w:rPr>
          <w:rFonts w:ascii="ＭＳ 明朝" w:eastAsia="ＭＳ 明朝" w:hAnsi="ＭＳ 明朝"/>
        </w:rPr>
      </w:pPr>
      <w:r w:rsidRPr="008D194C">
        <w:rPr>
          <w:rFonts w:ascii="ＭＳ 明朝" w:eastAsia="ＭＳ 明朝" w:hAnsi="ＭＳ 明朝" w:hint="eastAsia"/>
          <w:b/>
          <w:u w:val="single"/>
        </w:rPr>
        <w:t>②</w:t>
      </w:r>
      <w:r w:rsidR="00E530EA" w:rsidRPr="008D194C">
        <w:rPr>
          <w:rFonts w:ascii="ＭＳ 明朝" w:eastAsia="ＭＳ 明朝" w:hAnsi="ＭＳ 明朝" w:hint="eastAsia"/>
          <w:b/>
          <w:u w:val="single"/>
        </w:rPr>
        <w:t>今般の計画案の重要なポイントのひとつが若年層への対応であり</w:t>
      </w:r>
      <w:r w:rsidR="00E530EA" w:rsidRPr="008D194C">
        <w:rPr>
          <w:rFonts w:ascii="ＭＳ 明朝" w:eastAsia="ＭＳ 明朝" w:hAnsi="ＭＳ 明朝" w:hint="eastAsia"/>
          <w:b/>
        </w:rPr>
        <w:t>、</w:t>
      </w:r>
      <w:r w:rsidR="00E530EA" w:rsidRPr="008D194C">
        <w:rPr>
          <w:rFonts w:ascii="ＭＳ 明朝" w:eastAsia="ＭＳ 明朝" w:hAnsi="ＭＳ 明朝" w:hint="eastAsia"/>
        </w:rPr>
        <w:t>若年層の相談窓口の利用データを掲載し、今後の周知や、窓口利用件数の増加などを盛り込んでもいいのでは。</w:t>
      </w:r>
    </w:p>
    <w:p w:rsidR="00925334" w:rsidRDefault="009B499F" w:rsidP="00BC0458">
      <w:pPr>
        <w:ind w:leftChars="100" w:left="210"/>
        <w:jc w:val="left"/>
        <w:rPr>
          <w:rFonts w:ascii="ＭＳ 明朝" w:eastAsia="ＭＳ 明朝" w:hAnsi="ＭＳ 明朝"/>
          <w:b/>
          <w:u w:val="single"/>
        </w:rPr>
      </w:pPr>
      <w:r w:rsidRPr="008D194C">
        <w:rPr>
          <w:rFonts w:ascii="ＭＳ 明朝" w:eastAsia="ＭＳ 明朝" w:hAnsi="ＭＳ 明朝" w:hint="eastAsia"/>
          <w:b/>
          <w:u w:val="single"/>
        </w:rPr>
        <w:t>③</w:t>
      </w:r>
      <w:r w:rsidR="00E530EA" w:rsidRPr="008D194C">
        <w:rPr>
          <w:rFonts w:ascii="ＭＳ 明朝" w:eastAsia="ＭＳ 明朝" w:hAnsi="ＭＳ 明朝" w:hint="eastAsia"/>
          <w:b/>
          <w:u w:val="single"/>
        </w:rPr>
        <w:t>個人間取引のトラブル</w:t>
      </w:r>
      <w:r w:rsidR="003852C8" w:rsidRPr="008D194C">
        <w:rPr>
          <w:rFonts w:ascii="ＭＳ 明朝" w:eastAsia="ＭＳ 明朝" w:hAnsi="ＭＳ 明朝" w:hint="eastAsia"/>
          <w:b/>
          <w:u w:val="single"/>
        </w:rPr>
        <w:t>増加</w:t>
      </w:r>
      <w:r w:rsidR="00E530EA" w:rsidRPr="008D194C">
        <w:rPr>
          <w:rFonts w:ascii="ＭＳ 明朝" w:eastAsia="ＭＳ 明朝" w:hAnsi="ＭＳ 明朝" w:hint="eastAsia"/>
          <w:b/>
          <w:u w:val="single"/>
        </w:rPr>
        <w:t>について明記してほしい。</w:t>
      </w:r>
    </w:p>
    <w:p w:rsidR="004A79FB" w:rsidRPr="008D194C" w:rsidRDefault="004A79FB" w:rsidP="00BC0458">
      <w:pPr>
        <w:ind w:leftChars="100" w:left="210"/>
        <w:jc w:val="left"/>
        <w:rPr>
          <w:rFonts w:ascii="ＭＳ 明朝" w:eastAsia="ＭＳ 明朝" w:hAnsi="ＭＳ 明朝"/>
          <w:b/>
          <w:u w:val="single"/>
        </w:rPr>
      </w:pPr>
    </w:p>
    <w:p w:rsidR="00E530EA" w:rsidRPr="008D194C" w:rsidRDefault="009B499F" w:rsidP="00BC0458">
      <w:pPr>
        <w:ind w:leftChars="100" w:left="210"/>
        <w:jc w:val="left"/>
        <w:rPr>
          <w:rFonts w:ascii="ＭＳ 明朝" w:eastAsia="ＭＳ 明朝" w:hAnsi="ＭＳ 明朝"/>
        </w:rPr>
      </w:pPr>
      <w:r w:rsidRPr="008D194C">
        <w:rPr>
          <w:rFonts w:ascii="ＭＳ 明朝" w:eastAsia="ＭＳ 明朝" w:hAnsi="ＭＳ 明朝" w:hint="eastAsia"/>
        </w:rPr>
        <w:lastRenderedPageBreak/>
        <w:t>④</w:t>
      </w:r>
      <w:r w:rsidR="00E530EA" w:rsidRPr="008D194C">
        <w:rPr>
          <w:rFonts w:ascii="ＭＳ 明朝" w:eastAsia="ＭＳ 明朝" w:hAnsi="ＭＳ 明朝" w:hint="eastAsia"/>
        </w:rPr>
        <w:t>65歳以上の高齢者のトラブルについて記載があるが、65歳以上でひとくくりにすると実態が見えにくい。70歳以上や80</w:t>
      </w:r>
      <w:r w:rsidR="00D443E3" w:rsidRPr="008D194C">
        <w:rPr>
          <w:rFonts w:ascii="ＭＳ 明朝" w:eastAsia="ＭＳ 明朝" w:hAnsi="ＭＳ 明朝" w:hint="eastAsia"/>
        </w:rPr>
        <w:t>歳以上などに分けたうえでの</w:t>
      </w:r>
      <w:r w:rsidR="00E530EA" w:rsidRPr="008D194C">
        <w:rPr>
          <w:rFonts w:ascii="ＭＳ 明朝" w:eastAsia="ＭＳ 明朝" w:hAnsi="ＭＳ 明朝" w:hint="eastAsia"/>
        </w:rPr>
        <w:t>分析が必要。若年層も同様で、現在も18歳、19歳、20歳でトラブルの傾向が</w:t>
      </w:r>
      <w:r w:rsidR="004304E1">
        <w:rPr>
          <w:rFonts w:ascii="ＭＳ 明朝" w:eastAsia="ＭＳ 明朝" w:hAnsi="ＭＳ 明朝" w:hint="eastAsia"/>
        </w:rPr>
        <w:t>異なってくるので成年年齢引き下げも見据えて表現を工夫すべき</w:t>
      </w:r>
      <w:r w:rsidR="00E530EA" w:rsidRPr="008D194C">
        <w:rPr>
          <w:rFonts w:ascii="ＭＳ 明朝" w:eastAsia="ＭＳ 明朝" w:hAnsi="ＭＳ 明朝" w:hint="eastAsia"/>
        </w:rPr>
        <w:t>。</w:t>
      </w:r>
    </w:p>
    <w:p w:rsidR="000026DF" w:rsidRPr="00541EEF" w:rsidRDefault="004A79FB" w:rsidP="004A79FB">
      <w:pPr>
        <w:ind w:leftChars="100" w:left="210"/>
        <w:jc w:val="left"/>
        <w:rPr>
          <w:rFonts w:ascii="ＭＳ 明朝" w:eastAsia="ＭＳ 明朝" w:hAnsi="ＭＳ 明朝"/>
          <w:color w:val="000000" w:themeColor="text1"/>
        </w:rPr>
      </w:pPr>
      <w:r w:rsidRPr="00541EEF">
        <w:rPr>
          <w:rFonts w:ascii="ＭＳ 明朝" w:eastAsia="ＭＳ 明朝" w:hAnsi="ＭＳ 明朝" w:hint="eastAsia"/>
          <w:color w:val="000000" w:themeColor="text1"/>
        </w:rPr>
        <w:t>⑤通販の拡大による影響や食品ロスなど、社会的な問題となっている事象について記載が必要。</w:t>
      </w:r>
    </w:p>
    <w:p w:rsidR="00E530EA" w:rsidRPr="008D194C" w:rsidRDefault="004A79FB" w:rsidP="00BC0458">
      <w:pPr>
        <w:ind w:leftChars="100" w:left="421" w:hangingChars="100" w:hanging="211"/>
        <w:jc w:val="left"/>
        <w:rPr>
          <w:rFonts w:ascii="ＭＳ 明朝" w:eastAsia="ＭＳ 明朝" w:hAnsi="ＭＳ 明朝"/>
          <w:b/>
          <w:u w:val="single"/>
        </w:rPr>
      </w:pPr>
      <w:r>
        <w:rPr>
          <w:rFonts w:ascii="ＭＳ 明朝" w:eastAsia="ＭＳ 明朝" w:hAnsi="ＭＳ 明朝" w:hint="eastAsia"/>
          <w:b/>
          <w:u w:val="single"/>
        </w:rPr>
        <w:t>⑥</w:t>
      </w:r>
      <w:r w:rsidR="00E530EA" w:rsidRPr="008D194C">
        <w:rPr>
          <w:rFonts w:ascii="ＭＳ 明朝" w:eastAsia="ＭＳ 明朝" w:hAnsi="ＭＳ 明朝" w:hint="eastAsia"/>
          <w:b/>
          <w:u w:val="single"/>
        </w:rPr>
        <w:t>オリンピックや万博開催を見据えたキャッシュレスの推進施策があれば記載をすべき。またキャッシュレス決済普及の問題点として高齢者がうまく使いこなせない可能性があることや、災害時に対応できない点など問題点の記載が不十分。</w:t>
      </w:r>
    </w:p>
    <w:p w:rsidR="00E530EA" w:rsidRPr="008D194C" w:rsidRDefault="004A79FB" w:rsidP="00BC0458">
      <w:pPr>
        <w:ind w:leftChars="100" w:left="210"/>
        <w:jc w:val="left"/>
        <w:rPr>
          <w:rFonts w:ascii="ＭＳ 明朝" w:eastAsia="ＭＳ 明朝" w:hAnsi="ＭＳ 明朝"/>
          <w:u w:val="single"/>
        </w:rPr>
      </w:pPr>
      <w:r>
        <w:rPr>
          <w:rFonts w:ascii="ＭＳ 明朝" w:eastAsia="ＭＳ 明朝" w:hAnsi="ＭＳ 明朝" w:hint="eastAsia"/>
          <w:b/>
          <w:u w:val="single"/>
        </w:rPr>
        <w:t>⑦</w:t>
      </w:r>
      <w:r w:rsidR="00E530EA" w:rsidRPr="008D194C">
        <w:rPr>
          <w:rFonts w:ascii="ＭＳ 明朝" w:eastAsia="ＭＳ 明朝" w:hAnsi="ＭＳ 明朝" w:hint="eastAsia"/>
          <w:b/>
          <w:u w:val="single"/>
        </w:rPr>
        <w:t>定住外国人、訪日外国人の増加に伴う</w:t>
      </w:r>
      <w:r w:rsidR="00FA27B4" w:rsidRPr="008D194C">
        <w:rPr>
          <w:rFonts w:ascii="ＭＳ 明朝" w:eastAsia="ＭＳ 明朝" w:hAnsi="ＭＳ 明朝" w:hint="eastAsia"/>
          <w:b/>
          <w:u w:val="single"/>
        </w:rPr>
        <w:t>対策が</w:t>
      </w:r>
      <w:r w:rsidR="00220E76" w:rsidRPr="008D194C">
        <w:rPr>
          <w:rFonts w:ascii="ＭＳ 明朝" w:eastAsia="ＭＳ 明朝" w:hAnsi="ＭＳ 明朝" w:hint="eastAsia"/>
          <w:b/>
          <w:u w:val="single"/>
        </w:rPr>
        <w:t>不</w:t>
      </w:r>
      <w:bookmarkStart w:id="0" w:name="_GoBack"/>
      <w:bookmarkEnd w:id="0"/>
      <w:r w:rsidR="00220E76" w:rsidRPr="008D194C">
        <w:rPr>
          <w:rFonts w:ascii="ＭＳ 明朝" w:eastAsia="ＭＳ 明朝" w:hAnsi="ＭＳ 明朝" w:hint="eastAsia"/>
          <w:b/>
          <w:u w:val="single"/>
        </w:rPr>
        <w:t>十分。</w:t>
      </w:r>
      <w:r w:rsidR="007C32C1" w:rsidRPr="008D194C">
        <w:rPr>
          <w:rFonts w:ascii="ＭＳ 明朝" w:eastAsia="ＭＳ 明朝" w:hAnsi="ＭＳ 明朝" w:hint="eastAsia"/>
        </w:rPr>
        <w:t>４章に</w:t>
      </w:r>
      <w:r w:rsidR="00FA27B4" w:rsidRPr="008D194C">
        <w:rPr>
          <w:rFonts w:ascii="ＭＳ 明朝" w:eastAsia="ＭＳ 明朝" w:hAnsi="ＭＳ 明朝" w:hint="eastAsia"/>
        </w:rPr>
        <w:t>具体的な取組を記載</w:t>
      </w:r>
      <w:r w:rsidR="007C32C1" w:rsidRPr="008D194C">
        <w:rPr>
          <w:rFonts w:ascii="ＭＳ 明朝" w:eastAsia="ＭＳ 明朝" w:hAnsi="ＭＳ 明朝" w:hint="eastAsia"/>
        </w:rPr>
        <w:t>すべき。</w:t>
      </w:r>
    </w:p>
    <w:p w:rsidR="00220E76" w:rsidRPr="008D194C" w:rsidRDefault="004A79FB" w:rsidP="00BC0458">
      <w:pPr>
        <w:ind w:leftChars="100" w:left="210"/>
        <w:jc w:val="left"/>
        <w:rPr>
          <w:rFonts w:ascii="ＭＳ 明朝" w:eastAsia="ＭＳ 明朝" w:hAnsi="ＭＳ 明朝"/>
        </w:rPr>
      </w:pPr>
      <w:r>
        <w:rPr>
          <w:rFonts w:ascii="ＭＳ 明朝" w:eastAsia="ＭＳ 明朝" w:hAnsi="ＭＳ 明朝" w:hint="eastAsia"/>
        </w:rPr>
        <w:t>⑧</w:t>
      </w:r>
      <w:r w:rsidR="00220E76" w:rsidRPr="008D194C">
        <w:rPr>
          <w:rFonts w:ascii="ＭＳ 明朝" w:eastAsia="ＭＳ 明朝" w:hAnsi="ＭＳ 明朝" w:hint="eastAsia"/>
        </w:rPr>
        <w:t>行政処分、指導の実績を記載すべき。</w:t>
      </w:r>
    </w:p>
    <w:p w:rsidR="00220E76" w:rsidRPr="008D194C" w:rsidRDefault="004A79FB" w:rsidP="009B499F">
      <w:pPr>
        <w:ind w:leftChars="100" w:left="421" w:hangingChars="100" w:hanging="211"/>
        <w:jc w:val="left"/>
        <w:rPr>
          <w:rFonts w:ascii="ＭＳ 明朝" w:eastAsia="ＭＳ 明朝" w:hAnsi="ＭＳ 明朝"/>
          <w:b/>
          <w:u w:val="single"/>
        </w:rPr>
      </w:pPr>
      <w:r>
        <w:rPr>
          <w:rFonts w:ascii="ＭＳ 明朝" w:eastAsia="ＭＳ 明朝" w:hAnsi="ＭＳ 明朝" w:hint="eastAsia"/>
          <w:b/>
          <w:u w:val="single"/>
        </w:rPr>
        <w:t>⑨</w:t>
      </w:r>
      <w:r w:rsidR="00B6201D" w:rsidRPr="008D194C">
        <w:rPr>
          <w:rFonts w:ascii="ＭＳ 明朝" w:eastAsia="ＭＳ 明朝" w:hAnsi="ＭＳ 明朝" w:hint="eastAsia"/>
          <w:b/>
          <w:u w:val="single"/>
        </w:rPr>
        <w:t>消費者安全確保地域協議会（高齢者の見守りネットワーク）について、役割および地域との連携方法についてなど情報量が少ない。また、国の強化作戦をふまえて設置数に具体的な数値目標を設定すべき。</w:t>
      </w:r>
    </w:p>
    <w:p w:rsidR="00B6201D" w:rsidRPr="008D194C" w:rsidRDefault="004A79FB" w:rsidP="00BC0458">
      <w:pPr>
        <w:ind w:leftChars="100" w:left="210"/>
        <w:jc w:val="left"/>
        <w:rPr>
          <w:rFonts w:ascii="ＭＳ 明朝" w:eastAsia="ＭＳ 明朝" w:hAnsi="ＭＳ 明朝"/>
        </w:rPr>
      </w:pPr>
      <w:r>
        <w:rPr>
          <w:rFonts w:ascii="ＭＳ 明朝" w:eastAsia="ＭＳ 明朝" w:hAnsi="ＭＳ 明朝" w:hint="eastAsia"/>
        </w:rPr>
        <w:t>⑩消費者教育は、高校中退者や進学しない人、支援学校・養護施設退所者の対策</w:t>
      </w:r>
      <w:r w:rsidR="00B6201D" w:rsidRPr="008D194C">
        <w:rPr>
          <w:rFonts w:ascii="ＭＳ 明朝" w:eastAsia="ＭＳ 明朝" w:hAnsi="ＭＳ 明朝" w:hint="eastAsia"/>
        </w:rPr>
        <w:t>も施策を示すべき。</w:t>
      </w:r>
    </w:p>
    <w:p w:rsidR="00B6201D" w:rsidRPr="00B6201D" w:rsidRDefault="00B6201D" w:rsidP="00F64409">
      <w:pPr>
        <w:jc w:val="left"/>
        <w:rPr>
          <w:rFonts w:ascii="ＭＳ ゴシック" w:eastAsia="ＭＳ ゴシック" w:hAnsi="ＭＳ ゴシック"/>
          <w:b/>
        </w:rPr>
      </w:pPr>
    </w:p>
    <w:p w:rsidR="00925334" w:rsidRPr="005B74F6" w:rsidRDefault="00925334" w:rsidP="00652ABD">
      <w:pPr>
        <w:pStyle w:val="1"/>
        <w:rPr>
          <w:b/>
          <w:bdr w:val="single" w:sz="4" w:space="0" w:color="auto"/>
        </w:rPr>
      </w:pPr>
      <w:r w:rsidRPr="005B74F6">
        <w:rPr>
          <w:rFonts w:hint="eastAsia"/>
          <w:b/>
          <w:bdr w:val="single" w:sz="4" w:space="0" w:color="auto"/>
        </w:rPr>
        <w:t>第３章</w:t>
      </w:r>
      <w:r w:rsidR="009B499F" w:rsidRPr="005B74F6">
        <w:rPr>
          <w:rFonts w:hint="eastAsia"/>
          <w:b/>
          <w:bdr w:val="single" w:sz="4" w:space="0" w:color="auto"/>
        </w:rPr>
        <w:t xml:space="preserve">　消費者施策の基本的な考え方・理念</w:t>
      </w:r>
    </w:p>
    <w:p w:rsidR="00172EFD" w:rsidRPr="008D194C" w:rsidRDefault="008D194C" w:rsidP="00BC0458">
      <w:pPr>
        <w:ind w:leftChars="100" w:left="210"/>
        <w:rPr>
          <w:rFonts w:ascii="ＭＳ 明朝" w:eastAsia="ＭＳ 明朝" w:hAnsi="ＭＳ 明朝"/>
        </w:rPr>
      </w:pPr>
      <w:r w:rsidRPr="008D194C">
        <w:rPr>
          <w:rFonts w:ascii="ＭＳ 明朝" w:eastAsia="ＭＳ 明朝" w:hAnsi="ＭＳ 明朝" w:hint="eastAsia"/>
        </w:rPr>
        <w:t>①</w:t>
      </w:r>
      <w:r w:rsidR="004A79FB" w:rsidRPr="004A79FB">
        <w:rPr>
          <w:rFonts w:ascii="ＭＳ 明朝" w:eastAsia="ＭＳ 明朝" w:hAnsi="ＭＳ 明朝" w:hint="eastAsia"/>
          <w:sz w:val="20"/>
        </w:rPr>
        <w:t>施策の方向性は</w:t>
      </w:r>
      <w:r w:rsidR="004A79FB">
        <w:rPr>
          <w:rFonts w:ascii="ＭＳ 明朝" w:eastAsia="ＭＳ 明朝" w:hAnsi="ＭＳ 明朝" w:hint="eastAsia"/>
          <w:sz w:val="20"/>
        </w:rPr>
        <w:t>原案</w:t>
      </w:r>
      <w:r w:rsidR="004A79FB" w:rsidRPr="004A79FB">
        <w:rPr>
          <w:rFonts w:ascii="ＭＳ 明朝" w:eastAsia="ＭＳ 明朝" w:hAnsi="ＭＳ 明朝" w:hint="eastAsia"/>
          <w:sz w:val="20"/>
        </w:rPr>
        <w:t>で問題がないと思われるが、実施過程で修正の必要が生じれば柔軟に対応できればよい</w:t>
      </w:r>
      <w:r w:rsidR="00172EFD" w:rsidRPr="004A79FB">
        <w:rPr>
          <w:rFonts w:ascii="ＭＳ 明朝" w:eastAsia="ＭＳ 明朝" w:hAnsi="ＭＳ 明朝" w:hint="eastAsia"/>
          <w:sz w:val="20"/>
        </w:rPr>
        <w:t>。</w:t>
      </w:r>
    </w:p>
    <w:p w:rsidR="00925334" w:rsidRPr="008D194C" w:rsidRDefault="008D194C" w:rsidP="008D194C">
      <w:pPr>
        <w:ind w:leftChars="100" w:left="421" w:hangingChars="100" w:hanging="211"/>
        <w:jc w:val="left"/>
        <w:rPr>
          <w:rFonts w:ascii="ＭＳ 明朝" w:eastAsia="ＭＳ 明朝" w:hAnsi="ＭＳ 明朝"/>
          <w:b/>
          <w:u w:val="single"/>
        </w:rPr>
      </w:pPr>
      <w:r w:rsidRPr="008D194C">
        <w:rPr>
          <w:rFonts w:ascii="ＭＳ 明朝" w:eastAsia="ＭＳ 明朝" w:hAnsi="ＭＳ 明朝" w:hint="eastAsia"/>
          <w:b/>
          <w:u w:val="single"/>
        </w:rPr>
        <w:t>②</w:t>
      </w:r>
      <w:r w:rsidR="00172EFD" w:rsidRPr="008D194C">
        <w:rPr>
          <w:rFonts w:ascii="ＭＳ 明朝" w:eastAsia="ＭＳ 明朝" w:hAnsi="ＭＳ 明朝" w:hint="eastAsia"/>
          <w:b/>
          <w:u w:val="single"/>
        </w:rPr>
        <w:t>成年年齢引</w:t>
      </w:r>
      <w:r w:rsidR="004A79FB">
        <w:rPr>
          <w:rFonts w:ascii="ＭＳ 明朝" w:eastAsia="ＭＳ 明朝" w:hAnsi="ＭＳ 明朝" w:hint="eastAsia"/>
          <w:b/>
          <w:u w:val="single"/>
        </w:rPr>
        <w:t>き下げに係る高等学校での消費者教育の充実が喫緊の課題。高</w:t>
      </w:r>
      <w:r w:rsidR="00172EFD" w:rsidRPr="008D194C">
        <w:rPr>
          <w:rFonts w:ascii="ＭＳ 明朝" w:eastAsia="ＭＳ 明朝" w:hAnsi="ＭＳ 明朝" w:hint="eastAsia"/>
          <w:b/>
          <w:u w:val="single"/>
        </w:rPr>
        <w:t>校での消費者教育の益々の充実を図るとともに、各省庁との連携強化等対策が必要。</w:t>
      </w:r>
    </w:p>
    <w:p w:rsidR="00164D4A" w:rsidRPr="008D194C" w:rsidRDefault="008D194C" w:rsidP="00164D4A">
      <w:pPr>
        <w:ind w:leftChars="100" w:left="210"/>
        <w:jc w:val="left"/>
        <w:rPr>
          <w:rFonts w:ascii="ＭＳ 明朝" w:eastAsia="ＭＳ 明朝" w:hAnsi="ＭＳ 明朝"/>
        </w:rPr>
      </w:pPr>
      <w:r w:rsidRPr="008D194C">
        <w:rPr>
          <w:rFonts w:ascii="ＭＳ 明朝" w:eastAsia="ＭＳ 明朝" w:hAnsi="ＭＳ 明朝" w:hint="eastAsia"/>
        </w:rPr>
        <w:t>③</w:t>
      </w:r>
      <w:r w:rsidR="00164D4A" w:rsidRPr="008D194C">
        <w:rPr>
          <w:rFonts w:ascii="ＭＳ 明朝" w:eastAsia="ＭＳ 明朝" w:hAnsi="ＭＳ 明朝" w:hint="eastAsia"/>
        </w:rPr>
        <w:t>成年（新卒就職者含む）への啓発も必要。</w:t>
      </w:r>
    </w:p>
    <w:p w:rsidR="00954B73" w:rsidRPr="008D194C" w:rsidRDefault="008D194C" w:rsidP="008D194C">
      <w:pPr>
        <w:ind w:leftChars="100" w:left="421" w:hangingChars="100" w:hanging="211"/>
        <w:jc w:val="left"/>
        <w:rPr>
          <w:rFonts w:ascii="ＭＳ 明朝" w:eastAsia="ＭＳ 明朝" w:hAnsi="ＭＳ 明朝"/>
          <w:b/>
          <w:u w:val="single"/>
        </w:rPr>
      </w:pPr>
      <w:r w:rsidRPr="008D194C">
        <w:rPr>
          <w:rFonts w:ascii="ＭＳ 明朝" w:eastAsia="ＭＳ 明朝" w:hAnsi="ＭＳ 明朝" w:hint="eastAsia"/>
          <w:b/>
          <w:u w:val="single"/>
        </w:rPr>
        <w:t>④</w:t>
      </w:r>
      <w:r w:rsidR="003852C8" w:rsidRPr="008D194C">
        <w:rPr>
          <w:rFonts w:ascii="ＭＳ 明朝" w:eastAsia="ＭＳ 明朝" w:hAnsi="ＭＳ 明朝" w:hint="eastAsia"/>
          <w:b/>
          <w:u w:val="single"/>
        </w:rPr>
        <w:t>SDGs</w:t>
      </w:r>
      <w:r w:rsidR="004A79FB">
        <w:rPr>
          <w:rFonts w:ascii="ＭＳ 明朝" w:eastAsia="ＭＳ 明朝" w:hAnsi="ＭＳ 明朝" w:hint="eastAsia"/>
          <w:b/>
          <w:u w:val="single"/>
        </w:rPr>
        <w:t>の目標</w:t>
      </w:r>
      <w:r w:rsidR="003852C8" w:rsidRPr="008D194C">
        <w:rPr>
          <w:rFonts w:ascii="ＭＳ 明朝" w:eastAsia="ＭＳ 明朝" w:hAnsi="ＭＳ 明朝" w:hint="eastAsia"/>
          <w:b/>
          <w:u w:val="single"/>
        </w:rPr>
        <w:t>「持続可能な生産・消費形態を確保する」の達成には消費者・消費者団体だ</w:t>
      </w:r>
      <w:r w:rsidR="004A79FB">
        <w:rPr>
          <w:rFonts w:ascii="ＭＳ 明朝" w:eastAsia="ＭＳ 明朝" w:hAnsi="ＭＳ 明朝" w:hint="eastAsia"/>
          <w:b/>
          <w:u w:val="single"/>
        </w:rPr>
        <w:t>けではなく、事業者や事業者団体とのパートナーシップが必要。「消費者志向経営」の必要性も</w:t>
      </w:r>
      <w:r w:rsidR="003852C8" w:rsidRPr="008D194C">
        <w:rPr>
          <w:rFonts w:ascii="ＭＳ 明朝" w:eastAsia="ＭＳ 明朝" w:hAnsi="ＭＳ 明朝" w:hint="eastAsia"/>
          <w:b/>
          <w:u w:val="single"/>
        </w:rPr>
        <w:t>より詳細に記載すべき。</w:t>
      </w:r>
    </w:p>
    <w:p w:rsidR="00164D4A" w:rsidRPr="008D194C" w:rsidRDefault="008D194C" w:rsidP="00BC0458">
      <w:pPr>
        <w:ind w:leftChars="100" w:left="210"/>
        <w:jc w:val="left"/>
        <w:rPr>
          <w:rFonts w:ascii="ＭＳ 明朝" w:eastAsia="ＭＳ 明朝" w:hAnsi="ＭＳ 明朝"/>
          <w:b/>
          <w:u w:val="single"/>
        </w:rPr>
      </w:pPr>
      <w:r w:rsidRPr="008D194C">
        <w:rPr>
          <w:rFonts w:ascii="ＭＳ 明朝" w:eastAsia="ＭＳ 明朝" w:hAnsi="ＭＳ 明朝" w:hint="eastAsia"/>
          <w:b/>
          <w:u w:val="single"/>
        </w:rPr>
        <w:t>⑤</w:t>
      </w:r>
      <w:r w:rsidR="00164D4A" w:rsidRPr="008D194C">
        <w:rPr>
          <w:rFonts w:ascii="ＭＳ 明朝" w:eastAsia="ＭＳ 明朝" w:hAnsi="ＭＳ 明朝" w:hint="eastAsia"/>
          <w:b/>
          <w:u w:val="single"/>
        </w:rPr>
        <w:t>消費者間取引について記載が必要。</w:t>
      </w:r>
    </w:p>
    <w:p w:rsidR="00925334" w:rsidRDefault="00925334" w:rsidP="00F64409">
      <w:pPr>
        <w:jc w:val="left"/>
        <w:rPr>
          <w:rFonts w:ascii="ＭＳ ゴシック" w:eastAsia="ＭＳ ゴシック" w:hAnsi="ＭＳ ゴシック"/>
        </w:rPr>
      </w:pPr>
    </w:p>
    <w:p w:rsidR="00925334" w:rsidRPr="005B74F6" w:rsidRDefault="00925334" w:rsidP="00652ABD">
      <w:pPr>
        <w:pStyle w:val="1"/>
        <w:rPr>
          <w:b/>
          <w:bdr w:val="single" w:sz="4" w:space="0" w:color="auto"/>
        </w:rPr>
      </w:pPr>
      <w:r w:rsidRPr="005B74F6">
        <w:rPr>
          <w:rFonts w:hint="eastAsia"/>
          <w:b/>
          <w:bdr w:val="single" w:sz="4" w:space="0" w:color="auto"/>
        </w:rPr>
        <w:t>第４章</w:t>
      </w:r>
      <w:r w:rsidR="009B499F" w:rsidRPr="005B74F6">
        <w:rPr>
          <w:rFonts w:hint="eastAsia"/>
          <w:b/>
          <w:bdr w:val="single" w:sz="4" w:space="0" w:color="auto"/>
        </w:rPr>
        <w:t xml:space="preserve">　施策の展開</w:t>
      </w:r>
    </w:p>
    <w:p w:rsidR="00925334" w:rsidRPr="008D194C" w:rsidRDefault="00164D4A" w:rsidP="008D194C">
      <w:pPr>
        <w:ind w:leftChars="100" w:left="210"/>
        <w:jc w:val="left"/>
        <w:rPr>
          <w:rFonts w:ascii="ＭＳ ゴシック" w:eastAsia="ＭＳ ゴシック" w:hAnsi="ＭＳ ゴシック"/>
          <w:sz w:val="22"/>
          <w:shd w:val="pct15" w:color="auto" w:fill="FFFFFF"/>
        </w:rPr>
      </w:pPr>
      <w:r w:rsidRPr="008D194C">
        <w:rPr>
          <w:rFonts w:ascii="ＭＳ ゴシック" w:eastAsia="ＭＳ ゴシック" w:hAnsi="ＭＳ ゴシック" w:hint="eastAsia"/>
          <w:sz w:val="22"/>
          <w:shd w:val="pct15" w:color="auto" w:fill="FFFFFF"/>
        </w:rPr>
        <w:t>○</w:t>
      </w:r>
      <w:r w:rsidR="00172EFD" w:rsidRPr="008D194C">
        <w:rPr>
          <w:rFonts w:ascii="ＭＳ ゴシック" w:eastAsia="ＭＳ ゴシック" w:hAnsi="ＭＳ ゴシック" w:hint="eastAsia"/>
          <w:sz w:val="22"/>
          <w:shd w:val="pct15" w:color="auto" w:fill="FFFFFF"/>
        </w:rPr>
        <w:t>基本目標Ⅰ</w:t>
      </w:r>
      <w:r w:rsidR="009B499F" w:rsidRPr="008D194C">
        <w:rPr>
          <w:rFonts w:ascii="ＭＳ ゴシック" w:eastAsia="ＭＳ ゴシック" w:hAnsi="ＭＳ ゴシック" w:hint="eastAsia"/>
          <w:sz w:val="22"/>
          <w:shd w:val="pct15" w:color="auto" w:fill="FFFFFF"/>
        </w:rPr>
        <w:t xml:space="preserve">　消費者の安全・安心の確保</w:t>
      </w:r>
    </w:p>
    <w:p w:rsidR="00172EFD" w:rsidRPr="008D194C" w:rsidRDefault="008D194C" w:rsidP="008D194C">
      <w:pPr>
        <w:ind w:leftChars="200" w:left="630" w:hangingChars="100" w:hanging="210"/>
        <w:jc w:val="left"/>
        <w:rPr>
          <w:rFonts w:ascii="ＭＳ 明朝" w:eastAsia="ＭＳ 明朝" w:hAnsi="ＭＳ 明朝"/>
        </w:rPr>
      </w:pPr>
      <w:r w:rsidRPr="008D194C">
        <w:rPr>
          <w:rFonts w:ascii="ＭＳ 明朝" w:eastAsia="ＭＳ 明朝" w:hAnsi="ＭＳ 明朝" w:hint="eastAsia"/>
        </w:rPr>
        <w:t>①</w:t>
      </w:r>
      <w:r w:rsidR="00E43D7E" w:rsidRPr="008D194C">
        <w:rPr>
          <w:rFonts w:ascii="ＭＳ 明朝" w:eastAsia="ＭＳ 明朝" w:hAnsi="ＭＳ 明朝" w:hint="eastAsia"/>
        </w:rPr>
        <w:t>社会情勢の変化や国の法律改正を踏まえて大阪府消費生活条例及び同施行規則の見直しを行っていく</w:t>
      </w:r>
      <w:r w:rsidR="000F2431" w:rsidRPr="008D194C">
        <w:rPr>
          <w:rFonts w:ascii="ＭＳ 明朝" w:eastAsia="ＭＳ 明朝" w:hAnsi="ＭＳ 明朝" w:hint="eastAsia"/>
        </w:rPr>
        <w:t>ことを明記すべきではないか。また、事業者に対する関係法令説明会だけではなく業界団体や経済団体などを通じて周知に取り組んでいくべき。</w:t>
      </w:r>
    </w:p>
    <w:p w:rsidR="000F2431" w:rsidRPr="008D194C" w:rsidRDefault="008D194C" w:rsidP="008D194C">
      <w:pPr>
        <w:ind w:leftChars="200" w:left="420"/>
        <w:jc w:val="left"/>
        <w:rPr>
          <w:rFonts w:ascii="ＭＳ 明朝" w:eastAsia="ＭＳ 明朝" w:hAnsi="ＭＳ 明朝"/>
        </w:rPr>
      </w:pPr>
      <w:r w:rsidRPr="008D194C">
        <w:rPr>
          <w:rFonts w:ascii="ＭＳ 明朝" w:eastAsia="ＭＳ 明朝" w:hAnsi="ＭＳ 明朝" w:hint="eastAsia"/>
        </w:rPr>
        <w:t>②</w:t>
      </w:r>
      <w:r w:rsidR="000F2431" w:rsidRPr="008D194C">
        <w:rPr>
          <w:rFonts w:ascii="ＭＳ 明朝" w:eastAsia="ＭＳ 明朝" w:hAnsi="ＭＳ 明朝" w:hint="eastAsia"/>
        </w:rPr>
        <w:t>消費者に対しても条例の周知</w:t>
      </w:r>
      <w:r w:rsidR="00F421B8" w:rsidRPr="008D194C">
        <w:rPr>
          <w:rFonts w:ascii="ＭＳ 明朝" w:eastAsia="ＭＳ 明朝" w:hAnsi="ＭＳ 明朝" w:hint="eastAsia"/>
        </w:rPr>
        <w:t>と併せて</w:t>
      </w:r>
      <w:r w:rsidR="004304E1">
        <w:rPr>
          <w:rFonts w:ascii="ＭＳ 明朝" w:eastAsia="ＭＳ 明朝" w:hAnsi="ＭＳ 明朝" w:hint="eastAsia"/>
        </w:rPr>
        <w:t>お断りステッカーの積極的な普及を図るべき</w:t>
      </w:r>
      <w:r w:rsidR="000F2431" w:rsidRPr="008D194C">
        <w:rPr>
          <w:rFonts w:ascii="ＭＳ 明朝" w:eastAsia="ＭＳ 明朝" w:hAnsi="ＭＳ 明朝" w:hint="eastAsia"/>
        </w:rPr>
        <w:t>。</w:t>
      </w:r>
    </w:p>
    <w:p w:rsidR="000F2431" w:rsidRPr="008D194C" w:rsidRDefault="008D194C" w:rsidP="008D194C">
      <w:pPr>
        <w:ind w:leftChars="200" w:left="630" w:hangingChars="100" w:hanging="210"/>
        <w:jc w:val="left"/>
        <w:rPr>
          <w:rFonts w:ascii="ＭＳ 明朝" w:eastAsia="ＭＳ 明朝" w:hAnsi="ＭＳ 明朝"/>
        </w:rPr>
      </w:pPr>
      <w:r w:rsidRPr="008D194C">
        <w:rPr>
          <w:rFonts w:ascii="ＭＳ 明朝" w:eastAsia="ＭＳ 明朝" w:hAnsi="ＭＳ 明朝" w:hint="eastAsia"/>
        </w:rPr>
        <w:t>③</w:t>
      </w:r>
      <w:r w:rsidR="000F2431" w:rsidRPr="008D194C">
        <w:rPr>
          <w:rFonts w:ascii="ＭＳ 明朝" w:eastAsia="ＭＳ 明朝" w:hAnsi="ＭＳ 明朝" w:hint="eastAsia"/>
        </w:rPr>
        <w:t>悪質事業者への指導監督処分を強化してほしい。ま</w:t>
      </w:r>
      <w:r w:rsidR="004A79FB">
        <w:rPr>
          <w:rFonts w:ascii="ＭＳ 明朝" w:eastAsia="ＭＳ 明朝" w:hAnsi="ＭＳ 明朝" w:hint="eastAsia"/>
        </w:rPr>
        <w:t>た、特定商取引法等特別法でも直罰条項があるので、府警本部と連携</w:t>
      </w:r>
      <w:r w:rsidR="000F2431" w:rsidRPr="008D194C">
        <w:rPr>
          <w:rFonts w:ascii="ＭＳ 明朝" w:eastAsia="ＭＳ 明朝" w:hAnsi="ＭＳ 明朝" w:hint="eastAsia"/>
        </w:rPr>
        <w:t>して取締りをしてほしい。</w:t>
      </w:r>
    </w:p>
    <w:p w:rsidR="000F2431" w:rsidRPr="008D194C" w:rsidRDefault="008D194C" w:rsidP="008D194C">
      <w:pPr>
        <w:ind w:leftChars="200" w:left="631" w:hangingChars="100" w:hanging="211"/>
        <w:jc w:val="left"/>
        <w:rPr>
          <w:rFonts w:ascii="ＭＳ 明朝" w:eastAsia="ＭＳ 明朝" w:hAnsi="ＭＳ 明朝"/>
          <w:b/>
          <w:u w:val="single"/>
        </w:rPr>
      </w:pPr>
      <w:r w:rsidRPr="008D194C">
        <w:rPr>
          <w:rFonts w:ascii="ＭＳ 明朝" w:eastAsia="ＭＳ 明朝" w:hAnsi="ＭＳ 明朝" w:hint="eastAsia"/>
          <w:b/>
          <w:u w:val="single"/>
        </w:rPr>
        <w:t>④</w:t>
      </w:r>
      <w:r w:rsidR="004A79FB">
        <w:rPr>
          <w:rFonts w:ascii="ＭＳ 明朝" w:eastAsia="ＭＳ 明朝" w:hAnsi="ＭＳ 明朝" w:hint="eastAsia"/>
          <w:b/>
          <w:u w:val="single"/>
        </w:rPr>
        <w:t>消費者への情報提供について府ホームページ「消費生活辞典」をよりわかりやすく</w:t>
      </w:r>
      <w:r w:rsidR="000F2431" w:rsidRPr="008D194C">
        <w:rPr>
          <w:rFonts w:ascii="ＭＳ 明朝" w:eastAsia="ＭＳ 明朝" w:hAnsi="ＭＳ 明朝" w:hint="eastAsia"/>
          <w:b/>
          <w:u w:val="single"/>
        </w:rPr>
        <w:t>改善していくとともに、</w:t>
      </w:r>
      <w:r w:rsidR="00FA27B4" w:rsidRPr="008D194C">
        <w:rPr>
          <w:rFonts w:ascii="ＭＳ 明朝" w:eastAsia="ＭＳ 明朝" w:hAnsi="ＭＳ 明朝" w:hint="eastAsia"/>
          <w:b/>
          <w:u w:val="single"/>
        </w:rPr>
        <w:t>LINEやTwitter、Facebook等の</w:t>
      </w:r>
      <w:r w:rsidR="000F2431" w:rsidRPr="008D194C">
        <w:rPr>
          <w:rFonts w:ascii="ＭＳ 明朝" w:eastAsia="ＭＳ 明朝" w:hAnsi="ＭＳ 明朝" w:hint="eastAsia"/>
          <w:b/>
          <w:u w:val="single"/>
        </w:rPr>
        <w:t>SNSを活用した周知</w:t>
      </w:r>
      <w:r w:rsidR="00164D4A" w:rsidRPr="008D194C">
        <w:rPr>
          <w:rFonts w:ascii="ＭＳ 明朝" w:eastAsia="ＭＳ 明朝" w:hAnsi="ＭＳ 明朝" w:hint="eastAsia"/>
          <w:b/>
          <w:u w:val="single"/>
        </w:rPr>
        <w:t>・eラーニングの機会提供</w:t>
      </w:r>
      <w:r w:rsidR="000F2431" w:rsidRPr="008D194C">
        <w:rPr>
          <w:rFonts w:ascii="ＭＳ 明朝" w:eastAsia="ＭＳ 明朝" w:hAnsi="ＭＳ 明朝" w:hint="eastAsia"/>
          <w:b/>
          <w:u w:val="single"/>
        </w:rPr>
        <w:t>を行うべき。</w:t>
      </w:r>
    </w:p>
    <w:p w:rsidR="000F2431" w:rsidRPr="008D194C" w:rsidRDefault="008D194C" w:rsidP="008D194C">
      <w:pPr>
        <w:ind w:leftChars="200" w:left="420"/>
        <w:jc w:val="left"/>
        <w:rPr>
          <w:rFonts w:ascii="ＭＳ 明朝" w:eastAsia="ＭＳ 明朝" w:hAnsi="ＭＳ 明朝"/>
        </w:rPr>
      </w:pPr>
      <w:r w:rsidRPr="008D194C">
        <w:rPr>
          <w:rFonts w:ascii="ＭＳ 明朝" w:eastAsia="ＭＳ 明朝" w:hAnsi="ＭＳ 明朝" w:hint="eastAsia"/>
        </w:rPr>
        <w:t>⑤</w:t>
      </w:r>
      <w:r w:rsidR="00F421B8" w:rsidRPr="008D194C">
        <w:rPr>
          <w:rFonts w:ascii="ＭＳ 明朝" w:eastAsia="ＭＳ 明朝" w:hAnsi="ＭＳ 明朝" w:hint="eastAsia"/>
        </w:rPr>
        <w:t>災</w:t>
      </w:r>
      <w:r w:rsidR="004A79FB">
        <w:rPr>
          <w:rFonts w:ascii="ＭＳ 明朝" w:eastAsia="ＭＳ 明朝" w:hAnsi="ＭＳ 明朝" w:hint="eastAsia"/>
        </w:rPr>
        <w:t>害後の悪質な取引行為に関するマニュアルの作成等より具体的な施策を記載す</w:t>
      </w:r>
      <w:r w:rsidR="00F421B8" w:rsidRPr="008D194C">
        <w:rPr>
          <w:rFonts w:ascii="ＭＳ 明朝" w:eastAsia="ＭＳ 明朝" w:hAnsi="ＭＳ 明朝" w:hint="eastAsia"/>
        </w:rPr>
        <w:t>べき。</w:t>
      </w:r>
    </w:p>
    <w:p w:rsidR="009F2AD9" w:rsidRPr="008D194C" w:rsidRDefault="008D194C" w:rsidP="008D194C">
      <w:pPr>
        <w:ind w:leftChars="200" w:left="420"/>
        <w:jc w:val="left"/>
        <w:rPr>
          <w:rFonts w:ascii="ＭＳ 明朝" w:eastAsia="ＭＳ 明朝" w:hAnsi="ＭＳ 明朝"/>
          <w:b/>
          <w:u w:val="single"/>
        </w:rPr>
      </w:pPr>
      <w:r w:rsidRPr="008D194C">
        <w:rPr>
          <w:rFonts w:ascii="ＭＳ 明朝" w:eastAsia="ＭＳ 明朝" w:hAnsi="ＭＳ 明朝" w:hint="eastAsia"/>
          <w:b/>
          <w:u w:val="single"/>
        </w:rPr>
        <w:t>⑥</w:t>
      </w:r>
      <w:r w:rsidR="000F2431" w:rsidRPr="008D194C">
        <w:rPr>
          <w:rFonts w:ascii="ＭＳ 明朝" w:eastAsia="ＭＳ 明朝" w:hAnsi="ＭＳ 明朝" w:hint="eastAsia"/>
          <w:b/>
          <w:u w:val="single"/>
        </w:rPr>
        <w:t>ギャンブル依存症対策への具体的な取組を記載すべき。</w:t>
      </w:r>
    </w:p>
    <w:p w:rsidR="00BD4F93" w:rsidRPr="008D194C" w:rsidRDefault="008D194C" w:rsidP="008D194C">
      <w:pPr>
        <w:ind w:leftChars="200" w:left="420"/>
        <w:jc w:val="left"/>
        <w:rPr>
          <w:rFonts w:ascii="ＭＳ 明朝" w:eastAsia="ＭＳ 明朝" w:hAnsi="ＭＳ 明朝"/>
        </w:rPr>
      </w:pPr>
      <w:r w:rsidRPr="008D194C">
        <w:rPr>
          <w:rFonts w:ascii="ＭＳ 明朝" w:eastAsia="ＭＳ 明朝" w:hAnsi="ＭＳ 明朝" w:hint="eastAsia"/>
        </w:rPr>
        <w:t>⑦</w:t>
      </w:r>
      <w:r w:rsidR="00BD4F93" w:rsidRPr="008D194C">
        <w:rPr>
          <w:rFonts w:ascii="ＭＳ 明朝" w:eastAsia="ＭＳ 明朝" w:hAnsi="ＭＳ 明朝" w:hint="eastAsia"/>
        </w:rPr>
        <w:t>消費者の信頼に足る口コミ・レビュー等のルール化</w:t>
      </w:r>
      <w:r w:rsidR="004A79FB">
        <w:rPr>
          <w:rFonts w:ascii="ＭＳ 明朝" w:eastAsia="ＭＳ 明朝" w:hAnsi="ＭＳ 明朝" w:hint="eastAsia"/>
        </w:rPr>
        <w:t>と評価制度</w:t>
      </w:r>
      <w:r w:rsidR="00BD4F93" w:rsidRPr="008D194C">
        <w:rPr>
          <w:rFonts w:ascii="ＭＳ 明朝" w:eastAsia="ＭＳ 明朝" w:hAnsi="ＭＳ 明朝" w:hint="eastAsia"/>
        </w:rPr>
        <w:t>が必要。</w:t>
      </w:r>
    </w:p>
    <w:p w:rsidR="00BD4F93" w:rsidRPr="008D194C" w:rsidRDefault="008D194C" w:rsidP="008D194C">
      <w:pPr>
        <w:ind w:leftChars="100" w:left="630" w:hangingChars="200" w:hanging="420"/>
        <w:jc w:val="left"/>
        <w:rPr>
          <w:rFonts w:ascii="ＭＳ 明朝" w:eastAsia="ＭＳ 明朝" w:hAnsi="ＭＳ 明朝"/>
        </w:rPr>
      </w:pPr>
      <w:r w:rsidRPr="008D194C">
        <w:rPr>
          <w:rFonts w:ascii="ＭＳ 明朝" w:eastAsia="ＭＳ 明朝" w:hAnsi="ＭＳ 明朝" w:hint="eastAsia"/>
        </w:rPr>
        <w:t xml:space="preserve">　⑧</w:t>
      </w:r>
      <w:r w:rsidR="00BD4F93" w:rsidRPr="008D194C">
        <w:rPr>
          <w:rFonts w:ascii="ＭＳ 明朝" w:eastAsia="ＭＳ 明朝" w:hAnsi="ＭＳ 明朝" w:hint="eastAsia"/>
        </w:rPr>
        <w:t>食の安全に関して、部分的硬化油、遺伝子組み換え食品、ゲノム編集食品等の問題点とそれに対する取組について明確化すべき。</w:t>
      </w:r>
    </w:p>
    <w:p w:rsidR="00BD4F93" w:rsidRPr="00BD4F93" w:rsidRDefault="00BD4F93" w:rsidP="008D194C">
      <w:pPr>
        <w:ind w:leftChars="200" w:left="420"/>
        <w:jc w:val="left"/>
        <w:rPr>
          <w:rFonts w:ascii="ＭＳ ゴシック" w:eastAsia="ＭＳ ゴシック" w:hAnsi="ＭＳ ゴシック"/>
          <w:b/>
          <w:u w:val="single"/>
        </w:rPr>
      </w:pPr>
    </w:p>
    <w:p w:rsidR="00954B73" w:rsidRPr="008D194C" w:rsidRDefault="00164D4A" w:rsidP="008D194C">
      <w:pPr>
        <w:ind w:leftChars="100" w:left="210"/>
        <w:jc w:val="left"/>
        <w:rPr>
          <w:rFonts w:ascii="ＭＳ ゴシック" w:eastAsia="ＭＳ ゴシック" w:hAnsi="ＭＳ ゴシック"/>
          <w:sz w:val="22"/>
          <w:shd w:val="pct15" w:color="auto" w:fill="FFFFFF"/>
        </w:rPr>
      </w:pPr>
      <w:r w:rsidRPr="008D194C">
        <w:rPr>
          <w:rFonts w:ascii="ＭＳ ゴシック" w:eastAsia="ＭＳ ゴシック" w:hAnsi="ＭＳ ゴシック" w:hint="eastAsia"/>
          <w:sz w:val="22"/>
          <w:shd w:val="pct15" w:color="auto" w:fill="FFFFFF"/>
        </w:rPr>
        <w:t>○</w:t>
      </w:r>
      <w:r w:rsidR="00172EFD" w:rsidRPr="008D194C">
        <w:rPr>
          <w:rFonts w:ascii="ＭＳ ゴシック" w:eastAsia="ＭＳ ゴシック" w:hAnsi="ＭＳ ゴシック" w:hint="eastAsia"/>
          <w:sz w:val="22"/>
          <w:shd w:val="pct15" w:color="auto" w:fill="FFFFFF"/>
        </w:rPr>
        <w:t>基本目標Ⅱ</w:t>
      </w:r>
      <w:r w:rsidR="009B499F" w:rsidRPr="008D194C">
        <w:rPr>
          <w:rFonts w:ascii="ＭＳ ゴシック" w:eastAsia="ＭＳ ゴシック" w:hAnsi="ＭＳ ゴシック" w:hint="eastAsia"/>
          <w:sz w:val="22"/>
          <w:shd w:val="pct15" w:color="auto" w:fill="FFFFFF"/>
        </w:rPr>
        <w:t xml:space="preserve">　消費者の自立への支援</w:t>
      </w:r>
    </w:p>
    <w:p w:rsidR="00F421B8" w:rsidRPr="008D194C" w:rsidRDefault="008D194C" w:rsidP="008D194C">
      <w:pPr>
        <w:ind w:leftChars="200" w:left="420"/>
        <w:jc w:val="left"/>
        <w:rPr>
          <w:rFonts w:ascii="ＭＳ 明朝" w:eastAsia="ＭＳ 明朝" w:hAnsi="ＭＳ 明朝"/>
        </w:rPr>
      </w:pPr>
      <w:r w:rsidRPr="008D194C">
        <w:rPr>
          <w:rFonts w:ascii="ＭＳ 明朝" w:eastAsia="ＭＳ 明朝" w:hAnsi="ＭＳ 明朝" w:hint="eastAsia"/>
        </w:rPr>
        <w:t>①</w:t>
      </w:r>
      <w:r w:rsidR="00F421B8" w:rsidRPr="008D194C">
        <w:rPr>
          <w:rFonts w:ascii="ＭＳ 明朝" w:eastAsia="ＭＳ 明朝" w:hAnsi="ＭＳ 明朝" w:hint="eastAsia"/>
        </w:rPr>
        <w:t>食品</w:t>
      </w:r>
      <w:r w:rsidR="004A79FB">
        <w:rPr>
          <w:rFonts w:ascii="ＭＳ 明朝" w:eastAsia="ＭＳ 明朝" w:hAnsi="ＭＳ 明朝" w:hint="eastAsia"/>
        </w:rPr>
        <w:t>ロスの削減を推進する法案が成立した場合には直ちに基本計画に記載</w:t>
      </w:r>
      <w:r w:rsidR="00F421B8" w:rsidRPr="008D194C">
        <w:rPr>
          <w:rFonts w:ascii="ＭＳ 明朝" w:eastAsia="ＭＳ 明朝" w:hAnsi="ＭＳ 明朝" w:hint="eastAsia"/>
        </w:rPr>
        <w:t>すべき。</w:t>
      </w:r>
    </w:p>
    <w:p w:rsidR="007C32C1" w:rsidRPr="008D194C" w:rsidRDefault="008D194C" w:rsidP="008D194C">
      <w:pPr>
        <w:ind w:leftChars="200" w:left="420"/>
        <w:jc w:val="left"/>
        <w:rPr>
          <w:rFonts w:ascii="ＭＳ 明朝" w:eastAsia="ＭＳ 明朝" w:hAnsi="ＭＳ 明朝"/>
          <w:b/>
          <w:u w:val="single"/>
        </w:rPr>
      </w:pPr>
      <w:r w:rsidRPr="008D194C">
        <w:rPr>
          <w:rFonts w:ascii="ＭＳ 明朝" w:eastAsia="ＭＳ 明朝" w:hAnsi="ＭＳ 明朝" w:hint="eastAsia"/>
          <w:b/>
          <w:u w:val="single"/>
        </w:rPr>
        <w:t>②</w:t>
      </w:r>
      <w:r w:rsidR="007C32C1" w:rsidRPr="008D194C">
        <w:rPr>
          <w:rFonts w:ascii="ＭＳ 明朝" w:eastAsia="ＭＳ 明朝" w:hAnsi="ＭＳ 明朝" w:hint="eastAsia"/>
          <w:b/>
          <w:u w:val="single"/>
        </w:rPr>
        <w:t>障がい者についての記載や施策が弱く感じる。</w:t>
      </w:r>
      <w:r w:rsidR="00945F7F" w:rsidRPr="008D194C">
        <w:rPr>
          <w:rFonts w:ascii="ＭＳ 明朝" w:eastAsia="ＭＳ 明朝" w:hAnsi="ＭＳ 明朝" w:hint="eastAsia"/>
          <w:b/>
          <w:u w:val="single"/>
        </w:rPr>
        <w:t>重点的かつ具体的な</w:t>
      </w:r>
      <w:r w:rsidR="002A2DFD" w:rsidRPr="008D194C">
        <w:rPr>
          <w:rFonts w:ascii="ＭＳ 明朝" w:eastAsia="ＭＳ 明朝" w:hAnsi="ＭＳ 明朝" w:hint="eastAsia"/>
          <w:b/>
          <w:u w:val="single"/>
        </w:rPr>
        <w:t>施策を講じてほしい。</w:t>
      </w:r>
    </w:p>
    <w:p w:rsidR="007C32C1" w:rsidRDefault="008D194C" w:rsidP="008D194C">
      <w:pPr>
        <w:ind w:leftChars="200" w:left="630" w:hangingChars="100" w:hanging="210"/>
        <w:jc w:val="left"/>
        <w:rPr>
          <w:rFonts w:ascii="ＭＳ 明朝" w:eastAsia="ＭＳ 明朝" w:hAnsi="ＭＳ 明朝"/>
        </w:rPr>
      </w:pPr>
      <w:r w:rsidRPr="008D194C">
        <w:rPr>
          <w:rFonts w:ascii="ＭＳ 明朝" w:eastAsia="ＭＳ 明朝" w:hAnsi="ＭＳ 明朝" w:hint="eastAsia"/>
        </w:rPr>
        <w:t>③</w:t>
      </w:r>
      <w:r w:rsidR="007C32C1" w:rsidRPr="008D194C">
        <w:rPr>
          <w:rFonts w:ascii="ＭＳ 明朝" w:eastAsia="ＭＳ 明朝" w:hAnsi="ＭＳ 明朝" w:hint="eastAsia"/>
        </w:rPr>
        <w:t>消費者安全確保地域協議</w:t>
      </w:r>
      <w:r w:rsidR="004304E1">
        <w:rPr>
          <w:rFonts w:ascii="ＭＳ 明朝" w:eastAsia="ＭＳ 明朝" w:hAnsi="ＭＳ 明朝" w:hint="eastAsia"/>
        </w:rPr>
        <w:t>会の設置の促進に係るいくつかの事業については評価ができるが、</w:t>
      </w:r>
      <w:r w:rsidR="004A79FB">
        <w:rPr>
          <w:rFonts w:ascii="ＭＳ 明朝" w:eastAsia="ＭＳ 明朝" w:hAnsi="ＭＳ 明朝" w:hint="eastAsia"/>
        </w:rPr>
        <w:t>設置に数値目標を設定すると同時に、府においても設置すべき</w:t>
      </w:r>
      <w:r w:rsidR="007C32C1" w:rsidRPr="008D194C">
        <w:rPr>
          <w:rFonts w:ascii="ＭＳ 明朝" w:eastAsia="ＭＳ 明朝" w:hAnsi="ＭＳ 明朝" w:hint="eastAsia"/>
        </w:rPr>
        <w:t>。</w:t>
      </w:r>
    </w:p>
    <w:p w:rsidR="008D194C" w:rsidRPr="008D194C" w:rsidRDefault="008D194C" w:rsidP="008D194C">
      <w:pPr>
        <w:ind w:leftChars="200" w:left="630" w:hangingChars="100" w:hanging="210"/>
        <w:jc w:val="left"/>
        <w:rPr>
          <w:rFonts w:ascii="ＭＳ 明朝" w:eastAsia="ＭＳ 明朝" w:hAnsi="ＭＳ 明朝"/>
        </w:rPr>
      </w:pPr>
    </w:p>
    <w:p w:rsidR="00925334" w:rsidRPr="008D194C" w:rsidRDefault="00164D4A" w:rsidP="008D194C">
      <w:pPr>
        <w:ind w:leftChars="100" w:left="210"/>
        <w:jc w:val="left"/>
        <w:rPr>
          <w:rFonts w:ascii="ＭＳ ゴシック" w:eastAsia="ＭＳ ゴシック" w:hAnsi="ＭＳ ゴシック"/>
          <w:shd w:val="pct15" w:color="auto" w:fill="FFFFFF"/>
        </w:rPr>
      </w:pPr>
      <w:r w:rsidRPr="008D194C">
        <w:rPr>
          <w:rFonts w:ascii="ＭＳ ゴシック" w:eastAsia="ＭＳ ゴシック" w:hAnsi="ＭＳ ゴシック" w:hint="eastAsia"/>
          <w:shd w:val="pct15" w:color="auto" w:fill="FFFFFF"/>
        </w:rPr>
        <w:t>○</w:t>
      </w:r>
      <w:r w:rsidR="00172EFD" w:rsidRPr="008D194C">
        <w:rPr>
          <w:rFonts w:ascii="ＭＳ ゴシック" w:eastAsia="ＭＳ ゴシック" w:hAnsi="ＭＳ ゴシック" w:hint="eastAsia"/>
          <w:shd w:val="pct15" w:color="auto" w:fill="FFFFFF"/>
        </w:rPr>
        <w:t>基本目標Ⅲ</w:t>
      </w:r>
      <w:r w:rsidR="009B499F" w:rsidRPr="008D194C">
        <w:rPr>
          <w:rFonts w:ascii="ＭＳ ゴシック" w:eastAsia="ＭＳ ゴシック" w:hAnsi="ＭＳ ゴシック" w:hint="eastAsia"/>
          <w:shd w:val="pct15" w:color="auto" w:fill="FFFFFF"/>
        </w:rPr>
        <w:t xml:space="preserve">　消費者教育の推進</w:t>
      </w:r>
    </w:p>
    <w:p w:rsidR="00E9792B" w:rsidRPr="008D194C" w:rsidRDefault="008D194C" w:rsidP="008D194C">
      <w:pPr>
        <w:ind w:leftChars="200" w:left="420"/>
        <w:jc w:val="left"/>
        <w:rPr>
          <w:rFonts w:ascii="ＭＳ 明朝" w:eastAsia="ＭＳ 明朝" w:hAnsi="ＭＳ 明朝"/>
          <w:b/>
          <w:u w:val="single"/>
        </w:rPr>
      </w:pPr>
      <w:r w:rsidRPr="008D194C">
        <w:rPr>
          <w:rFonts w:ascii="ＭＳ 明朝" w:eastAsia="ＭＳ 明朝" w:hAnsi="ＭＳ 明朝" w:hint="eastAsia"/>
          <w:b/>
          <w:u w:val="single"/>
        </w:rPr>
        <w:t>①</w:t>
      </w:r>
      <w:r w:rsidR="00E9792B" w:rsidRPr="008D194C">
        <w:rPr>
          <w:rFonts w:ascii="ＭＳ 明朝" w:eastAsia="ＭＳ 明朝" w:hAnsi="ＭＳ 明朝" w:hint="eastAsia"/>
          <w:b/>
          <w:u w:val="single"/>
        </w:rPr>
        <w:t>高校教育、大学教育においては成年年齢の引き下げを見据えた施策を展開していくべき。</w:t>
      </w:r>
    </w:p>
    <w:p w:rsidR="00FA27B4" w:rsidRPr="008D194C" w:rsidRDefault="008D194C" w:rsidP="008D194C">
      <w:pPr>
        <w:ind w:leftChars="200" w:left="420"/>
        <w:jc w:val="left"/>
        <w:rPr>
          <w:rFonts w:ascii="ＭＳ 明朝" w:eastAsia="ＭＳ 明朝" w:hAnsi="ＭＳ 明朝"/>
          <w:b/>
          <w:u w:val="single"/>
        </w:rPr>
      </w:pPr>
      <w:r w:rsidRPr="008D194C">
        <w:rPr>
          <w:rFonts w:ascii="ＭＳ 明朝" w:eastAsia="ＭＳ 明朝" w:hAnsi="ＭＳ 明朝" w:hint="eastAsia"/>
          <w:b/>
          <w:u w:val="single"/>
        </w:rPr>
        <w:t>②</w:t>
      </w:r>
      <w:r w:rsidR="004A79FB">
        <w:rPr>
          <w:rFonts w:ascii="ＭＳ 明朝" w:eastAsia="ＭＳ 明朝" w:hAnsi="ＭＳ 明朝" w:hint="eastAsia"/>
          <w:b/>
          <w:u w:val="single"/>
        </w:rPr>
        <w:t>教員に対する消費者教育を</w:t>
      </w:r>
      <w:r w:rsidR="00BD4F93" w:rsidRPr="008D194C">
        <w:rPr>
          <w:rFonts w:ascii="ＭＳ 明朝" w:eastAsia="ＭＳ 明朝" w:hAnsi="ＭＳ 明朝" w:hint="eastAsia"/>
          <w:b/>
          <w:u w:val="single"/>
        </w:rPr>
        <w:t>充実</w:t>
      </w:r>
      <w:r w:rsidR="004A79FB">
        <w:rPr>
          <w:rFonts w:ascii="ＭＳ 明朝" w:eastAsia="ＭＳ 明朝" w:hAnsi="ＭＳ 明朝" w:hint="eastAsia"/>
          <w:b/>
          <w:u w:val="single"/>
        </w:rPr>
        <w:t>すべき</w:t>
      </w:r>
      <w:r w:rsidR="00BD4F93" w:rsidRPr="008D194C">
        <w:rPr>
          <w:rFonts w:ascii="ＭＳ 明朝" w:eastAsia="ＭＳ 明朝" w:hAnsi="ＭＳ 明朝" w:hint="eastAsia"/>
          <w:b/>
          <w:u w:val="single"/>
        </w:rPr>
        <w:t>。</w:t>
      </w:r>
    </w:p>
    <w:p w:rsidR="00BD4F93" w:rsidRPr="008D194C" w:rsidRDefault="008D194C" w:rsidP="008D194C">
      <w:pPr>
        <w:ind w:leftChars="200" w:left="420"/>
        <w:jc w:val="left"/>
        <w:rPr>
          <w:rFonts w:ascii="ＭＳ 明朝" w:eastAsia="ＭＳ 明朝" w:hAnsi="ＭＳ 明朝"/>
        </w:rPr>
      </w:pPr>
      <w:r w:rsidRPr="008D194C">
        <w:rPr>
          <w:rFonts w:ascii="ＭＳ 明朝" w:eastAsia="ＭＳ 明朝" w:hAnsi="ＭＳ 明朝" w:hint="eastAsia"/>
        </w:rPr>
        <w:t>③</w:t>
      </w:r>
      <w:r w:rsidR="004304E1">
        <w:rPr>
          <w:rFonts w:ascii="ＭＳ 明朝" w:eastAsia="ＭＳ 明朝" w:hAnsi="ＭＳ 明朝" w:hint="eastAsia"/>
        </w:rPr>
        <w:t>キャッシュレス化を踏まえ、高齢者をはじめ消費者への</w:t>
      </w:r>
      <w:r w:rsidR="00BD4F93" w:rsidRPr="008D194C">
        <w:rPr>
          <w:rFonts w:ascii="ＭＳ 明朝" w:eastAsia="ＭＳ 明朝" w:hAnsi="ＭＳ 明朝" w:hint="eastAsia"/>
        </w:rPr>
        <w:t>啓発が必要。</w:t>
      </w:r>
    </w:p>
    <w:p w:rsidR="007C32C1" w:rsidRPr="008D194C" w:rsidRDefault="008D194C" w:rsidP="008D194C">
      <w:pPr>
        <w:ind w:leftChars="200" w:left="420"/>
        <w:jc w:val="left"/>
        <w:rPr>
          <w:rFonts w:ascii="ＭＳ 明朝" w:eastAsia="ＭＳ 明朝" w:hAnsi="ＭＳ 明朝"/>
          <w:b/>
          <w:u w:val="single"/>
        </w:rPr>
      </w:pPr>
      <w:r w:rsidRPr="008D194C">
        <w:rPr>
          <w:rFonts w:ascii="ＭＳ 明朝" w:eastAsia="ＭＳ 明朝" w:hAnsi="ＭＳ 明朝" w:hint="eastAsia"/>
          <w:b/>
          <w:u w:val="single"/>
        </w:rPr>
        <w:t>④</w:t>
      </w:r>
      <w:r w:rsidR="007C32C1" w:rsidRPr="008D194C">
        <w:rPr>
          <w:rFonts w:ascii="ＭＳ 明朝" w:eastAsia="ＭＳ 明朝" w:hAnsi="ＭＳ 明朝" w:hint="eastAsia"/>
          <w:b/>
          <w:u w:val="single"/>
        </w:rPr>
        <w:t>小学校前の「幼児期」</w:t>
      </w:r>
      <w:r w:rsidR="007C32C1" w:rsidRPr="008D194C">
        <w:rPr>
          <w:rFonts w:ascii="ＭＳ 明朝" w:eastAsia="ＭＳ 明朝" w:hAnsi="ＭＳ 明朝" w:hint="eastAsia"/>
        </w:rPr>
        <w:t>及び外国籍の子ども</w:t>
      </w:r>
      <w:r w:rsidR="007C32C1" w:rsidRPr="008D194C">
        <w:rPr>
          <w:rFonts w:ascii="ＭＳ 明朝" w:eastAsia="ＭＳ 明朝" w:hAnsi="ＭＳ 明朝" w:hint="eastAsia"/>
          <w:b/>
          <w:u w:val="single"/>
        </w:rPr>
        <w:t>に関する記述が少ない。</w:t>
      </w:r>
    </w:p>
    <w:p w:rsidR="007C32C1" w:rsidRPr="008D194C" w:rsidRDefault="008D194C" w:rsidP="008D194C">
      <w:pPr>
        <w:ind w:leftChars="200" w:left="630" w:hangingChars="100" w:hanging="210"/>
        <w:jc w:val="left"/>
        <w:rPr>
          <w:rFonts w:ascii="ＭＳ 明朝" w:eastAsia="ＭＳ 明朝" w:hAnsi="ＭＳ 明朝"/>
        </w:rPr>
      </w:pPr>
      <w:r w:rsidRPr="008D194C">
        <w:rPr>
          <w:rFonts w:ascii="ＭＳ 明朝" w:eastAsia="ＭＳ 明朝" w:hAnsi="ＭＳ 明朝" w:hint="eastAsia"/>
        </w:rPr>
        <w:t>⑤</w:t>
      </w:r>
      <w:r w:rsidR="004A79FB">
        <w:rPr>
          <w:rFonts w:ascii="ＭＳ 明朝" w:eastAsia="ＭＳ 明朝" w:hAnsi="ＭＳ 明朝" w:hint="eastAsia"/>
        </w:rPr>
        <w:t>市町村の消費者教育</w:t>
      </w:r>
      <w:r w:rsidR="00782150" w:rsidRPr="008D194C">
        <w:rPr>
          <w:rFonts w:ascii="ＭＳ 明朝" w:eastAsia="ＭＳ 明朝" w:hAnsi="ＭＳ 明朝" w:hint="eastAsia"/>
        </w:rPr>
        <w:t>推進の支援</w:t>
      </w:r>
      <w:r w:rsidR="00E9792B" w:rsidRPr="008D194C">
        <w:rPr>
          <w:rFonts w:ascii="ＭＳ 明朝" w:eastAsia="ＭＳ 明朝" w:hAnsi="ＭＳ 明朝" w:hint="eastAsia"/>
        </w:rPr>
        <w:t>及び協議会の設置支援</w:t>
      </w:r>
      <w:r w:rsidR="00782150" w:rsidRPr="008D194C">
        <w:rPr>
          <w:rFonts w:ascii="ＭＳ 明朝" w:eastAsia="ＭＳ 明朝" w:hAnsi="ＭＳ 明朝" w:hint="eastAsia"/>
        </w:rPr>
        <w:t>について記載</w:t>
      </w:r>
      <w:r w:rsidR="004A79FB">
        <w:rPr>
          <w:rFonts w:ascii="ＭＳ 明朝" w:eastAsia="ＭＳ 明朝" w:hAnsi="ＭＳ 明朝" w:hint="eastAsia"/>
        </w:rPr>
        <w:t>するとともに、消費者保護審議会に専門の部会を設置す</w:t>
      </w:r>
      <w:r w:rsidR="00BD4F93" w:rsidRPr="008D194C">
        <w:rPr>
          <w:rFonts w:ascii="ＭＳ 明朝" w:eastAsia="ＭＳ 明朝" w:hAnsi="ＭＳ 明朝" w:hint="eastAsia"/>
        </w:rPr>
        <w:t>べき</w:t>
      </w:r>
      <w:r w:rsidR="00782150" w:rsidRPr="008D194C">
        <w:rPr>
          <w:rFonts w:ascii="ＭＳ 明朝" w:eastAsia="ＭＳ 明朝" w:hAnsi="ＭＳ 明朝" w:hint="eastAsia"/>
        </w:rPr>
        <w:t>。</w:t>
      </w:r>
    </w:p>
    <w:p w:rsidR="00BD4F93" w:rsidRPr="008D194C" w:rsidRDefault="008D194C" w:rsidP="008D194C">
      <w:pPr>
        <w:ind w:leftChars="200" w:left="420"/>
        <w:jc w:val="left"/>
        <w:rPr>
          <w:rFonts w:ascii="ＭＳ 明朝" w:eastAsia="ＭＳ 明朝" w:hAnsi="ＭＳ 明朝"/>
        </w:rPr>
      </w:pPr>
      <w:r w:rsidRPr="008D194C">
        <w:rPr>
          <w:rFonts w:ascii="ＭＳ 明朝" w:eastAsia="ＭＳ 明朝" w:hAnsi="ＭＳ 明朝" w:hint="eastAsia"/>
        </w:rPr>
        <w:t>⑥</w:t>
      </w:r>
      <w:r w:rsidR="004A79FB">
        <w:rPr>
          <w:rFonts w:ascii="ＭＳ 明朝" w:eastAsia="ＭＳ 明朝" w:hAnsi="ＭＳ 明朝" w:hint="eastAsia"/>
        </w:rPr>
        <w:t>社会教育との連携を明記すべき</w:t>
      </w:r>
      <w:r w:rsidR="00BD4F93" w:rsidRPr="008D194C">
        <w:rPr>
          <w:rFonts w:ascii="ＭＳ 明朝" w:eastAsia="ＭＳ 明朝" w:hAnsi="ＭＳ 明朝" w:hint="eastAsia"/>
        </w:rPr>
        <w:t>。</w:t>
      </w:r>
    </w:p>
    <w:p w:rsidR="00B840B6" w:rsidRPr="008D194C" w:rsidRDefault="008D194C" w:rsidP="008D194C">
      <w:pPr>
        <w:ind w:leftChars="200" w:left="420"/>
        <w:jc w:val="left"/>
        <w:rPr>
          <w:rFonts w:ascii="ＭＳ 明朝" w:eastAsia="ＭＳ 明朝" w:hAnsi="ＭＳ 明朝"/>
          <w:b/>
          <w:u w:val="single"/>
        </w:rPr>
      </w:pPr>
      <w:r w:rsidRPr="008D194C">
        <w:rPr>
          <w:rFonts w:ascii="ＭＳ 明朝" w:eastAsia="ＭＳ 明朝" w:hAnsi="ＭＳ 明朝" w:hint="eastAsia"/>
          <w:b/>
          <w:u w:val="single"/>
        </w:rPr>
        <w:t>⑦</w:t>
      </w:r>
      <w:r w:rsidR="00B840B6" w:rsidRPr="008D194C">
        <w:rPr>
          <w:rFonts w:ascii="ＭＳ 明朝" w:eastAsia="ＭＳ 明朝" w:hAnsi="ＭＳ 明朝" w:hint="eastAsia"/>
          <w:b/>
          <w:u w:val="single"/>
        </w:rPr>
        <w:t>エシカル消費・消費者市民社会の認知度を高める施策が求められる。</w:t>
      </w:r>
    </w:p>
    <w:p w:rsidR="00B840B6" w:rsidRPr="008D194C" w:rsidRDefault="008D194C" w:rsidP="008D194C">
      <w:pPr>
        <w:ind w:leftChars="200" w:left="420"/>
        <w:jc w:val="left"/>
        <w:rPr>
          <w:rFonts w:ascii="ＭＳ 明朝" w:eastAsia="ＭＳ 明朝" w:hAnsi="ＭＳ 明朝"/>
        </w:rPr>
      </w:pPr>
      <w:r w:rsidRPr="008D194C">
        <w:rPr>
          <w:rFonts w:ascii="ＭＳ 明朝" w:eastAsia="ＭＳ 明朝" w:hAnsi="ＭＳ 明朝" w:hint="eastAsia"/>
        </w:rPr>
        <w:t>⑧</w:t>
      </w:r>
      <w:r w:rsidR="00B840B6" w:rsidRPr="008D194C">
        <w:rPr>
          <w:rFonts w:ascii="ＭＳ 明朝" w:eastAsia="ＭＳ 明朝" w:hAnsi="ＭＳ 明朝" w:hint="eastAsia"/>
        </w:rPr>
        <w:t>学校（小中高</w:t>
      </w:r>
      <w:r w:rsidR="00B840B6" w:rsidRPr="008D194C">
        <w:rPr>
          <w:rFonts w:ascii="ＭＳ 明朝" w:eastAsia="ＭＳ 明朝" w:hAnsi="ＭＳ 明朝"/>
        </w:rPr>
        <w:t>）</w:t>
      </w:r>
      <w:r w:rsidR="00B840B6" w:rsidRPr="008D194C">
        <w:rPr>
          <w:rFonts w:ascii="ＭＳ 明朝" w:eastAsia="ＭＳ 明朝" w:hAnsi="ＭＳ 明朝" w:hint="eastAsia"/>
        </w:rPr>
        <w:t>消費者教育に関する記述部分では、学習指導要領の「重要項目」に挙げられている点も加えてほしい。また、社会科・家庭科に限らず教科横断的に多様な展開の可能性についても追究すべき。</w:t>
      </w:r>
    </w:p>
    <w:p w:rsidR="00B840B6" w:rsidRPr="008D194C" w:rsidRDefault="008D194C" w:rsidP="008D194C">
      <w:pPr>
        <w:ind w:leftChars="200" w:left="420"/>
        <w:jc w:val="left"/>
        <w:rPr>
          <w:rFonts w:ascii="ＭＳ 明朝" w:eastAsia="ＭＳ 明朝" w:hAnsi="ＭＳ 明朝"/>
          <w:b/>
          <w:u w:val="single"/>
        </w:rPr>
      </w:pPr>
      <w:r w:rsidRPr="008D194C">
        <w:rPr>
          <w:rFonts w:ascii="ＭＳ 明朝" w:eastAsia="ＭＳ 明朝" w:hAnsi="ＭＳ 明朝" w:hint="eastAsia"/>
          <w:b/>
          <w:u w:val="single"/>
        </w:rPr>
        <w:t>⑨</w:t>
      </w:r>
      <w:r w:rsidR="009F301E">
        <w:rPr>
          <w:rFonts w:ascii="ＭＳ 明朝" w:eastAsia="ＭＳ 明朝" w:hAnsi="ＭＳ 明朝" w:hint="eastAsia"/>
          <w:b/>
          <w:u w:val="single"/>
        </w:rPr>
        <w:t>消費者教育コーディネーターの具体的施策が不明。育成、活用等府の体制づくりを</w:t>
      </w:r>
      <w:r w:rsidR="00E9792B" w:rsidRPr="008D194C">
        <w:rPr>
          <w:rFonts w:ascii="ＭＳ 明朝" w:eastAsia="ＭＳ 明朝" w:hAnsi="ＭＳ 明朝" w:hint="eastAsia"/>
          <w:b/>
          <w:u w:val="single"/>
        </w:rPr>
        <w:t>明記すべき。</w:t>
      </w:r>
    </w:p>
    <w:p w:rsidR="00BD4F93" w:rsidRPr="008D194C" w:rsidRDefault="008D194C" w:rsidP="008D194C">
      <w:pPr>
        <w:ind w:leftChars="200" w:left="420"/>
        <w:jc w:val="left"/>
        <w:rPr>
          <w:rFonts w:ascii="ＭＳ 明朝" w:eastAsia="ＭＳ 明朝" w:hAnsi="ＭＳ 明朝"/>
        </w:rPr>
      </w:pPr>
      <w:r w:rsidRPr="008D194C">
        <w:rPr>
          <w:rFonts w:ascii="ＭＳ 明朝" w:eastAsia="ＭＳ 明朝" w:hAnsi="ＭＳ 明朝" w:hint="eastAsia"/>
        </w:rPr>
        <w:t>⑩</w:t>
      </w:r>
      <w:r w:rsidR="00BD4F93" w:rsidRPr="008D194C">
        <w:rPr>
          <w:rFonts w:ascii="ＭＳ 明朝" w:eastAsia="ＭＳ 明朝" w:hAnsi="ＭＳ 明朝" w:hint="eastAsia"/>
        </w:rPr>
        <w:t>消費者志向経営自主宣言企業についての客観的評価・認証制度の検討が必要。</w:t>
      </w:r>
    </w:p>
    <w:p w:rsidR="00FA27B4" w:rsidRPr="008D194C" w:rsidRDefault="00FA27B4" w:rsidP="008D194C">
      <w:pPr>
        <w:ind w:leftChars="100" w:left="210"/>
        <w:jc w:val="left"/>
        <w:rPr>
          <w:rFonts w:ascii="ＭＳ 明朝" w:eastAsia="ＭＳ 明朝" w:hAnsi="ＭＳ 明朝"/>
          <w:b/>
          <w:u w:val="single"/>
        </w:rPr>
      </w:pPr>
      <w:r w:rsidRPr="008D194C">
        <w:rPr>
          <w:rFonts w:ascii="ＭＳ 明朝" w:eastAsia="ＭＳ 明朝" w:hAnsi="ＭＳ 明朝" w:hint="eastAsia"/>
          <w:b/>
        </w:rPr>
        <w:t xml:space="preserve">　</w:t>
      </w:r>
      <w:r w:rsidR="008D194C" w:rsidRPr="008D194C">
        <w:rPr>
          <w:rFonts w:ascii="ＭＳ 明朝" w:eastAsia="ＭＳ 明朝" w:hAnsi="ＭＳ 明朝" w:hint="eastAsia"/>
          <w:b/>
          <w:u w:val="single"/>
        </w:rPr>
        <w:t>⑪</w:t>
      </w:r>
      <w:r w:rsidR="009F301E">
        <w:rPr>
          <w:rFonts w:ascii="ＭＳ 明朝" w:eastAsia="ＭＳ 明朝" w:hAnsi="ＭＳ 明朝" w:hint="eastAsia"/>
          <w:b/>
          <w:u w:val="single"/>
        </w:rPr>
        <w:t>職域における消費者教育を</w:t>
      </w:r>
      <w:r w:rsidR="00BD4F93" w:rsidRPr="008D194C">
        <w:rPr>
          <w:rFonts w:ascii="ＭＳ 明朝" w:eastAsia="ＭＳ 明朝" w:hAnsi="ＭＳ 明朝" w:hint="eastAsia"/>
          <w:b/>
          <w:u w:val="single"/>
        </w:rPr>
        <w:t>充実</w:t>
      </w:r>
      <w:r w:rsidR="009F301E">
        <w:rPr>
          <w:rFonts w:ascii="ＭＳ 明朝" w:eastAsia="ＭＳ 明朝" w:hAnsi="ＭＳ 明朝" w:hint="eastAsia"/>
          <w:b/>
          <w:u w:val="single"/>
        </w:rPr>
        <w:t>すべき</w:t>
      </w:r>
      <w:r w:rsidR="00BD4F93" w:rsidRPr="008D194C">
        <w:rPr>
          <w:rFonts w:ascii="ＭＳ 明朝" w:eastAsia="ＭＳ 明朝" w:hAnsi="ＭＳ 明朝" w:hint="eastAsia"/>
          <w:b/>
          <w:u w:val="single"/>
        </w:rPr>
        <w:t>。</w:t>
      </w:r>
    </w:p>
    <w:p w:rsidR="00BD4F93" w:rsidRPr="008D194C" w:rsidRDefault="00BD4F93" w:rsidP="008D194C">
      <w:pPr>
        <w:ind w:leftChars="100" w:left="210"/>
        <w:jc w:val="left"/>
        <w:rPr>
          <w:rFonts w:ascii="ＭＳ 明朝" w:eastAsia="ＭＳ 明朝" w:hAnsi="ＭＳ 明朝"/>
        </w:rPr>
      </w:pPr>
      <w:r w:rsidRPr="008D194C">
        <w:rPr>
          <w:rFonts w:ascii="ＭＳ 明朝" w:eastAsia="ＭＳ 明朝" w:hAnsi="ＭＳ 明朝" w:hint="eastAsia"/>
        </w:rPr>
        <w:t xml:space="preserve">　</w:t>
      </w:r>
      <w:r w:rsidR="008D194C" w:rsidRPr="008D194C">
        <w:rPr>
          <w:rFonts w:ascii="ＭＳ 明朝" w:eastAsia="ＭＳ 明朝" w:hAnsi="ＭＳ 明朝" w:hint="eastAsia"/>
        </w:rPr>
        <w:t>⑫</w:t>
      </w:r>
      <w:r w:rsidRPr="008D194C">
        <w:rPr>
          <w:rFonts w:ascii="ＭＳ 明朝" w:eastAsia="ＭＳ 明朝" w:hAnsi="ＭＳ 明朝" w:hint="eastAsia"/>
        </w:rPr>
        <w:t>計画期間中に何をどこまで行うのかを明確にし、その進行を管理することが必要。</w:t>
      </w:r>
    </w:p>
    <w:p w:rsidR="00BD4F93" w:rsidRPr="00E9792B" w:rsidRDefault="00BD4F93" w:rsidP="008D194C">
      <w:pPr>
        <w:ind w:leftChars="100" w:left="210"/>
        <w:jc w:val="left"/>
        <w:rPr>
          <w:rFonts w:ascii="ＭＳ ゴシック" w:eastAsia="ＭＳ ゴシック" w:hAnsi="ＭＳ ゴシック"/>
          <w:b/>
          <w:u w:val="single"/>
        </w:rPr>
      </w:pPr>
    </w:p>
    <w:p w:rsidR="00172EFD" w:rsidRPr="008D194C" w:rsidRDefault="00164D4A" w:rsidP="008D194C">
      <w:pPr>
        <w:ind w:leftChars="100" w:left="210"/>
        <w:jc w:val="left"/>
        <w:rPr>
          <w:rFonts w:ascii="ＭＳ ゴシック" w:eastAsia="ＭＳ ゴシック" w:hAnsi="ＭＳ ゴシック"/>
          <w:sz w:val="22"/>
          <w:shd w:val="pct15" w:color="auto" w:fill="FFFFFF"/>
        </w:rPr>
      </w:pPr>
      <w:r w:rsidRPr="008D194C">
        <w:rPr>
          <w:rFonts w:ascii="ＭＳ ゴシック" w:eastAsia="ＭＳ ゴシック" w:hAnsi="ＭＳ ゴシック" w:hint="eastAsia"/>
          <w:sz w:val="22"/>
          <w:shd w:val="pct15" w:color="auto" w:fill="FFFFFF"/>
        </w:rPr>
        <w:t>○</w:t>
      </w:r>
      <w:r w:rsidR="00172EFD" w:rsidRPr="008D194C">
        <w:rPr>
          <w:rFonts w:ascii="ＭＳ ゴシック" w:eastAsia="ＭＳ ゴシック" w:hAnsi="ＭＳ ゴシック" w:hint="eastAsia"/>
          <w:sz w:val="22"/>
          <w:shd w:val="pct15" w:color="auto" w:fill="FFFFFF"/>
        </w:rPr>
        <w:t>基本目標Ⅳ</w:t>
      </w:r>
      <w:r w:rsidR="00FA27B4" w:rsidRPr="008D194C">
        <w:rPr>
          <w:rFonts w:ascii="ＭＳ ゴシック" w:eastAsia="ＭＳ ゴシック" w:hAnsi="ＭＳ ゴシック" w:hint="eastAsia"/>
          <w:sz w:val="22"/>
          <w:shd w:val="pct15" w:color="auto" w:fill="FFFFFF"/>
        </w:rPr>
        <w:t xml:space="preserve">　消費生活相談体制の充実</w:t>
      </w:r>
    </w:p>
    <w:p w:rsidR="00E9792B" w:rsidRPr="008D194C" w:rsidRDefault="008D194C" w:rsidP="008D194C">
      <w:pPr>
        <w:ind w:leftChars="200" w:left="420"/>
        <w:jc w:val="left"/>
        <w:rPr>
          <w:rFonts w:ascii="ＭＳ 明朝" w:eastAsia="ＭＳ 明朝" w:hAnsi="ＭＳ 明朝"/>
        </w:rPr>
      </w:pPr>
      <w:r w:rsidRPr="008D194C">
        <w:rPr>
          <w:rFonts w:ascii="ＭＳ 明朝" w:eastAsia="ＭＳ 明朝" w:hAnsi="ＭＳ 明朝" w:hint="eastAsia"/>
        </w:rPr>
        <w:t>①</w:t>
      </w:r>
      <w:r w:rsidR="00945F7F" w:rsidRPr="008D194C">
        <w:rPr>
          <w:rFonts w:ascii="ＭＳ 明朝" w:eastAsia="ＭＳ 明朝" w:hAnsi="ＭＳ 明朝" w:hint="eastAsia"/>
        </w:rPr>
        <w:t>府センターの斡旋率の向上に取り組むべき。</w:t>
      </w:r>
    </w:p>
    <w:p w:rsidR="00945F7F" w:rsidRPr="008D194C" w:rsidRDefault="008D194C" w:rsidP="008D194C">
      <w:pPr>
        <w:ind w:leftChars="200" w:left="630" w:hangingChars="100" w:hanging="210"/>
        <w:jc w:val="left"/>
        <w:rPr>
          <w:rFonts w:ascii="ＭＳ 明朝" w:eastAsia="ＭＳ 明朝" w:hAnsi="ＭＳ 明朝"/>
        </w:rPr>
      </w:pPr>
      <w:r w:rsidRPr="008D194C">
        <w:rPr>
          <w:rFonts w:ascii="ＭＳ 明朝" w:eastAsia="ＭＳ 明朝" w:hAnsi="ＭＳ 明朝" w:hint="eastAsia"/>
        </w:rPr>
        <w:t>②</w:t>
      </w:r>
      <w:r w:rsidR="009F301E">
        <w:rPr>
          <w:rFonts w:ascii="ＭＳ 明朝" w:eastAsia="ＭＳ 明朝" w:hAnsi="ＭＳ 明朝" w:hint="eastAsia"/>
        </w:rPr>
        <w:t>将来的な相談員不足を見据え、</w:t>
      </w:r>
      <w:r w:rsidR="004304E1">
        <w:rPr>
          <w:rFonts w:ascii="ＭＳ 明朝" w:eastAsia="ＭＳ 明朝" w:hAnsi="ＭＳ 明朝" w:hint="eastAsia"/>
        </w:rPr>
        <w:t>育成や待遇</w:t>
      </w:r>
      <w:r w:rsidR="00945F7F" w:rsidRPr="008D194C">
        <w:rPr>
          <w:rFonts w:ascii="ＭＳ 明朝" w:eastAsia="ＭＳ 明朝" w:hAnsi="ＭＳ 明朝" w:hint="eastAsia"/>
        </w:rPr>
        <w:t>向上</w:t>
      </w:r>
      <w:r w:rsidR="002A2DFD" w:rsidRPr="008D194C">
        <w:rPr>
          <w:rFonts w:ascii="ＭＳ 明朝" w:eastAsia="ＭＳ 明朝" w:hAnsi="ＭＳ 明朝" w:hint="eastAsia"/>
        </w:rPr>
        <w:t>、研修参加率の向上</w:t>
      </w:r>
      <w:r w:rsidR="009F301E">
        <w:rPr>
          <w:rFonts w:ascii="ＭＳ 明朝" w:eastAsia="ＭＳ 明朝" w:hAnsi="ＭＳ 明朝" w:hint="eastAsia"/>
        </w:rPr>
        <w:t>・人材バンク設置を</w:t>
      </w:r>
      <w:r w:rsidR="00945F7F" w:rsidRPr="008D194C">
        <w:rPr>
          <w:rFonts w:ascii="ＭＳ 明朝" w:eastAsia="ＭＳ 明朝" w:hAnsi="ＭＳ 明朝" w:hint="eastAsia"/>
        </w:rPr>
        <w:t>盛り込むべき。</w:t>
      </w:r>
    </w:p>
    <w:p w:rsidR="00E9792B" w:rsidRPr="008D194C" w:rsidRDefault="008D194C" w:rsidP="008D194C">
      <w:pPr>
        <w:ind w:leftChars="200" w:left="420"/>
        <w:jc w:val="left"/>
        <w:rPr>
          <w:rFonts w:ascii="ＭＳ 明朝" w:eastAsia="ＭＳ 明朝" w:hAnsi="ＭＳ 明朝"/>
        </w:rPr>
      </w:pPr>
      <w:r w:rsidRPr="008D194C">
        <w:rPr>
          <w:rFonts w:ascii="ＭＳ 明朝" w:eastAsia="ＭＳ 明朝" w:hAnsi="ＭＳ 明朝" w:hint="eastAsia"/>
        </w:rPr>
        <w:t>③</w:t>
      </w:r>
      <w:r w:rsidR="002A2DFD" w:rsidRPr="008D194C">
        <w:rPr>
          <w:rFonts w:ascii="ＭＳ 明朝" w:eastAsia="ＭＳ 明朝" w:hAnsi="ＭＳ 明朝" w:hint="eastAsia"/>
        </w:rPr>
        <w:t>苦情審査会の手続規定を整備するよう検討してはどうか。また、ADRに対する支援も明記してほしい。</w:t>
      </w:r>
    </w:p>
    <w:p w:rsidR="00BD4F93" w:rsidRDefault="008D194C" w:rsidP="008D194C">
      <w:pPr>
        <w:ind w:leftChars="200" w:left="630" w:hangingChars="100" w:hanging="210"/>
        <w:jc w:val="left"/>
        <w:rPr>
          <w:rFonts w:ascii="ＭＳ 明朝" w:eastAsia="ＭＳ 明朝" w:hAnsi="ＭＳ 明朝"/>
        </w:rPr>
      </w:pPr>
      <w:r w:rsidRPr="008D194C">
        <w:rPr>
          <w:rFonts w:ascii="ＭＳ 明朝" w:eastAsia="ＭＳ 明朝" w:hAnsi="ＭＳ 明朝" w:hint="eastAsia"/>
        </w:rPr>
        <w:t>④</w:t>
      </w:r>
      <w:r w:rsidR="00BD4F93" w:rsidRPr="008D194C">
        <w:rPr>
          <w:rFonts w:ascii="ＭＳ 明朝" w:eastAsia="ＭＳ 明朝" w:hAnsi="ＭＳ 明朝" w:hint="eastAsia"/>
        </w:rPr>
        <w:t>苦情処理のための商品テストだけではなく、比較商品テストや目新しい商品、誤使用が心配される商品の</w:t>
      </w:r>
      <w:r w:rsidR="00A94F9D" w:rsidRPr="008D194C">
        <w:rPr>
          <w:rFonts w:ascii="ＭＳ 明朝" w:eastAsia="ＭＳ 明朝" w:hAnsi="ＭＳ 明朝" w:hint="eastAsia"/>
        </w:rPr>
        <w:t>テスト実施について期待したい。</w:t>
      </w:r>
    </w:p>
    <w:p w:rsidR="008D194C" w:rsidRPr="008D194C" w:rsidRDefault="008D194C" w:rsidP="008D194C">
      <w:pPr>
        <w:ind w:leftChars="200" w:left="630" w:hangingChars="100" w:hanging="210"/>
        <w:jc w:val="left"/>
        <w:rPr>
          <w:rFonts w:ascii="ＭＳ 明朝" w:eastAsia="ＭＳ 明朝" w:hAnsi="ＭＳ 明朝"/>
        </w:rPr>
      </w:pPr>
    </w:p>
    <w:p w:rsidR="00925334" w:rsidRPr="005B74F6" w:rsidRDefault="00925334" w:rsidP="00652ABD">
      <w:pPr>
        <w:pStyle w:val="1"/>
        <w:rPr>
          <w:b/>
          <w:bdr w:val="single" w:sz="4" w:space="0" w:color="auto"/>
        </w:rPr>
      </w:pPr>
      <w:r w:rsidRPr="005B74F6">
        <w:rPr>
          <w:rFonts w:hint="eastAsia"/>
          <w:b/>
          <w:bdr w:val="single" w:sz="4" w:space="0" w:color="auto"/>
        </w:rPr>
        <w:t>第５章</w:t>
      </w:r>
      <w:r w:rsidR="00FA27B4" w:rsidRPr="005B74F6">
        <w:rPr>
          <w:rFonts w:hint="eastAsia"/>
          <w:b/>
          <w:bdr w:val="single" w:sz="4" w:space="0" w:color="auto"/>
        </w:rPr>
        <w:t xml:space="preserve">　計画の推進方策と進行管理</w:t>
      </w:r>
    </w:p>
    <w:p w:rsidR="00925334" w:rsidRPr="008D194C" w:rsidRDefault="008D194C" w:rsidP="00BC0458">
      <w:pPr>
        <w:ind w:leftChars="100" w:left="210"/>
        <w:jc w:val="left"/>
        <w:rPr>
          <w:rFonts w:ascii="ＭＳ 明朝" w:eastAsia="ＭＳ 明朝" w:hAnsi="ＭＳ 明朝"/>
          <w:b/>
        </w:rPr>
      </w:pPr>
      <w:r w:rsidRPr="008D194C">
        <w:rPr>
          <w:rFonts w:ascii="ＭＳ 明朝" w:eastAsia="ＭＳ 明朝" w:hAnsi="ＭＳ 明朝" w:hint="eastAsia"/>
        </w:rPr>
        <w:t>①</w:t>
      </w:r>
      <w:r w:rsidR="00BD7D93" w:rsidRPr="008D194C">
        <w:rPr>
          <w:rFonts w:ascii="ＭＳ 明朝" w:eastAsia="ＭＳ 明朝" w:hAnsi="ＭＳ 明朝" w:hint="eastAsia"/>
          <w:b/>
          <w:u w:val="single"/>
        </w:rPr>
        <w:t>啓発、事業者指導に関して他都道府県や警察、市町村、消費者団体等との連携を深めていくことが必要。</w:t>
      </w:r>
    </w:p>
    <w:p w:rsidR="00C94F69" w:rsidRPr="00BC0458" w:rsidRDefault="008D194C" w:rsidP="00BC0458">
      <w:pPr>
        <w:ind w:leftChars="100" w:left="420" w:hangingChars="100" w:hanging="210"/>
        <w:jc w:val="left"/>
        <w:rPr>
          <w:rFonts w:ascii="ＭＳ ゴシック" w:eastAsia="ＭＳ ゴシック" w:hAnsi="ＭＳ ゴシック"/>
        </w:rPr>
      </w:pPr>
      <w:r w:rsidRPr="008D194C">
        <w:rPr>
          <w:rFonts w:ascii="ＭＳ 明朝" w:eastAsia="ＭＳ 明朝" w:hAnsi="ＭＳ 明朝" w:hint="eastAsia"/>
          <w:u w:val="single"/>
        </w:rPr>
        <w:t>②</w:t>
      </w:r>
      <w:r w:rsidR="006A0EC2" w:rsidRPr="008D194C">
        <w:rPr>
          <w:rFonts w:ascii="ＭＳ 明朝" w:eastAsia="ＭＳ 明朝" w:hAnsi="ＭＳ 明朝" w:hint="eastAsia"/>
          <w:b/>
          <w:u w:val="single"/>
        </w:rPr>
        <w:t>第１期計画の進行管理が不十分であったため、第２期では「重要達成度成果指標（KPI）」</w:t>
      </w:r>
      <w:r w:rsidR="008D4594" w:rsidRPr="008D194C">
        <w:rPr>
          <w:rFonts w:ascii="ＭＳ 明朝" w:eastAsia="ＭＳ 明朝" w:hAnsi="ＭＳ 明朝" w:hint="eastAsia"/>
          <w:b/>
          <w:u w:val="single"/>
        </w:rPr>
        <w:t>や具体的な数値目標を</w:t>
      </w:r>
      <w:r w:rsidR="006A0EC2" w:rsidRPr="008D194C">
        <w:rPr>
          <w:rFonts w:ascii="ＭＳ 明朝" w:eastAsia="ＭＳ 明朝" w:hAnsi="ＭＳ 明朝" w:hint="eastAsia"/>
          <w:b/>
          <w:u w:val="single"/>
        </w:rPr>
        <w:t>設定し、</w:t>
      </w:r>
      <w:r w:rsidR="006A0EC2" w:rsidRPr="008D194C">
        <w:rPr>
          <w:rFonts w:ascii="ＭＳ 明朝" w:eastAsia="ＭＳ 明朝" w:hAnsi="ＭＳ 明朝" w:hint="eastAsia"/>
        </w:rPr>
        <w:t>その進捗状況を府民に報告をすることも含めて５章に明記すべきではないか</w:t>
      </w:r>
      <w:r w:rsidR="006A0EC2">
        <w:rPr>
          <w:rFonts w:ascii="ＭＳ ゴシック" w:eastAsia="ＭＳ ゴシック" w:hAnsi="ＭＳ ゴシック" w:hint="eastAsia"/>
        </w:rPr>
        <w:t>。</w:t>
      </w:r>
    </w:p>
    <w:sectPr w:rsidR="00C94F69" w:rsidRPr="00BC0458" w:rsidSect="00F64409">
      <w:headerReference w:type="default" r:id="rId7"/>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EFD" w:rsidRDefault="00172EFD" w:rsidP="00F64409">
      <w:r>
        <w:separator/>
      </w:r>
    </w:p>
  </w:endnote>
  <w:endnote w:type="continuationSeparator" w:id="0">
    <w:p w:rsidR="00172EFD" w:rsidRDefault="00172EFD" w:rsidP="00F6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146627"/>
      <w:docPartObj>
        <w:docPartGallery w:val="Page Numbers (Bottom of Page)"/>
        <w:docPartUnique/>
      </w:docPartObj>
    </w:sdtPr>
    <w:sdtEndPr/>
    <w:sdtContent>
      <w:p w:rsidR="008764AB" w:rsidRDefault="008764AB" w:rsidP="004A79FB">
        <w:pPr>
          <w:pStyle w:val="a5"/>
          <w:jc w:val="center"/>
        </w:pPr>
        <w:r>
          <w:fldChar w:fldCharType="begin"/>
        </w:r>
        <w:r>
          <w:instrText>PAGE   \* MERGEFORMAT</w:instrText>
        </w:r>
        <w:r>
          <w:fldChar w:fldCharType="separate"/>
        </w:r>
        <w:r w:rsidR="00541EEF" w:rsidRPr="00541EEF">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EFD" w:rsidRDefault="00172EFD" w:rsidP="00F64409">
      <w:r>
        <w:separator/>
      </w:r>
    </w:p>
  </w:footnote>
  <w:footnote w:type="continuationSeparator" w:id="0">
    <w:p w:rsidR="00172EFD" w:rsidRDefault="00172EFD" w:rsidP="00F64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99F" w:rsidRPr="009B499F" w:rsidRDefault="009B499F" w:rsidP="009B499F">
    <w:pPr>
      <w:pStyle w:val="a3"/>
      <w:jc w:val="right"/>
      <w:rPr>
        <w:sz w:val="24"/>
        <w:bdr w:val="single" w:sz="4" w:space="0" w:color="auto"/>
      </w:rPr>
    </w:pPr>
    <w:r w:rsidRPr="009B499F">
      <w:rPr>
        <w:rFonts w:hint="eastAsia"/>
        <w:sz w:val="24"/>
        <w:bdr w:val="single" w:sz="4" w:space="0" w:color="auto"/>
      </w:rPr>
      <w:t>資料２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E27"/>
    <w:rsid w:val="000026DF"/>
    <w:rsid w:val="000F2431"/>
    <w:rsid w:val="00164D4A"/>
    <w:rsid w:val="00172EFD"/>
    <w:rsid w:val="0018220E"/>
    <w:rsid w:val="001E1DAC"/>
    <w:rsid w:val="00220E76"/>
    <w:rsid w:val="002611C7"/>
    <w:rsid w:val="002A2DFD"/>
    <w:rsid w:val="003852C8"/>
    <w:rsid w:val="00427482"/>
    <w:rsid w:val="004304E1"/>
    <w:rsid w:val="004437B5"/>
    <w:rsid w:val="00480DB0"/>
    <w:rsid w:val="004A79FB"/>
    <w:rsid w:val="004B066C"/>
    <w:rsid w:val="00541EEF"/>
    <w:rsid w:val="005B74F6"/>
    <w:rsid w:val="005D5EA4"/>
    <w:rsid w:val="00652ABD"/>
    <w:rsid w:val="006A0EC2"/>
    <w:rsid w:val="00782150"/>
    <w:rsid w:val="007C32C1"/>
    <w:rsid w:val="008764AB"/>
    <w:rsid w:val="008A0B77"/>
    <w:rsid w:val="008B42D5"/>
    <w:rsid w:val="008D194C"/>
    <w:rsid w:val="008D4594"/>
    <w:rsid w:val="008E3686"/>
    <w:rsid w:val="00925334"/>
    <w:rsid w:val="00945F7F"/>
    <w:rsid w:val="00954B73"/>
    <w:rsid w:val="00964524"/>
    <w:rsid w:val="009B499F"/>
    <w:rsid w:val="009F2AD9"/>
    <w:rsid w:val="009F301E"/>
    <w:rsid w:val="00A94F9D"/>
    <w:rsid w:val="00B16E27"/>
    <w:rsid w:val="00B6201D"/>
    <w:rsid w:val="00B840B6"/>
    <w:rsid w:val="00B9444F"/>
    <w:rsid w:val="00BB6BC0"/>
    <w:rsid w:val="00BC0458"/>
    <w:rsid w:val="00BD4F93"/>
    <w:rsid w:val="00BD7D93"/>
    <w:rsid w:val="00C14B13"/>
    <w:rsid w:val="00C94F69"/>
    <w:rsid w:val="00CC58B8"/>
    <w:rsid w:val="00D15794"/>
    <w:rsid w:val="00D2571B"/>
    <w:rsid w:val="00D443E3"/>
    <w:rsid w:val="00E43D7E"/>
    <w:rsid w:val="00E530EA"/>
    <w:rsid w:val="00E9792B"/>
    <w:rsid w:val="00F10E3D"/>
    <w:rsid w:val="00F421B8"/>
    <w:rsid w:val="00F64409"/>
    <w:rsid w:val="00FA27B4"/>
    <w:rsid w:val="00FF4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D028584"/>
  <w15:chartTrackingRefBased/>
  <w15:docId w15:val="{02B23ED1-6B70-437C-B561-366BB150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52AB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409"/>
    <w:pPr>
      <w:tabs>
        <w:tab w:val="center" w:pos="4252"/>
        <w:tab w:val="right" w:pos="8504"/>
      </w:tabs>
      <w:snapToGrid w:val="0"/>
    </w:pPr>
  </w:style>
  <w:style w:type="character" w:customStyle="1" w:styleId="a4">
    <w:name w:val="ヘッダー (文字)"/>
    <w:basedOn w:val="a0"/>
    <w:link w:val="a3"/>
    <w:uiPriority w:val="99"/>
    <w:rsid w:val="00F64409"/>
  </w:style>
  <w:style w:type="paragraph" w:styleId="a5">
    <w:name w:val="footer"/>
    <w:basedOn w:val="a"/>
    <w:link w:val="a6"/>
    <w:uiPriority w:val="99"/>
    <w:unhideWhenUsed/>
    <w:rsid w:val="00F64409"/>
    <w:pPr>
      <w:tabs>
        <w:tab w:val="center" w:pos="4252"/>
        <w:tab w:val="right" w:pos="8504"/>
      </w:tabs>
      <w:snapToGrid w:val="0"/>
    </w:pPr>
  </w:style>
  <w:style w:type="character" w:customStyle="1" w:styleId="a6">
    <w:name w:val="フッター (文字)"/>
    <w:basedOn w:val="a0"/>
    <w:link w:val="a5"/>
    <w:uiPriority w:val="99"/>
    <w:rsid w:val="00F64409"/>
  </w:style>
  <w:style w:type="paragraph" w:styleId="a7">
    <w:name w:val="Title"/>
    <w:basedOn w:val="a"/>
    <w:next w:val="a"/>
    <w:link w:val="a8"/>
    <w:uiPriority w:val="10"/>
    <w:qFormat/>
    <w:rsid w:val="00F64409"/>
    <w:pPr>
      <w:spacing w:before="240" w:after="120"/>
      <w:jc w:val="center"/>
      <w:outlineLvl w:val="0"/>
    </w:pPr>
    <w:rPr>
      <w:rFonts w:asciiTheme="majorHAnsi" w:eastAsiaTheme="majorEastAsia" w:hAnsiTheme="majorHAnsi" w:cstheme="majorBidi"/>
      <w:sz w:val="32"/>
      <w:szCs w:val="32"/>
    </w:rPr>
  </w:style>
  <w:style w:type="character" w:customStyle="1" w:styleId="a8">
    <w:name w:val="表題 (文字)"/>
    <w:basedOn w:val="a0"/>
    <w:link w:val="a7"/>
    <w:uiPriority w:val="10"/>
    <w:rsid w:val="00F64409"/>
    <w:rPr>
      <w:rFonts w:asciiTheme="majorHAnsi" w:eastAsiaTheme="majorEastAsia" w:hAnsiTheme="majorHAnsi" w:cstheme="majorBidi"/>
      <w:sz w:val="32"/>
      <w:szCs w:val="32"/>
    </w:rPr>
  </w:style>
  <w:style w:type="character" w:customStyle="1" w:styleId="10">
    <w:name w:val="見出し 1 (文字)"/>
    <w:basedOn w:val="a0"/>
    <w:link w:val="1"/>
    <w:uiPriority w:val="9"/>
    <w:rsid w:val="00652ABD"/>
    <w:rPr>
      <w:rFonts w:asciiTheme="majorHAnsi" w:eastAsiaTheme="majorEastAsia" w:hAnsiTheme="majorHAnsi" w:cstheme="majorBidi"/>
      <w:sz w:val="24"/>
      <w:szCs w:val="24"/>
    </w:rPr>
  </w:style>
  <w:style w:type="paragraph" w:styleId="a9">
    <w:name w:val="Balloon Text"/>
    <w:basedOn w:val="a"/>
    <w:link w:val="aa"/>
    <w:uiPriority w:val="99"/>
    <w:semiHidden/>
    <w:unhideWhenUsed/>
    <w:rsid w:val="008D194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D19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08716-91EA-4F84-A4A8-DE23A9D53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524</Words>
  <Characters>2990</Characters>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2019-04-18T01:22:00Z</cp:lastPrinted>
  <dcterms:created xsi:type="dcterms:W3CDTF">2019-04-17T06:51:00Z</dcterms:created>
  <dcterms:modified xsi:type="dcterms:W3CDTF">2019-04-18T01:25:00Z</dcterms:modified>
</cp:coreProperties>
</file>