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32AD0" w14:textId="6AFA5F9F" w:rsidR="00B80595" w:rsidRPr="00D07BA0" w:rsidRDefault="00C92D16" w:rsidP="00765AE3">
      <w:pPr>
        <w:spacing w:afterLines="50" w:after="180"/>
        <w:jc w:val="center"/>
        <w:rPr>
          <w:rFonts w:asciiTheme="majorEastAsia" w:eastAsiaTheme="majorEastAsia" w:hAnsiTheme="majorEastAsia"/>
          <w:sz w:val="32"/>
          <w:szCs w:val="32"/>
        </w:rPr>
      </w:pPr>
      <w:r w:rsidRPr="00D07BA0">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333C97" wp14:editId="283F1439">
                <wp:simplePos x="0" y="0"/>
                <wp:positionH relativeFrom="column">
                  <wp:posOffset>5137785</wp:posOffset>
                </wp:positionH>
                <wp:positionV relativeFrom="paragraph">
                  <wp:posOffset>-310514</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33C97" id="正方形/長方形 1" o:spid="_x0000_s1026" style="position:absolute;left:0;text-align:left;margin-left:404.55pt;margin-top:-24.4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" fillcolor="white [3201]" strokecolor="black [3213]" strokeweight="2pt">
                <v:textbo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v:textbox>
              </v:rect>
            </w:pict>
          </mc:Fallback>
        </mc:AlternateContent>
      </w:r>
      <w:r w:rsidR="00450036" w:rsidRPr="00D07BA0">
        <w:rPr>
          <w:rFonts w:asciiTheme="majorEastAsia" w:eastAsiaTheme="majorEastAsia" w:hAnsiTheme="majorEastAsia" w:hint="eastAsia"/>
          <w:sz w:val="32"/>
          <w:szCs w:val="32"/>
        </w:rPr>
        <w:t>自主行動基準検討部会</w:t>
      </w:r>
      <w:r w:rsidR="00FE1EEB" w:rsidRPr="00D07BA0">
        <w:rPr>
          <w:rFonts w:asciiTheme="majorEastAsia" w:eastAsiaTheme="majorEastAsia" w:hAnsiTheme="majorEastAsia" w:hint="eastAsia"/>
          <w:sz w:val="32"/>
          <w:szCs w:val="32"/>
        </w:rPr>
        <w:t>について</w:t>
      </w:r>
    </w:p>
    <w:p w14:paraId="66E32AD1"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１．</w:t>
      </w:r>
      <w:r w:rsidR="00450036" w:rsidRPr="00D07BA0">
        <w:rPr>
          <w:rFonts w:asciiTheme="majorEastAsia" w:eastAsiaTheme="majorEastAsia" w:hAnsiTheme="majorEastAsia" w:hint="eastAsia"/>
          <w:sz w:val="28"/>
          <w:szCs w:val="28"/>
        </w:rPr>
        <w:t>自主行動基準</w:t>
      </w:r>
      <w:r w:rsidRPr="00D07BA0">
        <w:rPr>
          <w:rFonts w:asciiTheme="majorEastAsia" w:eastAsiaTheme="majorEastAsia" w:hAnsiTheme="majorEastAsia" w:hint="eastAsia"/>
          <w:sz w:val="28"/>
          <w:szCs w:val="28"/>
        </w:rPr>
        <w:t>について</w:t>
      </w:r>
    </w:p>
    <w:p w14:paraId="30D4DB02" w14:textId="2D19BE7E" w:rsidR="00081328" w:rsidRPr="00D07BA0" w:rsidRDefault="00081328"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BD1CE8" w:rsidRPr="00D07BA0">
        <w:rPr>
          <w:rFonts w:asciiTheme="minorEastAsia" w:hAnsiTheme="minorEastAsia" w:hint="eastAsia"/>
          <w:sz w:val="24"/>
          <w:szCs w:val="24"/>
        </w:rPr>
        <w:t>大阪府では、平成1</w:t>
      </w:r>
      <w:r w:rsidR="00BD1CE8" w:rsidRPr="00D07BA0">
        <w:rPr>
          <w:rFonts w:asciiTheme="minorEastAsia" w:hAnsiTheme="minorEastAsia"/>
          <w:sz w:val="24"/>
          <w:szCs w:val="24"/>
        </w:rPr>
        <w:t>7</w:t>
      </w:r>
      <w:r w:rsidR="00BD1CE8" w:rsidRPr="00D07BA0">
        <w:rPr>
          <w:rFonts w:asciiTheme="minorEastAsia" w:hAnsiTheme="minorEastAsia" w:hint="eastAsia"/>
          <w:sz w:val="24"/>
          <w:szCs w:val="24"/>
        </w:rPr>
        <w:t>年７月に施行した改正大阪府消費者保護条例において、事業者・事業者団体の「自主行動基準」の届出制を全国で初めて規定し、届け出られた自主行動基準を公</w:t>
      </w:r>
      <w:bookmarkStart w:id="0" w:name="_GoBack"/>
      <w:bookmarkEnd w:id="0"/>
      <w:r w:rsidR="00BD1CE8" w:rsidRPr="00D07BA0">
        <w:rPr>
          <w:rFonts w:asciiTheme="minorEastAsia" w:hAnsiTheme="minorEastAsia" w:hint="eastAsia"/>
          <w:sz w:val="24"/>
          <w:szCs w:val="24"/>
        </w:rPr>
        <w:t>示している。</w:t>
      </w:r>
    </w:p>
    <w:p w14:paraId="66E32AD2" w14:textId="1F2D885B" w:rsidR="00FE1EE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自主行動基準とは、事業者（事業者で構成される団体を含む。以下「事業者等」という。）が、法令の遵守はもとより商品及び役務等の品質等に関する広告などの表示方法や商品等に関する情報の開示・提供方針など、自らが遵守すべき経営方針等を具体的に策定</w:t>
      </w:r>
      <w:r w:rsidR="00FD2EE1" w:rsidRPr="00D07BA0">
        <w:rPr>
          <w:rFonts w:asciiTheme="minorEastAsia" w:hAnsiTheme="minorEastAsia" w:hint="eastAsia"/>
          <w:sz w:val="24"/>
          <w:szCs w:val="24"/>
        </w:rPr>
        <w:t>する</w:t>
      </w:r>
      <w:r w:rsidR="00450036" w:rsidRPr="00D07BA0">
        <w:rPr>
          <w:rFonts w:asciiTheme="minorEastAsia" w:hAnsiTheme="minorEastAsia" w:hint="eastAsia"/>
          <w:sz w:val="24"/>
          <w:szCs w:val="24"/>
        </w:rPr>
        <w:t>もの（消費者保護条例第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w:t>
      </w:r>
    </w:p>
    <w:p w14:paraId="66E32AD3" w14:textId="466B717F" w:rsidR="0009680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事業者等は、自主行動基準を策定しようとするときは知事に届出を行い</w:t>
      </w:r>
      <w:r w:rsidR="0009680B" w:rsidRPr="00D07BA0">
        <w:rPr>
          <w:rFonts w:asciiTheme="minorEastAsia" w:hAnsiTheme="minorEastAsia" w:hint="eastAsia"/>
          <w:sz w:val="24"/>
          <w:szCs w:val="24"/>
        </w:rPr>
        <w:t>（同条第２項）</w:t>
      </w:r>
      <w:r w:rsidR="00450036" w:rsidRPr="00D07BA0">
        <w:rPr>
          <w:rFonts w:asciiTheme="minorEastAsia" w:hAnsiTheme="minorEastAsia" w:hint="eastAsia"/>
          <w:sz w:val="24"/>
          <w:szCs w:val="24"/>
        </w:rPr>
        <w:t>、知事は、その内容が条例第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条第１項に規定する目的に適合すると認めるときは公示</w:t>
      </w:r>
      <w:r w:rsidR="0085385C" w:rsidRPr="00D07BA0">
        <w:rPr>
          <w:rFonts w:asciiTheme="minorEastAsia" w:hAnsiTheme="minorEastAsia" w:hint="eastAsia"/>
          <w:sz w:val="24"/>
          <w:szCs w:val="24"/>
        </w:rPr>
        <w:t>し</w:t>
      </w:r>
      <w:r w:rsidR="0009680B" w:rsidRPr="00D07BA0">
        <w:rPr>
          <w:rFonts w:asciiTheme="minorEastAsia" w:hAnsiTheme="minorEastAsia" w:hint="eastAsia"/>
          <w:sz w:val="24"/>
          <w:szCs w:val="24"/>
        </w:rPr>
        <w:t>なければならない（同条第４項）。</w:t>
      </w:r>
    </w:p>
    <w:p w14:paraId="66E32AD4" w14:textId="77777777" w:rsidR="00FE1EEB" w:rsidRPr="00D07BA0" w:rsidRDefault="0009680B" w:rsidP="0009680B">
      <w:pPr>
        <w:ind w:leftChars="342" w:left="718"/>
        <w:rPr>
          <w:rFonts w:asciiTheme="minorEastAsia" w:hAnsiTheme="minorEastAsia"/>
          <w:sz w:val="24"/>
          <w:szCs w:val="24"/>
        </w:rPr>
      </w:pPr>
      <w:r w:rsidRPr="00D07BA0">
        <w:rPr>
          <w:rFonts w:asciiTheme="minorEastAsia" w:hAnsiTheme="minorEastAsia" w:hint="eastAsia"/>
          <w:sz w:val="24"/>
          <w:szCs w:val="24"/>
        </w:rPr>
        <w:t>なお、公示したときは、併せて</w:t>
      </w:r>
      <w:r w:rsidR="0085385C" w:rsidRPr="00D07BA0">
        <w:rPr>
          <w:rFonts w:asciiTheme="minorEastAsia" w:hAnsiTheme="minorEastAsia" w:hint="eastAsia"/>
          <w:sz w:val="24"/>
          <w:szCs w:val="24"/>
        </w:rPr>
        <w:t>府消費生活センターのウェブサイトに掲載する</w:t>
      </w:r>
      <w:r w:rsidR="00450036" w:rsidRPr="00D07BA0">
        <w:rPr>
          <w:rFonts w:asciiTheme="minorEastAsia" w:hAnsiTheme="minorEastAsia" w:hint="eastAsia"/>
          <w:sz w:val="24"/>
          <w:szCs w:val="24"/>
        </w:rPr>
        <w:t>。</w:t>
      </w:r>
    </w:p>
    <w:p w14:paraId="66E32AD5" w14:textId="77777777" w:rsidR="00FE1EEB" w:rsidRPr="00D07BA0" w:rsidRDefault="00FE1EEB" w:rsidP="00E43250">
      <w:pPr>
        <w:spacing w:line="240" w:lineRule="exact"/>
        <w:rPr>
          <w:rFonts w:asciiTheme="majorEastAsia" w:eastAsiaTheme="majorEastAsia" w:hAnsiTheme="majorEastAsia"/>
          <w:szCs w:val="21"/>
        </w:rPr>
      </w:pPr>
    </w:p>
    <w:p w14:paraId="66E32AD6"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２．</w:t>
      </w:r>
      <w:r w:rsidR="0085385C" w:rsidRPr="00D07BA0">
        <w:rPr>
          <w:rFonts w:asciiTheme="majorEastAsia" w:eastAsiaTheme="majorEastAsia" w:hAnsiTheme="majorEastAsia" w:hint="eastAsia"/>
          <w:sz w:val="28"/>
          <w:szCs w:val="28"/>
        </w:rPr>
        <w:t>部</w:t>
      </w:r>
      <w:r w:rsidRPr="00D07BA0">
        <w:rPr>
          <w:rFonts w:asciiTheme="majorEastAsia" w:eastAsiaTheme="majorEastAsia" w:hAnsiTheme="majorEastAsia" w:hint="eastAsia"/>
          <w:sz w:val="28"/>
          <w:szCs w:val="28"/>
        </w:rPr>
        <w:t>会の</w:t>
      </w:r>
      <w:r w:rsidR="0085385C" w:rsidRPr="00D07BA0">
        <w:rPr>
          <w:rFonts w:asciiTheme="majorEastAsia" w:eastAsiaTheme="majorEastAsia" w:hAnsiTheme="majorEastAsia" w:hint="eastAsia"/>
          <w:sz w:val="28"/>
          <w:szCs w:val="28"/>
        </w:rPr>
        <w:t>職務</w:t>
      </w:r>
    </w:p>
    <w:p w14:paraId="66E32AD7" w14:textId="3924B059" w:rsidR="00FE1EEB" w:rsidRPr="00D07BA0" w:rsidRDefault="0085385C" w:rsidP="0085385C">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・事業者等から届出があった自主行動基準の内容が条例第</w:t>
      </w:r>
      <w:r w:rsidR="00AC241E" w:rsidRPr="00D07BA0">
        <w:rPr>
          <w:rFonts w:asciiTheme="minorEastAsia" w:hAnsiTheme="minorEastAsia" w:hint="eastAsia"/>
          <w:sz w:val="24"/>
          <w:szCs w:val="24"/>
        </w:rPr>
        <w:t>12</w:t>
      </w:r>
      <w:r w:rsidRPr="00D07BA0">
        <w:rPr>
          <w:rFonts w:asciiTheme="minorEastAsia" w:hAnsiTheme="minorEastAsia" w:hint="eastAsia"/>
          <w:sz w:val="24"/>
          <w:szCs w:val="24"/>
        </w:rPr>
        <w:t>条第１項に規定する「消費者の利益の擁護及び増進を図る」目的に適合するか、また、適合しない場合はどのように改めることにより適合するかを審議する。</w:t>
      </w:r>
    </w:p>
    <w:p w14:paraId="0A9D09ED" w14:textId="77777777" w:rsidR="00E43250" w:rsidRPr="00D07BA0" w:rsidRDefault="00E43250" w:rsidP="00E43250">
      <w:pPr>
        <w:spacing w:line="240" w:lineRule="exact"/>
        <w:rPr>
          <w:rFonts w:asciiTheme="majorEastAsia" w:eastAsiaTheme="majorEastAsia" w:hAnsiTheme="majorEastAsia"/>
          <w:szCs w:val="21"/>
        </w:rPr>
      </w:pPr>
    </w:p>
    <w:p w14:paraId="66E32AD9" w14:textId="77777777" w:rsidR="0085385C" w:rsidRPr="00D07BA0" w:rsidRDefault="0085385C"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３．部会の組織</w:t>
      </w:r>
    </w:p>
    <w:p w14:paraId="66E32ADA" w14:textId="3B8B980C" w:rsidR="0085385C" w:rsidRPr="00D07BA0" w:rsidRDefault="0085385C" w:rsidP="0085385C">
      <w:pPr>
        <w:ind w:leftChars="342" w:left="718"/>
        <w:rPr>
          <w:rFonts w:asciiTheme="minorEastAsia" w:hAnsiTheme="minorEastAsia"/>
          <w:sz w:val="24"/>
          <w:szCs w:val="24"/>
        </w:rPr>
      </w:pPr>
      <w:r w:rsidRPr="00D07BA0">
        <w:rPr>
          <w:rFonts w:asciiTheme="minorEastAsia" w:hAnsiTheme="minorEastAsia" w:hint="eastAsia"/>
          <w:sz w:val="24"/>
          <w:szCs w:val="24"/>
        </w:rPr>
        <w:t>消費者保護審議会（以下「審議会」という。）の中に設置（審議会規則</w:t>
      </w:r>
      <w:r w:rsidR="00000E75" w:rsidRPr="00D07BA0">
        <w:rPr>
          <w:rFonts w:asciiTheme="minorEastAsia" w:hAnsiTheme="minorEastAsia" w:hint="eastAsia"/>
          <w:sz w:val="24"/>
          <w:szCs w:val="24"/>
        </w:rPr>
        <w:t>第17</w:t>
      </w:r>
      <w:r w:rsidRPr="00D07BA0">
        <w:rPr>
          <w:rFonts w:asciiTheme="minorEastAsia" w:hAnsiTheme="minorEastAsia" w:hint="eastAsia"/>
          <w:sz w:val="24"/>
          <w:szCs w:val="24"/>
        </w:rPr>
        <w:t>条）</w:t>
      </w:r>
    </w:p>
    <w:p w14:paraId="66E32ADB" w14:textId="2712C472" w:rsidR="0085385C" w:rsidRPr="00D07BA0" w:rsidRDefault="0085385C" w:rsidP="0009680B">
      <w:pPr>
        <w:ind w:leftChars="342" w:left="718" w:firstLineChars="100" w:firstLine="240"/>
        <w:rPr>
          <w:rFonts w:asciiTheme="minorEastAsia" w:hAnsiTheme="minorEastAsia"/>
          <w:sz w:val="24"/>
          <w:szCs w:val="24"/>
        </w:rPr>
      </w:pPr>
      <w:r w:rsidRPr="00D07BA0">
        <w:rPr>
          <w:rFonts w:asciiTheme="minorEastAsia" w:hAnsiTheme="minorEastAsia" w:hint="eastAsia"/>
          <w:sz w:val="24"/>
          <w:szCs w:val="24"/>
        </w:rPr>
        <w:t>・</w:t>
      </w:r>
      <w:r w:rsidR="00A22958" w:rsidRPr="00D07BA0">
        <w:rPr>
          <w:rFonts w:asciiTheme="minorEastAsia" w:hAnsiTheme="minorEastAsia" w:hint="eastAsia"/>
          <w:sz w:val="24"/>
          <w:szCs w:val="24"/>
        </w:rPr>
        <w:t>部会委員：</w:t>
      </w:r>
      <w:r w:rsidR="00771DEB" w:rsidRPr="00D07BA0">
        <w:rPr>
          <w:rFonts w:asciiTheme="minorEastAsia" w:hAnsiTheme="minorEastAsia" w:hint="eastAsia"/>
          <w:sz w:val="24"/>
          <w:szCs w:val="24"/>
        </w:rPr>
        <w:t>審議会委員の中から</w:t>
      </w:r>
      <w:r w:rsidR="00A22958" w:rsidRPr="00D07BA0">
        <w:rPr>
          <w:rFonts w:asciiTheme="minorEastAsia" w:hAnsiTheme="minorEastAsia" w:hint="eastAsia"/>
          <w:sz w:val="24"/>
          <w:szCs w:val="24"/>
        </w:rPr>
        <w:t>審議会会長が指名</w:t>
      </w:r>
    </w:p>
    <w:p w14:paraId="66E32ADD" w14:textId="77777777" w:rsidR="0085385C" w:rsidRPr="00D07BA0" w:rsidRDefault="00A22958" w:rsidP="0009680B">
      <w:pPr>
        <w:ind w:leftChars="342" w:left="718" w:firstLineChars="100" w:firstLine="240"/>
        <w:jc w:val="left"/>
        <w:rPr>
          <w:rFonts w:asciiTheme="minorEastAsia" w:hAnsiTheme="minorEastAsia"/>
          <w:sz w:val="24"/>
          <w:szCs w:val="24"/>
        </w:rPr>
      </w:pPr>
      <w:r w:rsidRPr="00D07BA0">
        <w:rPr>
          <w:rFonts w:asciiTheme="minorEastAsia" w:hAnsiTheme="minorEastAsia" w:hint="eastAsia"/>
          <w:sz w:val="24"/>
          <w:szCs w:val="24"/>
        </w:rPr>
        <w:t>・部会長：審議会会長が部会委員の中から指名</w:t>
      </w:r>
    </w:p>
    <w:p w14:paraId="45927B13" w14:textId="77777777" w:rsidR="00E43250" w:rsidRPr="00D07BA0" w:rsidRDefault="00E43250" w:rsidP="00E43250">
      <w:pPr>
        <w:spacing w:line="240" w:lineRule="exact"/>
        <w:rPr>
          <w:rFonts w:asciiTheme="majorEastAsia" w:eastAsiaTheme="majorEastAsia" w:hAnsiTheme="majorEastAsia"/>
          <w:szCs w:val="21"/>
        </w:rPr>
      </w:pPr>
    </w:p>
    <w:p w14:paraId="66E32ADF" w14:textId="71EF7B24" w:rsidR="00B40176" w:rsidRPr="00D07BA0" w:rsidRDefault="00A22958"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４</w:t>
      </w:r>
      <w:r w:rsidR="00B40176" w:rsidRPr="00D07BA0">
        <w:rPr>
          <w:rFonts w:asciiTheme="majorEastAsia" w:eastAsiaTheme="majorEastAsia" w:hAnsiTheme="majorEastAsia" w:hint="eastAsia"/>
          <w:sz w:val="28"/>
          <w:szCs w:val="28"/>
        </w:rPr>
        <w:t>．</w:t>
      </w:r>
      <w:r w:rsidR="00081328" w:rsidRPr="00D07BA0">
        <w:rPr>
          <w:rFonts w:asciiTheme="majorEastAsia" w:eastAsiaTheme="majorEastAsia" w:hAnsiTheme="majorEastAsia" w:hint="eastAsia"/>
          <w:sz w:val="28"/>
          <w:szCs w:val="28"/>
        </w:rPr>
        <w:t>最近</w:t>
      </w:r>
      <w:r w:rsidR="00F80A84" w:rsidRPr="00D07BA0">
        <w:rPr>
          <w:rFonts w:asciiTheme="majorEastAsia" w:eastAsiaTheme="majorEastAsia" w:hAnsiTheme="majorEastAsia" w:hint="eastAsia"/>
          <w:sz w:val="28"/>
          <w:szCs w:val="28"/>
        </w:rPr>
        <w:t>の実績</w:t>
      </w:r>
    </w:p>
    <w:tbl>
      <w:tblPr>
        <w:tblStyle w:val="a3"/>
        <w:tblW w:w="9355" w:type="dxa"/>
        <w:tblInd w:w="534" w:type="dxa"/>
        <w:tblLayout w:type="fixed"/>
        <w:tblLook w:val="04A0" w:firstRow="1" w:lastRow="0" w:firstColumn="1" w:lastColumn="0" w:noHBand="0" w:noVBand="1"/>
      </w:tblPr>
      <w:tblGrid>
        <w:gridCol w:w="1065"/>
        <w:gridCol w:w="1063"/>
        <w:gridCol w:w="7227"/>
      </w:tblGrid>
      <w:tr w:rsidR="00D07BA0" w:rsidRPr="00D07BA0" w14:paraId="66E32AE3" w14:textId="77777777" w:rsidTr="00AE4397">
        <w:tc>
          <w:tcPr>
            <w:tcW w:w="1065" w:type="dxa"/>
            <w:vAlign w:val="center"/>
          </w:tcPr>
          <w:p w14:paraId="66E32AE0" w14:textId="77777777" w:rsidR="00A22958" w:rsidRPr="00D07BA0" w:rsidRDefault="00A22958" w:rsidP="00023047">
            <w:pPr>
              <w:jc w:val="center"/>
              <w:rPr>
                <w:rFonts w:asciiTheme="minorEastAsia" w:hAnsiTheme="minorEastAsia"/>
                <w:sz w:val="24"/>
                <w:szCs w:val="24"/>
              </w:rPr>
            </w:pPr>
            <w:r w:rsidRPr="00D07BA0">
              <w:rPr>
                <w:rFonts w:asciiTheme="minorEastAsia" w:hAnsiTheme="minorEastAsia" w:hint="eastAsia"/>
                <w:sz w:val="24"/>
                <w:szCs w:val="24"/>
              </w:rPr>
              <w:t>年度</w:t>
            </w:r>
          </w:p>
        </w:tc>
        <w:tc>
          <w:tcPr>
            <w:tcW w:w="1063" w:type="dxa"/>
            <w:vAlign w:val="center"/>
          </w:tcPr>
          <w:p w14:paraId="66E32AE1"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部会開催回数</w:t>
            </w:r>
          </w:p>
        </w:tc>
        <w:tc>
          <w:tcPr>
            <w:tcW w:w="7227" w:type="dxa"/>
            <w:vAlign w:val="center"/>
          </w:tcPr>
          <w:p w14:paraId="66E32AE2"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主な審議内容等</w:t>
            </w:r>
          </w:p>
        </w:tc>
      </w:tr>
      <w:tr w:rsidR="00D07BA0" w:rsidRPr="00D07BA0" w14:paraId="66E32AF9" w14:textId="77777777" w:rsidTr="00E43250">
        <w:trPr>
          <w:trHeight w:val="835"/>
        </w:trPr>
        <w:tc>
          <w:tcPr>
            <w:tcW w:w="1065" w:type="dxa"/>
            <w:tcBorders>
              <w:bottom w:val="single" w:sz="4" w:space="0" w:color="auto"/>
            </w:tcBorders>
            <w:vAlign w:val="center"/>
          </w:tcPr>
          <w:p w14:paraId="66E32AF7" w14:textId="4BC2056A" w:rsidR="00AE4397" w:rsidRPr="00D07BA0" w:rsidRDefault="00AC241E" w:rsidP="00AE4397">
            <w:pPr>
              <w:jc w:val="center"/>
              <w:rPr>
                <w:rFonts w:asciiTheme="minorEastAsia" w:hAnsiTheme="minorEastAsia"/>
                <w:sz w:val="24"/>
                <w:szCs w:val="24"/>
              </w:rPr>
            </w:pPr>
            <w:r w:rsidRPr="00D07BA0">
              <w:rPr>
                <w:rFonts w:asciiTheme="minorEastAsia" w:hAnsiTheme="minorEastAsia" w:hint="eastAsia"/>
                <w:sz w:val="24"/>
                <w:szCs w:val="24"/>
              </w:rPr>
              <w:t>２６</w:t>
            </w:r>
          </w:p>
        </w:tc>
        <w:tc>
          <w:tcPr>
            <w:tcW w:w="1063" w:type="dxa"/>
            <w:tcBorders>
              <w:bottom w:val="single" w:sz="4" w:space="0" w:color="auto"/>
            </w:tcBorders>
            <w:vAlign w:val="center"/>
          </w:tcPr>
          <w:p w14:paraId="793BE610" w14:textId="2D28B91E" w:rsidR="00AE4397" w:rsidRPr="00D07BA0" w:rsidRDefault="00AC241E" w:rsidP="00AC241E">
            <w:pPr>
              <w:jc w:val="center"/>
              <w:rPr>
                <w:rFonts w:asciiTheme="minorEastAsia" w:hAnsiTheme="minorEastAsia"/>
                <w:sz w:val="24"/>
                <w:szCs w:val="24"/>
              </w:rPr>
            </w:pPr>
            <w:r w:rsidRPr="00D07BA0">
              <w:rPr>
                <w:rFonts w:asciiTheme="minorEastAsia" w:hAnsiTheme="minorEastAsia" w:hint="eastAsia"/>
                <w:sz w:val="24"/>
                <w:szCs w:val="24"/>
              </w:rPr>
              <w:t>１</w:t>
            </w:r>
          </w:p>
        </w:tc>
        <w:tc>
          <w:tcPr>
            <w:tcW w:w="7227" w:type="dxa"/>
            <w:tcBorders>
              <w:bottom w:val="single" w:sz="4" w:space="0" w:color="auto"/>
            </w:tcBorders>
            <w:vAlign w:val="center"/>
          </w:tcPr>
          <w:p w14:paraId="66E32AF8" w14:textId="161BDB1D" w:rsidR="00AE4397" w:rsidRPr="00D07BA0" w:rsidRDefault="00AE4397" w:rsidP="003C7DBE">
            <w:pPr>
              <w:spacing w:line="400" w:lineRule="exact"/>
              <w:ind w:left="240" w:hangingChars="100" w:hanging="240"/>
              <w:rPr>
                <w:rFonts w:asciiTheme="minorEastAsia" w:hAnsiTheme="minorEastAsia"/>
                <w:sz w:val="24"/>
                <w:szCs w:val="24"/>
              </w:rPr>
            </w:pPr>
            <w:r w:rsidRPr="00D07BA0">
              <w:rPr>
                <w:rFonts w:asciiTheme="minorEastAsia" w:hAnsiTheme="minorEastAsia" w:hint="eastAsia"/>
                <w:sz w:val="24"/>
                <w:szCs w:val="24"/>
              </w:rPr>
              <w:t>・</w:t>
            </w:r>
            <w:r w:rsidR="003C7DBE" w:rsidRPr="00D07BA0">
              <w:rPr>
                <w:rFonts w:asciiTheme="minorEastAsia" w:hAnsiTheme="minorEastAsia" w:hint="eastAsia"/>
                <w:sz w:val="24"/>
                <w:szCs w:val="24"/>
              </w:rPr>
              <w:t>届出、相談のあった</w:t>
            </w:r>
            <w:r w:rsidR="00E43250" w:rsidRPr="00D07BA0">
              <w:rPr>
                <w:rFonts w:asciiTheme="minorEastAsia" w:hAnsiTheme="minorEastAsia" w:hint="eastAsia"/>
                <w:sz w:val="24"/>
                <w:szCs w:val="24"/>
              </w:rPr>
              <w:t>事業者の自主行動基準</w:t>
            </w:r>
          </w:p>
        </w:tc>
      </w:tr>
    </w:tbl>
    <w:p w14:paraId="1DDA1FF4" w14:textId="689551B3" w:rsidR="00E43250" w:rsidRPr="00D07BA0" w:rsidRDefault="00E43250" w:rsidP="00E43250">
      <w:pPr>
        <w:ind w:firstLineChars="100" w:firstLine="240"/>
        <w:rPr>
          <w:rFonts w:asciiTheme="majorEastAsia" w:eastAsiaTheme="majorEastAsia" w:hAnsiTheme="majorEastAsia"/>
          <w:sz w:val="4"/>
          <w:szCs w:val="4"/>
        </w:rPr>
      </w:pPr>
      <w:r w:rsidRPr="00D07BA0">
        <w:rPr>
          <w:rFonts w:asciiTheme="minorEastAsia" w:hAnsiTheme="minorEastAsia" w:hint="eastAsia"/>
          <w:sz w:val="24"/>
          <w:szCs w:val="24"/>
        </w:rPr>
        <w:t xml:space="preserve">　※</w:t>
      </w:r>
      <w:r w:rsidR="00000E75" w:rsidRPr="00D07BA0">
        <w:rPr>
          <w:rFonts w:asciiTheme="minorEastAsia" w:hAnsiTheme="minorEastAsia" w:hint="eastAsia"/>
          <w:sz w:val="24"/>
          <w:szCs w:val="24"/>
        </w:rPr>
        <w:t>２７年度</w:t>
      </w:r>
      <w:r w:rsidR="006E4B2D" w:rsidRPr="00D07BA0">
        <w:rPr>
          <w:rFonts w:asciiTheme="minorEastAsia" w:hAnsiTheme="minorEastAsia" w:hint="eastAsia"/>
          <w:sz w:val="24"/>
          <w:szCs w:val="24"/>
        </w:rPr>
        <w:t>以降は</w:t>
      </w:r>
      <w:r w:rsidRPr="00D07BA0">
        <w:rPr>
          <w:rFonts w:asciiTheme="minorEastAsia" w:hAnsiTheme="minorEastAsia" w:hint="eastAsia"/>
          <w:sz w:val="24"/>
          <w:szCs w:val="24"/>
        </w:rPr>
        <w:t>実績なし</w:t>
      </w:r>
    </w:p>
    <w:sectPr w:rsidR="00E43250" w:rsidRPr="00D07BA0" w:rsidSect="00AE4397">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26C2" w14:textId="77777777" w:rsidR="00810007" w:rsidRDefault="00810007" w:rsidP="00926C68">
      <w:r>
        <w:separator/>
      </w:r>
    </w:p>
  </w:endnote>
  <w:endnote w:type="continuationSeparator" w:id="0">
    <w:p w14:paraId="23F9EC7E" w14:textId="77777777" w:rsidR="00810007" w:rsidRDefault="00810007" w:rsidP="009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ECD4" w14:textId="77777777" w:rsidR="00810007" w:rsidRDefault="00810007" w:rsidP="00926C68">
      <w:r>
        <w:separator/>
      </w:r>
    </w:p>
  </w:footnote>
  <w:footnote w:type="continuationSeparator" w:id="0">
    <w:p w14:paraId="7AADF2D8" w14:textId="77777777" w:rsidR="00810007" w:rsidRDefault="00810007" w:rsidP="00926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EB"/>
    <w:rsid w:val="00000E75"/>
    <w:rsid w:val="00054B30"/>
    <w:rsid w:val="00081328"/>
    <w:rsid w:val="0009680B"/>
    <w:rsid w:val="000B14B6"/>
    <w:rsid w:val="00197EAE"/>
    <w:rsid w:val="002135BC"/>
    <w:rsid w:val="003C7DBE"/>
    <w:rsid w:val="00450036"/>
    <w:rsid w:val="00527B83"/>
    <w:rsid w:val="00574ECA"/>
    <w:rsid w:val="006E4B2D"/>
    <w:rsid w:val="00765AE3"/>
    <w:rsid w:val="00771DEB"/>
    <w:rsid w:val="007756B7"/>
    <w:rsid w:val="007E3246"/>
    <w:rsid w:val="00810007"/>
    <w:rsid w:val="0085385C"/>
    <w:rsid w:val="008C2F6D"/>
    <w:rsid w:val="00926C68"/>
    <w:rsid w:val="009429A0"/>
    <w:rsid w:val="00991808"/>
    <w:rsid w:val="00A22958"/>
    <w:rsid w:val="00A66E56"/>
    <w:rsid w:val="00AC241E"/>
    <w:rsid w:val="00AE4397"/>
    <w:rsid w:val="00B40176"/>
    <w:rsid w:val="00B80595"/>
    <w:rsid w:val="00BD1CE8"/>
    <w:rsid w:val="00C0043C"/>
    <w:rsid w:val="00C3209F"/>
    <w:rsid w:val="00C92D16"/>
    <w:rsid w:val="00CB528C"/>
    <w:rsid w:val="00D07BA0"/>
    <w:rsid w:val="00DB6AB7"/>
    <w:rsid w:val="00E43250"/>
    <w:rsid w:val="00EC2D1B"/>
    <w:rsid w:val="00F80A84"/>
    <w:rsid w:val="00FD2EE1"/>
    <w:rsid w:val="00FE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E32AD0"/>
  <w15:docId w15:val="{C3F60669-A09C-4D39-839A-6542FA6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E494CC-947E-4A66-8204-84F2B6756B57}">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5309FB71-CA1F-4528-9E6F-C2BB3C087896}">
  <ds:schemaRefs>
    <ds:schemaRef ds:uri="http://schemas.microsoft.com/sharepoint/v3/contenttype/forms"/>
  </ds:schemaRefs>
</ds:datastoreItem>
</file>

<file path=customXml/itemProps3.xml><?xml version="1.0" encoding="utf-8"?>
<ds:datastoreItem xmlns:ds="http://schemas.openxmlformats.org/officeDocument/2006/customXml" ds:itemID="{EB782FF9-FF7A-46F2-B108-AF497D26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99</Words>
  <Characters>567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2019-09-18T05:15:00Z</cp:lastPrinted>
  <dcterms:created xsi:type="dcterms:W3CDTF">2019-09-11T00:51:00Z</dcterms:created>
  <dcterms:modified xsi:type="dcterms:W3CDTF">2019-09-18T05:26:00Z</dcterms:modified>
</cp:coreProperties>
</file>