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E32AD0" w14:textId="6AFA5F9F" w:rsidR="00B80595" w:rsidRPr="00765AE3" w:rsidRDefault="00C92D16" w:rsidP="00765AE3">
      <w:pPr>
        <w:spacing w:afterLines="50" w:after="180"/>
        <w:jc w:val="center"/>
        <w:rPr>
          <w:rFonts w:asciiTheme="majorEastAsia" w:eastAsiaTheme="majorEastAsia" w:hAnsiTheme="majorEastAsia"/>
          <w:sz w:val="32"/>
          <w:szCs w:val="32"/>
        </w:rPr>
      </w:pPr>
      <w:r w:rsidRPr="00C92D16">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2333C97" wp14:editId="283F1439">
                <wp:simplePos x="0" y="0"/>
                <wp:positionH relativeFrom="column">
                  <wp:posOffset>5137785</wp:posOffset>
                </wp:positionH>
                <wp:positionV relativeFrom="paragraph">
                  <wp:posOffset>-310514</wp:posOffset>
                </wp:positionV>
                <wp:extent cx="10668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66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4.55pt;margin-top:-24.45pt;width: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" fillcolor="white [3201]" strokecolor="black [3213]" strokeweight="2pt">
                <v:textbox>
                  <w:txbxContent>
                    <w:p w14:paraId="4F47C089" w14:textId="59342475" w:rsidR="00C92D16" w:rsidRPr="00C92D16" w:rsidRDefault="00C92D16" w:rsidP="00C92D16">
                      <w:pPr>
                        <w:jc w:val="center"/>
                        <w:rPr>
                          <w:rFonts w:asciiTheme="majorEastAsia" w:eastAsiaTheme="majorEastAsia" w:hAnsiTheme="majorEastAsia"/>
                          <w:b/>
                          <w:sz w:val="24"/>
                          <w:szCs w:val="24"/>
                        </w:rPr>
                      </w:pPr>
                      <w:r w:rsidRPr="00C92D16">
                        <w:rPr>
                          <w:rFonts w:asciiTheme="majorEastAsia" w:eastAsiaTheme="majorEastAsia" w:hAnsiTheme="majorEastAsia" w:hint="eastAsia"/>
                          <w:b/>
                          <w:sz w:val="24"/>
                          <w:szCs w:val="24"/>
                        </w:rPr>
                        <w:t>資料２</w:t>
                      </w:r>
                    </w:p>
                  </w:txbxContent>
                </v:textbox>
              </v:rect>
            </w:pict>
          </mc:Fallback>
        </mc:AlternateContent>
      </w:r>
      <w:r w:rsidR="00450036">
        <w:rPr>
          <w:rFonts w:asciiTheme="majorEastAsia" w:eastAsiaTheme="majorEastAsia" w:hAnsiTheme="majorEastAsia" w:hint="eastAsia"/>
          <w:sz w:val="32"/>
          <w:szCs w:val="32"/>
        </w:rPr>
        <w:t>自主行動基準検討部会</w:t>
      </w:r>
      <w:r w:rsidR="00FE1EEB" w:rsidRPr="00765AE3">
        <w:rPr>
          <w:rFonts w:asciiTheme="majorEastAsia" w:eastAsiaTheme="majorEastAsia" w:hAnsiTheme="majorEastAsia" w:hint="eastAsia"/>
          <w:sz w:val="32"/>
          <w:szCs w:val="32"/>
        </w:rPr>
        <w:t>について</w:t>
      </w:r>
    </w:p>
    <w:p w14:paraId="66E32AD1" w14:textId="77777777" w:rsidR="00FE1EEB" w:rsidRPr="00765AE3" w:rsidRDefault="00FE1EEB" w:rsidP="0009680B">
      <w:pPr>
        <w:spacing w:line="48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１．</w:t>
      </w:r>
      <w:r w:rsidR="00450036">
        <w:rPr>
          <w:rFonts w:asciiTheme="majorEastAsia" w:eastAsiaTheme="majorEastAsia" w:hAnsiTheme="majorEastAsia" w:hint="eastAsia"/>
          <w:sz w:val="28"/>
          <w:szCs w:val="28"/>
        </w:rPr>
        <w:t>自主行動基準</w:t>
      </w:r>
      <w:r w:rsidRPr="00765AE3">
        <w:rPr>
          <w:rFonts w:asciiTheme="majorEastAsia" w:eastAsiaTheme="majorEastAsia" w:hAnsiTheme="majorEastAsia" w:hint="eastAsia"/>
          <w:sz w:val="28"/>
          <w:szCs w:val="28"/>
        </w:rPr>
        <w:t>について</w:t>
      </w:r>
    </w:p>
    <w:p w14:paraId="66E32AD2" w14:textId="33E58115" w:rsidR="00FE1EEB" w:rsidRPr="00054B30"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w:t>
      </w:r>
      <w:r w:rsidR="00450036">
        <w:rPr>
          <w:rFonts w:asciiTheme="minorEastAsia" w:hAnsiTheme="minorEastAsia" w:hint="eastAsia"/>
          <w:sz w:val="24"/>
          <w:szCs w:val="24"/>
        </w:rPr>
        <w:t>自主行動基準とは、事業者（事業者で構成される団体を含む。以下「事業者等」という。）が、法令の遵守はもとより商品及び役務等の品質等に関する広告などの表示方法や商品等に関する情報の開示・提供方針など、自らが遵守すべき経営方針等を具体的に策定</w:t>
      </w:r>
      <w:r w:rsidR="00FD2EE1">
        <w:rPr>
          <w:rFonts w:asciiTheme="minorEastAsia" w:hAnsiTheme="minorEastAsia" w:hint="eastAsia"/>
          <w:sz w:val="24"/>
          <w:szCs w:val="24"/>
        </w:rPr>
        <w:t>する</w:t>
      </w:r>
      <w:r w:rsidR="00450036">
        <w:rPr>
          <w:rFonts w:asciiTheme="minorEastAsia" w:hAnsiTheme="minorEastAsia" w:hint="eastAsia"/>
          <w:sz w:val="24"/>
          <w:szCs w:val="24"/>
        </w:rPr>
        <w:t>もの（消費者保護条例第</w:t>
      </w:r>
      <w:r w:rsidR="00AC241E">
        <w:rPr>
          <w:rFonts w:asciiTheme="minorEastAsia" w:hAnsiTheme="minorEastAsia" w:hint="eastAsia"/>
          <w:sz w:val="24"/>
          <w:szCs w:val="24"/>
        </w:rPr>
        <w:t>12</w:t>
      </w:r>
      <w:r w:rsidR="00450036">
        <w:rPr>
          <w:rFonts w:asciiTheme="minorEastAsia" w:hAnsiTheme="minorEastAsia" w:hint="eastAsia"/>
          <w:sz w:val="24"/>
          <w:szCs w:val="24"/>
        </w:rPr>
        <w:t>条第１項）。</w:t>
      </w:r>
    </w:p>
    <w:p w14:paraId="66E32AD3" w14:textId="466B717F" w:rsidR="0009680B" w:rsidRDefault="00FE1EEB" w:rsidP="00FE1EEB">
      <w:pPr>
        <w:ind w:leftChars="228" w:left="719" w:hangingChars="100" w:hanging="240"/>
        <w:rPr>
          <w:rFonts w:asciiTheme="minorEastAsia" w:hAnsiTheme="minorEastAsia"/>
          <w:sz w:val="24"/>
          <w:szCs w:val="24"/>
        </w:rPr>
      </w:pPr>
      <w:r w:rsidRPr="00054B30">
        <w:rPr>
          <w:rFonts w:asciiTheme="minorEastAsia" w:hAnsiTheme="minorEastAsia" w:hint="eastAsia"/>
          <w:sz w:val="24"/>
          <w:szCs w:val="24"/>
        </w:rPr>
        <w:t>・</w:t>
      </w:r>
      <w:r w:rsidR="00450036">
        <w:rPr>
          <w:rFonts w:asciiTheme="minorEastAsia" w:hAnsiTheme="minorEastAsia" w:hint="eastAsia"/>
          <w:sz w:val="24"/>
          <w:szCs w:val="24"/>
        </w:rPr>
        <w:t>事業者等は、自主行動基準を策定しようとするときは知事に届出を行い</w:t>
      </w:r>
      <w:r w:rsidR="0009680B">
        <w:rPr>
          <w:rFonts w:asciiTheme="minorEastAsia" w:hAnsiTheme="minorEastAsia" w:hint="eastAsia"/>
          <w:sz w:val="24"/>
          <w:szCs w:val="24"/>
        </w:rPr>
        <w:t>（同条第２項）</w:t>
      </w:r>
      <w:r w:rsidR="00450036">
        <w:rPr>
          <w:rFonts w:asciiTheme="minorEastAsia" w:hAnsiTheme="minorEastAsia" w:hint="eastAsia"/>
          <w:sz w:val="24"/>
          <w:szCs w:val="24"/>
        </w:rPr>
        <w:t>、知事は、そ</w:t>
      </w:r>
      <w:r w:rsidR="00450036" w:rsidRPr="00450036">
        <w:rPr>
          <w:rFonts w:asciiTheme="minorEastAsia" w:hAnsiTheme="minorEastAsia" w:hint="eastAsia"/>
          <w:sz w:val="24"/>
          <w:szCs w:val="24"/>
        </w:rPr>
        <w:t>の内容が</w:t>
      </w:r>
      <w:r w:rsidR="00450036">
        <w:rPr>
          <w:rFonts w:asciiTheme="minorEastAsia" w:hAnsiTheme="minorEastAsia" w:hint="eastAsia"/>
          <w:sz w:val="24"/>
          <w:szCs w:val="24"/>
        </w:rPr>
        <w:t>条例第</w:t>
      </w:r>
      <w:r w:rsidR="00AC241E">
        <w:rPr>
          <w:rFonts w:asciiTheme="minorEastAsia" w:hAnsiTheme="minorEastAsia" w:hint="eastAsia"/>
          <w:sz w:val="24"/>
          <w:szCs w:val="24"/>
        </w:rPr>
        <w:t>12</w:t>
      </w:r>
      <w:r w:rsidR="00450036">
        <w:rPr>
          <w:rFonts w:asciiTheme="minorEastAsia" w:hAnsiTheme="minorEastAsia" w:hint="eastAsia"/>
          <w:sz w:val="24"/>
          <w:szCs w:val="24"/>
        </w:rPr>
        <w:t>条第１項に規定する</w:t>
      </w:r>
      <w:r w:rsidR="00450036" w:rsidRPr="00450036">
        <w:rPr>
          <w:rFonts w:asciiTheme="minorEastAsia" w:hAnsiTheme="minorEastAsia" w:hint="eastAsia"/>
          <w:sz w:val="24"/>
          <w:szCs w:val="24"/>
        </w:rPr>
        <w:t>目的に適合すると認めるときは</w:t>
      </w:r>
      <w:r w:rsidR="00450036">
        <w:rPr>
          <w:rFonts w:asciiTheme="minorEastAsia" w:hAnsiTheme="minorEastAsia" w:hint="eastAsia"/>
          <w:sz w:val="24"/>
          <w:szCs w:val="24"/>
        </w:rPr>
        <w:t>公示</w:t>
      </w:r>
      <w:r w:rsidR="0085385C">
        <w:rPr>
          <w:rFonts w:asciiTheme="minorEastAsia" w:hAnsiTheme="minorEastAsia" w:hint="eastAsia"/>
          <w:sz w:val="24"/>
          <w:szCs w:val="24"/>
        </w:rPr>
        <w:t>し</w:t>
      </w:r>
      <w:r w:rsidR="0009680B">
        <w:rPr>
          <w:rFonts w:asciiTheme="minorEastAsia" w:hAnsiTheme="minorEastAsia" w:hint="eastAsia"/>
          <w:sz w:val="24"/>
          <w:szCs w:val="24"/>
        </w:rPr>
        <w:t>なければならない（同条第４項）。</w:t>
      </w:r>
    </w:p>
    <w:p w14:paraId="66E32AD4" w14:textId="77777777" w:rsidR="00FE1EEB" w:rsidRPr="00054B30" w:rsidRDefault="0009680B" w:rsidP="0009680B">
      <w:pPr>
        <w:ind w:leftChars="342" w:left="718"/>
        <w:rPr>
          <w:rFonts w:asciiTheme="minorEastAsia" w:hAnsiTheme="minorEastAsia"/>
          <w:sz w:val="24"/>
          <w:szCs w:val="24"/>
        </w:rPr>
      </w:pPr>
      <w:r>
        <w:rPr>
          <w:rFonts w:asciiTheme="minorEastAsia" w:hAnsiTheme="minorEastAsia" w:hint="eastAsia"/>
          <w:sz w:val="24"/>
          <w:szCs w:val="24"/>
        </w:rPr>
        <w:t>なお、公示したときは、併せて</w:t>
      </w:r>
      <w:r w:rsidR="0085385C">
        <w:rPr>
          <w:rFonts w:asciiTheme="minorEastAsia" w:hAnsiTheme="minorEastAsia" w:hint="eastAsia"/>
          <w:sz w:val="24"/>
          <w:szCs w:val="24"/>
        </w:rPr>
        <w:t>府消費生活センターのウェブサイトに掲載する</w:t>
      </w:r>
      <w:r w:rsidR="00450036">
        <w:rPr>
          <w:rFonts w:asciiTheme="minorEastAsia" w:hAnsiTheme="minorEastAsia" w:hint="eastAsia"/>
          <w:sz w:val="24"/>
          <w:szCs w:val="24"/>
        </w:rPr>
        <w:t>。</w:t>
      </w:r>
    </w:p>
    <w:p w14:paraId="66E32AD5" w14:textId="77777777" w:rsidR="00FE1EEB" w:rsidRPr="009429A0" w:rsidRDefault="00FE1EEB" w:rsidP="00E43250">
      <w:pPr>
        <w:spacing w:line="240" w:lineRule="exact"/>
        <w:rPr>
          <w:rFonts w:asciiTheme="majorEastAsia" w:eastAsiaTheme="majorEastAsia" w:hAnsiTheme="majorEastAsia"/>
          <w:szCs w:val="21"/>
        </w:rPr>
      </w:pPr>
    </w:p>
    <w:p w14:paraId="66E32AD6" w14:textId="77777777" w:rsidR="00FE1EEB" w:rsidRPr="00765AE3" w:rsidRDefault="00FE1EEB" w:rsidP="0009680B">
      <w:pPr>
        <w:spacing w:line="480" w:lineRule="exact"/>
        <w:rPr>
          <w:rFonts w:asciiTheme="majorEastAsia" w:eastAsiaTheme="majorEastAsia" w:hAnsiTheme="majorEastAsia"/>
          <w:sz w:val="28"/>
          <w:szCs w:val="28"/>
        </w:rPr>
      </w:pPr>
      <w:r w:rsidRPr="00765AE3">
        <w:rPr>
          <w:rFonts w:asciiTheme="majorEastAsia" w:eastAsiaTheme="majorEastAsia" w:hAnsiTheme="majorEastAsia" w:hint="eastAsia"/>
          <w:sz w:val="28"/>
          <w:szCs w:val="28"/>
        </w:rPr>
        <w:t>２．</w:t>
      </w:r>
      <w:r w:rsidR="0085385C">
        <w:rPr>
          <w:rFonts w:asciiTheme="majorEastAsia" w:eastAsiaTheme="majorEastAsia" w:hAnsiTheme="majorEastAsia" w:hint="eastAsia"/>
          <w:sz w:val="28"/>
          <w:szCs w:val="28"/>
        </w:rPr>
        <w:t>部</w:t>
      </w:r>
      <w:r w:rsidRPr="00765AE3">
        <w:rPr>
          <w:rFonts w:asciiTheme="majorEastAsia" w:eastAsiaTheme="majorEastAsia" w:hAnsiTheme="majorEastAsia" w:hint="eastAsia"/>
          <w:sz w:val="28"/>
          <w:szCs w:val="28"/>
        </w:rPr>
        <w:t>会の</w:t>
      </w:r>
      <w:r w:rsidR="0085385C">
        <w:rPr>
          <w:rFonts w:asciiTheme="majorEastAsia" w:eastAsiaTheme="majorEastAsia" w:hAnsiTheme="majorEastAsia" w:hint="eastAsia"/>
          <w:sz w:val="28"/>
          <w:szCs w:val="28"/>
        </w:rPr>
        <w:t>職務</w:t>
      </w:r>
    </w:p>
    <w:p w14:paraId="66E32AD7" w14:textId="3924B059" w:rsidR="00FE1EEB" w:rsidRPr="00054B30" w:rsidRDefault="0085385C" w:rsidP="0085385C">
      <w:pPr>
        <w:ind w:leftChars="228" w:left="719" w:hangingChars="100" w:hanging="240"/>
        <w:rPr>
          <w:rFonts w:asciiTheme="minorEastAsia" w:hAnsiTheme="minorEastAsia"/>
          <w:sz w:val="24"/>
          <w:szCs w:val="24"/>
        </w:rPr>
      </w:pPr>
      <w:r>
        <w:rPr>
          <w:rFonts w:asciiTheme="minorEastAsia" w:hAnsiTheme="minorEastAsia" w:hint="eastAsia"/>
          <w:sz w:val="24"/>
          <w:szCs w:val="24"/>
        </w:rPr>
        <w:t>・事業者等から届出があった自主行動基準の内容が条例第</w:t>
      </w:r>
      <w:r w:rsidR="00AC241E">
        <w:rPr>
          <w:rFonts w:asciiTheme="minorEastAsia" w:hAnsiTheme="minorEastAsia" w:hint="eastAsia"/>
          <w:sz w:val="24"/>
          <w:szCs w:val="24"/>
        </w:rPr>
        <w:t>12</w:t>
      </w:r>
      <w:r>
        <w:rPr>
          <w:rFonts w:asciiTheme="minorEastAsia" w:hAnsiTheme="minorEastAsia" w:hint="eastAsia"/>
          <w:sz w:val="24"/>
          <w:szCs w:val="24"/>
        </w:rPr>
        <w:t>条第１項に規定する「消費者の利益の擁護及び増進を図る」目的に適合するか、また、適合しない場合はどのように改めることにより適合するかを審議する。</w:t>
      </w:r>
    </w:p>
    <w:p w14:paraId="0A9D09ED" w14:textId="77777777" w:rsidR="00E43250" w:rsidRPr="009429A0" w:rsidRDefault="00E43250" w:rsidP="00E43250">
      <w:pPr>
        <w:spacing w:line="240" w:lineRule="exact"/>
        <w:rPr>
          <w:rFonts w:asciiTheme="majorEastAsia" w:eastAsiaTheme="majorEastAsia" w:hAnsiTheme="majorEastAsia"/>
          <w:szCs w:val="21"/>
        </w:rPr>
      </w:pPr>
    </w:p>
    <w:p w14:paraId="66E32AD9" w14:textId="77777777" w:rsidR="0085385C" w:rsidRPr="00765AE3" w:rsidRDefault="0085385C" w:rsidP="0009680B">
      <w:pPr>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Pr="00765AE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部</w:t>
      </w:r>
      <w:r w:rsidRPr="00765AE3">
        <w:rPr>
          <w:rFonts w:asciiTheme="majorEastAsia" w:eastAsiaTheme="majorEastAsia" w:hAnsiTheme="majorEastAsia" w:hint="eastAsia"/>
          <w:sz w:val="28"/>
          <w:szCs w:val="28"/>
        </w:rPr>
        <w:t>会の</w:t>
      </w:r>
      <w:r>
        <w:rPr>
          <w:rFonts w:asciiTheme="majorEastAsia" w:eastAsiaTheme="majorEastAsia" w:hAnsiTheme="majorEastAsia" w:hint="eastAsia"/>
          <w:sz w:val="28"/>
          <w:szCs w:val="28"/>
        </w:rPr>
        <w:t>組織</w:t>
      </w:r>
    </w:p>
    <w:p w14:paraId="66E32ADA" w14:textId="3B8B980C" w:rsidR="0085385C" w:rsidRDefault="0085385C" w:rsidP="0085385C">
      <w:pPr>
        <w:ind w:leftChars="342" w:left="718"/>
        <w:rPr>
          <w:rFonts w:asciiTheme="minorEastAsia" w:hAnsiTheme="minorEastAsia"/>
          <w:sz w:val="24"/>
          <w:szCs w:val="24"/>
        </w:rPr>
      </w:pPr>
      <w:r>
        <w:rPr>
          <w:rFonts w:asciiTheme="minorEastAsia" w:hAnsiTheme="minorEastAsia" w:hint="eastAsia"/>
          <w:sz w:val="24"/>
          <w:szCs w:val="24"/>
        </w:rPr>
        <w:t>消費者保護審議会（以下「審議会」という。）の中に設置（審議会規則</w:t>
      </w:r>
      <w:r w:rsidR="00000E75">
        <w:rPr>
          <w:rFonts w:asciiTheme="minorEastAsia" w:hAnsiTheme="minorEastAsia" w:hint="eastAsia"/>
          <w:sz w:val="24"/>
          <w:szCs w:val="24"/>
        </w:rPr>
        <w:t>第17</w:t>
      </w:r>
      <w:r>
        <w:rPr>
          <w:rFonts w:asciiTheme="minorEastAsia" w:hAnsiTheme="minorEastAsia" w:hint="eastAsia"/>
          <w:sz w:val="24"/>
          <w:szCs w:val="24"/>
        </w:rPr>
        <w:t>条）</w:t>
      </w:r>
    </w:p>
    <w:p w14:paraId="66E32ADB" w14:textId="2712C472" w:rsidR="0085385C" w:rsidRDefault="0085385C" w:rsidP="0009680B">
      <w:pPr>
        <w:ind w:leftChars="342" w:left="718" w:firstLineChars="100" w:firstLine="240"/>
        <w:rPr>
          <w:rFonts w:asciiTheme="minorEastAsia" w:hAnsiTheme="minorEastAsia"/>
          <w:sz w:val="24"/>
          <w:szCs w:val="24"/>
        </w:rPr>
      </w:pPr>
      <w:r>
        <w:rPr>
          <w:rFonts w:asciiTheme="minorEastAsia" w:hAnsiTheme="minorEastAsia" w:hint="eastAsia"/>
          <w:sz w:val="24"/>
          <w:szCs w:val="24"/>
        </w:rPr>
        <w:t>・</w:t>
      </w:r>
      <w:r w:rsidR="00A22958">
        <w:rPr>
          <w:rFonts w:asciiTheme="minorEastAsia" w:hAnsiTheme="minorEastAsia" w:hint="eastAsia"/>
          <w:sz w:val="24"/>
          <w:szCs w:val="24"/>
        </w:rPr>
        <w:t>部会委員：</w:t>
      </w:r>
      <w:r w:rsidR="00771DEB">
        <w:rPr>
          <w:rFonts w:asciiTheme="minorEastAsia" w:hAnsiTheme="minorEastAsia" w:hint="eastAsia"/>
          <w:sz w:val="24"/>
          <w:szCs w:val="24"/>
        </w:rPr>
        <w:t>審議会委員の中から</w:t>
      </w:r>
      <w:r w:rsidR="00A22958">
        <w:rPr>
          <w:rFonts w:asciiTheme="minorEastAsia" w:hAnsiTheme="minorEastAsia" w:hint="eastAsia"/>
          <w:sz w:val="24"/>
          <w:szCs w:val="24"/>
        </w:rPr>
        <w:t>審議会会長が指名</w:t>
      </w:r>
    </w:p>
    <w:p w14:paraId="66E32ADD" w14:textId="77777777" w:rsidR="0085385C" w:rsidRPr="00054B30" w:rsidRDefault="00A22958" w:rsidP="0009680B">
      <w:pPr>
        <w:ind w:leftChars="342" w:left="718" w:firstLineChars="100" w:firstLine="240"/>
        <w:jc w:val="left"/>
        <w:rPr>
          <w:rFonts w:asciiTheme="minorEastAsia" w:hAnsiTheme="minorEastAsia"/>
          <w:sz w:val="24"/>
          <w:szCs w:val="24"/>
        </w:rPr>
      </w:pPr>
      <w:r>
        <w:rPr>
          <w:rFonts w:asciiTheme="minorEastAsia" w:hAnsiTheme="minorEastAsia" w:hint="eastAsia"/>
          <w:sz w:val="24"/>
          <w:szCs w:val="24"/>
        </w:rPr>
        <w:t>・部会長：審議会会長が部会委員の中から指名</w:t>
      </w:r>
    </w:p>
    <w:p w14:paraId="45927B13" w14:textId="77777777" w:rsidR="00E43250" w:rsidRPr="009429A0" w:rsidRDefault="00E43250" w:rsidP="00E43250">
      <w:pPr>
        <w:spacing w:line="240" w:lineRule="exact"/>
        <w:rPr>
          <w:rFonts w:asciiTheme="majorEastAsia" w:eastAsiaTheme="majorEastAsia" w:hAnsiTheme="majorEastAsia"/>
          <w:szCs w:val="21"/>
        </w:rPr>
      </w:pPr>
    </w:p>
    <w:p w14:paraId="66E32ADF" w14:textId="772DC6BF" w:rsidR="00B40176" w:rsidRPr="00765AE3" w:rsidRDefault="00A22958" w:rsidP="0009680B">
      <w:pPr>
        <w:spacing w:line="4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４</w:t>
      </w:r>
      <w:r w:rsidR="00B40176" w:rsidRPr="00765AE3">
        <w:rPr>
          <w:rFonts w:asciiTheme="majorEastAsia" w:eastAsiaTheme="majorEastAsia" w:hAnsiTheme="majorEastAsia" w:hint="eastAsia"/>
          <w:sz w:val="28"/>
          <w:szCs w:val="28"/>
        </w:rPr>
        <w:t>．</w:t>
      </w:r>
      <w:r w:rsidR="00AE4397">
        <w:rPr>
          <w:rFonts w:asciiTheme="majorEastAsia" w:eastAsiaTheme="majorEastAsia" w:hAnsiTheme="majorEastAsia" w:hint="eastAsia"/>
          <w:sz w:val="28"/>
          <w:szCs w:val="28"/>
        </w:rPr>
        <w:t>平成２１年度以降</w:t>
      </w:r>
      <w:r w:rsidR="00F80A84" w:rsidRPr="00765AE3">
        <w:rPr>
          <w:rFonts w:asciiTheme="majorEastAsia" w:eastAsiaTheme="majorEastAsia" w:hAnsiTheme="majorEastAsia" w:hint="eastAsia"/>
          <w:sz w:val="28"/>
          <w:szCs w:val="28"/>
        </w:rPr>
        <w:t>の実績</w:t>
      </w:r>
    </w:p>
    <w:tbl>
      <w:tblPr>
        <w:tblStyle w:val="a3"/>
        <w:tblW w:w="9355" w:type="dxa"/>
        <w:tblInd w:w="534" w:type="dxa"/>
        <w:tblLayout w:type="fixed"/>
        <w:tblLook w:val="04A0" w:firstRow="1" w:lastRow="0" w:firstColumn="1" w:lastColumn="0" w:noHBand="0" w:noVBand="1"/>
      </w:tblPr>
      <w:tblGrid>
        <w:gridCol w:w="1065"/>
        <w:gridCol w:w="1063"/>
        <w:gridCol w:w="7227"/>
      </w:tblGrid>
      <w:tr w:rsidR="00A22958" w:rsidRPr="00B40176" w14:paraId="66E32AE3" w14:textId="77777777" w:rsidTr="00AE4397">
        <w:tc>
          <w:tcPr>
            <w:tcW w:w="1065" w:type="dxa"/>
            <w:vAlign w:val="center"/>
          </w:tcPr>
          <w:p w14:paraId="66E32AE0" w14:textId="77777777" w:rsidR="00A22958" w:rsidRPr="00EC2D1B" w:rsidRDefault="00A22958" w:rsidP="00023047">
            <w:pPr>
              <w:jc w:val="center"/>
              <w:rPr>
                <w:rFonts w:asciiTheme="minorEastAsia" w:hAnsiTheme="minorEastAsia"/>
                <w:sz w:val="24"/>
                <w:szCs w:val="24"/>
              </w:rPr>
            </w:pPr>
            <w:r w:rsidRPr="00EC2D1B">
              <w:rPr>
                <w:rFonts w:asciiTheme="minorEastAsia" w:hAnsiTheme="minorEastAsia" w:hint="eastAsia"/>
                <w:sz w:val="24"/>
                <w:szCs w:val="24"/>
              </w:rPr>
              <w:t>年度</w:t>
            </w:r>
          </w:p>
        </w:tc>
        <w:tc>
          <w:tcPr>
            <w:tcW w:w="1063" w:type="dxa"/>
            <w:vAlign w:val="center"/>
          </w:tcPr>
          <w:p w14:paraId="66E32AE1" w14:textId="77777777" w:rsidR="00A22958" w:rsidRPr="00EC2D1B" w:rsidRDefault="00A22958" w:rsidP="00A22958">
            <w:pPr>
              <w:jc w:val="center"/>
              <w:rPr>
                <w:rFonts w:asciiTheme="minorEastAsia" w:hAnsiTheme="minorEastAsia"/>
                <w:sz w:val="24"/>
                <w:szCs w:val="24"/>
              </w:rPr>
            </w:pPr>
            <w:r w:rsidRPr="00EC2D1B">
              <w:rPr>
                <w:rFonts w:asciiTheme="minorEastAsia" w:hAnsiTheme="minorEastAsia" w:hint="eastAsia"/>
                <w:sz w:val="24"/>
                <w:szCs w:val="24"/>
              </w:rPr>
              <w:t>部会開催回数</w:t>
            </w:r>
          </w:p>
        </w:tc>
        <w:tc>
          <w:tcPr>
            <w:tcW w:w="7227" w:type="dxa"/>
            <w:vAlign w:val="center"/>
          </w:tcPr>
          <w:p w14:paraId="66E32AE2" w14:textId="77777777" w:rsidR="00A22958" w:rsidRPr="00EC2D1B" w:rsidRDefault="00A22958" w:rsidP="00A22958">
            <w:pPr>
              <w:jc w:val="center"/>
              <w:rPr>
                <w:rFonts w:asciiTheme="minorEastAsia" w:hAnsiTheme="minorEastAsia"/>
                <w:sz w:val="24"/>
                <w:szCs w:val="24"/>
              </w:rPr>
            </w:pPr>
            <w:r w:rsidRPr="00EC2D1B">
              <w:rPr>
                <w:rFonts w:asciiTheme="minorEastAsia" w:hAnsiTheme="minorEastAsia" w:hint="eastAsia"/>
                <w:sz w:val="24"/>
                <w:szCs w:val="24"/>
              </w:rPr>
              <w:t>主な審議内容等</w:t>
            </w:r>
          </w:p>
        </w:tc>
      </w:tr>
      <w:tr w:rsidR="00A22958" w:rsidRPr="00B40176" w14:paraId="66E32AE7" w14:textId="77777777" w:rsidTr="00AC241E">
        <w:trPr>
          <w:trHeight w:val="740"/>
        </w:trPr>
        <w:tc>
          <w:tcPr>
            <w:tcW w:w="1065" w:type="dxa"/>
            <w:vAlign w:val="center"/>
          </w:tcPr>
          <w:p w14:paraId="66E32AE4" w14:textId="77777777" w:rsidR="00A22958" w:rsidRPr="00EC2D1B" w:rsidRDefault="00A22958" w:rsidP="00AE4397">
            <w:pPr>
              <w:jc w:val="center"/>
              <w:rPr>
                <w:rFonts w:asciiTheme="minorEastAsia" w:hAnsiTheme="minorEastAsia"/>
                <w:sz w:val="24"/>
                <w:szCs w:val="24"/>
              </w:rPr>
            </w:pPr>
            <w:r w:rsidRPr="00EC2D1B">
              <w:rPr>
                <w:rFonts w:asciiTheme="minorEastAsia" w:hAnsiTheme="minorEastAsia" w:hint="eastAsia"/>
                <w:sz w:val="24"/>
                <w:szCs w:val="24"/>
              </w:rPr>
              <w:t>２１</w:t>
            </w:r>
          </w:p>
        </w:tc>
        <w:tc>
          <w:tcPr>
            <w:tcW w:w="1063" w:type="dxa"/>
            <w:vAlign w:val="center"/>
          </w:tcPr>
          <w:p w14:paraId="66E32AE5" w14:textId="77777777" w:rsidR="00A22958" w:rsidRPr="00EC2D1B" w:rsidRDefault="00DB6AB7" w:rsidP="00AE4397">
            <w:pPr>
              <w:jc w:val="center"/>
              <w:rPr>
                <w:rFonts w:asciiTheme="minorEastAsia" w:hAnsiTheme="minorEastAsia"/>
                <w:sz w:val="24"/>
                <w:szCs w:val="24"/>
              </w:rPr>
            </w:pPr>
            <w:r w:rsidRPr="00EC2D1B">
              <w:rPr>
                <w:rFonts w:asciiTheme="minorEastAsia" w:hAnsiTheme="minorEastAsia" w:hint="eastAsia"/>
                <w:sz w:val="24"/>
                <w:szCs w:val="24"/>
              </w:rPr>
              <w:t>３</w:t>
            </w:r>
          </w:p>
        </w:tc>
        <w:tc>
          <w:tcPr>
            <w:tcW w:w="7227" w:type="dxa"/>
            <w:vAlign w:val="center"/>
          </w:tcPr>
          <w:p w14:paraId="66E32AE6" w14:textId="77777777" w:rsidR="00DB6AB7" w:rsidRPr="00EC2D1B" w:rsidRDefault="00F80A84" w:rsidP="00AE4397">
            <w:pPr>
              <w:autoSpaceDE w:val="0"/>
              <w:autoSpaceDN w:val="0"/>
              <w:rPr>
                <w:rFonts w:asciiTheme="minorEastAsia" w:hAnsiTheme="minorEastAsia"/>
                <w:sz w:val="24"/>
                <w:szCs w:val="24"/>
              </w:rPr>
            </w:pPr>
            <w:r w:rsidRPr="00EC2D1B">
              <w:rPr>
                <w:rFonts w:asciiTheme="minorEastAsia" w:hAnsiTheme="minorEastAsia" w:hint="eastAsia"/>
                <w:sz w:val="24"/>
                <w:szCs w:val="24"/>
              </w:rPr>
              <w:t>・届出、相談のあった事業者の自主行動基準</w:t>
            </w:r>
          </w:p>
        </w:tc>
      </w:tr>
      <w:tr w:rsidR="00A22958" w:rsidRPr="00B40176" w14:paraId="66E32AEC" w14:textId="77777777" w:rsidTr="00AE4397">
        <w:trPr>
          <w:trHeight w:val="1080"/>
        </w:trPr>
        <w:tc>
          <w:tcPr>
            <w:tcW w:w="1065" w:type="dxa"/>
            <w:vAlign w:val="center"/>
          </w:tcPr>
          <w:p w14:paraId="66E32AE8" w14:textId="77777777" w:rsidR="00A22958" w:rsidRPr="00EC2D1B" w:rsidRDefault="00A22958" w:rsidP="00AE4397">
            <w:pPr>
              <w:jc w:val="center"/>
              <w:rPr>
                <w:rFonts w:asciiTheme="minorEastAsia" w:hAnsiTheme="minorEastAsia"/>
                <w:sz w:val="24"/>
                <w:szCs w:val="24"/>
              </w:rPr>
            </w:pPr>
            <w:r w:rsidRPr="00EC2D1B">
              <w:rPr>
                <w:rFonts w:asciiTheme="minorEastAsia" w:hAnsiTheme="minorEastAsia" w:hint="eastAsia"/>
                <w:sz w:val="24"/>
                <w:szCs w:val="24"/>
              </w:rPr>
              <w:t>２２</w:t>
            </w:r>
          </w:p>
        </w:tc>
        <w:tc>
          <w:tcPr>
            <w:tcW w:w="1063" w:type="dxa"/>
            <w:vAlign w:val="center"/>
          </w:tcPr>
          <w:p w14:paraId="66E32AE9" w14:textId="77777777" w:rsidR="00A22958" w:rsidRPr="00EC2D1B" w:rsidRDefault="00DB6AB7" w:rsidP="00AE4397">
            <w:pPr>
              <w:jc w:val="center"/>
              <w:rPr>
                <w:rFonts w:asciiTheme="minorEastAsia" w:hAnsiTheme="minorEastAsia"/>
                <w:sz w:val="24"/>
                <w:szCs w:val="24"/>
              </w:rPr>
            </w:pPr>
            <w:r w:rsidRPr="00EC2D1B">
              <w:rPr>
                <w:rFonts w:asciiTheme="minorEastAsia" w:hAnsiTheme="minorEastAsia" w:hint="eastAsia"/>
                <w:sz w:val="24"/>
                <w:szCs w:val="24"/>
              </w:rPr>
              <w:t>２</w:t>
            </w:r>
          </w:p>
        </w:tc>
        <w:tc>
          <w:tcPr>
            <w:tcW w:w="7227" w:type="dxa"/>
            <w:vAlign w:val="center"/>
          </w:tcPr>
          <w:p w14:paraId="66E32AEA" w14:textId="77777777" w:rsidR="00A22958" w:rsidRPr="00EC2D1B" w:rsidRDefault="00F80A84" w:rsidP="00AE4397">
            <w:pPr>
              <w:autoSpaceDE w:val="0"/>
              <w:autoSpaceDN w:val="0"/>
              <w:rPr>
                <w:rFonts w:asciiTheme="minorEastAsia" w:hAnsiTheme="minorEastAsia"/>
                <w:sz w:val="24"/>
                <w:szCs w:val="24"/>
              </w:rPr>
            </w:pPr>
            <w:r w:rsidRPr="00EC2D1B">
              <w:rPr>
                <w:rFonts w:asciiTheme="minorEastAsia" w:hAnsiTheme="minorEastAsia" w:hint="eastAsia"/>
                <w:sz w:val="24"/>
                <w:szCs w:val="24"/>
              </w:rPr>
              <w:t>・届出、相談のあった事業者の自主行動基準</w:t>
            </w:r>
          </w:p>
          <w:p w14:paraId="66E32AEB" w14:textId="77777777" w:rsidR="00F80A84" w:rsidRPr="00EC2D1B" w:rsidRDefault="00F80A84" w:rsidP="00AE4397">
            <w:pPr>
              <w:autoSpaceDE w:val="0"/>
              <w:autoSpaceDN w:val="0"/>
              <w:ind w:left="240" w:hangingChars="100" w:hanging="240"/>
              <w:rPr>
                <w:rFonts w:asciiTheme="minorEastAsia" w:hAnsiTheme="minorEastAsia"/>
                <w:sz w:val="24"/>
                <w:szCs w:val="24"/>
              </w:rPr>
            </w:pPr>
            <w:r w:rsidRPr="00EC2D1B">
              <w:rPr>
                <w:rFonts w:asciiTheme="minorEastAsia" w:hAnsiTheme="minorEastAsia" w:hint="eastAsia"/>
                <w:sz w:val="24"/>
                <w:szCs w:val="24"/>
              </w:rPr>
              <w:t>・大阪あんしん賃貸支援事業の居住者支援団体向けモデル自主行動基準</w:t>
            </w:r>
          </w:p>
        </w:tc>
      </w:tr>
      <w:tr w:rsidR="00A22958" w:rsidRPr="00926C68" w14:paraId="66E32AF0" w14:textId="77777777" w:rsidTr="00AC241E">
        <w:trPr>
          <w:trHeight w:val="738"/>
        </w:trPr>
        <w:tc>
          <w:tcPr>
            <w:tcW w:w="1065" w:type="dxa"/>
            <w:tcBorders>
              <w:bottom w:val="single" w:sz="4" w:space="0" w:color="auto"/>
            </w:tcBorders>
            <w:vAlign w:val="center"/>
          </w:tcPr>
          <w:p w14:paraId="66E32AED" w14:textId="77777777" w:rsidR="00A22958" w:rsidRPr="00EC2D1B" w:rsidRDefault="00A22958" w:rsidP="00AE4397">
            <w:pPr>
              <w:jc w:val="center"/>
              <w:rPr>
                <w:rFonts w:asciiTheme="minorEastAsia" w:hAnsiTheme="minorEastAsia"/>
                <w:sz w:val="24"/>
                <w:szCs w:val="24"/>
              </w:rPr>
            </w:pPr>
            <w:r w:rsidRPr="00EC2D1B">
              <w:rPr>
                <w:rFonts w:asciiTheme="minorEastAsia" w:hAnsiTheme="minorEastAsia" w:hint="eastAsia"/>
                <w:sz w:val="24"/>
                <w:szCs w:val="24"/>
              </w:rPr>
              <w:t>２３</w:t>
            </w:r>
          </w:p>
        </w:tc>
        <w:tc>
          <w:tcPr>
            <w:tcW w:w="1063" w:type="dxa"/>
            <w:tcBorders>
              <w:bottom w:val="single" w:sz="4" w:space="0" w:color="auto"/>
            </w:tcBorders>
            <w:vAlign w:val="center"/>
          </w:tcPr>
          <w:p w14:paraId="66E32AEE" w14:textId="77777777" w:rsidR="00A22958" w:rsidRPr="00EC2D1B" w:rsidRDefault="00926C68" w:rsidP="00AE4397">
            <w:pPr>
              <w:jc w:val="center"/>
              <w:rPr>
                <w:rFonts w:asciiTheme="minorEastAsia" w:hAnsiTheme="minorEastAsia"/>
                <w:sz w:val="24"/>
                <w:szCs w:val="24"/>
              </w:rPr>
            </w:pPr>
            <w:r>
              <w:rPr>
                <w:rFonts w:asciiTheme="minorEastAsia" w:hAnsiTheme="minorEastAsia" w:hint="eastAsia"/>
                <w:sz w:val="24"/>
                <w:szCs w:val="24"/>
              </w:rPr>
              <w:t>１</w:t>
            </w:r>
          </w:p>
        </w:tc>
        <w:tc>
          <w:tcPr>
            <w:tcW w:w="7227" w:type="dxa"/>
            <w:tcBorders>
              <w:bottom w:val="single" w:sz="4" w:space="0" w:color="auto"/>
            </w:tcBorders>
            <w:vAlign w:val="center"/>
          </w:tcPr>
          <w:p w14:paraId="66E32AEF" w14:textId="77777777" w:rsidR="00A22958" w:rsidRPr="00EC2D1B" w:rsidRDefault="00926C68" w:rsidP="00AE4397">
            <w:pPr>
              <w:autoSpaceDE w:val="0"/>
              <w:autoSpaceDN w:val="0"/>
              <w:ind w:left="240" w:hangingChars="100" w:hanging="240"/>
              <w:rPr>
                <w:rFonts w:asciiTheme="minorEastAsia" w:hAnsiTheme="minorEastAsia"/>
                <w:sz w:val="24"/>
                <w:szCs w:val="24"/>
              </w:rPr>
            </w:pPr>
            <w:r w:rsidRPr="00EC2D1B">
              <w:rPr>
                <w:rFonts w:asciiTheme="minorEastAsia" w:hAnsiTheme="minorEastAsia" w:hint="eastAsia"/>
                <w:sz w:val="24"/>
                <w:szCs w:val="24"/>
              </w:rPr>
              <w:t>・</w:t>
            </w:r>
            <w:r>
              <w:rPr>
                <w:rFonts w:asciiTheme="minorEastAsia" w:hAnsiTheme="minorEastAsia" w:hint="eastAsia"/>
                <w:sz w:val="24"/>
                <w:szCs w:val="24"/>
              </w:rPr>
              <w:t>大阪まちまるごと耐震化支援</w:t>
            </w:r>
            <w:r w:rsidRPr="00926C68">
              <w:rPr>
                <w:rFonts w:asciiTheme="minorEastAsia" w:hAnsiTheme="minorEastAsia" w:hint="eastAsia"/>
                <w:sz w:val="24"/>
                <w:szCs w:val="24"/>
              </w:rPr>
              <w:t>事業者</w:t>
            </w:r>
            <w:r w:rsidRPr="00EC2D1B">
              <w:rPr>
                <w:rFonts w:asciiTheme="minorEastAsia" w:hAnsiTheme="minorEastAsia" w:hint="eastAsia"/>
                <w:sz w:val="24"/>
                <w:szCs w:val="24"/>
              </w:rPr>
              <w:t>向けモデル自主行動基準</w:t>
            </w:r>
          </w:p>
        </w:tc>
      </w:tr>
      <w:tr w:rsidR="00AC241E" w:rsidRPr="00EC2D1B" w14:paraId="0D16D7C6" w14:textId="77777777" w:rsidTr="001B4906">
        <w:trPr>
          <w:trHeight w:val="977"/>
        </w:trPr>
        <w:tc>
          <w:tcPr>
            <w:tcW w:w="1065" w:type="dxa"/>
            <w:tcBorders>
              <w:bottom w:val="single" w:sz="4" w:space="0" w:color="auto"/>
            </w:tcBorders>
            <w:vAlign w:val="center"/>
          </w:tcPr>
          <w:p w14:paraId="691DFC05" w14:textId="77777777" w:rsidR="00AC241E" w:rsidRDefault="00AC241E" w:rsidP="001B4906">
            <w:pPr>
              <w:jc w:val="center"/>
              <w:rPr>
                <w:rFonts w:asciiTheme="minorEastAsia" w:hAnsiTheme="minorEastAsia"/>
                <w:sz w:val="24"/>
                <w:szCs w:val="24"/>
              </w:rPr>
            </w:pPr>
            <w:r>
              <w:rPr>
                <w:rFonts w:asciiTheme="minorEastAsia" w:hAnsiTheme="minorEastAsia" w:hint="eastAsia"/>
                <w:sz w:val="24"/>
                <w:szCs w:val="24"/>
              </w:rPr>
              <w:t>２４</w:t>
            </w:r>
          </w:p>
        </w:tc>
        <w:tc>
          <w:tcPr>
            <w:tcW w:w="1063" w:type="dxa"/>
            <w:tcBorders>
              <w:bottom w:val="single" w:sz="4" w:space="0" w:color="auto"/>
            </w:tcBorders>
            <w:vAlign w:val="center"/>
          </w:tcPr>
          <w:p w14:paraId="3E5A335E" w14:textId="77777777" w:rsidR="00AC241E" w:rsidRDefault="00AC241E" w:rsidP="001B4906">
            <w:pPr>
              <w:jc w:val="center"/>
              <w:rPr>
                <w:rFonts w:asciiTheme="minorEastAsia" w:hAnsiTheme="minorEastAsia"/>
                <w:sz w:val="24"/>
                <w:szCs w:val="24"/>
              </w:rPr>
            </w:pPr>
            <w:r>
              <w:rPr>
                <w:rFonts w:asciiTheme="minorEastAsia" w:hAnsiTheme="minorEastAsia" w:hint="eastAsia"/>
                <w:sz w:val="24"/>
                <w:szCs w:val="24"/>
              </w:rPr>
              <w:t>２</w:t>
            </w:r>
          </w:p>
        </w:tc>
        <w:tc>
          <w:tcPr>
            <w:tcW w:w="7227" w:type="dxa"/>
            <w:tcBorders>
              <w:bottom w:val="single" w:sz="4" w:space="0" w:color="auto"/>
            </w:tcBorders>
            <w:vAlign w:val="center"/>
          </w:tcPr>
          <w:p w14:paraId="2571780A" w14:textId="77777777" w:rsidR="00AC241E" w:rsidRPr="00EC2D1B" w:rsidRDefault="00AC241E" w:rsidP="001B4906">
            <w:pPr>
              <w:autoSpaceDE w:val="0"/>
              <w:autoSpaceDN w:val="0"/>
              <w:ind w:left="240" w:hangingChars="100" w:hanging="240"/>
              <w:rPr>
                <w:rFonts w:asciiTheme="minorEastAsia" w:hAnsiTheme="minorEastAsia"/>
                <w:sz w:val="24"/>
                <w:szCs w:val="24"/>
              </w:rPr>
            </w:pPr>
            <w:r w:rsidRPr="00EC2D1B">
              <w:rPr>
                <w:rFonts w:asciiTheme="minorEastAsia" w:hAnsiTheme="minorEastAsia" w:hint="eastAsia"/>
                <w:sz w:val="24"/>
                <w:szCs w:val="24"/>
              </w:rPr>
              <w:t>・</w:t>
            </w:r>
            <w:r w:rsidRPr="009429A0">
              <w:rPr>
                <w:rFonts w:asciiTheme="minorEastAsia" w:hAnsiTheme="minorEastAsia" w:hint="eastAsia"/>
                <w:sz w:val="24"/>
                <w:szCs w:val="24"/>
              </w:rPr>
              <w:t>太陽光パネル設置普及啓発事業の販売店向けモデル自主行動基準</w:t>
            </w:r>
          </w:p>
        </w:tc>
      </w:tr>
      <w:tr w:rsidR="00AE4397" w:rsidRPr="00926C68" w14:paraId="66E32AF9" w14:textId="77777777" w:rsidTr="00E43250">
        <w:trPr>
          <w:trHeight w:val="835"/>
        </w:trPr>
        <w:tc>
          <w:tcPr>
            <w:tcW w:w="1065" w:type="dxa"/>
            <w:tcBorders>
              <w:bottom w:val="single" w:sz="4" w:space="0" w:color="auto"/>
            </w:tcBorders>
            <w:vAlign w:val="center"/>
          </w:tcPr>
          <w:p w14:paraId="66E32AF7" w14:textId="4BC2056A" w:rsidR="00AE4397" w:rsidRDefault="00AC241E" w:rsidP="00AE4397">
            <w:pPr>
              <w:jc w:val="center"/>
              <w:rPr>
                <w:rFonts w:asciiTheme="minorEastAsia" w:hAnsiTheme="minorEastAsia"/>
                <w:sz w:val="24"/>
                <w:szCs w:val="24"/>
              </w:rPr>
            </w:pPr>
            <w:r>
              <w:rPr>
                <w:rFonts w:asciiTheme="minorEastAsia" w:hAnsiTheme="minorEastAsia" w:hint="eastAsia"/>
                <w:sz w:val="24"/>
                <w:szCs w:val="24"/>
              </w:rPr>
              <w:t>２６</w:t>
            </w:r>
          </w:p>
        </w:tc>
        <w:tc>
          <w:tcPr>
            <w:tcW w:w="1063" w:type="dxa"/>
            <w:tcBorders>
              <w:bottom w:val="single" w:sz="4" w:space="0" w:color="auto"/>
            </w:tcBorders>
            <w:vAlign w:val="center"/>
          </w:tcPr>
          <w:p w14:paraId="793BE610" w14:textId="2D28B91E" w:rsidR="00AE4397" w:rsidRDefault="00AC241E" w:rsidP="00AC241E">
            <w:pPr>
              <w:jc w:val="center"/>
              <w:rPr>
                <w:rFonts w:asciiTheme="minorEastAsia" w:hAnsiTheme="minorEastAsia"/>
                <w:sz w:val="24"/>
                <w:szCs w:val="24"/>
              </w:rPr>
            </w:pPr>
            <w:r>
              <w:rPr>
                <w:rFonts w:asciiTheme="minorEastAsia" w:hAnsiTheme="minorEastAsia" w:hint="eastAsia"/>
                <w:sz w:val="24"/>
                <w:szCs w:val="24"/>
              </w:rPr>
              <w:t>１</w:t>
            </w:r>
          </w:p>
        </w:tc>
        <w:tc>
          <w:tcPr>
            <w:tcW w:w="7227" w:type="dxa"/>
            <w:tcBorders>
              <w:bottom w:val="single" w:sz="4" w:space="0" w:color="auto"/>
            </w:tcBorders>
            <w:vAlign w:val="center"/>
          </w:tcPr>
          <w:p w14:paraId="66E32AF8" w14:textId="161BDB1D" w:rsidR="00AE4397" w:rsidRPr="00E43250" w:rsidRDefault="00AE4397" w:rsidP="003C7DBE">
            <w:pPr>
              <w:spacing w:line="400" w:lineRule="exact"/>
              <w:ind w:left="240" w:hangingChars="100" w:hanging="240"/>
              <w:rPr>
                <w:rFonts w:asciiTheme="minorEastAsia" w:hAnsiTheme="minorEastAsia"/>
                <w:sz w:val="24"/>
                <w:szCs w:val="24"/>
              </w:rPr>
            </w:pPr>
            <w:r w:rsidRPr="00E43250">
              <w:rPr>
                <w:rFonts w:asciiTheme="minorEastAsia" w:hAnsiTheme="minorEastAsia" w:hint="eastAsia"/>
                <w:sz w:val="24"/>
                <w:szCs w:val="24"/>
              </w:rPr>
              <w:t>・</w:t>
            </w:r>
            <w:r w:rsidR="003C7DBE">
              <w:rPr>
                <w:rFonts w:asciiTheme="minorEastAsia" w:hAnsiTheme="minorEastAsia" w:hint="eastAsia"/>
                <w:sz w:val="24"/>
                <w:szCs w:val="24"/>
              </w:rPr>
              <w:t>届出、相談のあった</w:t>
            </w:r>
            <w:r w:rsidR="00E43250" w:rsidRPr="00E43250">
              <w:rPr>
                <w:rFonts w:asciiTheme="minorEastAsia" w:hAnsiTheme="minorEastAsia" w:hint="eastAsia"/>
                <w:sz w:val="24"/>
                <w:szCs w:val="24"/>
              </w:rPr>
              <w:t>事業者の自主行動基準</w:t>
            </w:r>
          </w:p>
        </w:tc>
      </w:tr>
    </w:tbl>
    <w:p w14:paraId="1DDA1FF4" w14:textId="5B19851B" w:rsidR="00E43250" w:rsidRPr="00765AE3" w:rsidRDefault="00E43250" w:rsidP="00E43250">
      <w:pPr>
        <w:ind w:firstLineChars="100" w:firstLine="240"/>
        <w:rPr>
          <w:rFonts w:asciiTheme="majorEastAsia" w:eastAsiaTheme="majorEastAsia" w:hAnsiTheme="majorEastAsia"/>
          <w:sz w:val="4"/>
          <w:szCs w:val="4"/>
        </w:rPr>
      </w:pPr>
      <w:r>
        <w:rPr>
          <w:rFonts w:asciiTheme="minorEastAsia" w:hAnsiTheme="minorEastAsia" w:hint="eastAsia"/>
          <w:sz w:val="24"/>
          <w:szCs w:val="24"/>
        </w:rPr>
        <w:t xml:space="preserve">　※２５年度</w:t>
      </w:r>
      <w:r w:rsidR="00000E75">
        <w:rPr>
          <w:rFonts w:asciiTheme="minorEastAsia" w:hAnsiTheme="minorEastAsia" w:hint="eastAsia"/>
          <w:sz w:val="24"/>
          <w:szCs w:val="24"/>
        </w:rPr>
        <w:t>、２７年度、２８年度</w:t>
      </w:r>
      <w:r>
        <w:rPr>
          <w:rFonts w:asciiTheme="minorEastAsia" w:hAnsiTheme="minorEastAsia" w:hint="eastAsia"/>
          <w:sz w:val="24"/>
          <w:szCs w:val="24"/>
        </w:rPr>
        <w:t>は実績なし</w:t>
      </w:r>
    </w:p>
    <w:sectPr w:rsidR="00E43250" w:rsidRPr="00765AE3" w:rsidSect="00AE4397">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026C2" w14:textId="77777777" w:rsidR="00810007" w:rsidRDefault="00810007" w:rsidP="00926C68">
      <w:r>
        <w:separator/>
      </w:r>
    </w:p>
  </w:endnote>
  <w:endnote w:type="continuationSeparator" w:id="0">
    <w:p w14:paraId="23F9EC7E" w14:textId="77777777" w:rsidR="00810007" w:rsidRDefault="00810007" w:rsidP="009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CECD4" w14:textId="77777777" w:rsidR="00810007" w:rsidRDefault="00810007" w:rsidP="00926C68">
      <w:r>
        <w:separator/>
      </w:r>
    </w:p>
  </w:footnote>
  <w:footnote w:type="continuationSeparator" w:id="0">
    <w:p w14:paraId="7AADF2D8" w14:textId="77777777" w:rsidR="00810007" w:rsidRDefault="00810007" w:rsidP="00926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EB"/>
    <w:rsid w:val="00000E75"/>
    <w:rsid w:val="000543CF"/>
    <w:rsid w:val="00054B30"/>
    <w:rsid w:val="0009680B"/>
    <w:rsid w:val="000B14B6"/>
    <w:rsid w:val="00197EAE"/>
    <w:rsid w:val="002135BC"/>
    <w:rsid w:val="003C7DBE"/>
    <w:rsid w:val="00450036"/>
    <w:rsid w:val="00574ECA"/>
    <w:rsid w:val="00765AE3"/>
    <w:rsid w:val="00771DEB"/>
    <w:rsid w:val="007756B7"/>
    <w:rsid w:val="007E3246"/>
    <w:rsid w:val="00810007"/>
    <w:rsid w:val="0085385C"/>
    <w:rsid w:val="008C2F6D"/>
    <w:rsid w:val="00926C68"/>
    <w:rsid w:val="009429A0"/>
    <w:rsid w:val="00A22958"/>
    <w:rsid w:val="00A66E56"/>
    <w:rsid w:val="00AC241E"/>
    <w:rsid w:val="00AE4397"/>
    <w:rsid w:val="00B40176"/>
    <w:rsid w:val="00B80595"/>
    <w:rsid w:val="00C0043C"/>
    <w:rsid w:val="00C3209F"/>
    <w:rsid w:val="00C92D16"/>
    <w:rsid w:val="00CB528C"/>
    <w:rsid w:val="00DB6AB7"/>
    <w:rsid w:val="00E43250"/>
    <w:rsid w:val="00EC2D1B"/>
    <w:rsid w:val="00F80A84"/>
    <w:rsid w:val="00FD2EE1"/>
    <w:rsid w:val="00FE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E3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F6D"/>
    <w:rPr>
      <w:rFonts w:asciiTheme="majorHAnsi" w:eastAsiaTheme="majorEastAsia" w:hAnsiTheme="majorHAnsi" w:cstheme="majorBidi"/>
      <w:sz w:val="18"/>
      <w:szCs w:val="18"/>
    </w:rPr>
  </w:style>
  <w:style w:type="paragraph" w:styleId="a6">
    <w:name w:val="header"/>
    <w:basedOn w:val="a"/>
    <w:link w:val="a7"/>
    <w:uiPriority w:val="99"/>
    <w:unhideWhenUsed/>
    <w:rsid w:val="00926C68"/>
    <w:pPr>
      <w:tabs>
        <w:tab w:val="center" w:pos="4252"/>
        <w:tab w:val="right" w:pos="8504"/>
      </w:tabs>
      <w:snapToGrid w:val="0"/>
    </w:pPr>
  </w:style>
  <w:style w:type="character" w:customStyle="1" w:styleId="a7">
    <w:name w:val="ヘッダー (文字)"/>
    <w:basedOn w:val="a0"/>
    <w:link w:val="a6"/>
    <w:uiPriority w:val="99"/>
    <w:rsid w:val="00926C68"/>
  </w:style>
  <w:style w:type="paragraph" w:styleId="a8">
    <w:name w:val="footer"/>
    <w:basedOn w:val="a"/>
    <w:link w:val="a9"/>
    <w:uiPriority w:val="99"/>
    <w:unhideWhenUsed/>
    <w:rsid w:val="00926C68"/>
    <w:pPr>
      <w:tabs>
        <w:tab w:val="center" w:pos="4252"/>
        <w:tab w:val="right" w:pos="8504"/>
      </w:tabs>
      <w:snapToGrid w:val="0"/>
    </w:pPr>
  </w:style>
  <w:style w:type="character" w:customStyle="1" w:styleId="a9">
    <w:name w:val="フッター (文字)"/>
    <w:basedOn w:val="a0"/>
    <w:link w:val="a8"/>
    <w:uiPriority w:val="99"/>
    <w:rsid w:val="0092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E494CC-947E-4A66-8204-84F2B6756B57}">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09FB71-CA1F-4528-9E6F-C2BB3C087896}">
  <ds:schemaRefs>
    <ds:schemaRef ds:uri="http://schemas.microsoft.com/sharepoint/v3/contenttype/forms"/>
  </ds:schemaRefs>
</ds:datastoreItem>
</file>

<file path=customXml/itemProps3.xml><?xml version="1.0" encoding="utf-8"?>
<ds:datastoreItem xmlns:ds="http://schemas.openxmlformats.org/officeDocument/2006/customXml" ds:itemID="{EB782FF9-FF7A-46F2-B108-AF497D26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2017-10-23T10:29:00Z</cp:lastPrinted>
  <dcterms:created xsi:type="dcterms:W3CDTF">2017-06-20T02:12:00Z</dcterms:created>
  <dcterms:modified xsi:type="dcterms:W3CDTF">2017-10-23T10:29:00Z</dcterms:modified>
</cp:coreProperties>
</file>