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03B3B045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D252C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4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03B3B045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D252C3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4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0F9EBF91" w:rsidR="009D2632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554F8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746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D252C3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1.5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D62C5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D252C3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3.2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333"/>
        <w:gridCol w:w="4364"/>
        <w:gridCol w:w="2045"/>
      </w:tblGrid>
      <w:tr w:rsidR="007F74FE" w:rsidRPr="00314F71" w14:paraId="0AB20857" w14:textId="77777777" w:rsidTr="000A4E39">
        <w:trPr>
          <w:trHeight w:hRule="exact" w:val="453"/>
        </w:trPr>
        <w:tc>
          <w:tcPr>
            <w:tcW w:w="133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A16904" w:rsidRPr="00314F71" w14:paraId="2038939D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6AF6B364" w14:textId="77777777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EF9A" w14:textId="59584E1F" w:rsidR="00A16904" w:rsidRPr="00A16904" w:rsidRDefault="005D279F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AC8E" w14:textId="615B55A3" w:rsidR="00A16904" w:rsidRPr="00D90311" w:rsidRDefault="00DA3651" w:rsidP="00DA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45</w:t>
            </w:r>
            <w:r w:rsidR="00A16904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6DB57A58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3583A136" w14:textId="77777777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CC70C8" w14:textId="30A8DA9B" w:rsidR="000A4E39" w:rsidRPr="000A4E39" w:rsidRDefault="00D62C55" w:rsidP="00CB4C9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6A8B6625" w:rsidR="000A4E39" w:rsidRPr="000A4E39" w:rsidRDefault="00DA3651" w:rsidP="00DA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41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5B1B9080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6623822B" w14:textId="70A77FAA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A3BA" w14:textId="17734903" w:rsidR="000A4E39" w:rsidRPr="000A4E39" w:rsidRDefault="00D62C55" w:rsidP="00CB4C92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362134C9" w:rsidR="000A4E39" w:rsidRPr="000A4E39" w:rsidRDefault="00DA3651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38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5A5BDDE8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4B835890" w14:textId="45D0C1C8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72E5" w14:textId="43374497" w:rsidR="000A4E39" w:rsidRPr="000A4E39" w:rsidRDefault="00DA3651" w:rsidP="00CB4C9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修理サービス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961DA" w14:textId="6BE330E3" w:rsidR="000A4E39" w:rsidRPr="000A4E39" w:rsidRDefault="00DA3651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22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716CE4C4" w14:textId="77777777" w:rsidTr="00CB4C92">
        <w:trPr>
          <w:trHeight w:val="418"/>
        </w:trPr>
        <w:tc>
          <w:tcPr>
            <w:tcW w:w="1333" w:type="dxa"/>
            <w:vAlign w:val="center"/>
          </w:tcPr>
          <w:p w14:paraId="68994074" w14:textId="58985D55" w:rsidR="000A4E39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031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8BDD" w14:textId="04F21F75" w:rsidR="000A4E39" w:rsidRPr="000A4E39" w:rsidRDefault="00DA3651" w:rsidP="00CB4C92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インターネット接続回線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826F" w14:textId="30DECB73" w:rsidR="000A4E39" w:rsidRPr="000A4E39" w:rsidRDefault="00DA3651" w:rsidP="000A4E39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20</w:t>
            </w:r>
            <w:r w:rsidR="000A4E3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6A99C5" w14:textId="77777777" w:rsidR="003C24AD" w:rsidRDefault="003C24AD" w:rsidP="004550AD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490255A6" w14:textId="77777777" w:rsidR="00632083" w:rsidRPr="00632083" w:rsidRDefault="00632083" w:rsidP="00632083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1位の「賃貸アパート・マンション」については、退去時の原状回復に関するトラブルが17件でした。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799C8CFB" w14:textId="77777777" w:rsidR="00632083" w:rsidRPr="00632083" w:rsidRDefault="00632083" w:rsidP="00632083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その他、入居時の契約トラブルや居住中のトラブル（設備不良、水漏れ等）の相談が寄せられました。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5D39AD24" w14:textId="67FD8F41" w:rsidR="00632083" w:rsidRPr="00632083" w:rsidRDefault="00632083" w:rsidP="00632083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>2位の「健康食品」</w:t>
      </w:r>
      <w:r w:rsidR="00921209">
        <w:rPr>
          <w:rFonts w:ascii="メイリオ" w:eastAsia="メイリオ" w:hAnsi="メイリオ" w:cs="メイリオ" w:hint="eastAsia"/>
          <w:bCs/>
          <w:sz w:val="28"/>
          <w:szCs w:val="28"/>
        </w:rPr>
        <w:t>と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>3位の「化粧品」の</w:t>
      </w:r>
      <w:r w:rsidR="00921209">
        <w:rPr>
          <w:rFonts w:ascii="メイリオ" w:eastAsia="メイリオ" w:hAnsi="メイリオ" w:cs="メイリオ" w:hint="eastAsia"/>
          <w:bCs/>
          <w:sz w:val="28"/>
          <w:szCs w:val="28"/>
        </w:rPr>
        <w:t>うち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>「定期購入」</w:t>
      </w:r>
      <w:r w:rsidR="0026213B">
        <w:rPr>
          <w:rFonts w:ascii="メイリオ" w:eastAsia="メイリオ" w:hAnsi="メイリオ" w:cs="メイリオ" w:hint="eastAsia"/>
          <w:bCs/>
          <w:sz w:val="28"/>
          <w:szCs w:val="28"/>
        </w:rPr>
        <w:t>に関する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>相談</w:t>
      </w:r>
      <w:r w:rsidR="0026213B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>合計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>57件でした。50歳以上の中高年からの相談が8割以上でした。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4FCEAE3" w14:textId="765AE4B9" w:rsidR="00632083" w:rsidRPr="00632083" w:rsidRDefault="00632083" w:rsidP="00632083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>・紅麹の成分が含まれた食品に関する相談は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>7件</w:t>
      </w:r>
      <w:r w:rsidR="00FD715D">
        <w:rPr>
          <w:rFonts w:ascii="メイリオ" w:eastAsia="メイリオ" w:hAnsi="メイリオ" w:cs="メイリオ" w:hint="eastAsia"/>
          <w:bCs/>
          <w:sz w:val="28"/>
          <w:szCs w:val="28"/>
        </w:rPr>
        <w:t>寄せられ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>ました。うち健康食品については4件で、健康被害の相談は2件でした。</w:t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590CEC9" w14:textId="75CBA70E" w:rsidR="004548A9" w:rsidRDefault="00632083" w:rsidP="00632083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D62C55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D62C55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2ADE795C" w:rsidR="004E05F1" w:rsidRPr="004E05F1" w:rsidRDefault="00632083" w:rsidP="003D7C4A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75E6E727" w:rsidR="004E05F1" w:rsidRPr="00797851" w:rsidRDefault="00554F84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22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4368B" w:rsidRPr="00B579AC" w14:paraId="1587F341" w14:textId="77777777" w:rsidTr="00D62C55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73B028D" w14:textId="00528029" w:rsidR="0044368B" w:rsidRDefault="002E77B2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D62C55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2A84A879" w14:textId="5C51374F" w:rsidR="0044368B" w:rsidRDefault="0044368B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2F0EC3D0" w:rsidR="0044368B" w:rsidRPr="004E05F1" w:rsidRDefault="00632083" w:rsidP="002E77B2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668731E3" w:rsidR="0044368B" w:rsidRPr="00797851" w:rsidRDefault="00554F84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18</w:t>
            </w:r>
            <w:r w:rsidR="0044368B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2047F" w:rsidRPr="00B579AC" w14:paraId="26263EA2" w14:textId="77777777" w:rsidTr="00627E5E">
        <w:trPr>
          <w:trHeight w:hRule="exact" w:val="397"/>
        </w:trPr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7C71622C" w14:textId="02946AC1" w:rsidR="00E2047F" w:rsidRDefault="00E2047F" w:rsidP="00E2047F">
            <w:pPr>
              <w:spacing w:line="276" w:lineRule="auto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36805043" w14:textId="12E6332D" w:rsidR="00E2047F" w:rsidRPr="00B579AC" w:rsidRDefault="00E2047F" w:rsidP="00E2047F">
            <w:pPr>
              <w:spacing w:line="276" w:lineRule="auto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6F175A56" w:rsidR="00E2047F" w:rsidRPr="00F96C59" w:rsidRDefault="00554F84" w:rsidP="00D62C55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52BB2F16" w:rsidR="00E2047F" w:rsidRPr="00797851" w:rsidRDefault="00554F84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E2047F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2047F" w:rsidRPr="00B579AC" w14:paraId="117EBFCC" w14:textId="77777777" w:rsidTr="00627E5E">
        <w:trPr>
          <w:trHeight w:hRule="exact" w:val="397"/>
        </w:trPr>
        <w:tc>
          <w:tcPr>
            <w:tcW w:w="1323" w:type="dxa"/>
            <w:vMerge/>
            <w:vAlign w:val="center"/>
          </w:tcPr>
          <w:p w14:paraId="6E6B2F0A" w14:textId="1B0941B4" w:rsidR="00E2047F" w:rsidRDefault="00E2047F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605B7EEE" w:rsidR="00E2047F" w:rsidRPr="00F96C59" w:rsidRDefault="00554F84" w:rsidP="00D62C55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2" w:name="_Hlk166677889"/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金融関連サービスその他</w:t>
            </w:r>
            <w:bookmarkEnd w:id="2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10357265" w:rsidR="00E2047F" w:rsidRPr="009D2632" w:rsidRDefault="00554F84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E2047F"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44368B" w:rsidRPr="00B579AC" w14:paraId="51B88E62" w14:textId="77777777" w:rsidTr="00D62C55">
        <w:trPr>
          <w:trHeight w:hRule="exact" w:val="397"/>
        </w:trPr>
        <w:tc>
          <w:tcPr>
            <w:tcW w:w="1323" w:type="dxa"/>
            <w:vAlign w:val="center"/>
          </w:tcPr>
          <w:p w14:paraId="4957726C" w14:textId="71C28458" w:rsidR="0044368B" w:rsidRDefault="0044368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261518B6" w:rsidR="0044368B" w:rsidRPr="00F96C59" w:rsidRDefault="00554F84" w:rsidP="00D62C55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543F75D8" w:rsidR="0044368B" w:rsidRDefault="00554F84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44368B"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72F70334" w14:textId="24724FEE" w:rsidR="00AD0F6B" w:rsidRDefault="001F0800" w:rsidP="005642AC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>3位の「</w:t>
      </w:r>
      <w:r w:rsidR="00384636" w:rsidRPr="0038463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金融関連サービスその他</w:t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>」については、</w:t>
      </w:r>
      <w:r w:rsidR="0038463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8</w:t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>件のうち</w:t>
      </w:r>
      <w:r w:rsidR="0038463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2</w:t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>件が</w:t>
      </w:r>
      <w:r w:rsidR="0038463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暗号資産に関する</w:t>
      </w:r>
      <w:r w:rsidR="005642A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内容</w:t>
      </w:r>
      <w:r w:rsidR="0038463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でした。</w:t>
      </w:r>
      <w:r w:rsidR="00C7110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</w:t>
      </w:r>
      <w:r w:rsidR="0038463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SNSで勧誘され</w:t>
      </w:r>
      <w:r w:rsidR="00C7110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="0038463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海外の暗号資産取引所で取引するため個人口座へ振り込んだ</w:t>
      </w:r>
      <w:r w:rsidR="00C7110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」</w:t>
      </w:r>
      <w:r w:rsidR="0038463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などの相談が寄せられました。</w:t>
      </w:r>
    </w:p>
    <w:p w14:paraId="490F220D" w14:textId="46DF3987" w:rsidR="006105D2" w:rsidRDefault="005642AC" w:rsidP="005642AC">
      <w:pPr>
        <w:pStyle w:val="af5"/>
        <w:spacing w:line="360" w:lineRule="exact"/>
        <w:ind w:leftChars="100" w:left="240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金融庁に</w:t>
      </w:r>
      <w:r w:rsidR="00C7110E" w:rsidRPr="00C7110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暗号資産交換業の登録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をしている</w:t>
      </w:r>
      <w:r w:rsidR="00C7110E" w:rsidRPr="00C7110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業者か確認し、無登録業者とは取引しないでください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</w:t>
      </w:r>
      <w:r w:rsidR="00AD0F6B" w:rsidRPr="00AD0F6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暗号資産の投資を勧める相手からの勧誘をうのみに</w:t>
      </w:r>
      <w:r w:rsidR="0092120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せず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="00AD0F6B" w:rsidRPr="00AD0F6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取引内容やリスクが十分に理解できなければ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="00AD0F6B" w:rsidRPr="00AD0F6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契約しない</w:t>
      </w:r>
      <w:r w:rsidR="00FB505F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ようにしましょう</w:t>
      </w:r>
      <w:r w:rsidR="00C7110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</w:t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554F84" w:rsidRPr="00554F84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</w:p>
    <w:sectPr w:rsidR="006105D2" w:rsidSect="000955BD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51B2"/>
    <w:rsid w:val="000C6B62"/>
    <w:rsid w:val="000C6E7F"/>
    <w:rsid w:val="000D0F08"/>
    <w:rsid w:val="000D15B7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5EA3"/>
    <w:rsid w:val="002E15B9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0E5B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B024B"/>
    <w:rsid w:val="004B40E3"/>
    <w:rsid w:val="004B6197"/>
    <w:rsid w:val="004B653E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448D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C2372"/>
    <w:rsid w:val="005C5F9E"/>
    <w:rsid w:val="005D0C3D"/>
    <w:rsid w:val="005D1F84"/>
    <w:rsid w:val="005D279F"/>
    <w:rsid w:val="005D3AD1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454F"/>
    <w:rsid w:val="00625D82"/>
    <w:rsid w:val="00632083"/>
    <w:rsid w:val="006324A2"/>
    <w:rsid w:val="00632586"/>
    <w:rsid w:val="0063438D"/>
    <w:rsid w:val="00635687"/>
    <w:rsid w:val="00645567"/>
    <w:rsid w:val="00645FF7"/>
    <w:rsid w:val="0064713A"/>
    <w:rsid w:val="0064763F"/>
    <w:rsid w:val="00656C22"/>
    <w:rsid w:val="006608A4"/>
    <w:rsid w:val="00660D4A"/>
    <w:rsid w:val="00663335"/>
    <w:rsid w:val="00665742"/>
    <w:rsid w:val="006674D7"/>
    <w:rsid w:val="006721D9"/>
    <w:rsid w:val="006722F4"/>
    <w:rsid w:val="00672880"/>
    <w:rsid w:val="0067395B"/>
    <w:rsid w:val="00677CA6"/>
    <w:rsid w:val="00677E05"/>
    <w:rsid w:val="006804CD"/>
    <w:rsid w:val="006809AA"/>
    <w:rsid w:val="006918D9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292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851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30892"/>
    <w:rsid w:val="00931259"/>
    <w:rsid w:val="0094084A"/>
    <w:rsid w:val="0094338F"/>
    <w:rsid w:val="00943988"/>
    <w:rsid w:val="00943A53"/>
    <w:rsid w:val="009473F3"/>
    <w:rsid w:val="00954BCD"/>
    <w:rsid w:val="00956BEC"/>
    <w:rsid w:val="00957DA6"/>
    <w:rsid w:val="00960969"/>
    <w:rsid w:val="00960C50"/>
    <w:rsid w:val="0096317A"/>
    <w:rsid w:val="009639B9"/>
    <w:rsid w:val="00964DD7"/>
    <w:rsid w:val="009669C5"/>
    <w:rsid w:val="00975057"/>
    <w:rsid w:val="00981659"/>
    <w:rsid w:val="0098657E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B726C"/>
    <w:rsid w:val="009C6983"/>
    <w:rsid w:val="009D2632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6904"/>
    <w:rsid w:val="00A17E70"/>
    <w:rsid w:val="00A22BB0"/>
    <w:rsid w:val="00A256DC"/>
    <w:rsid w:val="00A35202"/>
    <w:rsid w:val="00A36EB0"/>
    <w:rsid w:val="00A41F3C"/>
    <w:rsid w:val="00A4327C"/>
    <w:rsid w:val="00A46C5F"/>
    <w:rsid w:val="00A50658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0F6B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0FB4"/>
    <w:rsid w:val="00B011D2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4CA3"/>
    <w:rsid w:val="00C65F96"/>
    <w:rsid w:val="00C7110E"/>
    <w:rsid w:val="00C717D0"/>
    <w:rsid w:val="00C7283F"/>
    <w:rsid w:val="00C7308A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72F"/>
    <w:rsid w:val="00D15D5D"/>
    <w:rsid w:val="00D16F9E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57F6E"/>
    <w:rsid w:val="00D62A55"/>
    <w:rsid w:val="00D62C55"/>
    <w:rsid w:val="00D64480"/>
    <w:rsid w:val="00D647AF"/>
    <w:rsid w:val="00D64925"/>
    <w:rsid w:val="00D65DC2"/>
    <w:rsid w:val="00D73B1B"/>
    <w:rsid w:val="00D8379E"/>
    <w:rsid w:val="00D83B33"/>
    <w:rsid w:val="00D90311"/>
    <w:rsid w:val="00D90C69"/>
    <w:rsid w:val="00D91792"/>
    <w:rsid w:val="00D91C64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5B10"/>
    <w:rsid w:val="00DD7B76"/>
    <w:rsid w:val="00DE3523"/>
    <w:rsid w:val="00DE6C03"/>
    <w:rsid w:val="00DE78CD"/>
    <w:rsid w:val="00DF71F2"/>
    <w:rsid w:val="00E074C7"/>
    <w:rsid w:val="00E121A2"/>
    <w:rsid w:val="00E2047F"/>
    <w:rsid w:val="00E2235F"/>
    <w:rsid w:val="00E2379D"/>
    <w:rsid w:val="00E24282"/>
    <w:rsid w:val="00E31B10"/>
    <w:rsid w:val="00E43ED3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124B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D50"/>
    <w:rsid w:val="00F34F68"/>
    <w:rsid w:val="00F416E6"/>
    <w:rsid w:val="00F5438C"/>
    <w:rsid w:val="00F57E0A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4307"/>
    <w:rsid w:val="00F96C59"/>
    <w:rsid w:val="00FA43F2"/>
    <w:rsid w:val="00FA63AA"/>
    <w:rsid w:val="00FA730E"/>
    <w:rsid w:val="00FA7AF5"/>
    <w:rsid w:val="00FB01D7"/>
    <w:rsid w:val="00FB1197"/>
    <w:rsid w:val="00FB505F"/>
    <w:rsid w:val="00FB52A4"/>
    <w:rsid w:val="00FC0F2C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F6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2024-05-31T01:42:00Z</dcterms:created>
  <dcterms:modified xsi:type="dcterms:W3CDTF">2024-05-31T01:42:00Z</dcterms:modified>
</cp:coreProperties>
</file>