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Default="000E2ECA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F2B11E9">
                <wp:simplePos x="0" y="0"/>
                <wp:positionH relativeFrom="margin">
                  <wp:align>center</wp:align>
                </wp:positionH>
                <wp:positionV relativeFrom="paragraph">
                  <wp:posOffset>-474659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3776ECE1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530864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1</w:t>
                            </w:r>
                            <w:r w:rsidR="006918D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２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37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" fillcolor="#73f41c" strokecolor="#375623 [1609]" strokeweight="1.5pt">
                <v:stroke joinstyle="miter"/>
                <v:textbox>
                  <w:txbxContent>
                    <w:p w14:paraId="06B9A792" w14:textId="3776ECE1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530864"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1</w:t>
                      </w:r>
                      <w:r w:rsidR="006918D9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２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174F0E11" w14:textId="383522A3" w:rsidR="00530864" w:rsidRDefault="00530864" w:rsidP="000666E0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相談件数　</w:t>
      </w:r>
      <w:r w:rsidR="007F465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623</w:t>
      </w:r>
      <w:r w:rsidRPr="004B44E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（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対前月比</w:t>
      </w:r>
      <w:r w:rsidR="003A757B">
        <w:rPr>
          <w:rFonts w:ascii="メイリオ" w:eastAsia="メイリオ" w:hAnsi="メイリオ" w:cs="メイリオ" w:hint="eastAsia"/>
          <w:b/>
          <w:sz w:val="32"/>
          <w:szCs w:val="32"/>
        </w:rPr>
        <w:t>2.8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％</w:t>
      </w:r>
      <w:r w:rsidR="003A757B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、対前年同月比</w:t>
      </w:r>
      <w:r w:rsidR="003A757B">
        <w:rPr>
          <w:rFonts w:ascii="メイリオ" w:eastAsia="メイリオ" w:hAnsi="メイリオ" w:cs="メイリオ" w:hint="eastAsia"/>
          <w:b/>
          <w:sz w:val="32"/>
          <w:szCs w:val="32"/>
        </w:rPr>
        <w:t>24.7</w:t>
      </w:r>
      <w:r w:rsidRPr="003A757B">
        <w:rPr>
          <w:rFonts w:ascii="メイリオ" w:eastAsia="メイリオ" w:hAnsi="メイリオ" w:cs="メイリオ" w:hint="eastAsia"/>
          <w:b/>
          <w:sz w:val="32"/>
          <w:szCs w:val="32"/>
        </w:rPr>
        <w:t>％減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31722412" w14:textId="19B2CA25" w:rsidR="00DC4D1F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36B25DDC">
                <wp:simplePos x="0" y="0"/>
                <wp:positionH relativeFrom="column">
                  <wp:posOffset>169545</wp:posOffset>
                </wp:positionH>
                <wp:positionV relativeFrom="paragraph">
                  <wp:posOffset>92710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全体　</w:t>
                            </w: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7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tblpPr w:leftFromText="142" w:rightFromText="142" w:vertAnchor="text" w:horzAnchor="margin" w:tblpXSpec="center" w:tblpY="52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05691D" w14:paraId="6FDD9E54" w14:textId="77777777" w:rsidTr="0005691D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7F7D1079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7BEDE0FF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05691D" w14:paraId="12B3D039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240FFAEC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1419F3B3" w14:textId="77777777" w:rsidR="0005691D" w:rsidRPr="00CB40B4" w:rsidRDefault="0005691D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14569E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（※）</w:t>
            </w:r>
          </w:p>
        </w:tc>
        <w:tc>
          <w:tcPr>
            <w:tcW w:w="2030" w:type="dxa"/>
            <w:vAlign w:val="center"/>
          </w:tcPr>
          <w:p w14:paraId="42A6C3D6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40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03D93A81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1747C844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37DA9CF7" w14:textId="77777777" w:rsidR="0005691D" w:rsidRPr="00CB40B4" w:rsidRDefault="0005691D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58C4756A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29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601E3B5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FA615EB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1A3B4E8" w14:textId="77777777" w:rsidR="0005691D" w:rsidRPr="00CB40B4" w:rsidRDefault="0005691D" w:rsidP="0005691D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60600EA2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21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22946C16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02D72DF5" w14:textId="77777777" w:rsidR="0005691D" w:rsidRPr="00CB40B4" w:rsidRDefault="0005691D" w:rsidP="006D56B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3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40AD012" w14:textId="77777777" w:rsidR="0005691D" w:rsidRPr="00CB40B4" w:rsidRDefault="0005691D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7DDD01A1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21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2B1B6F7D" w14:textId="77777777" w:rsidTr="0005691D">
        <w:trPr>
          <w:trHeight w:val="397"/>
        </w:trPr>
        <w:tc>
          <w:tcPr>
            <w:tcW w:w="1323" w:type="dxa"/>
            <w:vAlign w:val="center"/>
          </w:tcPr>
          <w:p w14:paraId="33033F5E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1EA2B58B" w14:textId="77777777" w:rsidR="0005691D" w:rsidRPr="00CB40B4" w:rsidRDefault="0005691D" w:rsidP="0005691D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vAlign w:val="center"/>
          </w:tcPr>
          <w:p w14:paraId="631B5868" w14:textId="77777777" w:rsidR="0005691D" w:rsidRPr="00CB40B4" w:rsidRDefault="0005691D" w:rsidP="0005691D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20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bookmarkEnd w:id="1"/>
    </w:tbl>
    <w:p w14:paraId="1AB93F5F" w14:textId="77777777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17F1DA1" w14:textId="237321CE" w:rsidR="00DC4D1F" w:rsidRDefault="00DC4D1F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Default="00530864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Default="0005691D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F165831" w14:textId="77777777" w:rsidR="0005691D" w:rsidRDefault="0005691D" w:rsidP="000E2ECA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950770B" w14:textId="0D6A4F15" w:rsidR="00530864" w:rsidRDefault="00E53000" w:rsidP="000666E0">
      <w:pPr>
        <w:spacing w:line="370" w:lineRule="exact"/>
        <w:ind w:leftChars="100" w:left="210" w:firstLineChars="200" w:firstLine="420"/>
        <w:rPr>
          <w:rFonts w:ascii="メイリオ" w:eastAsia="メイリオ" w:hAnsi="メイリオ" w:cs="メイリオ"/>
          <w:bCs/>
          <w:szCs w:val="28"/>
        </w:rPr>
      </w:pPr>
      <w:r>
        <w:rPr>
          <w:rFonts w:ascii="メイリオ" w:eastAsia="メイリオ" w:hAnsi="メイリオ" w:cs="メイリオ" w:hint="eastAsia"/>
          <w:bCs/>
          <w:szCs w:val="28"/>
        </w:rPr>
        <w:t>（※）</w:t>
      </w:r>
      <w:r w:rsidR="00530864" w:rsidRPr="004B44EC">
        <w:rPr>
          <w:rFonts w:ascii="メイリオ" w:eastAsia="メイリオ" w:hAnsi="メイリオ" w:cs="メイリオ" w:hint="eastAsia"/>
          <w:bCs/>
          <w:szCs w:val="28"/>
        </w:rPr>
        <w:t>アダルトサイトと出会い系サイトを除くサイト、その他内容が特定できないサイト</w:t>
      </w:r>
    </w:p>
    <w:p w14:paraId="2EB159B9" w14:textId="77777777" w:rsidR="00530864" w:rsidRPr="00530864" w:rsidRDefault="00530864" w:rsidP="006C6AE4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78822420" w14:textId="77777777" w:rsidR="00D301F5" w:rsidRDefault="00572F89" w:rsidP="002B11A9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2A121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Pr="00993F56">
        <w:rPr>
          <w:rFonts w:ascii="メイリオ" w:eastAsia="メイリオ" w:hAnsi="メイリオ" w:cs="メイリオ"/>
          <w:bCs/>
          <w:sz w:val="28"/>
          <w:szCs w:val="28"/>
        </w:rPr>
        <w:t>1位の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「デジタルコンテンツその他」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ついて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は、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動画配信サービスに関す</w:t>
      </w:r>
    </w:p>
    <w:p w14:paraId="5F013CD8" w14:textId="77777777" w:rsidR="00D301F5" w:rsidRDefault="00D301F5" w:rsidP="002B11A9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る相談が10件、副業に関する相談（情報商材等）が8件、架空請求に関す</w:t>
      </w:r>
    </w:p>
    <w:p w14:paraId="7C2DEA77" w14:textId="4D882008" w:rsidR="005C5F9E" w:rsidRDefault="00D301F5" w:rsidP="002B11A9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る相談が6件でした。</w:t>
      </w:r>
    </w:p>
    <w:p w14:paraId="0B5B6724" w14:textId="77777777" w:rsidR="00530864" w:rsidRDefault="00530864" w:rsidP="002C6859">
      <w:pPr>
        <w:spacing w:line="370" w:lineRule="exact"/>
        <w:ind w:firstLineChars="100" w:firstLine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4844D72" w14:textId="77777777" w:rsidR="00D301F5" w:rsidRDefault="005C5F9E" w:rsidP="00D574D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・2位の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「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化粧品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」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に関する</w:t>
      </w:r>
      <w:r w:rsidR="00572F89" w:rsidRPr="00993F56">
        <w:rPr>
          <w:rFonts w:ascii="メイリオ" w:eastAsia="メイリオ" w:hAnsi="メイリオ" w:cs="メイリオ"/>
          <w:bCs/>
          <w:sz w:val="28"/>
          <w:szCs w:val="28"/>
        </w:rPr>
        <w:t>相談は、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「お試しだけのつもりで注文したが、複数</w:t>
      </w:r>
    </w:p>
    <w:p w14:paraId="1637136B" w14:textId="77777777" w:rsidR="00D301F5" w:rsidRDefault="00D301F5" w:rsidP="00D574D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回の購入が条件の定期購入になっており、事業者に電話がつながらず、解約</w:t>
      </w:r>
    </w:p>
    <w:p w14:paraId="5DDA5E5A" w14:textId="59F0AD50" w:rsidR="00530864" w:rsidRDefault="00D301F5" w:rsidP="00D574D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できない」等の</w:t>
      </w:r>
      <w:r w:rsidR="00D574DE" w:rsidRPr="00993F56">
        <w:rPr>
          <w:rFonts w:ascii="メイリオ" w:eastAsia="メイリオ" w:hAnsi="メイリオ" w:cs="メイリオ" w:hint="eastAsia"/>
          <w:bCs/>
          <w:sz w:val="28"/>
          <w:szCs w:val="28"/>
        </w:rPr>
        <w:t>「定期購入」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の相談が29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23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件でした。</w:t>
      </w:r>
    </w:p>
    <w:p w14:paraId="3AE36930" w14:textId="0EA61ACB" w:rsidR="00572F89" w:rsidRDefault="00572F89" w:rsidP="00B52857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8C3346E" w14:textId="651BF484" w:rsidR="003C285B" w:rsidRDefault="002248DF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5C5F9E">
        <w:rPr>
          <w:rFonts w:ascii="メイリオ" w:eastAsia="メイリオ" w:hAnsi="メイリオ" w:cs="メイリオ" w:hint="eastAsia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健康食品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についても「定期購入」の相談が21件のうち17件で</w:t>
      </w:r>
      <w:r w:rsidR="002B11A9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「定期購入」に関する相談は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「化粧品」と合わせて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40件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と、</w:t>
      </w:r>
      <w:r w:rsidR="00D574DE">
        <w:rPr>
          <w:rFonts w:ascii="メイリオ" w:eastAsia="メイリオ" w:hAnsi="メイリオ" w:cs="メイリオ" w:hint="eastAsia"/>
          <w:bCs/>
          <w:sz w:val="28"/>
          <w:szCs w:val="28"/>
        </w:rPr>
        <w:t>依然として多くの相談が寄せられています。</w:t>
      </w:r>
    </w:p>
    <w:p w14:paraId="6A529745" w14:textId="77777777" w:rsidR="00530864" w:rsidRDefault="00530864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7EE781B" w14:textId="44D5331F" w:rsidR="005C5F9E" w:rsidRDefault="005C5F9E" w:rsidP="005C5F9E">
      <w:pPr>
        <w:spacing w:line="37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・5位の「</w:t>
      </w:r>
      <w:r w:rsidR="002B11A9">
        <w:rPr>
          <w:rFonts w:ascii="メイリオ" w:eastAsia="メイリオ" w:hAnsi="メイリオ" w:cs="メイリオ" w:hint="eastAsia"/>
          <w:bCs/>
          <w:sz w:val="28"/>
          <w:szCs w:val="28"/>
        </w:rPr>
        <w:t>修理サービス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2B11A9">
        <w:rPr>
          <w:rFonts w:ascii="メイリオ" w:eastAsia="メイリオ" w:hAnsi="メイリオ" w:cs="メイリオ" w:hint="eastAsia"/>
          <w:bCs/>
          <w:sz w:val="28"/>
          <w:szCs w:val="28"/>
        </w:rPr>
        <w:t>については、トイレ等</w:t>
      </w:r>
      <w:r w:rsidR="00530864"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2B11A9">
        <w:rPr>
          <w:rFonts w:ascii="メイリオ" w:eastAsia="メイリオ" w:hAnsi="メイリオ" w:cs="メイリオ" w:hint="eastAsia"/>
          <w:bCs/>
          <w:sz w:val="28"/>
          <w:szCs w:val="28"/>
        </w:rPr>
        <w:t>詰まりや水漏れの修理が4件、鍵の修理が4件でした。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これらの相談は、</w:t>
      </w:r>
      <w:r w:rsidR="002B11A9">
        <w:rPr>
          <w:rFonts w:ascii="メイリオ" w:eastAsia="メイリオ" w:hAnsi="メイリオ" w:cs="メイリオ" w:hint="eastAsia"/>
          <w:bCs/>
          <w:sz w:val="28"/>
          <w:szCs w:val="28"/>
        </w:rPr>
        <w:t>「ネットで検索した業者に修理を依頼したところ、表示されていた金額に比べて予想以上に高額な料金を請求された」等の内容でした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p w14:paraId="04BB8AAB" w14:textId="421702E1" w:rsidR="006918D9" w:rsidRDefault="006918D9">
      <w:pPr>
        <w:widowControl/>
        <w:jc w:val="lef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/>
          <w:bCs/>
          <w:sz w:val="28"/>
          <w:szCs w:val="28"/>
        </w:rPr>
        <w:br w:type="page"/>
      </w:r>
    </w:p>
    <w:p w14:paraId="638D4C69" w14:textId="5B384E15" w:rsidR="006C6AE4" w:rsidRDefault="006C6AE4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01F892DF">
                <wp:simplePos x="0" y="0"/>
                <wp:positionH relativeFrom="column">
                  <wp:posOffset>275897</wp:posOffset>
                </wp:positionH>
                <wp:positionV relativeFrom="paragraph">
                  <wp:posOffset>50800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D0C9BD7" id="テキスト ボックス 3" o:spid="_x0000_s1028" type="#_x0000_t202" style="position:absolute;left:0;text-align:left;margin-left:21.7pt;margin-top:4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Default="005C5F9E" w:rsidP="005C5F9E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6C6AE4" w14:paraId="36745CA8" w14:textId="77777777" w:rsidTr="00530864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shd w:val="solid" w:color="DEEAF6" w:themeColor="accent5" w:themeTint="33" w:fill="auto"/>
            <w:vAlign w:val="center"/>
          </w:tcPr>
          <w:p w14:paraId="48E557F1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shd w:val="solid" w:color="DEEAF6" w:themeColor="accent5" w:themeTint="33" w:fill="auto"/>
            <w:vAlign w:val="center"/>
          </w:tcPr>
          <w:p w14:paraId="216B8FB2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6C6AE4" w14:paraId="030A82F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9136D54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１位</w:t>
            </w:r>
          </w:p>
        </w:tc>
        <w:tc>
          <w:tcPr>
            <w:tcW w:w="4331" w:type="dxa"/>
            <w:vAlign w:val="center"/>
          </w:tcPr>
          <w:p w14:paraId="6955F040" w14:textId="6C8BC11F" w:rsidR="006C6AE4" w:rsidRPr="00CB40B4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vAlign w:val="center"/>
          </w:tcPr>
          <w:p w14:paraId="20EEC50F" w14:textId="4004820E" w:rsidR="006C6AE4" w:rsidRPr="00CB40B4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9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3065E6D6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454E8E73" w14:textId="77777777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vAlign w:val="center"/>
          </w:tcPr>
          <w:p w14:paraId="71BBBA60" w14:textId="520CEED5" w:rsidR="006C6AE4" w:rsidRPr="00CB40B4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デジタルコンテンツその他</w:t>
            </w:r>
          </w:p>
        </w:tc>
        <w:tc>
          <w:tcPr>
            <w:tcW w:w="2030" w:type="dxa"/>
            <w:vAlign w:val="center"/>
          </w:tcPr>
          <w:p w14:paraId="49E9FB99" w14:textId="75755121" w:rsidR="006C6AE4" w:rsidRPr="00CB40B4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6A88F41E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505579CE" w14:textId="1B950748" w:rsidR="006C6AE4" w:rsidRPr="00CB40B4" w:rsidRDefault="0005691D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7A2EBA69" w14:textId="2293AD2E" w:rsidR="006C6AE4" w:rsidRPr="00CB40B4" w:rsidRDefault="0005691D" w:rsidP="0005691D">
            <w:pPr>
              <w:tabs>
                <w:tab w:val="center" w:pos="2057"/>
              </w:tabs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vAlign w:val="center"/>
          </w:tcPr>
          <w:p w14:paraId="6DB24188" w14:textId="67FF311D" w:rsidR="006C6AE4" w:rsidRPr="00CB40B4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8</w:t>
            </w:r>
            <w:r w:rsidR="006C6AE4"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6C6AE4" w14:paraId="28C6B80F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1AEF64E6" w14:textId="46F21674" w:rsidR="006C6AE4" w:rsidRPr="00CB40B4" w:rsidRDefault="0005691D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6C6AE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6CFE7C68" w14:textId="7C3A300D" w:rsidR="006C6AE4" w:rsidRDefault="002C6859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vAlign w:val="center"/>
          </w:tcPr>
          <w:p w14:paraId="79F78C1A" w14:textId="0FB38919" w:rsidR="006C6AE4" w:rsidRDefault="0063438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6件</w:t>
            </w:r>
          </w:p>
        </w:tc>
      </w:tr>
      <w:tr w:rsidR="006C6AE4" w14:paraId="5D737899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230A0A87" w14:textId="268914A0" w:rsidR="006C6AE4" w:rsidRPr="00CB40B4" w:rsidRDefault="006C6AE4" w:rsidP="001D60E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</w:t>
            </w:r>
            <w:r w:rsidRPr="00CB40B4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vAlign w:val="center"/>
          </w:tcPr>
          <w:p w14:paraId="53429889" w14:textId="52C69CE3" w:rsidR="006C6AE4" w:rsidRPr="00CB40B4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vAlign w:val="center"/>
          </w:tcPr>
          <w:p w14:paraId="3CE2A227" w14:textId="1BF2C93E" w:rsidR="006C6AE4" w:rsidRPr="00CB40B4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2C68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2C6859" w14:paraId="1CA4304D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0105A29" w14:textId="1CA91549" w:rsidR="002C6859" w:rsidRDefault="002C6859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vAlign w:val="center"/>
          </w:tcPr>
          <w:p w14:paraId="6E5FBD3E" w14:textId="28F0A84C" w:rsidR="002C6859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vAlign w:val="center"/>
          </w:tcPr>
          <w:p w14:paraId="69EBF85E" w14:textId="0C34E509" w:rsidR="002C6859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2C68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件</w:t>
            </w:r>
          </w:p>
        </w:tc>
      </w:tr>
      <w:tr w:rsidR="0005691D" w14:paraId="7236D24A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3D60C238" w14:textId="1760F9FA" w:rsidR="0005691D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vAlign w:val="center"/>
          </w:tcPr>
          <w:p w14:paraId="4407BB41" w14:textId="5CBADECA" w:rsidR="0005691D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鮮魚</w:t>
            </w:r>
          </w:p>
        </w:tc>
        <w:tc>
          <w:tcPr>
            <w:tcW w:w="2030" w:type="dxa"/>
            <w:vAlign w:val="center"/>
          </w:tcPr>
          <w:p w14:paraId="77A78F71" w14:textId="509C4C06" w:rsidR="0005691D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  <w:tr w:rsidR="0005691D" w14:paraId="7C47AE54" w14:textId="77777777" w:rsidTr="00530864">
        <w:trPr>
          <w:trHeight w:val="397"/>
        </w:trPr>
        <w:tc>
          <w:tcPr>
            <w:tcW w:w="1323" w:type="dxa"/>
            <w:vAlign w:val="center"/>
          </w:tcPr>
          <w:p w14:paraId="65D70576" w14:textId="7509974B" w:rsidR="0005691D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５位</w:t>
            </w:r>
          </w:p>
        </w:tc>
        <w:tc>
          <w:tcPr>
            <w:tcW w:w="4331" w:type="dxa"/>
            <w:vAlign w:val="center"/>
          </w:tcPr>
          <w:p w14:paraId="04F97B0E" w14:textId="0767ACFB" w:rsidR="0005691D" w:rsidRDefault="0005691D" w:rsidP="001D60E1">
            <w:pPr>
              <w:spacing w:line="40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アダルト情報サイト</w:t>
            </w:r>
          </w:p>
        </w:tc>
        <w:tc>
          <w:tcPr>
            <w:tcW w:w="2030" w:type="dxa"/>
            <w:vAlign w:val="center"/>
          </w:tcPr>
          <w:p w14:paraId="71F26CDF" w14:textId="49AAE6FC" w:rsidR="0005691D" w:rsidRDefault="0005691D" w:rsidP="002C6859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4件</w:t>
            </w:r>
          </w:p>
        </w:tc>
      </w:tr>
    </w:tbl>
    <w:p w14:paraId="3261C8AF" w14:textId="77777777" w:rsidR="00530864" w:rsidRDefault="00530864" w:rsidP="000666E0">
      <w:pPr>
        <w:spacing w:line="37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11AEC3A6" w14:textId="77777777" w:rsidR="006918D9" w:rsidRDefault="004D696A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・5位の「鮮魚」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に関する相談は、11月は0件でしたが、12月に4件と</w:t>
      </w:r>
    </w:p>
    <w:p w14:paraId="4876259D" w14:textId="723C63FD" w:rsidR="00C60C37" w:rsidRDefault="006918D9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増加しました。</w:t>
      </w:r>
      <w:r w:rsidR="004D696A">
        <w:rPr>
          <w:rFonts w:ascii="メイリオ" w:eastAsia="メイリオ" w:hAnsi="メイリオ" w:cs="メイリオ" w:hint="eastAsia"/>
          <w:bCs/>
          <w:sz w:val="28"/>
          <w:szCs w:val="28"/>
        </w:rPr>
        <w:t>うち2件は、「電話でカニの購入を勧められ</w:t>
      </w:r>
      <w:r w:rsidR="00C60C37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断った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が、</w:t>
      </w:r>
    </w:p>
    <w:p w14:paraId="2535B458" w14:textId="11D4D99F" w:rsidR="00425201" w:rsidRDefault="00C60C37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送られてこないか心配</w:t>
      </w:r>
      <w:r w:rsidR="004D696A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425201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電話で</w:t>
      </w:r>
      <w:r w:rsidR="00425201">
        <w:rPr>
          <w:rFonts w:ascii="メイリオ" w:eastAsia="メイリオ" w:hAnsi="メイリオ" w:cs="メイリオ" w:hint="eastAsia"/>
          <w:bCs/>
          <w:sz w:val="28"/>
          <w:szCs w:val="28"/>
        </w:rPr>
        <w:t>カニを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送ると言われ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承諾してしまった」</w:t>
      </w:r>
    </w:p>
    <w:p w14:paraId="1A2A3918" w14:textId="0F7F3DFC" w:rsidR="00D301F5" w:rsidRDefault="00425201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4D696A">
        <w:rPr>
          <w:rFonts w:ascii="メイリオ" w:eastAsia="メイリオ" w:hAnsi="メイリオ" w:cs="メイリオ" w:hint="eastAsia"/>
          <w:bCs/>
          <w:sz w:val="28"/>
          <w:szCs w:val="28"/>
        </w:rPr>
        <w:t>という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魚介類等の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電話勧誘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販売に関する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相談</w:t>
      </w:r>
      <w:r w:rsidR="004D696A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</w:p>
    <w:p w14:paraId="1F79B2C2" w14:textId="1ACB7786" w:rsidR="006918D9" w:rsidRDefault="006918D9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0AB50841" w14:textId="00E7B7AC" w:rsidR="006918D9" w:rsidRDefault="006918D9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47E02E5" wp14:editId="26345C8A">
                <wp:simplePos x="0" y="0"/>
                <wp:positionH relativeFrom="column">
                  <wp:posOffset>287507</wp:posOffset>
                </wp:positionH>
                <wp:positionV relativeFrom="paragraph">
                  <wp:posOffset>29048</wp:posOffset>
                </wp:positionV>
                <wp:extent cx="2943225" cy="352425"/>
                <wp:effectExtent l="19050" t="1905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29BBCC72" w14:textId="2FBD0366" w:rsidR="006918D9" w:rsidRPr="006918D9" w:rsidRDefault="006918D9" w:rsidP="006918D9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電話勧誘販売に関するアドバイス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47E02E5" id="テキスト ボックス 4" o:spid="_x0000_s1029" type="#_x0000_t202" style="position:absolute;left:0;text-align:left;margin-left:22.65pt;margin-top:2.3pt;width:231.75pt;height:2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" fillcolor="yellow" strokecolor="#bf9000" strokeweight="2.25pt">
                <v:textbox>
                  <w:txbxContent>
                    <w:p w14:paraId="29BBCC72" w14:textId="2FBD0366" w:rsidR="006918D9" w:rsidRPr="006918D9" w:rsidRDefault="006918D9" w:rsidP="006918D9">
                      <w:pPr>
                        <w:spacing w:line="340" w:lineRule="exact"/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電話勧誘販売に関するアドバイス</w:t>
                      </w:r>
                    </w:p>
                  </w:txbxContent>
                </v:textbox>
              </v:shape>
            </w:pict>
          </mc:Fallback>
        </mc:AlternateContent>
      </w:r>
    </w:p>
    <w:p w14:paraId="5A3F71B9" w14:textId="77777777" w:rsidR="006918D9" w:rsidRDefault="006918D9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39A06F8B" w14:textId="4CEF0E72" w:rsidR="0016458E" w:rsidRDefault="006918D9" w:rsidP="00CD085A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話の内容に嘘がある、連絡先を言わない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など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の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不審な点があれば、話</w:t>
      </w:r>
      <w:r w:rsidR="00D301F5">
        <w:rPr>
          <w:rFonts w:ascii="メイリオ" w:eastAsia="メイリオ" w:hAnsi="メイリオ" w:cs="メイリオ" w:hint="eastAsia"/>
          <w:bCs/>
          <w:sz w:val="28"/>
          <w:szCs w:val="28"/>
        </w:rPr>
        <w:t>を聞かず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に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きっぱりと断りましょう。</w:t>
      </w:r>
    </w:p>
    <w:p w14:paraId="3730007D" w14:textId="1E57801E" w:rsidR="00E707EB" w:rsidRDefault="006918D9" w:rsidP="00E53000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業者からの電話勧誘により契約した場合は、クーリング・オフをすることができます。</w:t>
      </w:r>
    </w:p>
    <w:p w14:paraId="3E18850B" w14:textId="516FB8B9" w:rsidR="00D91792" w:rsidRDefault="00E707EB" w:rsidP="00CD085A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一方的に商品が届いた場合は、送り主の名称や所在地をメモしてから受取</w:t>
      </w:r>
      <w:r w:rsidR="00425201">
        <w:rPr>
          <w:rFonts w:ascii="メイリオ" w:eastAsia="メイリオ" w:hAnsi="メイリオ" w:cs="メイリオ" w:hint="eastAsia"/>
          <w:bCs/>
          <w:sz w:val="28"/>
          <w:szCs w:val="28"/>
        </w:rPr>
        <w:t>を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拒否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しましょう。</w:t>
      </w:r>
      <w:r w:rsidR="006918D9">
        <w:rPr>
          <w:rFonts w:ascii="メイリオ" w:eastAsia="メイリオ" w:hAnsi="メイリオ" w:cs="メイリオ" w:hint="eastAsia"/>
          <w:bCs/>
          <w:sz w:val="28"/>
          <w:szCs w:val="28"/>
        </w:rPr>
        <w:t>もし、</w:t>
      </w:r>
      <w:r w:rsidR="00D91792">
        <w:rPr>
          <w:rFonts w:ascii="メイリオ" w:eastAsia="メイリオ" w:hAnsi="メイリオ" w:cs="メイリオ" w:hint="eastAsia"/>
          <w:bCs/>
          <w:sz w:val="28"/>
          <w:szCs w:val="28"/>
        </w:rPr>
        <w:t>受け取ってしまっても代金を支払う必要はありません。</w:t>
      </w:r>
      <w:r w:rsidR="006918D9" w:rsidRPr="006B099D">
        <w:rPr>
          <w:rFonts w:ascii="メイリオ" w:eastAsia="メイリオ" w:hAnsi="メイリオ" w:cs="メイリオ" w:hint="eastAsia"/>
          <w:bCs/>
          <w:sz w:val="28"/>
          <w:szCs w:val="28"/>
        </w:rPr>
        <w:t>特定商取引法により、所定の期間（受け取った日から</w:t>
      </w:r>
      <w:r w:rsidR="006918D9" w:rsidRPr="006B099D">
        <w:rPr>
          <w:rFonts w:ascii="メイリオ" w:eastAsia="メイリオ" w:hAnsi="メイリオ" w:cs="メイリオ"/>
          <w:bCs/>
          <w:sz w:val="28"/>
          <w:szCs w:val="28"/>
        </w:rPr>
        <w:t>14日</w:t>
      </w:r>
      <w:r w:rsidR="00CD085A">
        <w:rPr>
          <w:rFonts w:ascii="メイリオ" w:eastAsia="メイリオ" w:hAnsi="メイリオ" w:cs="メイリオ"/>
          <w:bCs/>
          <w:sz w:val="28"/>
          <w:szCs w:val="28"/>
        </w:rPr>
        <w:t>間、消費者が商品の引き取りを業者に請求した場合は</w:t>
      </w:r>
      <w:r w:rsidR="006918D9" w:rsidRPr="006B099D">
        <w:rPr>
          <w:rFonts w:ascii="メイリオ" w:eastAsia="メイリオ" w:hAnsi="メイリオ" w:cs="メイリオ"/>
          <w:bCs/>
          <w:sz w:val="28"/>
          <w:szCs w:val="28"/>
        </w:rPr>
        <w:t>その請求の日から7日間）は商品を保管する必要がありますが、その期間内に業者が商品を引き取らなければ、消費者が自由に処分してよいことになっています。</w:t>
      </w:r>
    </w:p>
    <w:p w14:paraId="0415F648" w14:textId="77777777" w:rsidR="00CD085A" w:rsidRDefault="00CD085A" w:rsidP="00CD085A">
      <w:pPr>
        <w:spacing w:line="370" w:lineRule="exact"/>
        <w:ind w:leftChars="200" w:left="70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476DF9F8" w14:textId="5F2D6E6D" w:rsidR="00A41F3C" w:rsidRDefault="00D301F5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A41F3C">
        <w:rPr>
          <w:rFonts w:ascii="メイリオ" w:eastAsia="メイリオ" w:hAnsi="メイリオ" w:cs="メイリオ" w:hint="eastAsia"/>
          <w:bCs/>
          <w:sz w:val="28"/>
          <w:szCs w:val="28"/>
        </w:rPr>
        <w:t>＜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詳しくはこちら</w:t>
      </w:r>
      <w:r w:rsidR="00A41F3C">
        <w:rPr>
          <w:rFonts w:ascii="メイリオ" w:eastAsia="メイリオ" w:hAnsi="メイリオ" w:cs="メイリオ" w:hint="eastAsia"/>
          <w:bCs/>
          <w:sz w:val="28"/>
          <w:szCs w:val="28"/>
        </w:rPr>
        <w:t>＞</w:t>
      </w:r>
    </w:p>
    <w:p w14:paraId="5D8EB58B" w14:textId="23CC2596" w:rsidR="00D301F5" w:rsidRDefault="00A41F3C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hyperlink r:id="rId6" w:history="1">
        <w:r w:rsidRPr="00A41F3C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http://www.kokusen.go.jp/news/data/n-20201224_2.html</w:t>
        </w:r>
      </w:hyperlink>
    </w:p>
    <w:p w14:paraId="5AE3ED54" w14:textId="5E2E6408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4DAB56A0" w14:textId="1312ECEF" w:rsidR="004D696A" w:rsidRPr="004D696A" w:rsidRDefault="004D696A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082022" wp14:editId="05511274">
                <wp:simplePos x="0" y="0"/>
                <wp:positionH relativeFrom="column">
                  <wp:posOffset>318135</wp:posOffset>
                </wp:positionH>
                <wp:positionV relativeFrom="paragraph">
                  <wp:posOffset>17780</wp:posOffset>
                </wp:positionV>
                <wp:extent cx="1679944" cy="352425"/>
                <wp:effectExtent l="19050" t="19050" r="158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6CBF5C5" w14:textId="77777777" w:rsidR="0016458E" w:rsidRPr="008719B7" w:rsidRDefault="0016458E" w:rsidP="0016458E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消費生活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D082022" id="テキスト ボックス 5" o:spid="_x0000_s1030" type="#_x0000_t202" style="position:absolute;left:0;text-align:left;margin-left:25.05pt;margin-top:1.4pt;width:132.3pt;height:27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" fillcolor="yellow" strokecolor="#bf8f00 [2407]" strokeweight="2.25pt">
                <v:textbox>
                  <w:txbxContent>
                    <w:p w14:paraId="66CBF5C5" w14:textId="77777777" w:rsidR="0016458E" w:rsidRPr="008719B7" w:rsidRDefault="0016458E" w:rsidP="0016458E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消費生活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相談窓口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75149471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8FA697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消費者ホットライン１８８番（局番なし）</w:t>
      </w:r>
    </w:p>
    <w:p w14:paraId="6EF6CC4A" w14:textId="77777777" w:rsidR="0016458E" w:rsidRDefault="0016458E" w:rsidP="0016458E">
      <w:pPr>
        <w:spacing w:line="370" w:lineRule="exact"/>
        <w:ind w:leftChars="200" w:left="42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府内市町村の消費生活相談窓口は</w:t>
      </w:r>
      <w:hyperlink r:id="rId7" w:history="1">
        <w:r w:rsidRPr="00F917C1">
          <w:rPr>
            <w:rStyle w:val="ab"/>
            <w:rFonts w:ascii="メイリオ" w:eastAsia="メイリオ" w:hAnsi="メイリオ" w:cs="メイリオ"/>
            <w:bCs/>
            <w:sz w:val="28"/>
            <w:szCs w:val="28"/>
          </w:rPr>
          <w:t>こちら</w:t>
        </w:r>
      </w:hyperlink>
    </w:p>
    <w:sectPr w:rsidR="0016458E" w:rsidSect="0005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0B2E" w14:textId="77777777" w:rsidR="00EC26A6" w:rsidRDefault="00EC26A6" w:rsidP="00F80F6F">
      <w:r>
        <w:separator/>
      </w:r>
    </w:p>
  </w:endnote>
  <w:endnote w:type="continuationSeparator" w:id="0">
    <w:p w14:paraId="6BC7E161" w14:textId="77777777" w:rsidR="00EC26A6" w:rsidRDefault="00EC26A6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D7B20" w14:textId="77777777" w:rsidR="004F4E48" w:rsidRDefault="004F4E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C26F9" w14:textId="77777777" w:rsidR="004F4E48" w:rsidRDefault="004F4E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D24CF" w14:textId="77777777" w:rsidR="004F4E48" w:rsidRDefault="004F4E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DA384" w14:textId="77777777" w:rsidR="00EC26A6" w:rsidRDefault="00EC26A6" w:rsidP="00F80F6F">
      <w:r>
        <w:separator/>
      </w:r>
    </w:p>
  </w:footnote>
  <w:footnote w:type="continuationSeparator" w:id="0">
    <w:p w14:paraId="1DEA8923" w14:textId="77777777" w:rsidR="00EC26A6" w:rsidRDefault="00EC26A6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1FF71" w14:textId="77777777" w:rsidR="004F4E48" w:rsidRDefault="004F4E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16EB3" w14:textId="77777777" w:rsidR="004F4E48" w:rsidRDefault="004F4E4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1648" w14:textId="77777777" w:rsidR="004F4E48" w:rsidRDefault="004F4E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4F5F"/>
    <w:rsid w:val="000362E9"/>
    <w:rsid w:val="00040074"/>
    <w:rsid w:val="0005050D"/>
    <w:rsid w:val="0005691D"/>
    <w:rsid w:val="000666E0"/>
    <w:rsid w:val="00072355"/>
    <w:rsid w:val="00072BB9"/>
    <w:rsid w:val="000775E7"/>
    <w:rsid w:val="00081BDE"/>
    <w:rsid w:val="000962A1"/>
    <w:rsid w:val="000A6B2B"/>
    <w:rsid w:val="000B56CF"/>
    <w:rsid w:val="000C51B2"/>
    <w:rsid w:val="000C6E7F"/>
    <w:rsid w:val="000D78D6"/>
    <w:rsid w:val="000E2B30"/>
    <w:rsid w:val="000E2ECA"/>
    <w:rsid w:val="000E3602"/>
    <w:rsid w:val="000E6DC3"/>
    <w:rsid w:val="000E7C8D"/>
    <w:rsid w:val="000F2D00"/>
    <w:rsid w:val="000F5F63"/>
    <w:rsid w:val="001014AD"/>
    <w:rsid w:val="00112ABA"/>
    <w:rsid w:val="001235EC"/>
    <w:rsid w:val="00125B49"/>
    <w:rsid w:val="001319C5"/>
    <w:rsid w:val="00135FE7"/>
    <w:rsid w:val="00140052"/>
    <w:rsid w:val="0014569E"/>
    <w:rsid w:val="00145B6D"/>
    <w:rsid w:val="001502CC"/>
    <w:rsid w:val="0016458E"/>
    <w:rsid w:val="00170293"/>
    <w:rsid w:val="00192183"/>
    <w:rsid w:val="0019420C"/>
    <w:rsid w:val="001A0C0B"/>
    <w:rsid w:val="001A74F1"/>
    <w:rsid w:val="001D1353"/>
    <w:rsid w:val="001E6062"/>
    <w:rsid w:val="001F191E"/>
    <w:rsid w:val="001F41B6"/>
    <w:rsid w:val="00210204"/>
    <w:rsid w:val="002230DE"/>
    <w:rsid w:val="00223CFF"/>
    <w:rsid w:val="002248DF"/>
    <w:rsid w:val="00226946"/>
    <w:rsid w:val="00233396"/>
    <w:rsid w:val="0024724C"/>
    <w:rsid w:val="002472C7"/>
    <w:rsid w:val="002578EA"/>
    <w:rsid w:val="00263266"/>
    <w:rsid w:val="00266609"/>
    <w:rsid w:val="00273826"/>
    <w:rsid w:val="00282735"/>
    <w:rsid w:val="00294FA6"/>
    <w:rsid w:val="00295093"/>
    <w:rsid w:val="0029570D"/>
    <w:rsid w:val="002A1217"/>
    <w:rsid w:val="002A273D"/>
    <w:rsid w:val="002A4E19"/>
    <w:rsid w:val="002B11A9"/>
    <w:rsid w:val="002C0378"/>
    <w:rsid w:val="002C261E"/>
    <w:rsid w:val="002C6859"/>
    <w:rsid w:val="002D5EA3"/>
    <w:rsid w:val="00300C2F"/>
    <w:rsid w:val="00307A41"/>
    <w:rsid w:val="003110C4"/>
    <w:rsid w:val="00313D7B"/>
    <w:rsid w:val="00317B7A"/>
    <w:rsid w:val="003204A1"/>
    <w:rsid w:val="00320D83"/>
    <w:rsid w:val="00333A79"/>
    <w:rsid w:val="0033492B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A3F61"/>
    <w:rsid w:val="003A757B"/>
    <w:rsid w:val="003B41FE"/>
    <w:rsid w:val="003C0293"/>
    <w:rsid w:val="003C18DD"/>
    <w:rsid w:val="003C285B"/>
    <w:rsid w:val="003D1B4F"/>
    <w:rsid w:val="003E579F"/>
    <w:rsid w:val="00402A04"/>
    <w:rsid w:val="004061F1"/>
    <w:rsid w:val="0041316A"/>
    <w:rsid w:val="004139A9"/>
    <w:rsid w:val="00424147"/>
    <w:rsid w:val="00425201"/>
    <w:rsid w:val="00426BDE"/>
    <w:rsid w:val="004315BD"/>
    <w:rsid w:val="00435EC5"/>
    <w:rsid w:val="00441BB3"/>
    <w:rsid w:val="00443FB7"/>
    <w:rsid w:val="00445D32"/>
    <w:rsid w:val="00453AE9"/>
    <w:rsid w:val="00455814"/>
    <w:rsid w:val="00455AAE"/>
    <w:rsid w:val="00467D5B"/>
    <w:rsid w:val="004759C4"/>
    <w:rsid w:val="004854FD"/>
    <w:rsid w:val="004A39C2"/>
    <w:rsid w:val="004B024B"/>
    <w:rsid w:val="004C6B73"/>
    <w:rsid w:val="004D696A"/>
    <w:rsid w:val="004F1E11"/>
    <w:rsid w:val="004F4E48"/>
    <w:rsid w:val="00500C84"/>
    <w:rsid w:val="00502A5A"/>
    <w:rsid w:val="00517E25"/>
    <w:rsid w:val="00525747"/>
    <w:rsid w:val="00525954"/>
    <w:rsid w:val="00530864"/>
    <w:rsid w:val="00534EA3"/>
    <w:rsid w:val="005355E4"/>
    <w:rsid w:val="005461BA"/>
    <w:rsid w:val="00547E81"/>
    <w:rsid w:val="00550A4E"/>
    <w:rsid w:val="005519FF"/>
    <w:rsid w:val="00555DBA"/>
    <w:rsid w:val="0055767C"/>
    <w:rsid w:val="00572F89"/>
    <w:rsid w:val="00581CE2"/>
    <w:rsid w:val="0058448D"/>
    <w:rsid w:val="00590891"/>
    <w:rsid w:val="005A0CCF"/>
    <w:rsid w:val="005A0F07"/>
    <w:rsid w:val="005A5132"/>
    <w:rsid w:val="005C5F9E"/>
    <w:rsid w:val="005D3AD1"/>
    <w:rsid w:val="005E7E7B"/>
    <w:rsid w:val="005F28C0"/>
    <w:rsid w:val="00611A22"/>
    <w:rsid w:val="00614AD3"/>
    <w:rsid w:val="0062454F"/>
    <w:rsid w:val="00625D82"/>
    <w:rsid w:val="006324A2"/>
    <w:rsid w:val="0063438D"/>
    <w:rsid w:val="00635687"/>
    <w:rsid w:val="00645FF7"/>
    <w:rsid w:val="0064763F"/>
    <w:rsid w:val="00660D4A"/>
    <w:rsid w:val="00665742"/>
    <w:rsid w:val="006674D7"/>
    <w:rsid w:val="006721D9"/>
    <w:rsid w:val="006722F4"/>
    <w:rsid w:val="006809AA"/>
    <w:rsid w:val="006918D9"/>
    <w:rsid w:val="006A54BC"/>
    <w:rsid w:val="006A59A1"/>
    <w:rsid w:val="006A7705"/>
    <w:rsid w:val="006B4CF6"/>
    <w:rsid w:val="006B52E2"/>
    <w:rsid w:val="006C045D"/>
    <w:rsid w:val="006C6AE4"/>
    <w:rsid w:val="006D14C3"/>
    <w:rsid w:val="006D3D59"/>
    <w:rsid w:val="006D453A"/>
    <w:rsid w:val="006D56BF"/>
    <w:rsid w:val="006D67EF"/>
    <w:rsid w:val="006E10EC"/>
    <w:rsid w:val="006E2EDC"/>
    <w:rsid w:val="00703674"/>
    <w:rsid w:val="007202B0"/>
    <w:rsid w:val="00720580"/>
    <w:rsid w:val="007210A8"/>
    <w:rsid w:val="00725FBD"/>
    <w:rsid w:val="0074111E"/>
    <w:rsid w:val="00743C93"/>
    <w:rsid w:val="00744054"/>
    <w:rsid w:val="00763343"/>
    <w:rsid w:val="00763C53"/>
    <w:rsid w:val="00776214"/>
    <w:rsid w:val="00783779"/>
    <w:rsid w:val="00783872"/>
    <w:rsid w:val="00783A12"/>
    <w:rsid w:val="007B7BAB"/>
    <w:rsid w:val="007C40EA"/>
    <w:rsid w:val="007C6636"/>
    <w:rsid w:val="007C6688"/>
    <w:rsid w:val="007D3F6F"/>
    <w:rsid w:val="007F0099"/>
    <w:rsid w:val="007F4656"/>
    <w:rsid w:val="007F7542"/>
    <w:rsid w:val="00803ED3"/>
    <w:rsid w:val="00813187"/>
    <w:rsid w:val="00814A10"/>
    <w:rsid w:val="008216FA"/>
    <w:rsid w:val="0085308C"/>
    <w:rsid w:val="00860421"/>
    <w:rsid w:val="00870472"/>
    <w:rsid w:val="008714DA"/>
    <w:rsid w:val="008719B7"/>
    <w:rsid w:val="00873E06"/>
    <w:rsid w:val="00885DEE"/>
    <w:rsid w:val="00891F02"/>
    <w:rsid w:val="008A19ED"/>
    <w:rsid w:val="008B0A73"/>
    <w:rsid w:val="008B185B"/>
    <w:rsid w:val="008B280F"/>
    <w:rsid w:val="008C3BD8"/>
    <w:rsid w:val="008C5266"/>
    <w:rsid w:val="008E4C88"/>
    <w:rsid w:val="008E51D0"/>
    <w:rsid w:val="009074B9"/>
    <w:rsid w:val="00913BE8"/>
    <w:rsid w:val="009169A3"/>
    <w:rsid w:val="00922F3D"/>
    <w:rsid w:val="009473F3"/>
    <w:rsid w:val="00954BCD"/>
    <w:rsid w:val="0096317A"/>
    <w:rsid w:val="009639B9"/>
    <w:rsid w:val="00975057"/>
    <w:rsid w:val="00993F56"/>
    <w:rsid w:val="00994679"/>
    <w:rsid w:val="00994CD5"/>
    <w:rsid w:val="009D6036"/>
    <w:rsid w:val="009E137C"/>
    <w:rsid w:val="009E21FB"/>
    <w:rsid w:val="009E3290"/>
    <w:rsid w:val="00A02617"/>
    <w:rsid w:val="00A22BB0"/>
    <w:rsid w:val="00A256DC"/>
    <w:rsid w:val="00A41F3C"/>
    <w:rsid w:val="00A4327C"/>
    <w:rsid w:val="00A46C5F"/>
    <w:rsid w:val="00A50BDD"/>
    <w:rsid w:val="00A57420"/>
    <w:rsid w:val="00A63968"/>
    <w:rsid w:val="00A66856"/>
    <w:rsid w:val="00A81752"/>
    <w:rsid w:val="00A84151"/>
    <w:rsid w:val="00A973BA"/>
    <w:rsid w:val="00AA5B64"/>
    <w:rsid w:val="00AB196C"/>
    <w:rsid w:val="00AB2763"/>
    <w:rsid w:val="00AD2914"/>
    <w:rsid w:val="00AD30EB"/>
    <w:rsid w:val="00AD4492"/>
    <w:rsid w:val="00AD692A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2AAF"/>
    <w:rsid w:val="00B37DEC"/>
    <w:rsid w:val="00B44D56"/>
    <w:rsid w:val="00B4543E"/>
    <w:rsid w:val="00B46A06"/>
    <w:rsid w:val="00B52857"/>
    <w:rsid w:val="00B65EDB"/>
    <w:rsid w:val="00B77DCB"/>
    <w:rsid w:val="00B850BC"/>
    <w:rsid w:val="00B90B45"/>
    <w:rsid w:val="00BB0A90"/>
    <w:rsid w:val="00BB0E97"/>
    <w:rsid w:val="00BB3FFE"/>
    <w:rsid w:val="00BC0094"/>
    <w:rsid w:val="00BC6599"/>
    <w:rsid w:val="00BD4D7F"/>
    <w:rsid w:val="00BF56B4"/>
    <w:rsid w:val="00C034B7"/>
    <w:rsid w:val="00C13401"/>
    <w:rsid w:val="00C15280"/>
    <w:rsid w:val="00C17A25"/>
    <w:rsid w:val="00C256DD"/>
    <w:rsid w:val="00C36581"/>
    <w:rsid w:val="00C41EF5"/>
    <w:rsid w:val="00C56DCB"/>
    <w:rsid w:val="00C60C37"/>
    <w:rsid w:val="00C717D0"/>
    <w:rsid w:val="00C7308A"/>
    <w:rsid w:val="00C766DA"/>
    <w:rsid w:val="00C76B74"/>
    <w:rsid w:val="00C83E13"/>
    <w:rsid w:val="00C844B9"/>
    <w:rsid w:val="00C86450"/>
    <w:rsid w:val="00CA5FE2"/>
    <w:rsid w:val="00CB0487"/>
    <w:rsid w:val="00CB40B4"/>
    <w:rsid w:val="00CC2359"/>
    <w:rsid w:val="00CD085A"/>
    <w:rsid w:val="00CE26B5"/>
    <w:rsid w:val="00CE63B0"/>
    <w:rsid w:val="00CE70FB"/>
    <w:rsid w:val="00CF005B"/>
    <w:rsid w:val="00CF11FD"/>
    <w:rsid w:val="00D01A04"/>
    <w:rsid w:val="00D15D5D"/>
    <w:rsid w:val="00D211D4"/>
    <w:rsid w:val="00D301F5"/>
    <w:rsid w:val="00D32256"/>
    <w:rsid w:val="00D33CA7"/>
    <w:rsid w:val="00D3529C"/>
    <w:rsid w:val="00D36CA3"/>
    <w:rsid w:val="00D574DE"/>
    <w:rsid w:val="00D73B1B"/>
    <w:rsid w:val="00D83B33"/>
    <w:rsid w:val="00D90C69"/>
    <w:rsid w:val="00D91792"/>
    <w:rsid w:val="00DA18D1"/>
    <w:rsid w:val="00DA26F1"/>
    <w:rsid w:val="00DA2AF5"/>
    <w:rsid w:val="00DA672F"/>
    <w:rsid w:val="00DC4D1F"/>
    <w:rsid w:val="00DC5571"/>
    <w:rsid w:val="00DD7B76"/>
    <w:rsid w:val="00E31B10"/>
    <w:rsid w:val="00E43ED3"/>
    <w:rsid w:val="00E44F5D"/>
    <w:rsid w:val="00E46908"/>
    <w:rsid w:val="00E47C80"/>
    <w:rsid w:val="00E53000"/>
    <w:rsid w:val="00E707EB"/>
    <w:rsid w:val="00E726D5"/>
    <w:rsid w:val="00E740AE"/>
    <w:rsid w:val="00E83EB4"/>
    <w:rsid w:val="00EA7E20"/>
    <w:rsid w:val="00EB4081"/>
    <w:rsid w:val="00EB58A0"/>
    <w:rsid w:val="00EB6CE9"/>
    <w:rsid w:val="00EC1E45"/>
    <w:rsid w:val="00EC26A6"/>
    <w:rsid w:val="00EC399B"/>
    <w:rsid w:val="00ED09C6"/>
    <w:rsid w:val="00ED4B87"/>
    <w:rsid w:val="00EE1185"/>
    <w:rsid w:val="00EE6C57"/>
    <w:rsid w:val="00EF00F2"/>
    <w:rsid w:val="00EF1410"/>
    <w:rsid w:val="00F005B8"/>
    <w:rsid w:val="00F04547"/>
    <w:rsid w:val="00F05BA9"/>
    <w:rsid w:val="00F23044"/>
    <w:rsid w:val="00F23E0B"/>
    <w:rsid w:val="00F2410F"/>
    <w:rsid w:val="00F31392"/>
    <w:rsid w:val="00F5438C"/>
    <w:rsid w:val="00F57E0A"/>
    <w:rsid w:val="00F67EA4"/>
    <w:rsid w:val="00F73E17"/>
    <w:rsid w:val="00F80F6F"/>
    <w:rsid w:val="00F82C24"/>
    <w:rsid w:val="00F914F9"/>
    <w:rsid w:val="00F91EBA"/>
    <w:rsid w:val="00F92D52"/>
    <w:rsid w:val="00FA43F2"/>
    <w:rsid w:val="00FA7AF5"/>
    <w:rsid w:val="00FB01D7"/>
    <w:rsid w:val="00FB1197"/>
    <w:rsid w:val="00FB52A4"/>
    <w:rsid w:val="00FD1E8B"/>
    <w:rsid w:val="00FE11D9"/>
    <w:rsid w:val="00FE3E4B"/>
    <w:rsid w:val="00FE3F01"/>
    <w:rsid w:val="00FE3FC8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UnresolvedMention">
    <w:name w:val="Unresolved Mention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shouhi/madoguchi/shi.html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kusen.go.jp/news/data/n-20201224_2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2021-01-27T00:50:00Z</dcterms:created>
  <dcterms:modified xsi:type="dcterms:W3CDTF">2021-01-27T00:50:00Z</dcterms:modified>
</cp:coreProperties>
</file>