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060DC" w14:textId="036BA59C" w:rsidR="004E18ED" w:rsidRDefault="00CA33FA" w:rsidP="0093491E">
      <w:pPr>
        <w:jc w:val="center"/>
        <w:rPr>
          <w:b/>
          <w:bCs/>
          <w:sz w:val="28"/>
          <w:szCs w:val="28"/>
        </w:rPr>
      </w:pPr>
      <w:r w:rsidRPr="00CA33FA">
        <w:rPr>
          <w:rFonts w:hint="eastAsia"/>
          <w:b/>
          <w:bCs/>
          <w:sz w:val="28"/>
          <w:szCs w:val="28"/>
        </w:rPr>
        <w:t>インターネット上の誹謗中傷・差別等に関する専門相談窓口設置・運営事業に係る</w:t>
      </w:r>
    </w:p>
    <w:p w14:paraId="251809B0" w14:textId="0F06D5AF" w:rsidR="00CA33FA" w:rsidRDefault="00CA33FA" w:rsidP="0093491E">
      <w:pPr>
        <w:jc w:val="center"/>
        <w:rPr>
          <w:b/>
          <w:bCs/>
          <w:sz w:val="28"/>
          <w:szCs w:val="28"/>
        </w:rPr>
      </w:pPr>
      <w:r w:rsidRPr="00CA33FA">
        <w:rPr>
          <w:rFonts w:hint="eastAsia"/>
          <w:b/>
          <w:bCs/>
          <w:sz w:val="28"/>
          <w:szCs w:val="28"/>
        </w:rPr>
        <w:t>企画提案公募事業者説明会の概要について</w:t>
      </w:r>
    </w:p>
    <w:p w14:paraId="509AAEF8" w14:textId="77777777" w:rsidR="006416E1" w:rsidRDefault="006416E1" w:rsidP="0093491E">
      <w:pPr>
        <w:jc w:val="center"/>
        <w:rPr>
          <w:b/>
          <w:bCs/>
          <w:sz w:val="28"/>
          <w:szCs w:val="28"/>
        </w:rPr>
      </w:pPr>
    </w:p>
    <w:p w14:paraId="5EE61B2A" w14:textId="7A308B1D" w:rsidR="00CA33FA" w:rsidRDefault="00CA33FA" w:rsidP="006416E1">
      <w:pPr>
        <w:jc w:val="right"/>
        <w:rPr>
          <w:szCs w:val="21"/>
        </w:rPr>
      </w:pPr>
      <w:r>
        <w:rPr>
          <w:rFonts w:hint="eastAsia"/>
          <w:szCs w:val="21"/>
        </w:rPr>
        <w:t>【開催日時】令和５年８月３日（木）1</w:t>
      </w:r>
      <w:r>
        <w:rPr>
          <w:szCs w:val="21"/>
        </w:rPr>
        <w:t>4:00</w:t>
      </w:r>
      <w:r>
        <w:rPr>
          <w:rFonts w:hint="eastAsia"/>
          <w:szCs w:val="21"/>
        </w:rPr>
        <w:t>～1</w:t>
      </w:r>
      <w:r>
        <w:rPr>
          <w:szCs w:val="21"/>
        </w:rPr>
        <w:t>5:00</w:t>
      </w:r>
    </w:p>
    <w:p w14:paraId="01AC0CD7" w14:textId="4C986FD3" w:rsidR="00CA33FA" w:rsidRDefault="00CA33FA" w:rsidP="006416E1">
      <w:pPr>
        <w:ind w:right="630" w:firstLineChars="3950" w:firstLine="8295"/>
        <w:jc w:val="right"/>
        <w:rPr>
          <w:szCs w:val="21"/>
        </w:rPr>
      </w:pPr>
      <w:r>
        <w:rPr>
          <w:rFonts w:hint="eastAsia"/>
          <w:szCs w:val="21"/>
        </w:rPr>
        <w:t>【開催場所】</w:t>
      </w:r>
      <w:r w:rsidR="004E18ED">
        <w:rPr>
          <w:rFonts w:hint="eastAsia"/>
          <w:szCs w:val="21"/>
        </w:rPr>
        <w:t>咲洲庁舎4</w:t>
      </w:r>
      <w:r w:rsidR="004E18ED">
        <w:rPr>
          <w:szCs w:val="21"/>
        </w:rPr>
        <w:t>1</w:t>
      </w:r>
      <w:r w:rsidR="004E18ED">
        <w:rPr>
          <w:rFonts w:hint="eastAsia"/>
          <w:szCs w:val="21"/>
        </w:rPr>
        <w:t xml:space="preserve">階　</w:t>
      </w:r>
      <w:r>
        <w:rPr>
          <w:rFonts w:hint="eastAsia"/>
          <w:szCs w:val="21"/>
        </w:rPr>
        <w:t>共用会議室1</w:t>
      </w:r>
      <w:r>
        <w:rPr>
          <w:szCs w:val="21"/>
        </w:rPr>
        <w:t>0</w:t>
      </w:r>
    </w:p>
    <w:p w14:paraId="63118915" w14:textId="0C71CE98" w:rsidR="006416E1" w:rsidRDefault="006416E1" w:rsidP="00A67193">
      <w:pPr>
        <w:ind w:right="420"/>
        <w:rPr>
          <w:szCs w:val="21"/>
        </w:rPr>
      </w:pPr>
    </w:p>
    <w:p w14:paraId="6F6D239C" w14:textId="0953C2B8" w:rsidR="00CA33FA" w:rsidRDefault="008D5095" w:rsidP="00CA33FA">
      <w:pPr>
        <w:jc w:val="left"/>
        <w:rPr>
          <w:rFonts w:ascii="ＭＳ ゴシック" w:eastAsia="ＭＳ ゴシック" w:hAnsi="ＭＳ ゴシック"/>
          <w:b/>
          <w:bCs/>
          <w:szCs w:val="21"/>
        </w:rPr>
      </w:pPr>
      <w:r w:rsidRPr="00F16092">
        <w:rPr>
          <w:rFonts w:ascii="ＭＳ ゴシック" w:eastAsia="ＭＳ ゴシック" w:hAnsi="ＭＳ ゴシック" w:hint="eastAsia"/>
          <w:b/>
          <w:bCs/>
          <w:szCs w:val="21"/>
        </w:rPr>
        <w:t>１　説明概要</w:t>
      </w:r>
    </w:p>
    <w:p w14:paraId="5287A6EB" w14:textId="77777777" w:rsidR="00377C7E" w:rsidRPr="00F16092" w:rsidRDefault="00377C7E" w:rsidP="00CA33FA">
      <w:pPr>
        <w:jc w:val="left"/>
        <w:rPr>
          <w:rFonts w:ascii="ＭＳ ゴシック" w:eastAsia="ＭＳ ゴシック" w:hAnsi="ＭＳ ゴシック"/>
          <w:b/>
          <w:bCs/>
          <w:szCs w:val="21"/>
        </w:rPr>
      </w:pPr>
    </w:p>
    <w:p w14:paraId="097CADDE" w14:textId="06DCF242" w:rsidR="00B669E5" w:rsidRPr="00B669E5" w:rsidRDefault="00D55EAF" w:rsidP="00B669E5">
      <w:pPr>
        <w:pStyle w:val="a4"/>
        <w:numPr>
          <w:ilvl w:val="0"/>
          <w:numId w:val="1"/>
        </w:numPr>
        <w:ind w:leftChars="0"/>
        <w:jc w:val="left"/>
        <w:rPr>
          <w:szCs w:val="21"/>
        </w:rPr>
      </w:pPr>
      <w:r w:rsidRPr="00D55EAF">
        <w:rPr>
          <w:rFonts w:hint="eastAsia"/>
          <w:szCs w:val="21"/>
        </w:rPr>
        <w:t>公募要領（スケジュール</w:t>
      </w:r>
      <w:r>
        <w:rPr>
          <w:rFonts w:hint="eastAsia"/>
          <w:szCs w:val="21"/>
        </w:rPr>
        <w:t>及び審査基準</w:t>
      </w:r>
      <w:r w:rsidRPr="00D55EAF">
        <w:rPr>
          <w:rFonts w:hint="eastAsia"/>
          <w:szCs w:val="21"/>
        </w:rPr>
        <w:t>等）について</w:t>
      </w:r>
      <w:r w:rsidR="006416E1">
        <w:rPr>
          <w:rFonts w:hint="eastAsia"/>
          <w:szCs w:val="21"/>
        </w:rPr>
        <w:t>の概要説明</w:t>
      </w:r>
    </w:p>
    <w:tbl>
      <w:tblPr>
        <w:tblStyle w:val="a3"/>
        <w:tblW w:w="0" w:type="auto"/>
        <w:tblLook w:val="04A0" w:firstRow="1" w:lastRow="0" w:firstColumn="1" w:lastColumn="0" w:noHBand="0" w:noVBand="1"/>
      </w:tblPr>
      <w:tblGrid>
        <w:gridCol w:w="1129"/>
        <w:gridCol w:w="13750"/>
      </w:tblGrid>
      <w:tr w:rsidR="00B669E5" w14:paraId="26031940" w14:textId="77777777" w:rsidTr="00B669E5">
        <w:tc>
          <w:tcPr>
            <w:tcW w:w="1129" w:type="dxa"/>
            <w:shd w:val="clear" w:color="auto" w:fill="E7E6E6" w:themeFill="background2"/>
          </w:tcPr>
          <w:p w14:paraId="53546A6E" w14:textId="1BD238B1" w:rsidR="00B669E5" w:rsidRPr="00B669E5" w:rsidRDefault="00B669E5" w:rsidP="00B669E5">
            <w:pPr>
              <w:jc w:val="left"/>
              <w:rPr>
                <w:sz w:val="20"/>
                <w:szCs w:val="20"/>
              </w:rPr>
            </w:pPr>
            <w:r w:rsidRPr="00B669E5">
              <w:rPr>
                <w:rFonts w:hint="eastAsia"/>
                <w:sz w:val="20"/>
                <w:szCs w:val="20"/>
              </w:rPr>
              <w:t>説明箇所</w:t>
            </w:r>
          </w:p>
        </w:tc>
        <w:tc>
          <w:tcPr>
            <w:tcW w:w="13750" w:type="dxa"/>
          </w:tcPr>
          <w:p w14:paraId="03EE515F" w14:textId="77777777" w:rsidR="00B669E5" w:rsidRPr="00B669E5" w:rsidRDefault="00B669E5" w:rsidP="00B669E5">
            <w:pPr>
              <w:ind w:firstLineChars="100" w:firstLine="200"/>
              <w:jc w:val="left"/>
              <w:rPr>
                <w:b/>
                <w:bCs/>
                <w:sz w:val="20"/>
                <w:szCs w:val="20"/>
              </w:rPr>
            </w:pPr>
            <w:r w:rsidRPr="00B669E5">
              <w:rPr>
                <w:rFonts w:hint="eastAsia"/>
                <w:sz w:val="20"/>
                <w:szCs w:val="20"/>
              </w:rPr>
              <w:t>1 事業の目的</w:t>
            </w:r>
          </w:p>
          <w:p w14:paraId="68B44981" w14:textId="77777777" w:rsidR="00B669E5" w:rsidRPr="00B669E5" w:rsidRDefault="00B669E5" w:rsidP="00B669E5">
            <w:pPr>
              <w:ind w:firstLineChars="100" w:firstLine="200"/>
              <w:jc w:val="left"/>
              <w:rPr>
                <w:b/>
                <w:bCs/>
                <w:sz w:val="20"/>
                <w:szCs w:val="20"/>
              </w:rPr>
            </w:pPr>
            <w:r w:rsidRPr="00B669E5">
              <w:rPr>
                <w:rFonts w:hint="eastAsia"/>
                <w:sz w:val="20"/>
                <w:szCs w:val="20"/>
              </w:rPr>
              <w:t>2 事業概要</w:t>
            </w:r>
          </w:p>
          <w:p w14:paraId="6774C934" w14:textId="77777777" w:rsidR="00B669E5" w:rsidRPr="00B669E5" w:rsidRDefault="00B669E5" w:rsidP="00B669E5">
            <w:pPr>
              <w:ind w:firstLineChars="100" w:firstLine="200"/>
              <w:jc w:val="left"/>
              <w:rPr>
                <w:b/>
                <w:bCs/>
                <w:sz w:val="20"/>
                <w:szCs w:val="20"/>
              </w:rPr>
            </w:pPr>
            <w:r w:rsidRPr="00B669E5">
              <w:rPr>
                <w:rFonts w:hint="eastAsia"/>
                <w:sz w:val="20"/>
                <w:szCs w:val="20"/>
              </w:rPr>
              <w:t>3</w:t>
            </w:r>
            <w:r w:rsidRPr="00B669E5">
              <w:rPr>
                <w:sz w:val="20"/>
                <w:szCs w:val="20"/>
              </w:rPr>
              <w:t xml:space="preserve"> </w:t>
            </w:r>
            <w:r w:rsidRPr="00B669E5">
              <w:rPr>
                <w:rFonts w:hint="eastAsia"/>
                <w:sz w:val="20"/>
                <w:szCs w:val="20"/>
              </w:rPr>
              <w:t>事業実施期間</w:t>
            </w:r>
          </w:p>
          <w:p w14:paraId="0657CCF3" w14:textId="77777777" w:rsidR="00B669E5" w:rsidRPr="00B669E5" w:rsidRDefault="00B669E5" w:rsidP="00B669E5">
            <w:pPr>
              <w:ind w:firstLineChars="100" w:firstLine="200"/>
              <w:jc w:val="left"/>
              <w:rPr>
                <w:b/>
                <w:bCs/>
                <w:sz w:val="20"/>
                <w:szCs w:val="20"/>
              </w:rPr>
            </w:pPr>
            <w:r w:rsidRPr="00B669E5">
              <w:rPr>
                <w:rFonts w:hint="eastAsia"/>
                <w:sz w:val="20"/>
                <w:szCs w:val="20"/>
              </w:rPr>
              <w:t>4</w:t>
            </w:r>
            <w:r w:rsidRPr="00B669E5">
              <w:rPr>
                <w:sz w:val="20"/>
                <w:szCs w:val="20"/>
              </w:rPr>
              <w:t xml:space="preserve"> </w:t>
            </w:r>
            <w:r w:rsidRPr="00B669E5">
              <w:rPr>
                <w:rFonts w:hint="eastAsia"/>
                <w:sz w:val="20"/>
                <w:szCs w:val="20"/>
              </w:rPr>
              <w:t>事業内容</w:t>
            </w:r>
          </w:p>
          <w:p w14:paraId="715E3FD2" w14:textId="77777777" w:rsidR="00B669E5" w:rsidRPr="00B669E5" w:rsidRDefault="00B669E5" w:rsidP="00B669E5">
            <w:pPr>
              <w:ind w:firstLineChars="100" w:firstLine="200"/>
              <w:jc w:val="left"/>
              <w:rPr>
                <w:b/>
                <w:bCs/>
                <w:sz w:val="20"/>
                <w:szCs w:val="20"/>
              </w:rPr>
            </w:pPr>
            <w:r w:rsidRPr="00B669E5">
              <w:rPr>
                <w:rFonts w:hint="eastAsia"/>
                <w:sz w:val="20"/>
                <w:szCs w:val="20"/>
              </w:rPr>
              <w:t>5</w:t>
            </w:r>
            <w:r w:rsidRPr="00B669E5">
              <w:rPr>
                <w:sz w:val="20"/>
                <w:szCs w:val="20"/>
              </w:rPr>
              <w:t xml:space="preserve"> </w:t>
            </w:r>
            <w:r w:rsidRPr="00B669E5">
              <w:rPr>
                <w:rFonts w:hint="eastAsia"/>
                <w:sz w:val="20"/>
                <w:szCs w:val="20"/>
              </w:rPr>
              <w:t>委託上限額（消費税及び地方消費税を含む）※1</w:t>
            </w:r>
          </w:p>
          <w:p w14:paraId="47C3484F" w14:textId="77777777" w:rsidR="00B669E5" w:rsidRPr="00B669E5" w:rsidRDefault="00B669E5" w:rsidP="00B669E5">
            <w:pPr>
              <w:ind w:firstLineChars="100" w:firstLine="200"/>
              <w:jc w:val="left"/>
              <w:rPr>
                <w:b/>
                <w:bCs/>
                <w:sz w:val="20"/>
                <w:szCs w:val="20"/>
              </w:rPr>
            </w:pPr>
            <w:r w:rsidRPr="00B669E5">
              <w:rPr>
                <w:rFonts w:hint="eastAsia"/>
                <w:sz w:val="20"/>
                <w:szCs w:val="20"/>
              </w:rPr>
              <w:t>6</w:t>
            </w:r>
            <w:r w:rsidRPr="00B669E5">
              <w:rPr>
                <w:sz w:val="20"/>
                <w:szCs w:val="20"/>
              </w:rPr>
              <w:t xml:space="preserve"> </w:t>
            </w:r>
            <w:r w:rsidRPr="00B669E5">
              <w:rPr>
                <w:rFonts w:hint="eastAsia"/>
                <w:sz w:val="20"/>
                <w:szCs w:val="20"/>
              </w:rPr>
              <w:t>スケジュール</w:t>
            </w:r>
          </w:p>
          <w:p w14:paraId="29B9E3A1" w14:textId="050F5F89" w:rsidR="00B669E5" w:rsidRDefault="00B669E5" w:rsidP="00B669E5">
            <w:pPr>
              <w:ind w:firstLineChars="100" w:firstLine="200"/>
              <w:jc w:val="left"/>
              <w:rPr>
                <w:sz w:val="20"/>
                <w:szCs w:val="20"/>
              </w:rPr>
            </w:pPr>
            <w:r w:rsidRPr="00B669E5">
              <w:rPr>
                <w:rFonts w:hint="eastAsia"/>
                <w:sz w:val="20"/>
                <w:szCs w:val="20"/>
              </w:rPr>
              <w:t>1</w:t>
            </w:r>
            <w:r w:rsidRPr="00B669E5">
              <w:rPr>
                <w:sz w:val="20"/>
                <w:szCs w:val="20"/>
              </w:rPr>
              <w:t xml:space="preserve">1 </w:t>
            </w:r>
            <w:r w:rsidRPr="00B669E5">
              <w:rPr>
                <w:rFonts w:hint="eastAsia"/>
                <w:sz w:val="20"/>
                <w:szCs w:val="20"/>
              </w:rPr>
              <w:t>審査の方法 （2）審査基準</w:t>
            </w:r>
          </w:p>
          <w:p w14:paraId="39D0B4BB" w14:textId="77777777" w:rsidR="00A67193" w:rsidRPr="00B669E5" w:rsidRDefault="00A67193" w:rsidP="00B669E5">
            <w:pPr>
              <w:ind w:firstLineChars="100" w:firstLine="200"/>
              <w:jc w:val="left"/>
              <w:rPr>
                <w:sz w:val="20"/>
                <w:szCs w:val="20"/>
              </w:rPr>
            </w:pPr>
          </w:p>
          <w:p w14:paraId="430CF825" w14:textId="6B35FFA0" w:rsidR="00B669E5" w:rsidRPr="00B669E5" w:rsidRDefault="00B669E5" w:rsidP="00B669E5">
            <w:pPr>
              <w:ind w:firstLineChars="100" w:firstLine="200"/>
              <w:jc w:val="left"/>
              <w:rPr>
                <w:sz w:val="20"/>
                <w:szCs w:val="20"/>
              </w:rPr>
            </w:pPr>
            <w:r w:rsidRPr="00B669E5">
              <w:rPr>
                <w:rFonts w:hint="eastAsia"/>
                <w:sz w:val="20"/>
                <w:szCs w:val="20"/>
              </w:rPr>
              <w:t xml:space="preserve">※１ </w:t>
            </w:r>
            <w:r w:rsidR="004460AA">
              <w:rPr>
                <w:rFonts w:hint="eastAsia"/>
                <w:sz w:val="20"/>
                <w:szCs w:val="20"/>
              </w:rPr>
              <w:t>弁護士報酬は、弁護士相談の実績に応じて</w:t>
            </w:r>
            <w:r w:rsidRPr="00B669E5">
              <w:rPr>
                <w:rFonts w:hint="eastAsia"/>
                <w:sz w:val="20"/>
                <w:szCs w:val="20"/>
              </w:rPr>
              <w:t>支払い</w:t>
            </w:r>
          </w:p>
          <w:p w14:paraId="6883DEB1" w14:textId="4F48AB0B" w:rsidR="00B669E5" w:rsidRPr="00B669E5" w:rsidRDefault="00B669E5" w:rsidP="00B669E5">
            <w:pPr>
              <w:ind w:firstLineChars="100" w:firstLine="200"/>
              <w:jc w:val="left"/>
              <w:rPr>
                <w:sz w:val="20"/>
                <w:szCs w:val="20"/>
              </w:rPr>
            </w:pPr>
          </w:p>
        </w:tc>
      </w:tr>
      <w:tr w:rsidR="00B669E5" w14:paraId="79B85E01" w14:textId="77777777" w:rsidTr="00B669E5">
        <w:tc>
          <w:tcPr>
            <w:tcW w:w="1129" w:type="dxa"/>
            <w:shd w:val="clear" w:color="auto" w:fill="E7E6E6" w:themeFill="background2"/>
          </w:tcPr>
          <w:p w14:paraId="5FEC63C5" w14:textId="5B6D3AA7" w:rsidR="00B669E5" w:rsidRPr="00B669E5" w:rsidRDefault="00B669E5" w:rsidP="00B669E5">
            <w:pPr>
              <w:jc w:val="left"/>
              <w:rPr>
                <w:sz w:val="20"/>
                <w:szCs w:val="20"/>
              </w:rPr>
            </w:pPr>
            <w:r w:rsidRPr="00B669E5">
              <w:rPr>
                <w:rFonts w:hint="eastAsia"/>
                <w:sz w:val="20"/>
                <w:szCs w:val="20"/>
              </w:rPr>
              <w:t>留意点</w:t>
            </w:r>
          </w:p>
        </w:tc>
        <w:tc>
          <w:tcPr>
            <w:tcW w:w="13750" w:type="dxa"/>
          </w:tcPr>
          <w:p w14:paraId="38E753FD" w14:textId="77777777" w:rsidR="00B669E5" w:rsidRPr="00B669E5" w:rsidRDefault="00B669E5" w:rsidP="00B669E5">
            <w:pPr>
              <w:ind w:left="200" w:hangingChars="100" w:hanging="200"/>
              <w:jc w:val="left"/>
              <w:rPr>
                <w:sz w:val="20"/>
                <w:szCs w:val="20"/>
              </w:rPr>
            </w:pPr>
            <w:r w:rsidRPr="00B669E5">
              <w:rPr>
                <w:rFonts w:hint="eastAsia"/>
                <w:sz w:val="20"/>
                <w:szCs w:val="20"/>
              </w:rPr>
              <w:t>〇応募書類の「応募申込書」、「企画提案書」、「応募金額提案書」には、提案事業者の社名等の固有名詞や事業者名が推定されるような表現を</w:t>
            </w:r>
          </w:p>
          <w:p w14:paraId="5E9A6495" w14:textId="4B4BE043" w:rsidR="00B669E5" w:rsidRPr="00B669E5" w:rsidRDefault="00B669E5" w:rsidP="00B669E5">
            <w:pPr>
              <w:ind w:leftChars="100" w:left="210"/>
              <w:jc w:val="left"/>
              <w:rPr>
                <w:sz w:val="20"/>
                <w:szCs w:val="20"/>
              </w:rPr>
            </w:pPr>
            <w:r w:rsidRPr="00B669E5">
              <w:rPr>
                <w:rFonts w:hint="eastAsia"/>
                <w:sz w:val="20"/>
                <w:szCs w:val="20"/>
              </w:rPr>
              <w:t>記載しないこと。</w:t>
            </w:r>
          </w:p>
          <w:p w14:paraId="64117F58" w14:textId="77777777" w:rsidR="00B669E5" w:rsidRPr="00B669E5" w:rsidRDefault="00B669E5" w:rsidP="00B669E5">
            <w:pPr>
              <w:ind w:left="200" w:hangingChars="100" w:hanging="200"/>
              <w:jc w:val="left"/>
              <w:rPr>
                <w:sz w:val="20"/>
                <w:szCs w:val="20"/>
              </w:rPr>
            </w:pPr>
            <w:r w:rsidRPr="00B669E5">
              <w:rPr>
                <w:rFonts w:hint="eastAsia"/>
                <w:sz w:val="20"/>
                <w:szCs w:val="20"/>
              </w:rPr>
              <w:t>〇応募書類の「企画提案書」、「応募金額提案書」に記載する金額には弁護士相談に係る弁護士報酬を含めないこと。</w:t>
            </w:r>
          </w:p>
          <w:p w14:paraId="0ABC6D43" w14:textId="10EF366C" w:rsidR="00B669E5" w:rsidRPr="00B669E5" w:rsidRDefault="00B669E5" w:rsidP="00B669E5">
            <w:pPr>
              <w:ind w:left="200" w:hangingChars="100" w:hanging="200"/>
              <w:jc w:val="left"/>
              <w:rPr>
                <w:sz w:val="20"/>
                <w:szCs w:val="20"/>
              </w:rPr>
            </w:pPr>
            <w:r w:rsidRPr="00B669E5">
              <w:rPr>
                <w:rFonts w:hint="eastAsia"/>
                <w:sz w:val="20"/>
                <w:szCs w:val="20"/>
              </w:rPr>
              <w:t xml:space="preserve">　提案金額の上限額は1</w:t>
            </w:r>
            <w:r w:rsidRPr="00B669E5">
              <w:rPr>
                <w:sz w:val="20"/>
                <w:szCs w:val="20"/>
              </w:rPr>
              <w:t>18,949,000</w:t>
            </w:r>
            <w:r w:rsidRPr="00B669E5">
              <w:rPr>
                <w:rFonts w:hint="eastAsia"/>
                <w:sz w:val="20"/>
                <w:szCs w:val="20"/>
              </w:rPr>
              <w:t>円であること。</w:t>
            </w:r>
          </w:p>
        </w:tc>
      </w:tr>
    </w:tbl>
    <w:p w14:paraId="0B040CB4" w14:textId="4748FD82" w:rsidR="00B669E5" w:rsidRPr="004460AA" w:rsidRDefault="004460AA" w:rsidP="004460AA">
      <w:pPr>
        <w:jc w:val="left"/>
        <w:rPr>
          <w:szCs w:val="21"/>
        </w:rPr>
      </w:pPr>
      <w:r>
        <w:rPr>
          <w:rFonts w:hint="eastAsia"/>
          <w:szCs w:val="21"/>
        </w:rPr>
        <w:lastRenderedPageBreak/>
        <w:t xml:space="preserve">（２） </w:t>
      </w:r>
      <w:r w:rsidR="00D55EAF" w:rsidRPr="004460AA">
        <w:rPr>
          <w:rFonts w:hint="eastAsia"/>
          <w:szCs w:val="21"/>
        </w:rPr>
        <w:t>仕様書について</w:t>
      </w:r>
      <w:r w:rsidR="006416E1" w:rsidRPr="004460AA">
        <w:rPr>
          <w:rFonts w:hint="eastAsia"/>
          <w:szCs w:val="21"/>
        </w:rPr>
        <w:t>の概要説明</w:t>
      </w:r>
    </w:p>
    <w:tbl>
      <w:tblPr>
        <w:tblStyle w:val="a3"/>
        <w:tblW w:w="0" w:type="auto"/>
        <w:tblLook w:val="04A0" w:firstRow="1" w:lastRow="0" w:firstColumn="1" w:lastColumn="0" w:noHBand="0" w:noVBand="1"/>
      </w:tblPr>
      <w:tblGrid>
        <w:gridCol w:w="1129"/>
        <w:gridCol w:w="14259"/>
      </w:tblGrid>
      <w:tr w:rsidR="00B669E5" w:rsidRPr="00B669E5" w14:paraId="191E65E6" w14:textId="77777777" w:rsidTr="00706B65">
        <w:tc>
          <w:tcPr>
            <w:tcW w:w="1129" w:type="dxa"/>
            <w:shd w:val="clear" w:color="auto" w:fill="E7E6E6" w:themeFill="background2"/>
          </w:tcPr>
          <w:p w14:paraId="6B33131F" w14:textId="2C6CD84F" w:rsidR="00B669E5" w:rsidRPr="00B669E5" w:rsidRDefault="00B669E5" w:rsidP="00B669E5">
            <w:pPr>
              <w:jc w:val="left"/>
              <w:rPr>
                <w:sz w:val="20"/>
                <w:szCs w:val="20"/>
              </w:rPr>
            </w:pPr>
            <w:r w:rsidRPr="00B669E5">
              <w:rPr>
                <w:rFonts w:hint="eastAsia"/>
                <w:sz w:val="20"/>
                <w:szCs w:val="20"/>
              </w:rPr>
              <w:t>説明箇所</w:t>
            </w:r>
          </w:p>
        </w:tc>
        <w:tc>
          <w:tcPr>
            <w:tcW w:w="14259" w:type="dxa"/>
          </w:tcPr>
          <w:p w14:paraId="2E591706" w14:textId="77777777" w:rsidR="00B669E5" w:rsidRPr="00B669E5" w:rsidRDefault="00B669E5" w:rsidP="00B669E5">
            <w:pPr>
              <w:jc w:val="left"/>
              <w:rPr>
                <w:sz w:val="20"/>
                <w:szCs w:val="20"/>
              </w:rPr>
            </w:pPr>
            <w:r w:rsidRPr="00B669E5">
              <w:rPr>
                <w:rFonts w:hint="eastAsia"/>
                <w:sz w:val="20"/>
                <w:szCs w:val="20"/>
              </w:rPr>
              <w:t>6</w:t>
            </w:r>
            <w:r w:rsidRPr="00B669E5">
              <w:rPr>
                <w:sz w:val="20"/>
                <w:szCs w:val="20"/>
              </w:rPr>
              <w:t xml:space="preserve"> </w:t>
            </w:r>
            <w:r w:rsidRPr="00B669E5">
              <w:rPr>
                <w:rFonts w:hint="eastAsia"/>
                <w:sz w:val="20"/>
                <w:szCs w:val="20"/>
              </w:rPr>
              <w:t>委託業務の概要</w:t>
            </w:r>
          </w:p>
          <w:p w14:paraId="2AD516D3" w14:textId="77777777" w:rsidR="00B669E5" w:rsidRPr="00B669E5" w:rsidRDefault="00B669E5" w:rsidP="00B669E5">
            <w:pPr>
              <w:jc w:val="left"/>
              <w:rPr>
                <w:sz w:val="20"/>
                <w:szCs w:val="20"/>
              </w:rPr>
            </w:pPr>
            <w:r w:rsidRPr="00B669E5">
              <w:rPr>
                <w:rFonts w:hint="eastAsia"/>
                <w:sz w:val="20"/>
                <w:szCs w:val="20"/>
              </w:rPr>
              <w:t>8</w:t>
            </w:r>
            <w:r w:rsidRPr="00B669E5">
              <w:rPr>
                <w:sz w:val="20"/>
                <w:szCs w:val="20"/>
              </w:rPr>
              <w:t xml:space="preserve"> </w:t>
            </w:r>
            <w:r w:rsidRPr="00B669E5">
              <w:rPr>
                <w:rFonts w:hint="eastAsia"/>
                <w:sz w:val="20"/>
                <w:szCs w:val="20"/>
              </w:rPr>
              <w:t>委託業務の内容及び提案事項</w:t>
            </w:r>
          </w:p>
          <w:p w14:paraId="4BD967BB" w14:textId="77777777" w:rsidR="00B669E5" w:rsidRPr="00B669E5" w:rsidRDefault="00B669E5" w:rsidP="00B669E5">
            <w:pPr>
              <w:jc w:val="left"/>
              <w:rPr>
                <w:sz w:val="20"/>
                <w:szCs w:val="20"/>
              </w:rPr>
            </w:pPr>
            <w:r w:rsidRPr="00B669E5">
              <w:rPr>
                <w:rFonts w:hint="eastAsia"/>
                <w:sz w:val="20"/>
                <w:szCs w:val="20"/>
              </w:rPr>
              <w:t xml:space="preserve">　（１）専門相談窓口の開設　</w:t>
            </w:r>
          </w:p>
          <w:p w14:paraId="6E6D4AEC" w14:textId="77777777" w:rsidR="00B669E5" w:rsidRPr="00B669E5" w:rsidRDefault="00B669E5" w:rsidP="00B669E5">
            <w:pPr>
              <w:ind w:firstLineChars="400" w:firstLine="800"/>
              <w:jc w:val="left"/>
              <w:rPr>
                <w:sz w:val="20"/>
                <w:szCs w:val="20"/>
              </w:rPr>
            </w:pPr>
            <w:r w:rsidRPr="00B669E5">
              <w:rPr>
                <w:rFonts w:hint="eastAsia"/>
                <w:sz w:val="20"/>
                <w:szCs w:val="20"/>
              </w:rPr>
              <w:t>ア 相談の受理</w:t>
            </w:r>
          </w:p>
          <w:p w14:paraId="71E01F57" w14:textId="77777777" w:rsidR="00B669E5" w:rsidRPr="00B669E5" w:rsidRDefault="00B669E5" w:rsidP="00B669E5">
            <w:pPr>
              <w:pStyle w:val="a4"/>
              <w:numPr>
                <w:ilvl w:val="0"/>
                <w:numId w:val="5"/>
              </w:numPr>
              <w:ind w:leftChars="0"/>
              <w:jc w:val="left"/>
              <w:rPr>
                <w:sz w:val="20"/>
                <w:szCs w:val="20"/>
              </w:rPr>
            </w:pPr>
            <w:r w:rsidRPr="00B669E5">
              <w:rPr>
                <w:rFonts w:hint="eastAsia"/>
                <w:sz w:val="20"/>
                <w:szCs w:val="20"/>
              </w:rPr>
              <w:t>専門相談窓口の名称</w:t>
            </w:r>
          </w:p>
          <w:p w14:paraId="3E1F441E" w14:textId="77777777" w:rsidR="00B669E5" w:rsidRPr="00B669E5" w:rsidRDefault="00B669E5" w:rsidP="00B669E5">
            <w:pPr>
              <w:ind w:left="1051"/>
              <w:jc w:val="left"/>
              <w:rPr>
                <w:sz w:val="20"/>
                <w:szCs w:val="20"/>
              </w:rPr>
            </w:pPr>
            <w:r w:rsidRPr="00B669E5">
              <w:rPr>
                <w:rFonts w:hint="eastAsia"/>
                <w:sz w:val="20"/>
                <w:szCs w:val="20"/>
              </w:rPr>
              <w:t>（エ） 相談手法</w:t>
            </w:r>
          </w:p>
          <w:p w14:paraId="508501F2" w14:textId="77777777" w:rsidR="00B669E5" w:rsidRPr="00B669E5" w:rsidRDefault="00B669E5" w:rsidP="00B669E5">
            <w:pPr>
              <w:ind w:left="1051"/>
              <w:jc w:val="left"/>
              <w:rPr>
                <w:sz w:val="20"/>
                <w:szCs w:val="20"/>
              </w:rPr>
            </w:pPr>
            <w:r w:rsidRPr="00B669E5">
              <w:rPr>
                <w:rFonts w:hint="eastAsia"/>
                <w:sz w:val="20"/>
                <w:szCs w:val="20"/>
              </w:rPr>
              <w:t>（カ） 開設日及び受付時間</w:t>
            </w:r>
          </w:p>
          <w:p w14:paraId="19A892F5" w14:textId="77777777" w:rsidR="00B669E5" w:rsidRPr="00B669E5" w:rsidRDefault="00B669E5" w:rsidP="00B669E5">
            <w:pPr>
              <w:jc w:val="left"/>
              <w:rPr>
                <w:sz w:val="20"/>
                <w:szCs w:val="20"/>
              </w:rPr>
            </w:pPr>
            <w:r w:rsidRPr="00B669E5">
              <w:rPr>
                <w:rFonts w:hint="eastAsia"/>
                <w:sz w:val="20"/>
                <w:szCs w:val="20"/>
              </w:rPr>
              <w:t xml:space="preserve">　　　　イ 相談の対応</w:t>
            </w:r>
          </w:p>
          <w:p w14:paraId="731A8603" w14:textId="77777777" w:rsidR="00B669E5" w:rsidRPr="00B669E5" w:rsidRDefault="00B669E5" w:rsidP="00B669E5">
            <w:pPr>
              <w:pStyle w:val="a4"/>
              <w:numPr>
                <w:ilvl w:val="0"/>
                <w:numId w:val="5"/>
              </w:numPr>
              <w:ind w:leftChars="0"/>
              <w:jc w:val="left"/>
              <w:rPr>
                <w:sz w:val="20"/>
                <w:szCs w:val="20"/>
              </w:rPr>
            </w:pPr>
            <w:r w:rsidRPr="00B669E5">
              <w:rPr>
                <w:rFonts w:hint="eastAsia"/>
                <w:sz w:val="20"/>
                <w:szCs w:val="20"/>
              </w:rPr>
              <w:t>関係機関との連携・協力体制の構築</w:t>
            </w:r>
          </w:p>
          <w:p w14:paraId="5B940618" w14:textId="77777777" w:rsidR="00B669E5" w:rsidRPr="00B669E5" w:rsidRDefault="00B669E5" w:rsidP="00B669E5">
            <w:pPr>
              <w:jc w:val="left"/>
              <w:rPr>
                <w:sz w:val="20"/>
                <w:szCs w:val="20"/>
              </w:rPr>
            </w:pPr>
            <w:r w:rsidRPr="00B669E5">
              <w:rPr>
                <w:rFonts w:hint="eastAsia"/>
                <w:sz w:val="20"/>
                <w:szCs w:val="20"/>
              </w:rPr>
              <w:t xml:space="preserve">　　　　ウ 実施体制</w:t>
            </w:r>
          </w:p>
          <w:p w14:paraId="58BA9ADD" w14:textId="77777777" w:rsidR="00B669E5" w:rsidRPr="00B669E5" w:rsidRDefault="00B669E5" w:rsidP="00B669E5">
            <w:pPr>
              <w:jc w:val="left"/>
              <w:rPr>
                <w:sz w:val="20"/>
                <w:szCs w:val="20"/>
              </w:rPr>
            </w:pPr>
            <w:r w:rsidRPr="00B669E5">
              <w:rPr>
                <w:rFonts w:hint="eastAsia"/>
                <w:sz w:val="20"/>
                <w:szCs w:val="20"/>
              </w:rPr>
              <w:t xml:space="preserve">　　　　エ 相談の対応手順（オペレーション）</w:t>
            </w:r>
          </w:p>
          <w:p w14:paraId="09D3E974" w14:textId="77777777" w:rsidR="00B669E5" w:rsidRPr="00B669E5" w:rsidRDefault="00B669E5" w:rsidP="00B669E5">
            <w:pPr>
              <w:jc w:val="left"/>
              <w:rPr>
                <w:sz w:val="20"/>
                <w:szCs w:val="20"/>
              </w:rPr>
            </w:pPr>
            <w:r w:rsidRPr="00B669E5">
              <w:rPr>
                <w:rFonts w:hint="eastAsia"/>
                <w:sz w:val="20"/>
                <w:szCs w:val="20"/>
              </w:rPr>
              <w:t xml:space="preserve">　（２）専門家への相談体制の構築</w:t>
            </w:r>
          </w:p>
          <w:p w14:paraId="21AFC077" w14:textId="77777777" w:rsidR="00B669E5" w:rsidRPr="00B669E5" w:rsidRDefault="00B669E5" w:rsidP="00B669E5">
            <w:pPr>
              <w:jc w:val="left"/>
              <w:rPr>
                <w:sz w:val="20"/>
                <w:szCs w:val="20"/>
              </w:rPr>
            </w:pPr>
            <w:r w:rsidRPr="00B669E5">
              <w:rPr>
                <w:rFonts w:hint="eastAsia"/>
                <w:sz w:val="20"/>
                <w:szCs w:val="20"/>
              </w:rPr>
              <w:t xml:space="preserve">　（３）情報のデータベース化と分析</w:t>
            </w:r>
          </w:p>
          <w:p w14:paraId="2171783C" w14:textId="4E8B884A" w:rsidR="00B669E5" w:rsidRPr="00B669E5" w:rsidRDefault="00B669E5" w:rsidP="00B669E5">
            <w:pPr>
              <w:jc w:val="left"/>
              <w:rPr>
                <w:sz w:val="20"/>
                <w:szCs w:val="20"/>
              </w:rPr>
            </w:pPr>
            <w:r w:rsidRPr="00B669E5">
              <w:rPr>
                <w:rFonts w:hint="eastAsia"/>
                <w:sz w:val="20"/>
                <w:szCs w:val="20"/>
              </w:rPr>
              <w:t xml:space="preserve">　（４）広報・啓発活動の実施</w:t>
            </w:r>
          </w:p>
        </w:tc>
      </w:tr>
      <w:tr w:rsidR="00B669E5" w14:paraId="1595076D" w14:textId="77777777" w:rsidTr="00706B65">
        <w:tc>
          <w:tcPr>
            <w:tcW w:w="1129" w:type="dxa"/>
            <w:shd w:val="clear" w:color="auto" w:fill="E7E6E6" w:themeFill="background2"/>
          </w:tcPr>
          <w:p w14:paraId="3E37E2B3" w14:textId="74E9932A" w:rsidR="00B669E5" w:rsidRPr="00B669E5" w:rsidRDefault="00B669E5" w:rsidP="00B669E5">
            <w:pPr>
              <w:jc w:val="left"/>
              <w:rPr>
                <w:sz w:val="20"/>
                <w:szCs w:val="20"/>
              </w:rPr>
            </w:pPr>
            <w:r w:rsidRPr="00B669E5">
              <w:rPr>
                <w:rFonts w:hint="eastAsia"/>
                <w:sz w:val="20"/>
                <w:szCs w:val="20"/>
              </w:rPr>
              <w:t>留意点</w:t>
            </w:r>
          </w:p>
        </w:tc>
        <w:tc>
          <w:tcPr>
            <w:tcW w:w="14259" w:type="dxa"/>
          </w:tcPr>
          <w:p w14:paraId="2D612BC8" w14:textId="77777777" w:rsidR="00B669E5" w:rsidRPr="00B669E5" w:rsidRDefault="00B669E5" w:rsidP="00B669E5">
            <w:pPr>
              <w:jc w:val="left"/>
              <w:rPr>
                <w:sz w:val="20"/>
                <w:szCs w:val="20"/>
              </w:rPr>
            </w:pPr>
            <w:r w:rsidRPr="00B669E5">
              <w:rPr>
                <w:rFonts w:hint="eastAsia"/>
                <w:sz w:val="20"/>
                <w:szCs w:val="20"/>
              </w:rPr>
              <w:t>【弁護士相談について】</w:t>
            </w:r>
          </w:p>
          <w:p w14:paraId="03D96882" w14:textId="66753324" w:rsidR="00B669E5" w:rsidRPr="00B669E5" w:rsidRDefault="00B669E5" w:rsidP="00B669E5">
            <w:pPr>
              <w:ind w:left="200" w:hangingChars="100" w:hanging="200"/>
              <w:jc w:val="left"/>
              <w:rPr>
                <w:sz w:val="20"/>
                <w:szCs w:val="20"/>
              </w:rPr>
            </w:pPr>
            <w:r w:rsidRPr="00B669E5">
              <w:rPr>
                <w:rFonts w:hint="eastAsia"/>
                <w:sz w:val="20"/>
                <w:szCs w:val="20"/>
              </w:rPr>
              <w:t>〇受注者は大阪弁護士会と再委託契約を締結し、相談を実施する弁護士の紹介を受け、大阪弁護士会を通じて</w:t>
            </w:r>
            <w:r w:rsidR="004124CA">
              <w:rPr>
                <w:rFonts w:hint="eastAsia"/>
                <w:sz w:val="20"/>
                <w:szCs w:val="20"/>
              </w:rPr>
              <w:t>弁護士報酬を</w:t>
            </w:r>
            <w:r w:rsidRPr="00B669E5">
              <w:rPr>
                <w:rFonts w:hint="eastAsia"/>
                <w:sz w:val="20"/>
                <w:szCs w:val="20"/>
              </w:rPr>
              <w:t>弁護士へ支払うこととする。</w:t>
            </w:r>
          </w:p>
          <w:p w14:paraId="5C18C9B5" w14:textId="5FD28986" w:rsidR="00B669E5" w:rsidRPr="00B669E5" w:rsidRDefault="00B669E5" w:rsidP="004460AA">
            <w:pPr>
              <w:ind w:left="200" w:hangingChars="100" w:hanging="200"/>
              <w:jc w:val="left"/>
              <w:rPr>
                <w:sz w:val="20"/>
                <w:szCs w:val="20"/>
              </w:rPr>
            </w:pPr>
            <w:r w:rsidRPr="00B669E5">
              <w:rPr>
                <w:rFonts w:hint="eastAsia"/>
                <w:sz w:val="20"/>
                <w:szCs w:val="20"/>
              </w:rPr>
              <w:t xml:space="preserve">　[理由]</w:t>
            </w:r>
            <w:r w:rsidR="0057535B">
              <w:rPr>
                <w:rFonts w:hint="eastAsia"/>
                <w:sz w:val="20"/>
                <w:szCs w:val="20"/>
              </w:rPr>
              <w:t xml:space="preserve">　</w:t>
            </w:r>
            <w:bookmarkStart w:id="0" w:name="_GoBack"/>
            <w:bookmarkEnd w:id="0"/>
            <w:r w:rsidRPr="00B669E5">
              <w:rPr>
                <w:rFonts w:hint="eastAsia"/>
                <w:sz w:val="20"/>
                <w:szCs w:val="20"/>
              </w:rPr>
              <w:t>弁護士法第7</w:t>
            </w:r>
            <w:r w:rsidRPr="00B669E5">
              <w:rPr>
                <w:sz w:val="20"/>
                <w:szCs w:val="20"/>
              </w:rPr>
              <w:t>2</w:t>
            </w:r>
            <w:r w:rsidRPr="00B669E5">
              <w:rPr>
                <w:rFonts w:hint="eastAsia"/>
                <w:sz w:val="20"/>
                <w:szCs w:val="20"/>
              </w:rPr>
              <w:t>条に違反する行為を防ぐため。</w:t>
            </w:r>
          </w:p>
          <w:p w14:paraId="3DFF12C0" w14:textId="77777777" w:rsidR="00B669E5" w:rsidRPr="00B669E5" w:rsidRDefault="00B669E5" w:rsidP="00B669E5">
            <w:pPr>
              <w:ind w:left="200" w:hangingChars="100" w:hanging="200"/>
              <w:jc w:val="left"/>
              <w:rPr>
                <w:sz w:val="20"/>
                <w:szCs w:val="20"/>
              </w:rPr>
            </w:pPr>
            <w:r w:rsidRPr="00B669E5">
              <w:rPr>
                <w:rFonts w:hint="eastAsia"/>
                <w:sz w:val="20"/>
                <w:szCs w:val="20"/>
              </w:rPr>
              <w:t>〇大阪弁護士会との再委託契約は単価契約とし、弁護士相談の実績に基づいて算定した再委託料を支払うこととする。</w:t>
            </w:r>
          </w:p>
          <w:p w14:paraId="7D7F1C19" w14:textId="325A45B9" w:rsidR="00B669E5" w:rsidRPr="00B669E5" w:rsidRDefault="00B669E5" w:rsidP="00B669E5">
            <w:pPr>
              <w:ind w:left="200" w:hangingChars="100" w:hanging="200"/>
              <w:jc w:val="left"/>
              <w:rPr>
                <w:sz w:val="20"/>
                <w:szCs w:val="20"/>
              </w:rPr>
            </w:pPr>
            <w:r w:rsidRPr="00B669E5">
              <w:rPr>
                <w:rFonts w:hint="eastAsia"/>
                <w:sz w:val="20"/>
                <w:szCs w:val="20"/>
              </w:rPr>
              <w:t>〇</w:t>
            </w:r>
            <w:r w:rsidR="004460AA">
              <w:rPr>
                <w:rFonts w:hint="eastAsia"/>
                <w:sz w:val="20"/>
                <w:szCs w:val="20"/>
              </w:rPr>
              <w:t>再委託料は大阪弁護士会が発注者に請求する弁護士報酬のみであり</w:t>
            </w:r>
            <w:r w:rsidRPr="00B669E5">
              <w:rPr>
                <w:rFonts w:hint="eastAsia"/>
                <w:sz w:val="20"/>
                <w:szCs w:val="20"/>
              </w:rPr>
              <w:t>、大阪弁護士会に紹介の対価は発生しない。</w:t>
            </w:r>
          </w:p>
          <w:p w14:paraId="1065EECF" w14:textId="77777777" w:rsidR="00B669E5" w:rsidRPr="00B669E5" w:rsidRDefault="00B669E5" w:rsidP="00B669E5">
            <w:pPr>
              <w:ind w:left="200" w:hangingChars="100" w:hanging="200"/>
              <w:jc w:val="left"/>
              <w:rPr>
                <w:sz w:val="20"/>
                <w:szCs w:val="20"/>
              </w:rPr>
            </w:pPr>
            <w:r w:rsidRPr="00B669E5">
              <w:rPr>
                <w:rFonts w:hint="eastAsia"/>
                <w:sz w:val="20"/>
                <w:szCs w:val="20"/>
              </w:rPr>
              <w:t>〇弁護士報酬の報酬額は、1件3</w:t>
            </w:r>
            <w:r w:rsidRPr="00B669E5">
              <w:rPr>
                <w:sz w:val="20"/>
                <w:szCs w:val="20"/>
              </w:rPr>
              <w:t>0</w:t>
            </w:r>
            <w:r w:rsidRPr="00B669E5">
              <w:rPr>
                <w:rFonts w:hint="eastAsia"/>
                <w:sz w:val="20"/>
                <w:szCs w:val="20"/>
              </w:rPr>
              <w:t>分につき税込5</w:t>
            </w:r>
            <w:r w:rsidRPr="00B669E5">
              <w:rPr>
                <w:sz w:val="20"/>
                <w:szCs w:val="20"/>
              </w:rPr>
              <w:t>,500</w:t>
            </w:r>
            <w:r w:rsidRPr="00B669E5">
              <w:rPr>
                <w:rFonts w:hint="eastAsia"/>
                <w:sz w:val="20"/>
                <w:szCs w:val="20"/>
              </w:rPr>
              <w:t>円（交通費を含む。）。相談時間が3</w:t>
            </w:r>
            <w:r w:rsidRPr="00B669E5">
              <w:rPr>
                <w:sz w:val="20"/>
                <w:szCs w:val="20"/>
              </w:rPr>
              <w:t>0</w:t>
            </w:r>
            <w:r w:rsidRPr="00B669E5">
              <w:rPr>
                <w:rFonts w:hint="eastAsia"/>
                <w:sz w:val="20"/>
                <w:szCs w:val="20"/>
              </w:rPr>
              <w:t>分に満たない場合は、3</w:t>
            </w:r>
            <w:r w:rsidRPr="00B669E5">
              <w:rPr>
                <w:sz w:val="20"/>
                <w:szCs w:val="20"/>
              </w:rPr>
              <w:t>0</w:t>
            </w:r>
            <w:r w:rsidRPr="00B669E5">
              <w:rPr>
                <w:rFonts w:hint="eastAsia"/>
                <w:sz w:val="20"/>
                <w:szCs w:val="20"/>
              </w:rPr>
              <w:t>分として計算すること。</w:t>
            </w:r>
          </w:p>
          <w:p w14:paraId="0029DFD5" w14:textId="7F38CA3D" w:rsidR="004124CA" w:rsidRPr="00B669E5" w:rsidRDefault="00B669E5" w:rsidP="004460AA">
            <w:pPr>
              <w:ind w:left="200" w:hangingChars="100" w:hanging="200"/>
              <w:jc w:val="left"/>
              <w:rPr>
                <w:sz w:val="20"/>
                <w:szCs w:val="20"/>
              </w:rPr>
            </w:pPr>
            <w:r w:rsidRPr="00B669E5">
              <w:rPr>
                <w:rFonts w:hint="eastAsia"/>
                <w:sz w:val="20"/>
                <w:szCs w:val="20"/>
              </w:rPr>
              <w:t>〇弁護士が必要と判断した場合は、弁護士相談を複数回実施すること。</w:t>
            </w:r>
            <w:r w:rsidR="004124CA">
              <w:rPr>
                <w:rFonts w:hint="eastAsia"/>
                <w:noProof/>
                <w:sz w:val="20"/>
                <w:szCs w:val="20"/>
              </w:rPr>
              <mc:AlternateContent>
                <mc:Choice Requires="wps">
                  <w:drawing>
                    <wp:anchor distT="0" distB="0" distL="114300" distR="114300" simplePos="0" relativeHeight="251659264" behindDoc="0" locked="0" layoutInCell="1" allowOverlap="1" wp14:anchorId="0604D93A" wp14:editId="4103EA51">
                      <wp:simplePos x="0" y="0"/>
                      <wp:positionH relativeFrom="column">
                        <wp:posOffset>-13970</wp:posOffset>
                      </wp:positionH>
                      <wp:positionV relativeFrom="paragraph">
                        <wp:posOffset>241300</wp:posOffset>
                      </wp:positionV>
                      <wp:extent cx="8959850" cy="863600"/>
                      <wp:effectExtent l="0" t="0" r="12700" b="12700"/>
                      <wp:wrapNone/>
                      <wp:docPr id="2123665781" name="大かっこ 2"/>
                      <wp:cNvGraphicFramePr/>
                      <a:graphic xmlns:a="http://schemas.openxmlformats.org/drawingml/2006/main">
                        <a:graphicData uri="http://schemas.microsoft.com/office/word/2010/wordprocessingShape">
                          <wps:wsp>
                            <wps:cNvSpPr/>
                            <wps:spPr>
                              <a:xfrm>
                                <a:off x="0" y="0"/>
                                <a:ext cx="8959850" cy="86360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9299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pt;margin-top:19pt;width:705.5pt;height: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" strokecolor="black [3200]" strokeweight=".5pt">
                      <v:stroke joinstyle="miter"/>
                    </v:shape>
                  </w:pict>
                </mc:Fallback>
              </mc:AlternateContent>
            </w:r>
          </w:p>
          <w:p w14:paraId="28F3EF0C" w14:textId="14CE5161" w:rsidR="00B669E5" w:rsidRPr="00B669E5" w:rsidRDefault="00B669E5" w:rsidP="00B669E5">
            <w:pPr>
              <w:ind w:left="200" w:hangingChars="100" w:hanging="200"/>
              <w:jc w:val="left"/>
              <w:rPr>
                <w:sz w:val="20"/>
                <w:szCs w:val="20"/>
              </w:rPr>
            </w:pPr>
            <w:r w:rsidRPr="00B669E5">
              <w:rPr>
                <w:rFonts w:hint="eastAsia"/>
                <w:sz w:val="20"/>
                <w:szCs w:val="20"/>
              </w:rPr>
              <w:t>（参考）弁護士法　（非弁護士の法律事務の取扱い等の禁止）</w:t>
            </w:r>
          </w:p>
          <w:p w14:paraId="306ACF10" w14:textId="0987C442" w:rsidR="004124CA" w:rsidRPr="00B669E5" w:rsidRDefault="00B669E5" w:rsidP="004124CA">
            <w:pPr>
              <w:ind w:left="1000" w:hangingChars="500" w:hanging="1000"/>
              <w:jc w:val="left"/>
              <w:rPr>
                <w:sz w:val="20"/>
                <w:szCs w:val="20"/>
              </w:rPr>
            </w:pPr>
            <w:r w:rsidRPr="00B669E5">
              <w:rPr>
                <w:rFonts w:hint="eastAsia"/>
                <w:sz w:val="20"/>
                <w:szCs w:val="20"/>
              </w:rPr>
              <w:t>第七十二条　弁護士又は弁護士法人でない者は、報酬を得る目的で訴訟事件、非訟事件及び審査請求、再調査の請求、再審査請求等行政庁に対する不服申立事件その他一般の法律事件に関して鑑定、代理、仲裁若しくは和解その他の法律事務を取り扱い、又はこれらの周旋をすることを業とすることができない。ただし、この法律又は他の法律に別段の定めがある場合は、この限りでない。</w:t>
            </w:r>
          </w:p>
          <w:p w14:paraId="6F37DFAD" w14:textId="77777777" w:rsidR="00B669E5" w:rsidRPr="00B669E5" w:rsidRDefault="00B669E5" w:rsidP="00B669E5">
            <w:pPr>
              <w:ind w:left="200" w:hangingChars="100" w:hanging="200"/>
              <w:jc w:val="left"/>
              <w:rPr>
                <w:sz w:val="20"/>
                <w:szCs w:val="20"/>
              </w:rPr>
            </w:pPr>
            <w:r w:rsidRPr="00B669E5">
              <w:rPr>
                <w:rFonts w:hint="eastAsia"/>
                <w:sz w:val="20"/>
                <w:szCs w:val="20"/>
              </w:rPr>
              <w:lastRenderedPageBreak/>
              <w:t>【想定される年間受付件数について】</w:t>
            </w:r>
          </w:p>
          <w:p w14:paraId="4D8CE543" w14:textId="77777777" w:rsidR="00B669E5" w:rsidRPr="00B669E5" w:rsidRDefault="00B669E5" w:rsidP="00B669E5">
            <w:pPr>
              <w:ind w:left="200" w:hangingChars="100" w:hanging="200"/>
              <w:jc w:val="left"/>
              <w:rPr>
                <w:sz w:val="20"/>
                <w:szCs w:val="20"/>
              </w:rPr>
            </w:pPr>
            <w:r w:rsidRPr="00B669E5">
              <w:rPr>
                <w:rFonts w:hint="eastAsia"/>
                <w:sz w:val="20"/>
                <w:szCs w:val="20"/>
              </w:rPr>
              <w:t>〇延べ約2</w:t>
            </w:r>
            <w:r w:rsidRPr="00B669E5">
              <w:rPr>
                <w:sz w:val="20"/>
                <w:szCs w:val="20"/>
              </w:rPr>
              <w:t>,250</w:t>
            </w:r>
            <w:r w:rsidRPr="00B669E5">
              <w:rPr>
                <w:rFonts w:hint="eastAsia"/>
                <w:sz w:val="20"/>
                <w:szCs w:val="20"/>
              </w:rPr>
              <w:t>件と想定。</w:t>
            </w:r>
          </w:p>
          <w:p w14:paraId="31440718" w14:textId="77777777" w:rsidR="00B669E5" w:rsidRPr="00B669E5" w:rsidRDefault="00B669E5" w:rsidP="00B669E5">
            <w:pPr>
              <w:ind w:left="200" w:hangingChars="100" w:hanging="200"/>
              <w:jc w:val="left"/>
              <w:rPr>
                <w:sz w:val="20"/>
                <w:szCs w:val="20"/>
              </w:rPr>
            </w:pPr>
            <w:r w:rsidRPr="00B669E5">
              <w:rPr>
                <w:rFonts w:hint="eastAsia"/>
                <w:sz w:val="20"/>
                <w:szCs w:val="20"/>
              </w:rPr>
              <w:t>〇上記件数は、相談者に傾聴のうえ本窓口で対応すべき件数</w:t>
            </w:r>
          </w:p>
          <w:p w14:paraId="19D0EFB3" w14:textId="77777777" w:rsidR="00B669E5" w:rsidRPr="00B669E5" w:rsidRDefault="00B669E5" w:rsidP="00B669E5">
            <w:pPr>
              <w:ind w:leftChars="100" w:left="210"/>
              <w:jc w:val="left"/>
              <w:rPr>
                <w:sz w:val="20"/>
                <w:szCs w:val="20"/>
              </w:rPr>
            </w:pPr>
            <w:r w:rsidRPr="00B669E5">
              <w:rPr>
                <w:rFonts w:hint="eastAsia"/>
                <w:sz w:val="20"/>
                <w:szCs w:val="20"/>
              </w:rPr>
              <w:t>※解決済の相談や、対象外の案件についての相談を繰り返し架電等される相談を含めると最大で延べ約7</w:t>
            </w:r>
            <w:r w:rsidRPr="00B669E5">
              <w:rPr>
                <w:sz w:val="20"/>
                <w:szCs w:val="20"/>
              </w:rPr>
              <w:t>,200</w:t>
            </w:r>
            <w:r w:rsidRPr="00B669E5">
              <w:rPr>
                <w:rFonts w:hint="eastAsia"/>
                <w:sz w:val="20"/>
                <w:szCs w:val="20"/>
              </w:rPr>
              <w:t>件と想定。</w:t>
            </w:r>
          </w:p>
          <w:p w14:paraId="7F88608B" w14:textId="77777777" w:rsidR="00B669E5" w:rsidRPr="00B669E5" w:rsidRDefault="00B669E5" w:rsidP="00B669E5">
            <w:pPr>
              <w:jc w:val="left"/>
              <w:rPr>
                <w:sz w:val="20"/>
                <w:szCs w:val="20"/>
              </w:rPr>
            </w:pPr>
            <w:r w:rsidRPr="00B669E5">
              <w:rPr>
                <w:rFonts w:hint="eastAsia"/>
                <w:sz w:val="20"/>
                <w:szCs w:val="20"/>
              </w:rPr>
              <w:t>〇延べ約7</w:t>
            </w:r>
            <w:r w:rsidRPr="00B669E5">
              <w:rPr>
                <w:sz w:val="20"/>
                <w:szCs w:val="20"/>
              </w:rPr>
              <w:t>,200</w:t>
            </w:r>
            <w:r w:rsidRPr="00B669E5">
              <w:rPr>
                <w:rFonts w:hint="eastAsia"/>
                <w:sz w:val="20"/>
                <w:szCs w:val="20"/>
              </w:rPr>
              <w:t>件は人権に関するあらゆる相談を受け付けている大阪府人権相談窓口の実績を参考に試算したもの。</w:t>
            </w:r>
          </w:p>
          <w:p w14:paraId="2DECAF61" w14:textId="77777777" w:rsidR="00B669E5" w:rsidRPr="00B669E5" w:rsidRDefault="00B669E5" w:rsidP="00B669E5">
            <w:pPr>
              <w:jc w:val="left"/>
              <w:rPr>
                <w:sz w:val="20"/>
                <w:szCs w:val="20"/>
              </w:rPr>
            </w:pPr>
            <w:r w:rsidRPr="00B669E5">
              <w:rPr>
                <w:rFonts w:hint="eastAsia"/>
                <w:sz w:val="20"/>
                <w:szCs w:val="20"/>
              </w:rPr>
              <w:t>〇大阪府人権相談窓口では、悩みを抱えている相談者から繰り返し同じ内容の相談が寄せられても丁寧に対応していることから大きな件数となっている。</w:t>
            </w:r>
          </w:p>
          <w:p w14:paraId="0100C512" w14:textId="6B958925" w:rsidR="00B669E5" w:rsidRPr="00B669E5" w:rsidRDefault="00B669E5" w:rsidP="00B669E5">
            <w:pPr>
              <w:jc w:val="left"/>
              <w:rPr>
                <w:sz w:val="20"/>
                <w:szCs w:val="20"/>
              </w:rPr>
            </w:pPr>
            <w:r w:rsidRPr="00B669E5">
              <w:rPr>
                <w:rFonts w:hint="eastAsia"/>
                <w:sz w:val="20"/>
                <w:szCs w:val="20"/>
              </w:rPr>
              <w:t>〇本窓口では、インターネット上のトラブルに限定したうえで、誹謗中傷や差別的言動に関する相談については、必要な助言を行い、その他の相談については連携する適切な関係機関へ案内するため、実際に本窓口で対応すべき年間受付件数は延べ約2</w:t>
            </w:r>
            <w:r w:rsidRPr="00B669E5">
              <w:rPr>
                <w:sz w:val="20"/>
                <w:szCs w:val="20"/>
              </w:rPr>
              <w:t>,250</w:t>
            </w:r>
            <w:r w:rsidRPr="00B669E5">
              <w:rPr>
                <w:rFonts w:hint="eastAsia"/>
                <w:sz w:val="20"/>
                <w:szCs w:val="20"/>
              </w:rPr>
              <w:t>件と想定。</w:t>
            </w:r>
          </w:p>
        </w:tc>
      </w:tr>
    </w:tbl>
    <w:p w14:paraId="2A44F620" w14:textId="5414874D" w:rsidR="00B669E5" w:rsidRDefault="00B669E5" w:rsidP="00B669E5">
      <w:pPr>
        <w:jc w:val="left"/>
        <w:rPr>
          <w:szCs w:val="21"/>
        </w:rPr>
      </w:pPr>
    </w:p>
    <w:p w14:paraId="6E2672F1" w14:textId="7A8804EF" w:rsidR="008D5095" w:rsidRDefault="00B669E5" w:rsidP="00B669E5">
      <w:pPr>
        <w:widowControl/>
        <w:jc w:val="left"/>
        <w:rPr>
          <w:szCs w:val="21"/>
        </w:rPr>
      </w:pPr>
      <w:r>
        <w:rPr>
          <w:szCs w:val="21"/>
        </w:rPr>
        <w:br w:type="page"/>
      </w:r>
    </w:p>
    <w:p w14:paraId="30395B64" w14:textId="440A0979" w:rsidR="008D5095" w:rsidRDefault="008D5095" w:rsidP="00CA33FA">
      <w:pPr>
        <w:jc w:val="left"/>
        <w:rPr>
          <w:rFonts w:ascii="ＭＳ ゴシック" w:eastAsia="ＭＳ ゴシック" w:hAnsi="ＭＳ ゴシック"/>
          <w:b/>
          <w:bCs/>
          <w:szCs w:val="21"/>
        </w:rPr>
      </w:pPr>
      <w:r w:rsidRPr="00F16092">
        <w:rPr>
          <w:rFonts w:ascii="ＭＳ ゴシック" w:eastAsia="ＭＳ ゴシック" w:hAnsi="ＭＳ ゴシック" w:hint="eastAsia"/>
          <w:b/>
          <w:bCs/>
          <w:szCs w:val="21"/>
        </w:rPr>
        <w:lastRenderedPageBreak/>
        <w:t>２　質疑応答</w:t>
      </w:r>
    </w:p>
    <w:p w14:paraId="40886D1F" w14:textId="77777777" w:rsidR="004124CA" w:rsidRPr="00F16092" w:rsidRDefault="004124CA" w:rsidP="00CA33FA">
      <w:pPr>
        <w:jc w:val="left"/>
        <w:rPr>
          <w:rFonts w:ascii="ＭＳ ゴシック" w:eastAsia="ＭＳ ゴシック" w:hAnsi="ＭＳ ゴシック"/>
          <w:b/>
          <w:bCs/>
          <w:szCs w:val="21"/>
        </w:rPr>
      </w:pPr>
    </w:p>
    <w:tbl>
      <w:tblPr>
        <w:tblStyle w:val="1"/>
        <w:tblW w:w="0" w:type="auto"/>
        <w:tblLook w:val="04A0" w:firstRow="1" w:lastRow="0" w:firstColumn="1" w:lastColumn="0" w:noHBand="0" w:noVBand="1"/>
      </w:tblPr>
      <w:tblGrid>
        <w:gridCol w:w="3964"/>
        <w:gridCol w:w="5669"/>
        <w:gridCol w:w="5669"/>
      </w:tblGrid>
      <w:tr w:rsidR="008D5095" w:rsidRPr="005D0A53" w14:paraId="5FF5E37C" w14:textId="77777777" w:rsidTr="004124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293C051" w14:textId="545C8F55" w:rsidR="008D5095" w:rsidRPr="005D0A53" w:rsidRDefault="008D5095" w:rsidP="00A67193">
            <w:pPr>
              <w:jc w:val="center"/>
              <w:rPr>
                <w:b w:val="0"/>
                <w:bCs w:val="0"/>
                <w:szCs w:val="21"/>
              </w:rPr>
            </w:pPr>
            <w:r w:rsidRPr="005D0A53">
              <w:rPr>
                <w:rFonts w:hint="eastAsia"/>
                <w:b w:val="0"/>
                <w:bCs w:val="0"/>
                <w:szCs w:val="21"/>
              </w:rPr>
              <w:t>該当箇所</w:t>
            </w:r>
          </w:p>
        </w:tc>
        <w:tc>
          <w:tcPr>
            <w:tcW w:w="5669" w:type="dxa"/>
          </w:tcPr>
          <w:p w14:paraId="1945A5D1" w14:textId="0E880F51" w:rsidR="008D5095" w:rsidRPr="005D0A53" w:rsidRDefault="008D5095" w:rsidP="00A67193">
            <w:pPr>
              <w:jc w:val="center"/>
              <w:cnfStyle w:val="100000000000" w:firstRow="1" w:lastRow="0" w:firstColumn="0" w:lastColumn="0" w:oddVBand="0" w:evenVBand="0" w:oddHBand="0" w:evenHBand="0" w:firstRowFirstColumn="0" w:firstRowLastColumn="0" w:lastRowFirstColumn="0" w:lastRowLastColumn="0"/>
              <w:rPr>
                <w:b w:val="0"/>
                <w:bCs w:val="0"/>
                <w:szCs w:val="21"/>
              </w:rPr>
            </w:pPr>
            <w:r w:rsidRPr="005D0A53">
              <w:rPr>
                <w:rFonts w:hint="eastAsia"/>
                <w:b w:val="0"/>
                <w:bCs w:val="0"/>
                <w:szCs w:val="21"/>
              </w:rPr>
              <w:t>質問</w:t>
            </w:r>
            <w:r w:rsidR="00F16092" w:rsidRPr="005D0A53">
              <w:rPr>
                <w:rFonts w:hint="eastAsia"/>
                <w:b w:val="0"/>
                <w:bCs w:val="0"/>
                <w:szCs w:val="21"/>
              </w:rPr>
              <w:t>内容</w:t>
            </w:r>
          </w:p>
        </w:tc>
        <w:tc>
          <w:tcPr>
            <w:tcW w:w="5669" w:type="dxa"/>
          </w:tcPr>
          <w:p w14:paraId="1FF6F3DB" w14:textId="068BC339" w:rsidR="008D5095" w:rsidRPr="005D0A53" w:rsidRDefault="008D5095" w:rsidP="00A67193">
            <w:pPr>
              <w:jc w:val="center"/>
              <w:cnfStyle w:val="100000000000" w:firstRow="1" w:lastRow="0" w:firstColumn="0" w:lastColumn="0" w:oddVBand="0" w:evenVBand="0" w:oddHBand="0" w:evenHBand="0" w:firstRowFirstColumn="0" w:firstRowLastColumn="0" w:lastRowFirstColumn="0" w:lastRowLastColumn="0"/>
              <w:rPr>
                <w:b w:val="0"/>
                <w:bCs w:val="0"/>
                <w:szCs w:val="21"/>
              </w:rPr>
            </w:pPr>
            <w:r w:rsidRPr="005D0A53">
              <w:rPr>
                <w:rFonts w:hint="eastAsia"/>
                <w:b w:val="0"/>
                <w:bCs w:val="0"/>
                <w:szCs w:val="21"/>
              </w:rPr>
              <w:t>回答</w:t>
            </w:r>
          </w:p>
        </w:tc>
      </w:tr>
      <w:tr w:rsidR="004124CA" w:rsidRPr="005D0A53" w14:paraId="55649348" w14:textId="77777777" w:rsidTr="004124CA">
        <w:tc>
          <w:tcPr>
            <w:cnfStyle w:val="001000000000" w:firstRow="0" w:lastRow="0" w:firstColumn="1" w:lastColumn="0" w:oddVBand="0" w:evenVBand="0" w:oddHBand="0" w:evenHBand="0" w:firstRowFirstColumn="0" w:firstRowLastColumn="0" w:lastRowFirstColumn="0" w:lastRowLastColumn="0"/>
            <w:tcW w:w="3964" w:type="dxa"/>
            <w:vMerge w:val="restart"/>
          </w:tcPr>
          <w:p w14:paraId="1933A059" w14:textId="77777777" w:rsidR="004124CA" w:rsidRDefault="004124CA" w:rsidP="00CA33FA">
            <w:pPr>
              <w:jc w:val="left"/>
              <w:rPr>
                <w:szCs w:val="21"/>
              </w:rPr>
            </w:pPr>
            <w:r w:rsidRPr="005D0A53">
              <w:rPr>
                <w:rFonts w:hint="eastAsia"/>
                <w:b w:val="0"/>
                <w:bCs w:val="0"/>
                <w:szCs w:val="21"/>
              </w:rPr>
              <w:t>8</w:t>
            </w:r>
            <w:r w:rsidRPr="005D0A53">
              <w:rPr>
                <w:b w:val="0"/>
                <w:bCs w:val="0"/>
                <w:szCs w:val="21"/>
              </w:rPr>
              <w:t xml:space="preserve"> </w:t>
            </w:r>
            <w:r w:rsidRPr="005D0A53">
              <w:rPr>
                <w:rFonts w:hint="eastAsia"/>
                <w:b w:val="0"/>
                <w:bCs w:val="0"/>
                <w:szCs w:val="21"/>
              </w:rPr>
              <w:t>委託業務の内容及び提案事項</w:t>
            </w:r>
          </w:p>
          <w:p w14:paraId="13A51B45" w14:textId="3E282629" w:rsidR="004124CA" w:rsidRPr="005D0A53" w:rsidRDefault="005D0A53" w:rsidP="005D0A53">
            <w:pPr>
              <w:jc w:val="left"/>
              <w:rPr>
                <w:b w:val="0"/>
                <w:bCs w:val="0"/>
                <w:szCs w:val="21"/>
              </w:rPr>
            </w:pPr>
            <w:r>
              <w:rPr>
                <w:rFonts w:hint="eastAsia"/>
                <w:b w:val="0"/>
                <w:bCs w:val="0"/>
                <w:szCs w:val="21"/>
              </w:rPr>
              <w:t xml:space="preserve">　（</w:t>
            </w:r>
            <w:r w:rsidRPr="005D0A53">
              <w:rPr>
                <w:rFonts w:hint="eastAsia"/>
                <w:b w:val="0"/>
                <w:bCs w:val="0"/>
                <w:szCs w:val="21"/>
              </w:rPr>
              <w:t>１）</w:t>
            </w:r>
            <w:r w:rsidR="004124CA" w:rsidRPr="005D0A53">
              <w:rPr>
                <w:rFonts w:hint="eastAsia"/>
                <w:b w:val="0"/>
                <w:bCs w:val="0"/>
                <w:szCs w:val="21"/>
              </w:rPr>
              <w:t>専門相談窓口の開設</w:t>
            </w:r>
          </w:p>
          <w:p w14:paraId="60ADD071" w14:textId="77777777" w:rsidR="004124CA" w:rsidRPr="005D0A53" w:rsidRDefault="004124CA" w:rsidP="005D0A53">
            <w:pPr>
              <w:ind w:firstLineChars="400" w:firstLine="840"/>
              <w:jc w:val="left"/>
              <w:rPr>
                <w:b w:val="0"/>
                <w:bCs w:val="0"/>
                <w:szCs w:val="21"/>
              </w:rPr>
            </w:pPr>
            <w:r w:rsidRPr="005D0A53">
              <w:rPr>
                <w:rFonts w:hint="eastAsia"/>
                <w:b w:val="0"/>
                <w:bCs w:val="0"/>
                <w:szCs w:val="21"/>
              </w:rPr>
              <w:t>ア　相談の受理</w:t>
            </w:r>
          </w:p>
          <w:p w14:paraId="7724FE76" w14:textId="401C528B" w:rsidR="004124CA" w:rsidRPr="005D0A53" w:rsidRDefault="004124CA" w:rsidP="004124CA">
            <w:pPr>
              <w:pStyle w:val="a4"/>
              <w:ind w:leftChars="0" w:left="930"/>
              <w:jc w:val="left"/>
              <w:rPr>
                <w:b w:val="0"/>
                <w:bCs w:val="0"/>
                <w:szCs w:val="21"/>
              </w:rPr>
            </w:pPr>
            <w:r w:rsidRPr="005D0A53">
              <w:rPr>
                <w:rFonts w:hint="eastAsia"/>
                <w:b w:val="0"/>
                <w:bCs w:val="0"/>
                <w:szCs w:val="21"/>
              </w:rPr>
              <w:t>（カ）開設日及び受付時間</w:t>
            </w:r>
          </w:p>
        </w:tc>
        <w:tc>
          <w:tcPr>
            <w:tcW w:w="5669" w:type="dxa"/>
          </w:tcPr>
          <w:p w14:paraId="6142DCB7" w14:textId="19A891B9" w:rsidR="004124CA" w:rsidRPr="005D0A53" w:rsidRDefault="004124CA"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「開設</w:t>
            </w:r>
            <w:r w:rsidR="00A67193">
              <w:rPr>
                <w:rFonts w:hint="eastAsia"/>
                <w:szCs w:val="21"/>
              </w:rPr>
              <w:t>日及び受付時間」について、コアタイム以外の実施時間としてお昼</w:t>
            </w:r>
            <w:r w:rsidRPr="005D0A53">
              <w:rPr>
                <w:rFonts w:hint="eastAsia"/>
                <w:szCs w:val="21"/>
              </w:rPr>
              <w:t>の２時間でも構わないという説明でしたが、必ずコアタイムと連続した時間で実施しなければならないというわけではないのでしょうか。</w:t>
            </w:r>
          </w:p>
        </w:tc>
        <w:tc>
          <w:tcPr>
            <w:tcW w:w="5669" w:type="dxa"/>
          </w:tcPr>
          <w:p w14:paraId="5D1A4F64" w14:textId="063E4403" w:rsidR="004124CA" w:rsidRPr="005D0A53" w:rsidRDefault="00A67193"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Pr>
                <w:rFonts w:hint="eastAsia"/>
                <w:szCs w:val="21"/>
              </w:rPr>
              <w:t>必ずコアタイムと連続した時間で実施しないといけない</w:t>
            </w:r>
            <w:r w:rsidR="004124CA" w:rsidRPr="005D0A53">
              <w:rPr>
                <w:rFonts w:hint="eastAsia"/>
                <w:szCs w:val="21"/>
              </w:rPr>
              <w:t>わけではございません。離れていても構いません。</w:t>
            </w:r>
          </w:p>
        </w:tc>
      </w:tr>
      <w:tr w:rsidR="004124CA" w:rsidRPr="005D0A53" w14:paraId="0C4A2AB2" w14:textId="77777777" w:rsidTr="004124CA">
        <w:tc>
          <w:tcPr>
            <w:cnfStyle w:val="001000000000" w:firstRow="0" w:lastRow="0" w:firstColumn="1" w:lastColumn="0" w:oddVBand="0" w:evenVBand="0" w:oddHBand="0" w:evenHBand="0" w:firstRowFirstColumn="0" w:firstRowLastColumn="0" w:lastRowFirstColumn="0" w:lastRowLastColumn="0"/>
            <w:tcW w:w="3964" w:type="dxa"/>
            <w:vMerge/>
          </w:tcPr>
          <w:p w14:paraId="0E7316D6" w14:textId="77777777" w:rsidR="004124CA" w:rsidRPr="005D0A53" w:rsidRDefault="004124CA" w:rsidP="00CA33FA">
            <w:pPr>
              <w:jc w:val="left"/>
              <w:rPr>
                <w:b w:val="0"/>
                <w:bCs w:val="0"/>
                <w:szCs w:val="21"/>
              </w:rPr>
            </w:pPr>
          </w:p>
        </w:tc>
        <w:tc>
          <w:tcPr>
            <w:tcW w:w="5669" w:type="dxa"/>
          </w:tcPr>
          <w:p w14:paraId="703FD5DF" w14:textId="55E02145" w:rsidR="004124CA" w:rsidRPr="005D0A53" w:rsidRDefault="004124CA"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開設時間を1</w:t>
            </w:r>
            <w:r w:rsidRPr="005D0A53">
              <w:rPr>
                <w:szCs w:val="21"/>
              </w:rPr>
              <w:t>2</w:t>
            </w:r>
            <w:r w:rsidRPr="005D0A53">
              <w:rPr>
                <w:rFonts w:hint="eastAsia"/>
                <w:szCs w:val="21"/>
              </w:rPr>
              <w:t>時から1</w:t>
            </w:r>
            <w:r w:rsidRPr="005D0A53">
              <w:rPr>
                <w:szCs w:val="21"/>
              </w:rPr>
              <w:t>4</w:t>
            </w:r>
            <w:r w:rsidRPr="005D0A53">
              <w:rPr>
                <w:rFonts w:hint="eastAsia"/>
                <w:szCs w:val="21"/>
              </w:rPr>
              <w:t>時及び1</w:t>
            </w:r>
            <w:r w:rsidRPr="005D0A53">
              <w:rPr>
                <w:szCs w:val="21"/>
              </w:rPr>
              <w:t>8</w:t>
            </w:r>
            <w:r w:rsidRPr="005D0A53">
              <w:rPr>
                <w:rFonts w:hint="eastAsia"/>
                <w:szCs w:val="21"/>
              </w:rPr>
              <w:t>時から2</w:t>
            </w:r>
            <w:r w:rsidRPr="005D0A53">
              <w:rPr>
                <w:szCs w:val="21"/>
              </w:rPr>
              <w:t>2</w:t>
            </w:r>
            <w:r w:rsidR="00A67193">
              <w:rPr>
                <w:rFonts w:hint="eastAsia"/>
                <w:szCs w:val="21"/>
              </w:rPr>
              <w:t>時</w:t>
            </w:r>
            <w:r w:rsidRPr="005D0A53">
              <w:rPr>
                <w:rFonts w:hint="eastAsia"/>
                <w:szCs w:val="21"/>
              </w:rPr>
              <w:t>とした場合、1</w:t>
            </w:r>
            <w:r w:rsidRPr="005D0A53">
              <w:rPr>
                <w:szCs w:val="21"/>
              </w:rPr>
              <w:t>2</w:t>
            </w:r>
            <w:r w:rsidRPr="005D0A53">
              <w:rPr>
                <w:rFonts w:hint="eastAsia"/>
                <w:szCs w:val="21"/>
              </w:rPr>
              <w:t>時から1</w:t>
            </w:r>
            <w:r w:rsidRPr="005D0A53">
              <w:rPr>
                <w:szCs w:val="21"/>
              </w:rPr>
              <w:t>4</w:t>
            </w:r>
            <w:r w:rsidRPr="005D0A53">
              <w:rPr>
                <w:rFonts w:hint="eastAsia"/>
                <w:szCs w:val="21"/>
              </w:rPr>
              <w:t>時の時間帯においても、新たな相談の受付は業務終了時刻の3</w:t>
            </w:r>
            <w:r w:rsidRPr="005D0A53">
              <w:rPr>
                <w:szCs w:val="21"/>
              </w:rPr>
              <w:t>0</w:t>
            </w:r>
            <w:r w:rsidRPr="005D0A53">
              <w:rPr>
                <w:rFonts w:hint="eastAsia"/>
                <w:szCs w:val="21"/>
              </w:rPr>
              <w:t>分前までとして良いのでしょうか。</w:t>
            </w:r>
          </w:p>
        </w:tc>
        <w:tc>
          <w:tcPr>
            <w:tcW w:w="5669" w:type="dxa"/>
          </w:tcPr>
          <w:p w14:paraId="5BFCCCD0" w14:textId="71170E48" w:rsidR="004124CA" w:rsidRPr="005D0A53" w:rsidRDefault="004124CA"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コアタイムよりも遅い時間まで開設した場合の相談員の帰宅のことを考慮して、新たな相談の受付は業務終了時刻の3</w:t>
            </w:r>
            <w:r w:rsidRPr="005D0A53">
              <w:rPr>
                <w:szCs w:val="21"/>
              </w:rPr>
              <w:t>0</w:t>
            </w:r>
            <w:r w:rsidRPr="005D0A53">
              <w:rPr>
                <w:rFonts w:hint="eastAsia"/>
                <w:szCs w:val="21"/>
              </w:rPr>
              <w:t>分前までとすることを可としております。そのため、開設時間を分けた時にそれぞれの時間帯で</w:t>
            </w:r>
            <w:r w:rsidR="00A67193">
              <w:rPr>
                <w:rFonts w:hint="eastAsia"/>
                <w:szCs w:val="21"/>
              </w:rPr>
              <w:t>業務終了時刻の</w:t>
            </w:r>
            <w:r w:rsidRPr="005D0A53">
              <w:rPr>
                <w:rFonts w:hint="eastAsia"/>
                <w:szCs w:val="21"/>
              </w:rPr>
              <w:t>3</w:t>
            </w:r>
            <w:r w:rsidRPr="005D0A53">
              <w:rPr>
                <w:szCs w:val="21"/>
              </w:rPr>
              <w:t>0</w:t>
            </w:r>
            <w:r w:rsidRPr="005D0A53">
              <w:rPr>
                <w:rFonts w:hint="eastAsia"/>
                <w:szCs w:val="21"/>
              </w:rPr>
              <w:t>分前に相談受付を終了することは想定しておりません。</w:t>
            </w:r>
          </w:p>
        </w:tc>
      </w:tr>
      <w:tr w:rsidR="008D5095" w:rsidRPr="005D0A53" w14:paraId="3A92568B" w14:textId="77777777" w:rsidTr="004124CA">
        <w:tc>
          <w:tcPr>
            <w:cnfStyle w:val="001000000000" w:firstRow="0" w:lastRow="0" w:firstColumn="1" w:lastColumn="0" w:oddVBand="0" w:evenVBand="0" w:oddHBand="0" w:evenHBand="0" w:firstRowFirstColumn="0" w:firstRowLastColumn="0" w:lastRowFirstColumn="0" w:lastRowLastColumn="0"/>
            <w:tcW w:w="3964" w:type="dxa"/>
          </w:tcPr>
          <w:p w14:paraId="34510314" w14:textId="77777777" w:rsidR="004124CA" w:rsidRDefault="004124CA" w:rsidP="004124CA">
            <w:pPr>
              <w:jc w:val="left"/>
              <w:rPr>
                <w:szCs w:val="21"/>
              </w:rPr>
            </w:pPr>
            <w:r w:rsidRPr="005D0A53">
              <w:rPr>
                <w:rFonts w:hint="eastAsia"/>
                <w:b w:val="0"/>
                <w:bCs w:val="0"/>
                <w:szCs w:val="21"/>
              </w:rPr>
              <w:t>8</w:t>
            </w:r>
            <w:r w:rsidRPr="005D0A53">
              <w:rPr>
                <w:b w:val="0"/>
                <w:bCs w:val="0"/>
                <w:szCs w:val="21"/>
              </w:rPr>
              <w:t xml:space="preserve"> </w:t>
            </w:r>
            <w:r w:rsidRPr="005D0A53">
              <w:rPr>
                <w:rFonts w:hint="eastAsia"/>
                <w:b w:val="0"/>
                <w:bCs w:val="0"/>
                <w:szCs w:val="21"/>
              </w:rPr>
              <w:t>委託業務の内容及び提案事項</w:t>
            </w:r>
          </w:p>
          <w:p w14:paraId="22EFE1B8" w14:textId="64661DF8" w:rsidR="004124CA" w:rsidRPr="005D0A53" w:rsidRDefault="005D0A53" w:rsidP="005D0A53">
            <w:pPr>
              <w:jc w:val="left"/>
              <w:rPr>
                <w:b w:val="0"/>
                <w:bCs w:val="0"/>
                <w:szCs w:val="21"/>
              </w:rPr>
            </w:pPr>
            <w:r>
              <w:rPr>
                <w:rFonts w:hint="eastAsia"/>
                <w:b w:val="0"/>
                <w:bCs w:val="0"/>
                <w:szCs w:val="21"/>
              </w:rPr>
              <w:t xml:space="preserve">　（１）</w:t>
            </w:r>
            <w:r w:rsidR="004124CA" w:rsidRPr="005D0A53">
              <w:rPr>
                <w:rFonts w:hint="eastAsia"/>
                <w:b w:val="0"/>
                <w:bCs w:val="0"/>
                <w:szCs w:val="21"/>
              </w:rPr>
              <w:t>専門相談窓口の開設</w:t>
            </w:r>
          </w:p>
          <w:p w14:paraId="1454AE0E" w14:textId="6DFE9FDB" w:rsidR="008D5095" w:rsidRPr="005D0A53" w:rsidRDefault="004124CA" w:rsidP="005D0A53">
            <w:pPr>
              <w:ind w:firstLineChars="400" w:firstLine="840"/>
              <w:jc w:val="left"/>
              <w:rPr>
                <w:b w:val="0"/>
                <w:bCs w:val="0"/>
                <w:szCs w:val="21"/>
              </w:rPr>
            </w:pPr>
            <w:r w:rsidRPr="005D0A53">
              <w:rPr>
                <w:rFonts w:hint="eastAsia"/>
                <w:b w:val="0"/>
                <w:bCs w:val="0"/>
                <w:szCs w:val="21"/>
              </w:rPr>
              <w:t>ウ　実施体制</w:t>
            </w:r>
          </w:p>
        </w:tc>
        <w:tc>
          <w:tcPr>
            <w:tcW w:w="5669" w:type="dxa"/>
          </w:tcPr>
          <w:p w14:paraId="0FA61C31" w14:textId="630A6A9B" w:rsidR="008D5095" w:rsidRPr="005D0A53" w:rsidRDefault="009678EF"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「想定される年間受付件数」について、件数が2</w:t>
            </w:r>
            <w:r w:rsidRPr="005D0A53">
              <w:rPr>
                <w:szCs w:val="21"/>
              </w:rPr>
              <w:t>,250</w:t>
            </w:r>
            <w:r w:rsidRPr="005D0A53">
              <w:rPr>
                <w:rFonts w:hint="eastAsia"/>
                <w:szCs w:val="21"/>
              </w:rPr>
              <w:t>件より大幅に超えた場合、事業者の負担が増え、開設時間内に対応できないことが懸念されると思</w:t>
            </w:r>
            <w:r w:rsidR="00A40276" w:rsidRPr="005D0A53">
              <w:rPr>
                <w:rFonts w:hint="eastAsia"/>
                <w:szCs w:val="21"/>
              </w:rPr>
              <w:t>います</w:t>
            </w:r>
            <w:r w:rsidRPr="005D0A53">
              <w:rPr>
                <w:rFonts w:hint="eastAsia"/>
                <w:szCs w:val="21"/>
              </w:rPr>
              <w:t>が、その場合は都度、発注者に相談することになるの</w:t>
            </w:r>
            <w:r w:rsidR="00A40276" w:rsidRPr="005D0A53">
              <w:rPr>
                <w:rFonts w:hint="eastAsia"/>
                <w:szCs w:val="21"/>
              </w:rPr>
              <w:t>でしょう</w:t>
            </w:r>
            <w:r w:rsidRPr="005D0A53">
              <w:rPr>
                <w:rFonts w:hint="eastAsia"/>
                <w:szCs w:val="21"/>
              </w:rPr>
              <w:t>か</w:t>
            </w:r>
            <w:r w:rsidR="00163048" w:rsidRPr="005D0A53">
              <w:rPr>
                <w:rFonts w:hint="eastAsia"/>
                <w:szCs w:val="21"/>
              </w:rPr>
              <w:t>。</w:t>
            </w:r>
          </w:p>
        </w:tc>
        <w:tc>
          <w:tcPr>
            <w:tcW w:w="5669" w:type="dxa"/>
          </w:tcPr>
          <w:p w14:paraId="729433C1" w14:textId="4942FDEE" w:rsidR="008D5095" w:rsidRPr="005D0A53" w:rsidRDefault="009678EF"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毎月の定例報告会等において情報を共有して、対応について協議していくことにな</w:t>
            </w:r>
            <w:r w:rsidR="00A40276" w:rsidRPr="005D0A53">
              <w:rPr>
                <w:rFonts w:hint="eastAsia"/>
                <w:szCs w:val="21"/>
              </w:rPr>
              <w:t>ります</w:t>
            </w:r>
            <w:r w:rsidR="00163048" w:rsidRPr="005D0A53">
              <w:rPr>
                <w:rFonts w:hint="eastAsia"/>
                <w:szCs w:val="21"/>
              </w:rPr>
              <w:t>。</w:t>
            </w:r>
          </w:p>
        </w:tc>
      </w:tr>
      <w:tr w:rsidR="005D0A53" w:rsidRPr="005D0A53" w14:paraId="152BEC97" w14:textId="77777777" w:rsidTr="004124CA">
        <w:tc>
          <w:tcPr>
            <w:cnfStyle w:val="001000000000" w:firstRow="0" w:lastRow="0" w:firstColumn="1" w:lastColumn="0" w:oddVBand="0" w:evenVBand="0" w:oddHBand="0" w:evenHBand="0" w:firstRowFirstColumn="0" w:firstRowLastColumn="0" w:lastRowFirstColumn="0" w:lastRowLastColumn="0"/>
            <w:tcW w:w="3964" w:type="dxa"/>
            <w:vMerge w:val="restart"/>
          </w:tcPr>
          <w:p w14:paraId="3111B524" w14:textId="77777777" w:rsidR="005D0A53" w:rsidRDefault="005D0A53" w:rsidP="005D0A53">
            <w:pPr>
              <w:jc w:val="left"/>
              <w:rPr>
                <w:szCs w:val="21"/>
              </w:rPr>
            </w:pPr>
            <w:r w:rsidRPr="005D0A53">
              <w:rPr>
                <w:rFonts w:hint="eastAsia"/>
                <w:b w:val="0"/>
                <w:bCs w:val="0"/>
                <w:szCs w:val="21"/>
              </w:rPr>
              <w:t>8</w:t>
            </w:r>
            <w:r w:rsidRPr="005D0A53">
              <w:rPr>
                <w:b w:val="0"/>
                <w:bCs w:val="0"/>
                <w:szCs w:val="21"/>
              </w:rPr>
              <w:t xml:space="preserve"> </w:t>
            </w:r>
            <w:r w:rsidRPr="005D0A53">
              <w:rPr>
                <w:rFonts w:hint="eastAsia"/>
                <w:b w:val="0"/>
                <w:bCs w:val="0"/>
                <w:szCs w:val="21"/>
              </w:rPr>
              <w:t>委託業務の内容及び提案事項</w:t>
            </w:r>
          </w:p>
          <w:p w14:paraId="110D0C9F" w14:textId="7D29708C" w:rsidR="005D0A53" w:rsidRPr="005D0A53" w:rsidRDefault="005D0A53" w:rsidP="005D0A53">
            <w:pPr>
              <w:jc w:val="left"/>
              <w:rPr>
                <w:b w:val="0"/>
                <w:bCs w:val="0"/>
                <w:szCs w:val="21"/>
              </w:rPr>
            </w:pPr>
            <w:r>
              <w:rPr>
                <w:rFonts w:hint="eastAsia"/>
                <w:b w:val="0"/>
                <w:bCs w:val="0"/>
                <w:szCs w:val="21"/>
              </w:rPr>
              <w:t xml:space="preserve">　（１）</w:t>
            </w:r>
            <w:r w:rsidRPr="005D0A53">
              <w:rPr>
                <w:rFonts w:hint="eastAsia"/>
                <w:b w:val="0"/>
                <w:bCs w:val="0"/>
                <w:szCs w:val="21"/>
              </w:rPr>
              <w:t>専門家への相談体制の構築</w:t>
            </w:r>
          </w:p>
          <w:p w14:paraId="41CAC57F" w14:textId="77777777" w:rsidR="005D0A53" w:rsidRPr="005D0A53" w:rsidRDefault="005D0A53" w:rsidP="005D0A53">
            <w:pPr>
              <w:jc w:val="left"/>
              <w:rPr>
                <w:b w:val="0"/>
                <w:bCs w:val="0"/>
                <w:szCs w:val="21"/>
              </w:rPr>
            </w:pPr>
          </w:p>
          <w:p w14:paraId="61A36B4F" w14:textId="32FB8DBC" w:rsidR="005D0A53" w:rsidRPr="005D0A53" w:rsidRDefault="005D0A53" w:rsidP="005D0A53">
            <w:pPr>
              <w:jc w:val="left"/>
              <w:rPr>
                <w:b w:val="0"/>
                <w:bCs w:val="0"/>
                <w:szCs w:val="21"/>
              </w:rPr>
            </w:pPr>
            <w:r w:rsidRPr="005D0A53">
              <w:rPr>
                <w:rFonts w:hint="eastAsia"/>
                <w:b w:val="0"/>
                <w:bCs w:val="0"/>
                <w:szCs w:val="21"/>
              </w:rPr>
              <w:t>11</w:t>
            </w:r>
            <w:r w:rsidRPr="005D0A53">
              <w:rPr>
                <w:b w:val="0"/>
                <w:bCs w:val="0"/>
                <w:szCs w:val="21"/>
              </w:rPr>
              <w:t xml:space="preserve"> </w:t>
            </w:r>
            <w:r w:rsidRPr="005D0A53">
              <w:rPr>
                <w:rFonts w:hint="eastAsia"/>
                <w:b w:val="0"/>
                <w:bCs w:val="0"/>
                <w:szCs w:val="21"/>
              </w:rPr>
              <w:t>契約代金の支払方法等</w:t>
            </w:r>
          </w:p>
        </w:tc>
        <w:tc>
          <w:tcPr>
            <w:tcW w:w="5669" w:type="dxa"/>
          </w:tcPr>
          <w:p w14:paraId="5558B18E" w14:textId="5076B3AD" w:rsidR="005D0A53" w:rsidRPr="005D0A53" w:rsidRDefault="005D0A53"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「弁護士以外の専門家相談について」の箇所は提案を求めておられますが、弁護士費用のように発注者で固定の金額を設定されることはないという認識で良いのでしょうか。</w:t>
            </w:r>
          </w:p>
        </w:tc>
        <w:tc>
          <w:tcPr>
            <w:tcW w:w="5669" w:type="dxa"/>
          </w:tcPr>
          <w:p w14:paraId="46A07817" w14:textId="38BE6E20" w:rsidR="005D0A53" w:rsidRPr="005D0A53" w:rsidRDefault="00A67193"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Pr>
                <w:rFonts w:hint="eastAsia"/>
                <w:szCs w:val="21"/>
              </w:rPr>
              <w:t>弁護士以外</w:t>
            </w:r>
            <w:r w:rsidR="005D0A53" w:rsidRPr="005D0A53">
              <w:rPr>
                <w:rFonts w:hint="eastAsia"/>
                <w:szCs w:val="21"/>
              </w:rPr>
              <w:t>の専門家への報酬については、発注者で設定せず、事業者に提案いただく金額（上限1</w:t>
            </w:r>
            <w:r w:rsidR="005D0A53" w:rsidRPr="005D0A53">
              <w:rPr>
                <w:szCs w:val="21"/>
              </w:rPr>
              <w:t>18,949,000</w:t>
            </w:r>
            <w:r w:rsidR="005D0A53" w:rsidRPr="005D0A53">
              <w:rPr>
                <w:rFonts w:hint="eastAsia"/>
                <w:szCs w:val="21"/>
              </w:rPr>
              <w:t>円）に含まれる形になります。</w:t>
            </w:r>
          </w:p>
        </w:tc>
      </w:tr>
      <w:tr w:rsidR="005D0A53" w:rsidRPr="005D0A53" w14:paraId="13D0FAE6" w14:textId="77777777" w:rsidTr="004124CA">
        <w:tc>
          <w:tcPr>
            <w:cnfStyle w:val="001000000000" w:firstRow="0" w:lastRow="0" w:firstColumn="1" w:lastColumn="0" w:oddVBand="0" w:evenVBand="0" w:oddHBand="0" w:evenHBand="0" w:firstRowFirstColumn="0" w:firstRowLastColumn="0" w:lastRowFirstColumn="0" w:lastRowLastColumn="0"/>
            <w:tcW w:w="3964" w:type="dxa"/>
            <w:vMerge/>
          </w:tcPr>
          <w:p w14:paraId="4797F2D8" w14:textId="77777777" w:rsidR="005D0A53" w:rsidRPr="005D0A53" w:rsidRDefault="005D0A53" w:rsidP="00CA33FA">
            <w:pPr>
              <w:jc w:val="left"/>
              <w:rPr>
                <w:b w:val="0"/>
                <w:bCs w:val="0"/>
                <w:szCs w:val="21"/>
              </w:rPr>
            </w:pPr>
          </w:p>
        </w:tc>
        <w:tc>
          <w:tcPr>
            <w:tcW w:w="5669" w:type="dxa"/>
          </w:tcPr>
          <w:p w14:paraId="2B4C34D1" w14:textId="16CAE81B" w:rsidR="005D0A53" w:rsidRPr="005D0A53" w:rsidRDefault="005D0A53"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法的な相談対応について大阪弁護士会に再委託する」の箇所と、「大阪弁護士会との再委託契約に係る弁護士への報酬については、大阪弁護士会からの請求額を、発注者に請求するものとする。」の箇所について、もう少</w:t>
            </w:r>
            <w:r w:rsidRPr="005D0A53">
              <w:rPr>
                <w:rFonts w:hint="eastAsia"/>
                <w:szCs w:val="21"/>
              </w:rPr>
              <w:lastRenderedPageBreak/>
              <w:t>し詳細に説明いただけますでしょうか。</w:t>
            </w:r>
          </w:p>
        </w:tc>
        <w:tc>
          <w:tcPr>
            <w:tcW w:w="5669" w:type="dxa"/>
          </w:tcPr>
          <w:p w14:paraId="7023C1BF" w14:textId="3D1D2BC8" w:rsidR="005D0A53" w:rsidRPr="005D0A53" w:rsidRDefault="005D0A53"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lastRenderedPageBreak/>
              <w:t>弁護士報酬の単価については発注者と大阪弁護士会で調整済ですが、詳細については事業者と大阪弁護士会で調整して再委託契約を結んでください。</w:t>
            </w:r>
          </w:p>
          <w:p w14:paraId="2593026E" w14:textId="2CF18F56" w:rsidR="005D0A53" w:rsidRPr="005D0A53" w:rsidRDefault="005D0A53"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単価契約で再委託契約を結び、必要な金額を事業者か</w:t>
            </w:r>
            <w:r w:rsidRPr="005D0A53">
              <w:rPr>
                <w:rFonts w:hint="eastAsia"/>
                <w:szCs w:val="21"/>
              </w:rPr>
              <w:lastRenderedPageBreak/>
              <w:t>ら大阪弁護士会へお支払いいただき、大阪弁護士会はその金額を弁護士へ支払う形になります。事業者は大阪弁護士会からの請求額を発注者に請求いただくことになります。公募要領や仕様書に弁護士相談に係る委託上限額を記載しておりますが、弁護士相談の件数が少なかった場合、発注者からお支払いする金額は、記載の上限額より少なくなります。</w:t>
            </w:r>
          </w:p>
        </w:tc>
      </w:tr>
      <w:tr w:rsidR="009678EF" w:rsidRPr="005D0A53" w14:paraId="6B6146AD" w14:textId="77777777" w:rsidTr="004124CA">
        <w:tc>
          <w:tcPr>
            <w:cnfStyle w:val="001000000000" w:firstRow="0" w:lastRow="0" w:firstColumn="1" w:lastColumn="0" w:oddVBand="0" w:evenVBand="0" w:oddHBand="0" w:evenHBand="0" w:firstRowFirstColumn="0" w:firstRowLastColumn="0" w:lastRowFirstColumn="0" w:lastRowLastColumn="0"/>
            <w:tcW w:w="3964" w:type="dxa"/>
          </w:tcPr>
          <w:p w14:paraId="01DC8EDD" w14:textId="77777777" w:rsidR="005D0A53" w:rsidRDefault="005D0A53" w:rsidP="005D0A53">
            <w:pPr>
              <w:jc w:val="left"/>
              <w:rPr>
                <w:szCs w:val="21"/>
              </w:rPr>
            </w:pPr>
            <w:r w:rsidRPr="005D0A53">
              <w:rPr>
                <w:rFonts w:hint="eastAsia"/>
                <w:b w:val="0"/>
                <w:bCs w:val="0"/>
                <w:szCs w:val="21"/>
              </w:rPr>
              <w:lastRenderedPageBreak/>
              <w:t>8</w:t>
            </w:r>
            <w:r w:rsidRPr="005D0A53">
              <w:rPr>
                <w:b w:val="0"/>
                <w:bCs w:val="0"/>
                <w:szCs w:val="21"/>
              </w:rPr>
              <w:t xml:space="preserve"> </w:t>
            </w:r>
            <w:r w:rsidRPr="005D0A53">
              <w:rPr>
                <w:rFonts w:hint="eastAsia"/>
                <w:b w:val="0"/>
                <w:bCs w:val="0"/>
                <w:szCs w:val="21"/>
              </w:rPr>
              <w:t>委託業務の内容及び提案事項</w:t>
            </w:r>
          </w:p>
          <w:p w14:paraId="2ED6D1BB" w14:textId="558B7E65" w:rsidR="009678EF" w:rsidRPr="005D0A53" w:rsidRDefault="005D0A53" w:rsidP="005D0A53">
            <w:pPr>
              <w:jc w:val="left"/>
              <w:rPr>
                <w:b w:val="0"/>
                <w:bCs w:val="0"/>
                <w:szCs w:val="21"/>
              </w:rPr>
            </w:pPr>
            <w:r>
              <w:rPr>
                <w:rFonts w:hint="eastAsia"/>
                <w:b w:val="0"/>
                <w:bCs w:val="0"/>
                <w:szCs w:val="21"/>
              </w:rPr>
              <w:t xml:space="preserve">　（３）</w:t>
            </w:r>
            <w:r w:rsidRPr="005D0A53">
              <w:rPr>
                <w:rFonts w:hint="eastAsia"/>
                <w:b w:val="0"/>
                <w:bCs w:val="0"/>
                <w:szCs w:val="21"/>
              </w:rPr>
              <w:t>情報のデータベース化と分析</w:t>
            </w:r>
          </w:p>
          <w:p w14:paraId="4A32F81C" w14:textId="31BB51DE" w:rsidR="005D0A53" w:rsidRPr="005D0A53" w:rsidRDefault="005D0A53" w:rsidP="005D0A53">
            <w:pPr>
              <w:ind w:firstLineChars="400" w:firstLine="840"/>
              <w:jc w:val="left"/>
              <w:rPr>
                <w:b w:val="0"/>
                <w:bCs w:val="0"/>
                <w:szCs w:val="21"/>
              </w:rPr>
            </w:pPr>
            <w:r w:rsidRPr="005D0A53">
              <w:rPr>
                <w:rFonts w:hint="eastAsia"/>
                <w:b w:val="0"/>
                <w:bCs w:val="0"/>
                <w:szCs w:val="21"/>
              </w:rPr>
              <w:t>ウ　分析の報告</w:t>
            </w:r>
          </w:p>
        </w:tc>
        <w:tc>
          <w:tcPr>
            <w:tcW w:w="5669" w:type="dxa"/>
          </w:tcPr>
          <w:p w14:paraId="206536E5" w14:textId="10A9F986" w:rsidR="009678EF" w:rsidRPr="005D0A53" w:rsidRDefault="00D654AE"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分析の報告について、「報告は電子データ及び印刷物を提出することとする。」とあ</w:t>
            </w:r>
            <w:r w:rsidR="00A40276" w:rsidRPr="005D0A53">
              <w:rPr>
                <w:rFonts w:hint="eastAsia"/>
                <w:szCs w:val="21"/>
              </w:rPr>
              <w:t>ります</w:t>
            </w:r>
            <w:r w:rsidR="00A67193">
              <w:rPr>
                <w:rFonts w:hint="eastAsia"/>
                <w:szCs w:val="21"/>
              </w:rPr>
              <w:t>が、印刷物というのは配布</w:t>
            </w:r>
            <w:r w:rsidR="0041788C" w:rsidRPr="005D0A53">
              <w:rPr>
                <w:rFonts w:hint="eastAsia"/>
                <w:szCs w:val="21"/>
              </w:rPr>
              <w:t>用に何部か印刷するという意味なの</w:t>
            </w:r>
            <w:r w:rsidR="00A40276" w:rsidRPr="005D0A53">
              <w:rPr>
                <w:rFonts w:hint="eastAsia"/>
                <w:szCs w:val="21"/>
              </w:rPr>
              <w:t>でしょう</w:t>
            </w:r>
            <w:r w:rsidR="00A67193">
              <w:rPr>
                <w:rFonts w:hint="eastAsia"/>
                <w:szCs w:val="21"/>
              </w:rPr>
              <w:t>か、それともプリントアウトしたものを発注者</w:t>
            </w:r>
            <w:r w:rsidR="0041788C" w:rsidRPr="005D0A53">
              <w:rPr>
                <w:rFonts w:hint="eastAsia"/>
                <w:szCs w:val="21"/>
              </w:rPr>
              <w:t>に提出するという意味なの</w:t>
            </w:r>
            <w:r w:rsidR="00A40276" w:rsidRPr="005D0A53">
              <w:rPr>
                <w:rFonts w:hint="eastAsia"/>
                <w:szCs w:val="21"/>
              </w:rPr>
              <w:t>でしょう</w:t>
            </w:r>
            <w:r w:rsidR="0041788C" w:rsidRPr="005D0A53">
              <w:rPr>
                <w:rFonts w:hint="eastAsia"/>
                <w:szCs w:val="21"/>
              </w:rPr>
              <w:t>か。</w:t>
            </w:r>
          </w:p>
        </w:tc>
        <w:tc>
          <w:tcPr>
            <w:tcW w:w="5669" w:type="dxa"/>
          </w:tcPr>
          <w:p w14:paraId="65F7B82B" w14:textId="34DD4B0D" w:rsidR="009678EF" w:rsidRPr="005D0A53" w:rsidRDefault="0041788C" w:rsidP="00D654AE">
            <w:pPr>
              <w:ind w:firstLineChars="100" w:firstLine="210"/>
              <w:jc w:val="left"/>
              <w:cnfStyle w:val="000000000000" w:firstRow="0" w:lastRow="0" w:firstColumn="0" w:lastColumn="0" w:oddVBand="0" w:evenVBand="0" w:oddHBand="0" w:evenHBand="0" w:firstRowFirstColumn="0" w:firstRowLastColumn="0" w:lastRowFirstColumn="0" w:lastRowLastColumn="0"/>
              <w:rPr>
                <w:szCs w:val="21"/>
              </w:rPr>
            </w:pPr>
            <w:r w:rsidRPr="005D0A53">
              <w:rPr>
                <w:rFonts w:hint="eastAsia"/>
                <w:szCs w:val="21"/>
              </w:rPr>
              <w:t>プリントアウトしたものという意味</w:t>
            </w:r>
            <w:r w:rsidR="00A40276" w:rsidRPr="005D0A53">
              <w:rPr>
                <w:rFonts w:hint="eastAsia"/>
                <w:szCs w:val="21"/>
              </w:rPr>
              <w:t>です</w:t>
            </w:r>
            <w:r w:rsidRPr="005D0A53">
              <w:rPr>
                <w:rFonts w:hint="eastAsia"/>
                <w:szCs w:val="21"/>
              </w:rPr>
              <w:t>。</w:t>
            </w:r>
          </w:p>
        </w:tc>
      </w:tr>
    </w:tbl>
    <w:p w14:paraId="2D2ED6B2" w14:textId="77777777" w:rsidR="008D5095" w:rsidRPr="005D0A53" w:rsidRDefault="008D5095" w:rsidP="00CA33FA">
      <w:pPr>
        <w:jc w:val="left"/>
        <w:rPr>
          <w:szCs w:val="21"/>
        </w:rPr>
      </w:pPr>
    </w:p>
    <w:p w14:paraId="307939D8" w14:textId="77777777" w:rsidR="008D5095" w:rsidRPr="005D0A53" w:rsidRDefault="008D5095" w:rsidP="00CA33FA">
      <w:pPr>
        <w:jc w:val="left"/>
        <w:rPr>
          <w:szCs w:val="21"/>
        </w:rPr>
      </w:pPr>
    </w:p>
    <w:p w14:paraId="352E36AE" w14:textId="77777777" w:rsidR="008D5095" w:rsidRPr="005D0A53" w:rsidRDefault="008D5095" w:rsidP="00523288">
      <w:pPr>
        <w:jc w:val="center"/>
        <w:rPr>
          <w:szCs w:val="21"/>
        </w:rPr>
      </w:pPr>
    </w:p>
    <w:sectPr w:rsidR="008D5095" w:rsidRPr="005D0A53" w:rsidSect="006416E1">
      <w:foot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2FE9" w14:textId="77777777" w:rsidR="00250A80" w:rsidRDefault="00250A80" w:rsidP="005E4CA8">
      <w:r>
        <w:separator/>
      </w:r>
    </w:p>
  </w:endnote>
  <w:endnote w:type="continuationSeparator" w:id="0">
    <w:p w14:paraId="602AD296" w14:textId="77777777" w:rsidR="00250A80" w:rsidRDefault="00250A80" w:rsidP="005E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847738"/>
      <w:docPartObj>
        <w:docPartGallery w:val="Page Numbers (Bottom of Page)"/>
        <w:docPartUnique/>
      </w:docPartObj>
    </w:sdtPr>
    <w:sdtEndPr/>
    <w:sdtContent>
      <w:p w14:paraId="02DACD8B" w14:textId="170D875C" w:rsidR="005E4CA8" w:rsidRDefault="005E4CA8">
        <w:pPr>
          <w:pStyle w:val="a9"/>
          <w:jc w:val="center"/>
        </w:pPr>
        <w:r>
          <w:fldChar w:fldCharType="begin"/>
        </w:r>
        <w:r>
          <w:instrText>PAGE   \* MERGEFORMAT</w:instrText>
        </w:r>
        <w:r>
          <w:fldChar w:fldCharType="separate"/>
        </w:r>
        <w:r w:rsidR="006E2EBB" w:rsidRPr="006E2EBB">
          <w:rPr>
            <w:noProof/>
            <w:lang w:val="ja-JP"/>
          </w:rPr>
          <w:t>3</w:t>
        </w:r>
        <w:r>
          <w:fldChar w:fldCharType="end"/>
        </w:r>
      </w:p>
    </w:sdtContent>
  </w:sdt>
  <w:p w14:paraId="2D313BF4" w14:textId="77777777" w:rsidR="005E4CA8" w:rsidRDefault="005E4C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8445B" w14:textId="77777777" w:rsidR="00250A80" w:rsidRDefault="00250A80" w:rsidP="005E4CA8">
      <w:r>
        <w:separator/>
      </w:r>
    </w:p>
  </w:footnote>
  <w:footnote w:type="continuationSeparator" w:id="0">
    <w:p w14:paraId="0F3DA8E2" w14:textId="77777777" w:rsidR="00250A80" w:rsidRDefault="00250A80" w:rsidP="005E4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24C"/>
    <w:multiLevelType w:val="hybridMultilevel"/>
    <w:tmpl w:val="1F3233C8"/>
    <w:lvl w:ilvl="0" w:tplc="09B84E3E">
      <w:start w:val="1"/>
      <w:numFmt w:val="aiueoFullWidth"/>
      <w:lvlText w:val="（%1）"/>
      <w:lvlJc w:val="left"/>
      <w:pPr>
        <w:ind w:left="1771" w:hanging="720"/>
      </w:pPr>
      <w:rPr>
        <w:rFonts w:hint="default"/>
      </w:rPr>
    </w:lvl>
    <w:lvl w:ilvl="1" w:tplc="04090017" w:tentative="1">
      <w:start w:val="1"/>
      <w:numFmt w:val="aiueoFullWidth"/>
      <w:lvlText w:val="(%2)"/>
      <w:lvlJc w:val="left"/>
      <w:pPr>
        <w:ind w:left="1931" w:hanging="440"/>
      </w:pPr>
    </w:lvl>
    <w:lvl w:ilvl="2" w:tplc="04090011" w:tentative="1">
      <w:start w:val="1"/>
      <w:numFmt w:val="decimalEnclosedCircle"/>
      <w:lvlText w:val="%3"/>
      <w:lvlJc w:val="left"/>
      <w:pPr>
        <w:ind w:left="2371" w:hanging="440"/>
      </w:pPr>
    </w:lvl>
    <w:lvl w:ilvl="3" w:tplc="0409000F" w:tentative="1">
      <w:start w:val="1"/>
      <w:numFmt w:val="decimal"/>
      <w:lvlText w:val="%4."/>
      <w:lvlJc w:val="left"/>
      <w:pPr>
        <w:ind w:left="2811" w:hanging="440"/>
      </w:pPr>
    </w:lvl>
    <w:lvl w:ilvl="4" w:tplc="04090017" w:tentative="1">
      <w:start w:val="1"/>
      <w:numFmt w:val="aiueoFullWidth"/>
      <w:lvlText w:val="(%5)"/>
      <w:lvlJc w:val="left"/>
      <w:pPr>
        <w:ind w:left="3251" w:hanging="440"/>
      </w:pPr>
    </w:lvl>
    <w:lvl w:ilvl="5" w:tplc="04090011" w:tentative="1">
      <w:start w:val="1"/>
      <w:numFmt w:val="decimalEnclosedCircle"/>
      <w:lvlText w:val="%6"/>
      <w:lvlJc w:val="left"/>
      <w:pPr>
        <w:ind w:left="3691" w:hanging="440"/>
      </w:pPr>
    </w:lvl>
    <w:lvl w:ilvl="6" w:tplc="0409000F" w:tentative="1">
      <w:start w:val="1"/>
      <w:numFmt w:val="decimal"/>
      <w:lvlText w:val="%7."/>
      <w:lvlJc w:val="left"/>
      <w:pPr>
        <w:ind w:left="4131" w:hanging="440"/>
      </w:pPr>
    </w:lvl>
    <w:lvl w:ilvl="7" w:tplc="04090017" w:tentative="1">
      <w:start w:val="1"/>
      <w:numFmt w:val="aiueoFullWidth"/>
      <w:lvlText w:val="(%8)"/>
      <w:lvlJc w:val="left"/>
      <w:pPr>
        <w:ind w:left="4571" w:hanging="440"/>
      </w:pPr>
    </w:lvl>
    <w:lvl w:ilvl="8" w:tplc="04090011" w:tentative="1">
      <w:start w:val="1"/>
      <w:numFmt w:val="decimalEnclosedCircle"/>
      <w:lvlText w:val="%9"/>
      <w:lvlJc w:val="left"/>
      <w:pPr>
        <w:ind w:left="5011" w:hanging="440"/>
      </w:pPr>
    </w:lvl>
  </w:abstractNum>
  <w:abstractNum w:abstractNumId="1" w15:restartNumberingAfterBreak="0">
    <w:nsid w:val="053C6FBE"/>
    <w:multiLevelType w:val="hybridMultilevel"/>
    <w:tmpl w:val="EC6EBE7C"/>
    <w:lvl w:ilvl="0" w:tplc="FFFFFFFF">
      <w:start w:val="1"/>
      <w:numFmt w:val="decimalFullWidth"/>
      <w:lvlText w:val="（%1）"/>
      <w:lvlJc w:val="left"/>
      <w:pPr>
        <w:ind w:left="1140" w:hanging="720"/>
      </w:pPr>
      <w:rPr>
        <w:rFonts w:hint="default"/>
        <w:b w:val="0"/>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 w15:restartNumberingAfterBreak="0">
    <w:nsid w:val="123B26CF"/>
    <w:multiLevelType w:val="hybridMultilevel"/>
    <w:tmpl w:val="EC6EBE7C"/>
    <w:lvl w:ilvl="0" w:tplc="D2B85900">
      <w:start w:val="1"/>
      <w:numFmt w:val="decimalFullWidth"/>
      <w:lvlText w:val="（%1）"/>
      <w:lvlJc w:val="left"/>
      <w:pPr>
        <w:ind w:left="1140" w:hanging="720"/>
      </w:pPr>
      <w:rPr>
        <w:rFonts w:hint="default"/>
        <w:b w:val="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89A0851"/>
    <w:multiLevelType w:val="hybridMultilevel"/>
    <w:tmpl w:val="02027C56"/>
    <w:lvl w:ilvl="0" w:tplc="1570C520">
      <w:start w:val="1"/>
      <w:numFmt w:val="decimalFullWidth"/>
      <w:lvlText w:val="（%1）"/>
      <w:lvlJc w:val="left"/>
      <w:pPr>
        <w:ind w:left="930" w:hanging="720"/>
      </w:pPr>
      <w:rPr>
        <w:rFonts w:hint="default"/>
        <w:b/>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5231905"/>
    <w:multiLevelType w:val="hybridMultilevel"/>
    <w:tmpl w:val="02027C56"/>
    <w:lvl w:ilvl="0" w:tplc="FFFFFFFF">
      <w:start w:val="1"/>
      <w:numFmt w:val="decimalFullWidth"/>
      <w:lvlText w:val="（%1）"/>
      <w:lvlJc w:val="left"/>
      <w:pPr>
        <w:ind w:left="930" w:hanging="720"/>
      </w:pPr>
      <w:rPr>
        <w:rFonts w:hint="default"/>
        <w:b/>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6E4E76CA"/>
    <w:multiLevelType w:val="hybridMultilevel"/>
    <w:tmpl w:val="72EE8D7C"/>
    <w:lvl w:ilvl="0" w:tplc="ECA65BD6">
      <w:start w:val="1"/>
      <w:numFmt w:val="aiueoFullWidth"/>
      <w:lvlText w:val="（%1）"/>
      <w:lvlJc w:val="left"/>
      <w:pPr>
        <w:ind w:left="2280" w:hanging="720"/>
      </w:pPr>
      <w:rPr>
        <w:rFonts w:hint="default"/>
        <w:b w:val="0"/>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6" w15:restartNumberingAfterBreak="0">
    <w:nsid w:val="78EC5214"/>
    <w:multiLevelType w:val="hybridMultilevel"/>
    <w:tmpl w:val="A846F8B4"/>
    <w:lvl w:ilvl="0" w:tplc="AFF243F6">
      <w:start w:val="1"/>
      <w:numFmt w:val="aiueo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7" w15:restartNumberingAfterBreak="0">
    <w:nsid w:val="7D103472"/>
    <w:multiLevelType w:val="hybridMultilevel"/>
    <w:tmpl w:val="DCF08B56"/>
    <w:lvl w:ilvl="0" w:tplc="498262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7"/>
  </w:num>
  <w:num w:numId="2">
    <w:abstractNumId w:val="2"/>
  </w:num>
  <w:num w:numId="3">
    <w:abstractNumId w:val="5"/>
  </w:num>
  <w:num w:numId="4">
    <w:abstractNumId w:val="1"/>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FA"/>
    <w:rsid w:val="000D35B5"/>
    <w:rsid w:val="00107795"/>
    <w:rsid w:val="00163048"/>
    <w:rsid w:val="001A5572"/>
    <w:rsid w:val="00250A80"/>
    <w:rsid w:val="002D23B6"/>
    <w:rsid w:val="002E5913"/>
    <w:rsid w:val="0037497E"/>
    <w:rsid w:val="00377C7E"/>
    <w:rsid w:val="003B6C36"/>
    <w:rsid w:val="003C6CCB"/>
    <w:rsid w:val="004124CA"/>
    <w:rsid w:val="0041788C"/>
    <w:rsid w:val="004460AA"/>
    <w:rsid w:val="00451530"/>
    <w:rsid w:val="004A6093"/>
    <w:rsid w:val="004E18ED"/>
    <w:rsid w:val="00523288"/>
    <w:rsid w:val="0057535B"/>
    <w:rsid w:val="005D0A53"/>
    <w:rsid w:val="005E4CA8"/>
    <w:rsid w:val="006416E1"/>
    <w:rsid w:val="00672130"/>
    <w:rsid w:val="006E2EBB"/>
    <w:rsid w:val="00701A3A"/>
    <w:rsid w:val="00706B65"/>
    <w:rsid w:val="007511F6"/>
    <w:rsid w:val="008D5095"/>
    <w:rsid w:val="0090173D"/>
    <w:rsid w:val="0093491E"/>
    <w:rsid w:val="009678EF"/>
    <w:rsid w:val="0097677A"/>
    <w:rsid w:val="00A40276"/>
    <w:rsid w:val="00A67193"/>
    <w:rsid w:val="00A72855"/>
    <w:rsid w:val="00B445FA"/>
    <w:rsid w:val="00B669E5"/>
    <w:rsid w:val="00BF51B6"/>
    <w:rsid w:val="00C473F6"/>
    <w:rsid w:val="00CA33FA"/>
    <w:rsid w:val="00CA47F3"/>
    <w:rsid w:val="00CE0351"/>
    <w:rsid w:val="00D228D7"/>
    <w:rsid w:val="00D246D2"/>
    <w:rsid w:val="00D55EAF"/>
    <w:rsid w:val="00D654AE"/>
    <w:rsid w:val="00E2252B"/>
    <w:rsid w:val="00EB17A6"/>
    <w:rsid w:val="00EC519F"/>
    <w:rsid w:val="00F16092"/>
    <w:rsid w:val="00F32A22"/>
    <w:rsid w:val="00F5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83AD1"/>
  <w15:chartTrackingRefBased/>
  <w15:docId w15:val="{55BF918F-3805-40AD-A290-A0AC03A5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8D50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List Paragraph"/>
    <w:basedOn w:val="a"/>
    <w:uiPriority w:val="34"/>
    <w:qFormat/>
    <w:rsid w:val="00D55EAF"/>
    <w:pPr>
      <w:ind w:leftChars="400" w:left="840"/>
    </w:pPr>
  </w:style>
  <w:style w:type="paragraph" w:styleId="a5">
    <w:name w:val="Balloon Text"/>
    <w:basedOn w:val="a"/>
    <w:link w:val="a6"/>
    <w:uiPriority w:val="99"/>
    <w:semiHidden/>
    <w:unhideWhenUsed/>
    <w:rsid w:val="005E4C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4CA8"/>
    <w:rPr>
      <w:rFonts w:asciiTheme="majorHAnsi" w:eastAsiaTheme="majorEastAsia" w:hAnsiTheme="majorHAnsi" w:cstheme="majorBidi"/>
      <w:sz w:val="18"/>
      <w:szCs w:val="18"/>
    </w:rPr>
  </w:style>
  <w:style w:type="paragraph" w:styleId="a7">
    <w:name w:val="header"/>
    <w:basedOn w:val="a"/>
    <w:link w:val="a8"/>
    <w:uiPriority w:val="99"/>
    <w:unhideWhenUsed/>
    <w:rsid w:val="005E4CA8"/>
    <w:pPr>
      <w:tabs>
        <w:tab w:val="center" w:pos="4252"/>
        <w:tab w:val="right" w:pos="8504"/>
      </w:tabs>
      <w:snapToGrid w:val="0"/>
    </w:pPr>
  </w:style>
  <w:style w:type="character" w:customStyle="1" w:styleId="a8">
    <w:name w:val="ヘッダー (文字)"/>
    <w:basedOn w:val="a0"/>
    <w:link w:val="a7"/>
    <w:uiPriority w:val="99"/>
    <w:rsid w:val="005E4CA8"/>
  </w:style>
  <w:style w:type="paragraph" w:styleId="a9">
    <w:name w:val="footer"/>
    <w:basedOn w:val="a"/>
    <w:link w:val="aa"/>
    <w:uiPriority w:val="99"/>
    <w:unhideWhenUsed/>
    <w:rsid w:val="005E4CA8"/>
    <w:pPr>
      <w:tabs>
        <w:tab w:val="center" w:pos="4252"/>
        <w:tab w:val="right" w:pos="8504"/>
      </w:tabs>
      <w:snapToGrid w:val="0"/>
    </w:pPr>
  </w:style>
  <w:style w:type="character" w:customStyle="1" w:styleId="aa">
    <w:name w:val="フッター (文字)"/>
    <w:basedOn w:val="a0"/>
    <w:link w:val="a9"/>
    <w:uiPriority w:val="99"/>
    <w:rsid w:val="005E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5</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saaya</dc:creator>
  <cp:keywords/>
  <dc:description/>
  <cp:lastModifiedBy>薬師寺　紗彩</cp:lastModifiedBy>
  <cp:revision>29</cp:revision>
  <cp:lastPrinted>2023-08-07T01:30:00Z</cp:lastPrinted>
  <dcterms:created xsi:type="dcterms:W3CDTF">2023-08-04T05:15:00Z</dcterms:created>
  <dcterms:modified xsi:type="dcterms:W3CDTF">2023-08-07T05:21:00Z</dcterms:modified>
</cp:coreProperties>
</file>