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gridCol w:w="5954"/>
      </w:tblGrid>
      <w:tr w:rsidR="004A51DB" w:rsidRPr="00DD55A9" w14:paraId="272B1635" w14:textId="77777777" w:rsidTr="0003722F">
        <w:trPr>
          <w:trHeight w:val="412"/>
          <w:tblHeader/>
        </w:trPr>
        <w:tc>
          <w:tcPr>
            <w:tcW w:w="8505" w:type="dxa"/>
            <w:gridSpan w:val="2"/>
            <w:tcBorders>
              <w:bottom w:val="single" w:sz="4" w:space="0" w:color="auto"/>
            </w:tcBorders>
            <w:shd w:val="clear" w:color="auto" w:fill="C0C0C0"/>
            <w:vAlign w:val="center"/>
          </w:tcPr>
          <w:p w14:paraId="272B1632" w14:textId="4B45C6D2" w:rsidR="004A51DB" w:rsidRPr="00E02325" w:rsidRDefault="004A51DB" w:rsidP="00E96B8E">
            <w:pPr>
              <w:autoSpaceDN w:val="0"/>
              <w:spacing w:line="300" w:lineRule="exact"/>
              <w:jc w:val="center"/>
              <w:rPr>
                <w:rFonts w:asciiTheme="minorEastAsia" w:eastAsiaTheme="minorEastAsia" w:hAnsiTheme="minorEastAsia"/>
                <w:kern w:val="0"/>
                <w:sz w:val="24"/>
              </w:rPr>
            </w:pPr>
            <w:r w:rsidRPr="00E02325">
              <w:rPr>
                <w:rFonts w:asciiTheme="minorEastAsia" w:eastAsiaTheme="minorEastAsia" w:hAnsiTheme="minorEastAsia" w:hint="eastAsia"/>
                <w:kern w:val="0"/>
                <w:sz w:val="24"/>
              </w:rPr>
              <w:t>包 括 外 部 監 査 結 果 報 告 書 記 載 内 容</w:t>
            </w:r>
          </w:p>
        </w:tc>
        <w:tc>
          <w:tcPr>
            <w:tcW w:w="5954" w:type="dxa"/>
            <w:tcBorders>
              <w:bottom w:val="single" w:sz="4" w:space="0" w:color="auto"/>
            </w:tcBorders>
            <w:shd w:val="clear" w:color="auto" w:fill="C0C0C0"/>
            <w:vAlign w:val="center"/>
          </w:tcPr>
          <w:p w14:paraId="272B1634" w14:textId="6B6ED207" w:rsidR="004A51DB" w:rsidRPr="00E02325" w:rsidRDefault="004A51DB" w:rsidP="004A51DB">
            <w:pPr>
              <w:autoSpaceDN w:val="0"/>
              <w:spacing w:line="300" w:lineRule="exact"/>
              <w:jc w:val="center"/>
              <w:rPr>
                <w:rFonts w:asciiTheme="minorEastAsia" w:eastAsiaTheme="minorEastAsia" w:hAnsiTheme="minorEastAsia"/>
                <w:sz w:val="24"/>
              </w:rPr>
            </w:pPr>
            <w:r w:rsidRPr="00E02325">
              <w:rPr>
                <w:rFonts w:asciiTheme="minorEastAsia" w:eastAsiaTheme="minorEastAsia" w:hAnsiTheme="minorEastAsia" w:hint="eastAsia"/>
                <w:sz w:val="24"/>
              </w:rPr>
              <w:t>措置等の状況（見解・今後の対応の方向性等）</w:t>
            </w:r>
          </w:p>
        </w:tc>
      </w:tr>
      <w:tr w:rsidR="00E21CAD" w:rsidRPr="00DD55A9" w14:paraId="589C7B21" w14:textId="77777777" w:rsidTr="00346687">
        <w:trPr>
          <w:trHeight w:val="454"/>
        </w:trPr>
        <w:tc>
          <w:tcPr>
            <w:tcW w:w="14459" w:type="dxa"/>
            <w:gridSpan w:val="3"/>
            <w:tcBorders>
              <w:right w:val="single" w:sz="4" w:space="0" w:color="auto"/>
            </w:tcBorders>
            <w:shd w:val="clear" w:color="auto" w:fill="FFFFFF" w:themeFill="background1"/>
            <w:vAlign w:val="center"/>
          </w:tcPr>
          <w:p w14:paraId="6D6F0EED" w14:textId="4676EF3C" w:rsidR="00E21CAD" w:rsidRPr="00E02325" w:rsidRDefault="006D432B" w:rsidP="00F226F6">
            <w:pPr>
              <w:autoSpaceDN w:val="0"/>
              <w:spacing w:line="300" w:lineRule="exact"/>
              <w:rPr>
                <w:rFonts w:asciiTheme="minorEastAsia" w:eastAsiaTheme="minorEastAsia" w:hAnsiTheme="minorEastAsia"/>
                <w:sz w:val="24"/>
              </w:rPr>
            </w:pPr>
            <w:r w:rsidRPr="00E02325">
              <w:rPr>
                <w:rFonts w:asciiTheme="minorEastAsia" w:eastAsiaTheme="minorEastAsia" w:hAnsiTheme="minorEastAsia" w:hint="eastAsia"/>
                <w:sz w:val="24"/>
              </w:rPr>
              <w:t>第３</w:t>
            </w:r>
            <w:r w:rsidR="00DE3FD8" w:rsidRPr="00E02325">
              <w:rPr>
                <w:rFonts w:asciiTheme="minorEastAsia" w:eastAsiaTheme="minorEastAsia" w:hAnsiTheme="minorEastAsia" w:hint="eastAsia"/>
                <w:sz w:val="24"/>
              </w:rPr>
              <w:t>章</w:t>
            </w:r>
            <w:r w:rsidR="00E96B8E" w:rsidRPr="00E02325">
              <w:rPr>
                <w:rFonts w:asciiTheme="minorEastAsia" w:eastAsiaTheme="minorEastAsia" w:hAnsiTheme="minorEastAsia" w:hint="eastAsia"/>
                <w:sz w:val="24"/>
              </w:rPr>
              <w:t xml:space="preserve">　</w:t>
            </w:r>
            <w:r w:rsidR="00E6674A" w:rsidRPr="00E02325">
              <w:rPr>
                <w:rFonts w:asciiTheme="minorEastAsia" w:eastAsiaTheme="minorEastAsia" w:hAnsiTheme="minorEastAsia" w:hint="eastAsia"/>
                <w:sz w:val="24"/>
              </w:rPr>
              <w:t>包括外部監査の結果（監査結果及び意見）</w:t>
            </w:r>
          </w:p>
        </w:tc>
      </w:tr>
      <w:tr w:rsidR="00993C6C" w:rsidRPr="00DD55A9" w14:paraId="40CAD316" w14:textId="77777777" w:rsidTr="00993C6C">
        <w:trPr>
          <w:trHeight w:val="454"/>
        </w:trPr>
        <w:tc>
          <w:tcPr>
            <w:tcW w:w="14459" w:type="dxa"/>
            <w:gridSpan w:val="3"/>
            <w:vAlign w:val="center"/>
          </w:tcPr>
          <w:p w14:paraId="27609F45" w14:textId="04E3931F" w:rsidR="00993C6C" w:rsidRPr="00E02325" w:rsidRDefault="00EB1834" w:rsidP="00EB1834">
            <w:pPr>
              <w:autoSpaceDE w:val="0"/>
              <w:autoSpaceDN w:val="0"/>
              <w:spacing w:line="300" w:lineRule="exact"/>
              <w:rPr>
                <w:rFonts w:asciiTheme="minorEastAsia" w:eastAsiaTheme="minorEastAsia" w:hAnsiTheme="minorEastAsia"/>
                <w:sz w:val="24"/>
              </w:rPr>
            </w:pPr>
            <w:r w:rsidRPr="00E02325">
              <w:rPr>
                <w:rFonts w:asciiTheme="minorEastAsia" w:eastAsiaTheme="minorEastAsia" w:hAnsiTheme="minorEastAsia" w:hint="eastAsia"/>
                <w:sz w:val="24"/>
              </w:rPr>
              <w:t xml:space="preserve">　第５　堺泉北埠頭株式会社（所管部局：大阪港湾局）</w:t>
            </w:r>
          </w:p>
        </w:tc>
      </w:tr>
      <w:tr w:rsidR="00EB1834" w:rsidRPr="00DD55A9" w14:paraId="71F11B78" w14:textId="77777777" w:rsidTr="00993C6C">
        <w:trPr>
          <w:trHeight w:val="454"/>
        </w:trPr>
        <w:tc>
          <w:tcPr>
            <w:tcW w:w="14459" w:type="dxa"/>
            <w:gridSpan w:val="3"/>
            <w:vAlign w:val="center"/>
          </w:tcPr>
          <w:p w14:paraId="6BF004B2" w14:textId="639D8CF3" w:rsidR="00EB1834" w:rsidRPr="00E02325" w:rsidRDefault="00EB1834" w:rsidP="00EB1834">
            <w:pPr>
              <w:autoSpaceDE w:val="0"/>
              <w:autoSpaceDN w:val="0"/>
              <w:spacing w:line="300" w:lineRule="exact"/>
              <w:rPr>
                <w:rFonts w:asciiTheme="minorEastAsia" w:eastAsiaTheme="minorEastAsia" w:hAnsiTheme="minorEastAsia"/>
                <w:sz w:val="24"/>
              </w:rPr>
            </w:pPr>
            <w:r w:rsidRPr="00E02325">
              <w:rPr>
                <w:rFonts w:asciiTheme="minorEastAsia" w:eastAsiaTheme="minorEastAsia" w:hAnsiTheme="minorEastAsia" w:hint="eastAsia"/>
                <w:sz w:val="24"/>
              </w:rPr>
              <w:t xml:space="preserve">　　８　監査の結果及び意見</w:t>
            </w:r>
          </w:p>
        </w:tc>
      </w:tr>
      <w:tr w:rsidR="00785824" w:rsidRPr="00DD55A9" w14:paraId="0694880D" w14:textId="77777777" w:rsidTr="0003722F">
        <w:trPr>
          <w:trHeight w:val="368"/>
        </w:trPr>
        <w:tc>
          <w:tcPr>
            <w:tcW w:w="2552" w:type="dxa"/>
          </w:tcPr>
          <w:p w14:paraId="56C8CA3B" w14:textId="20C1994D" w:rsidR="00785824" w:rsidRPr="00E02325" w:rsidRDefault="00785824" w:rsidP="00785824">
            <w:pPr>
              <w:pStyle w:val="ac"/>
              <w:autoSpaceDE w:val="0"/>
              <w:autoSpaceDN w:val="0"/>
              <w:spacing w:line="300" w:lineRule="exact"/>
              <w:ind w:leftChars="0" w:left="0"/>
              <w:rPr>
                <w:rFonts w:asciiTheme="minorEastAsia" w:eastAsiaTheme="minorEastAsia" w:hAnsiTheme="minorEastAsia"/>
                <w:sz w:val="24"/>
              </w:rPr>
            </w:pPr>
            <w:r w:rsidRPr="00E02325">
              <w:rPr>
                <w:rFonts w:asciiTheme="minorEastAsia" w:eastAsiaTheme="minorEastAsia" w:hAnsiTheme="minorEastAsia" w:hint="eastAsia"/>
                <w:sz w:val="24"/>
              </w:rPr>
              <w:t>【意見</w:t>
            </w:r>
            <w:r w:rsidR="00993C6C" w:rsidRPr="00E02325">
              <w:rPr>
                <w:rFonts w:asciiTheme="minorEastAsia" w:eastAsiaTheme="minorEastAsia" w:hAnsiTheme="minorEastAsia" w:hint="eastAsia"/>
                <w:sz w:val="24"/>
              </w:rPr>
              <w:t>1</w:t>
            </w:r>
            <w:r w:rsidR="006A323A" w:rsidRPr="00E02325">
              <w:rPr>
                <w:rFonts w:asciiTheme="minorEastAsia" w:eastAsiaTheme="minorEastAsia" w:hAnsiTheme="minorEastAsia" w:hint="eastAsia"/>
                <w:sz w:val="24"/>
              </w:rPr>
              <w:t>9</w:t>
            </w:r>
            <w:r w:rsidRPr="00E02325">
              <w:rPr>
                <w:rFonts w:asciiTheme="minorEastAsia" w:eastAsiaTheme="minorEastAsia" w:hAnsiTheme="minorEastAsia" w:hint="eastAsia"/>
                <w:sz w:val="24"/>
              </w:rPr>
              <w:t>】</w:t>
            </w:r>
            <w:r w:rsidR="006A323A" w:rsidRPr="00E02325">
              <w:rPr>
                <w:rFonts w:asciiTheme="minorEastAsia" w:eastAsiaTheme="minorEastAsia" w:hAnsiTheme="minorEastAsia" w:hint="eastAsia"/>
                <w:sz w:val="24"/>
              </w:rPr>
              <w:t>資金の効率的な運用について</w:t>
            </w:r>
          </w:p>
          <w:p w14:paraId="4128D714" w14:textId="31FA804E" w:rsidR="00785824" w:rsidRPr="00E02325" w:rsidRDefault="00F97771" w:rsidP="00785824">
            <w:pPr>
              <w:pStyle w:val="ac"/>
              <w:autoSpaceDE w:val="0"/>
              <w:autoSpaceDN w:val="0"/>
              <w:spacing w:line="300" w:lineRule="exact"/>
              <w:ind w:leftChars="0" w:left="0"/>
              <w:rPr>
                <w:rFonts w:asciiTheme="minorEastAsia" w:eastAsiaTheme="minorEastAsia" w:hAnsiTheme="minorEastAsia"/>
                <w:sz w:val="24"/>
              </w:rPr>
            </w:pPr>
            <w:r w:rsidRPr="00E02325">
              <w:rPr>
                <w:rFonts w:asciiTheme="minorEastAsia" w:eastAsiaTheme="minorEastAsia" w:hAnsiTheme="minorEastAsia" w:hint="eastAsia"/>
                <w:sz w:val="24"/>
              </w:rPr>
              <w:t>【</w:t>
            </w:r>
            <w:r w:rsidR="006A323A" w:rsidRPr="00E02325">
              <w:rPr>
                <w:rFonts w:asciiTheme="minorEastAsia" w:eastAsiaTheme="minorEastAsia" w:hAnsiTheme="minorEastAsia" w:hint="eastAsia"/>
                <w:sz w:val="24"/>
              </w:rPr>
              <w:t>大阪港湾局</w:t>
            </w:r>
            <w:r w:rsidR="00785824" w:rsidRPr="00E02325">
              <w:rPr>
                <w:rFonts w:asciiTheme="minorEastAsia" w:eastAsiaTheme="minorEastAsia" w:hAnsiTheme="minorEastAsia" w:hint="eastAsia"/>
                <w:sz w:val="24"/>
              </w:rPr>
              <w:t>】</w:t>
            </w:r>
          </w:p>
        </w:tc>
        <w:tc>
          <w:tcPr>
            <w:tcW w:w="5953" w:type="dxa"/>
          </w:tcPr>
          <w:p w14:paraId="56CFE03F" w14:textId="7BDE9A62" w:rsidR="00785824" w:rsidRPr="00E02325" w:rsidRDefault="006A323A" w:rsidP="00971F20">
            <w:pPr>
              <w:pStyle w:val="a8"/>
              <w:autoSpaceDE w:val="0"/>
              <w:autoSpaceDN w:val="0"/>
              <w:spacing w:line="300" w:lineRule="exact"/>
              <w:ind w:leftChars="0" w:left="0" w:firstLine="258"/>
              <w:rPr>
                <w:rFonts w:asciiTheme="minorEastAsia" w:eastAsiaTheme="minorEastAsia" w:hAnsiTheme="minorEastAsia"/>
                <w:sz w:val="24"/>
              </w:rPr>
            </w:pPr>
            <w:r w:rsidRPr="00E02325">
              <w:rPr>
                <w:rFonts w:asciiTheme="minorEastAsia" w:eastAsiaTheme="minorEastAsia" w:hAnsiTheme="minorEastAsia" w:hint="eastAsia"/>
                <w:sz w:val="24"/>
              </w:rPr>
              <w:t>ＳＳＦは余剰資金の効率的な運用を検討されたい。</w:t>
            </w:r>
          </w:p>
        </w:tc>
        <w:tc>
          <w:tcPr>
            <w:tcW w:w="5954" w:type="dxa"/>
            <w:shd w:val="clear" w:color="auto" w:fill="auto"/>
          </w:tcPr>
          <w:p w14:paraId="7FDAC3C0" w14:textId="29C0CEA5" w:rsidR="004A6098" w:rsidRPr="00E02325" w:rsidRDefault="004A6098" w:rsidP="00D93D54">
            <w:pPr>
              <w:autoSpaceDE w:val="0"/>
              <w:autoSpaceDN w:val="0"/>
              <w:spacing w:line="300" w:lineRule="exact"/>
              <w:ind w:firstLineChars="100" w:firstLine="258"/>
              <w:rPr>
                <w:rFonts w:asciiTheme="minorEastAsia" w:eastAsiaTheme="minorEastAsia" w:hAnsiTheme="minorEastAsia"/>
                <w:sz w:val="24"/>
              </w:rPr>
            </w:pPr>
            <w:r w:rsidRPr="00E02325">
              <w:rPr>
                <w:rFonts w:asciiTheme="minorEastAsia" w:eastAsiaTheme="minorEastAsia" w:hAnsiTheme="minorEastAsia" w:hint="eastAsia"/>
                <w:sz w:val="24"/>
              </w:rPr>
              <w:t>今後は資金需要を</w:t>
            </w:r>
            <w:r w:rsidR="006539FD" w:rsidRPr="00E02325">
              <w:rPr>
                <w:rFonts w:asciiTheme="minorEastAsia" w:eastAsiaTheme="minorEastAsia" w:hAnsiTheme="minorEastAsia" w:hint="eastAsia"/>
                <w:sz w:val="24"/>
              </w:rPr>
              <w:t>勘案しつつ</w:t>
            </w:r>
            <w:r w:rsidRPr="00E02325">
              <w:rPr>
                <w:rFonts w:asciiTheme="minorEastAsia" w:eastAsiaTheme="minorEastAsia" w:hAnsiTheme="minorEastAsia" w:hint="eastAsia"/>
                <w:sz w:val="24"/>
              </w:rPr>
              <w:t>、短期、中期、長期</w:t>
            </w:r>
            <w:r w:rsidR="00777DE3" w:rsidRPr="00E02325">
              <w:rPr>
                <w:rFonts w:asciiTheme="minorEastAsia" w:eastAsiaTheme="minorEastAsia" w:hAnsiTheme="minorEastAsia" w:hint="eastAsia"/>
                <w:sz w:val="24"/>
              </w:rPr>
              <w:t>の</w:t>
            </w:r>
            <w:r w:rsidRPr="00E02325">
              <w:rPr>
                <w:rFonts w:asciiTheme="minorEastAsia" w:eastAsiaTheme="minorEastAsia" w:hAnsiTheme="minorEastAsia" w:hint="eastAsia"/>
                <w:sz w:val="24"/>
              </w:rPr>
              <w:t>使い分け</w:t>
            </w:r>
            <w:r w:rsidR="006539FD" w:rsidRPr="00E02325">
              <w:rPr>
                <w:rFonts w:asciiTheme="minorEastAsia" w:eastAsiaTheme="minorEastAsia" w:hAnsiTheme="minorEastAsia" w:hint="eastAsia"/>
                <w:sz w:val="24"/>
              </w:rPr>
              <w:t>による</w:t>
            </w:r>
            <w:r w:rsidRPr="00E02325">
              <w:rPr>
                <w:rFonts w:asciiTheme="minorEastAsia" w:eastAsiaTheme="minorEastAsia" w:hAnsiTheme="minorEastAsia" w:hint="eastAsia"/>
                <w:sz w:val="24"/>
              </w:rPr>
              <w:t>効率的な運用を検討する。</w:t>
            </w:r>
          </w:p>
        </w:tc>
      </w:tr>
      <w:tr w:rsidR="00785824" w:rsidRPr="00DD55A9" w14:paraId="0A03E5F4" w14:textId="77777777" w:rsidTr="0003722F">
        <w:trPr>
          <w:trHeight w:val="368"/>
        </w:trPr>
        <w:tc>
          <w:tcPr>
            <w:tcW w:w="2552" w:type="dxa"/>
          </w:tcPr>
          <w:p w14:paraId="44E129BE" w14:textId="769BFB03" w:rsidR="00785824" w:rsidRPr="00E02325" w:rsidRDefault="00785824" w:rsidP="00785824">
            <w:pPr>
              <w:pStyle w:val="ac"/>
              <w:autoSpaceDE w:val="0"/>
              <w:autoSpaceDN w:val="0"/>
              <w:spacing w:line="300" w:lineRule="exact"/>
              <w:ind w:leftChars="0" w:left="0"/>
              <w:rPr>
                <w:rFonts w:asciiTheme="minorEastAsia" w:eastAsiaTheme="minorEastAsia" w:hAnsiTheme="minorEastAsia"/>
                <w:sz w:val="24"/>
              </w:rPr>
            </w:pPr>
            <w:r w:rsidRPr="00E02325">
              <w:rPr>
                <w:rFonts w:asciiTheme="minorEastAsia" w:eastAsiaTheme="minorEastAsia" w:hAnsiTheme="minorEastAsia" w:hint="eastAsia"/>
                <w:sz w:val="24"/>
              </w:rPr>
              <w:t>【意見</w:t>
            </w:r>
            <w:r w:rsidR="006A323A" w:rsidRPr="00E02325">
              <w:rPr>
                <w:rFonts w:asciiTheme="minorEastAsia" w:eastAsiaTheme="minorEastAsia" w:hAnsiTheme="minorEastAsia" w:hint="eastAsia"/>
                <w:sz w:val="24"/>
              </w:rPr>
              <w:t>20</w:t>
            </w:r>
            <w:r w:rsidRPr="00E02325">
              <w:rPr>
                <w:rFonts w:asciiTheme="minorEastAsia" w:eastAsiaTheme="minorEastAsia" w:hAnsiTheme="minorEastAsia" w:hint="eastAsia"/>
                <w:sz w:val="24"/>
              </w:rPr>
              <w:t>】</w:t>
            </w:r>
            <w:r w:rsidR="006A323A" w:rsidRPr="00E02325">
              <w:rPr>
                <w:rFonts w:asciiTheme="minorEastAsia" w:eastAsiaTheme="minorEastAsia" w:hAnsiTheme="minorEastAsia" w:hint="eastAsia"/>
                <w:sz w:val="24"/>
              </w:rPr>
              <w:t>指定出資法人に多額の余剰資金を保有させることの妥当性について</w:t>
            </w:r>
          </w:p>
          <w:p w14:paraId="0B341266" w14:textId="25872A93" w:rsidR="00785824" w:rsidRPr="00E02325" w:rsidRDefault="00F97771" w:rsidP="00785824">
            <w:pPr>
              <w:pStyle w:val="ac"/>
              <w:autoSpaceDE w:val="0"/>
              <w:autoSpaceDN w:val="0"/>
              <w:spacing w:line="300" w:lineRule="exact"/>
              <w:ind w:leftChars="0" w:left="0"/>
              <w:rPr>
                <w:rFonts w:asciiTheme="minorEastAsia" w:eastAsiaTheme="minorEastAsia" w:hAnsiTheme="minorEastAsia"/>
                <w:sz w:val="24"/>
              </w:rPr>
            </w:pPr>
            <w:r w:rsidRPr="00E02325">
              <w:rPr>
                <w:rFonts w:asciiTheme="minorEastAsia" w:eastAsiaTheme="minorEastAsia" w:hAnsiTheme="minorEastAsia" w:hint="eastAsia"/>
                <w:sz w:val="24"/>
              </w:rPr>
              <w:t>【</w:t>
            </w:r>
            <w:r w:rsidR="006A323A" w:rsidRPr="00E02325">
              <w:rPr>
                <w:rFonts w:asciiTheme="minorEastAsia" w:eastAsiaTheme="minorEastAsia" w:hAnsiTheme="minorEastAsia" w:hint="eastAsia"/>
                <w:sz w:val="24"/>
              </w:rPr>
              <w:t>大阪港湾局</w:t>
            </w:r>
            <w:r w:rsidR="00785824" w:rsidRPr="00E02325">
              <w:rPr>
                <w:rFonts w:asciiTheme="minorEastAsia" w:eastAsiaTheme="minorEastAsia" w:hAnsiTheme="minorEastAsia" w:hint="eastAsia"/>
                <w:sz w:val="24"/>
              </w:rPr>
              <w:t>】</w:t>
            </w:r>
          </w:p>
        </w:tc>
        <w:tc>
          <w:tcPr>
            <w:tcW w:w="5953" w:type="dxa"/>
          </w:tcPr>
          <w:p w14:paraId="67B284F4" w14:textId="141CAB6C" w:rsidR="00785824" w:rsidRPr="00E02325" w:rsidRDefault="006A323A" w:rsidP="00971F20">
            <w:pPr>
              <w:pStyle w:val="a8"/>
              <w:autoSpaceDE w:val="0"/>
              <w:autoSpaceDN w:val="0"/>
              <w:spacing w:line="300" w:lineRule="exact"/>
              <w:ind w:leftChars="0" w:left="0" w:firstLine="258"/>
              <w:rPr>
                <w:rFonts w:asciiTheme="minorEastAsia" w:eastAsiaTheme="minorEastAsia" w:hAnsiTheme="minorEastAsia"/>
                <w:sz w:val="24"/>
              </w:rPr>
            </w:pPr>
            <w:r w:rsidRPr="00E02325">
              <w:rPr>
                <w:rFonts w:asciiTheme="minorEastAsia" w:eastAsiaTheme="minorEastAsia" w:hAnsiTheme="minorEastAsia" w:hint="eastAsia"/>
                <w:sz w:val="24"/>
              </w:rPr>
              <w:t>大阪府は指定出資法人であるＳＳＦに多額の余剰資金を保有させることの妥当性について、再度検討されたい。</w:t>
            </w:r>
          </w:p>
        </w:tc>
        <w:tc>
          <w:tcPr>
            <w:tcW w:w="5954" w:type="dxa"/>
            <w:shd w:val="clear" w:color="auto" w:fill="auto"/>
          </w:tcPr>
          <w:p w14:paraId="6E7F6F4C" w14:textId="294E0D44" w:rsidR="00012B09" w:rsidRPr="00E02325" w:rsidRDefault="00331CB1" w:rsidP="00012B09">
            <w:pPr>
              <w:autoSpaceDE w:val="0"/>
              <w:autoSpaceDN w:val="0"/>
              <w:spacing w:line="300" w:lineRule="exact"/>
              <w:ind w:firstLineChars="100" w:firstLine="258"/>
              <w:rPr>
                <w:rFonts w:asciiTheme="minorEastAsia" w:eastAsiaTheme="minorEastAsia" w:hAnsiTheme="minorEastAsia"/>
                <w:sz w:val="24"/>
              </w:rPr>
            </w:pPr>
            <w:r>
              <w:rPr>
                <w:rFonts w:asciiTheme="minorEastAsia" w:eastAsiaTheme="minorEastAsia" w:hAnsiTheme="minorEastAsia" w:hint="eastAsia"/>
                <w:sz w:val="24"/>
              </w:rPr>
              <w:t>ＳＳＦ</w:t>
            </w:r>
            <w:r w:rsidR="00012B09" w:rsidRPr="00E02325">
              <w:rPr>
                <w:rFonts w:asciiTheme="minorEastAsia" w:eastAsiaTheme="minorEastAsia" w:hAnsiTheme="minorEastAsia" w:hint="eastAsia"/>
                <w:sz w:val="24"/>
              </w:rPr>
              <w:t>が施設更新等に係る費用として、今後多額の資金が必要であること、また、大規模災害等があった場合に、施設の不具合発生時における迅速な緊急対応が必要であることから、余剰資金が必要と考えており、</w:t>
            </w:r>
            <w:r w:rsidR="009C6C35" w:rsidRPr="00E02325">
              <w:rPr>
                <w:rFonts w:asciiTheme="minorEastAsia" w:eastAsiaTheme="minorEastAsia" w:hAnsiTheme="minorEastAsia" w:hint="eastAsia"/>
                <w:sz w:val="24"/>
              </w:rPr>
              <w:t>再度検討を行ったが、現状の資金の保有状況は、大阪府としては妥当なものと考えている。</w:t>
            </w:r>
          </w:p>
          <w:p w14:paraId="46A383CB" w14:textId="0E8AB98A" w:rsidR="00DD55A9" w:rsidRPr="00E02325" w:rsidRDefault="00012B09" w:rsidP="00012B09">
            <w:pPr>
              <w:autoSpaceDE w:val="0"/>
              <w:autoSpaceDN w:val="0"/>
              <w:spacing w:line="300" w:lineRule="exact"/>
              <w:ind w:firstLineChars="100" w:firstLine="258"/>
              <w:rPr>
                <w:rFonts w:asciiTheme="minorEastAsia" w:eastAsiaTheme="minorEastAsia" w:hAnsiTheme="minorEastAsia"/>
                <w:sz w:val="24"/>
              </w:rPr>
            </w:pPr>
            <w:r w:rsidRPr="00E02325">
              <w:rPr>
                <w:rFonts w:asciiTheme="minorEastAsia" w:eastAsiaTheme="minorEastAsia" w:hAnsiTheme="minorEastAsia" w:hint="eastAsia"/>
                <w:sz w:val="24"/>
              </w:rPr>
              <w:t>大規模災害における地震・津波リスクは損保会社によると約24億円と試算されており、昨今の物価高騰の影響でこの金額の上振れも十分予想される。また、令和</w:t>
            </w:r>
            <w:r w:rsidR="00331CB1">
              <w:rPr>
                <w:rFonts w:asciiTheme="minorEastAsia" w:eastAsiaTheme="minorEastAsia" w:hAnsiTheme="minorEastAsia" w:hint="eastAsia"/>
                <w:sz w:val="24"/>
              </w:rPr>
              <w:t>６</w:t>
            </w:r>
            <w:r w:rsidRPr="00E02325">
              <w:rPr>
                <w:rFonts w:asciiTheme="minorEastAsia" w:eastAsiaTheme="minorEastAsia" w:hAnsiTheme="minorEastAsia" w:hint="eastAsia"/>
                <w:sz w:val="24"/>
              </w:rPr>
              <w:t>年能登半島地震のように港湾施設が被害を被った際、施設の不具合等に対する迅速な対応のためにも、資金が必要であると考えている。</w:t>
            </w:r>
          </w:p>
        </w:tc>
      </w:tr>
      <w:tr w:rsidR="006A323A" w:rsidRPr="00DD55A9" w14:paraId="3DCCB732" w14:textId="77777777" w:rsidTr="0003722F">
        <w:trPr>
          <w:trHeight w:val="368"/>
        </w:trPr>
        <w:tc>
          <w:tcPr>
            <w:tcW w:w="2552" w:type="dxa"/>
          </w:tcPr>
          <w:p w14:paraId="75DBEFEE" w14:textId="01E244D2" w:rsidR="006A323A" w:rsidRPr="00E02325" w:rsidRDefault="006A323A" w:rsidP="006A323A">
            <w:pPr>
              <w:pStyle w:val="ac"/>
              <w:autoSpaceDE w:val="0"/>
              <w:autoSpaceDN w:val="0"/>
              <w:spacing w:line="300" w:lineRule="exact"/>
              <w:ind w:leftChars="0" w:left="0"/>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【意見21】配当政策及び資金の還元策について</w:t>
            </w:r>
          </w:p>
          <w:p w14:paraId="2D0ADCA7" w14:textId="11908349" w:rsidR="006A323A" w:rsidRPr="00E02325" w:rsidRDefault="006A323A" w:rsidP="006A323A">
            <w:pPr>
              <w:pStyle w:val="ac"/>
              <w:autoSpaceDE w:val="0"/>
              <w:autoSpaceDN w:val="0"/>
              <w:spacing w:line="300" w:lineRule="exact"/>
              <w:ind w:leftChars="0" w:left="0"/>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lastRenderedPageBreak/>
              <w:t>【大阪港湾局】</w:t>
            </w:r>
          </w:p>
        </w:tc>
        <w:tc>
          <w:tcPr>
            <w:tcW w:w="5953" w:type="dxa"/>
          </w:tcPr>
          <w:p w14:paraId="14BFCDB5" w14:textId="53B561B9" w:rsidR="006A323A" w:rsidRPr="00E02325" w:rsidRDefault="006A323A" w:rsidP="00971F20">
            <w:pPr>
              <w:pStyle w:val="a8"/>
              <w:autoSpaceDE w:val="0"/>
              <w:autoSpaceDN w:val="0"/>
              <w:spacing w:line="300" w:lineRule="exact"/>
              <w:ind w:leftChars="0" w:left="0" w:firstLine="258"/>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lastRenderedPageBreak/>
              <w:t>ＳＳＦは配当方針について検討し、規程化することが望ましい。</w:t>
            </w:r>
          </w:p>
        </w:tc>
        <w:tc>
          <w:tcPr>
            <w:tcW w:w="5954" w:type="dxa"/>
            <w:shd w:val="clear" w:color="auto" w:fill="auto"/>
          </w:tcPr>
          <w:p w14:paraId="1D4366D5" w14:textId="7EC1F79A" w:rsidR="006A323A" w:rsidRPr="00E02325" w:rsidRDefault="00C9449C" w:rsidP="00D93D54">
            <w:pPr>
              <w:autoSpaceDE w:val="0"/>
              <w:autoSpaceDN w:val="0"/>
              <w:spacing w:line="300" w:lineRule="exact"/>
              <w:ind w:firstLineChars="100" w:firstLine="258"/>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令和</w:t>
            </w:r>
            <w:r w:rsidR="00296641">
              <w:rPr>
                <w:rFonts w:asciiTheme="minorEastAsia" w:eastAsiaTheme="minorEastAsia" w:hAnsiTheme="minorEastAsia" w:hint="eastAsia"/>
                <w:color w:val="000000" w:themeColor="text1"/>
                <w:sz w:val="24"/>
              </w:rPr>
              <w:t>３</w:t>
            </w:r>
            <w:r w:rsidR="004A6098" w:rsidRPr="00E02325">
              <w:rPr>
                <w:rFonts w:asciiTheme="minorEastAsia" w:eastAsiaTheme="minorEastAsia" w:hAnsiTheme="minorEastAsia" w:hint="eastAsia"/>
                <w:color w:val="000000" w:themeColor="text1"/>
                <w:sz w:val="24"/>
              </w:rPr>
              <w:t>年度は総額2</w:t>
            </w:r>
            <w:r w:rsidR="00E46DD5" w:rsidRPr="00E02325">
              <w:rPr>
                <w:rFonts w:asciiTheme="minorEastAsia" w:eastAsiaTheme="minorEastAsia" w:hAnsiTheme="minorEastAsia"/>
                <w:color w:val="000000" w:themeColor="text1"/>
                <w:sz w:val="24"/>
              </w:rPr>
              <w:t>,</w:t>
            </w:r>
            <w:r w:rsidR="004A6098" w:rsidRPr="00E02325">
              <w:rPr>
                <w:rFonts w:asciiTheme="minorEastAsia" w:eastAsiaTheme="minorEastAsia" w:hAnsiTheme="minorEastAsia" w:hint="eastAsia"/>
                <w:color w:val="000000" w:themeColor="text1"/>
                <w:sz w:val="24"/>
              </w:rPr>
              <w:t>000万円、</w:t>
            </w:r>
            <w:r w:rsidRPr="00E02325">
              <w:rPr>
                <w:rFonts w:asciiTheme="minorEastAsia" w:eastAsiaTheme="minorEastAsia" w:hAnsiTheme="minorEastAsia" w:hint="eastAsia"/>
                <w:color w:val="000000" w:themeColor="text1"/>
                <w:sz w:val="24"/>
              </w:rPr>
              <w:t>令和</w:t>
            </w:r>
            <w:r w:rsidR="00296641">
              <w:rPr>
                <w:rFonts w:asciiTheme="minorEastAsia" w:eastAsiaTheme="minorEastAsia" w:hAnsiTheme="minorEastAsia" w:hint="eastAsia"/>
                <w:color w:val="000000" w:themeColor="text1"/>
                <w:sz w:val="24"/>
              </w:rPr>
              <w:t>４</w:t>
            </w:r>
            <w:r w:rsidR="004A6098" w:rsidRPr="00E02325">
              <w:rPr>
                <w:rFonts w:asciiTheme="minorEastAsia" w:eastAsiaTheme="minorEastAsia" w:hAnsiTheme="minorEastAsia" w:hint="eastAsia"/>
                <w:color w:val="000000" w:themeColor="text1"/>
                <w:sz w:val="24"/>
              </w:rPr>
              <w:t>年度が2</w:t>
            </w:r>
            <w:r w:rsidR="00E46DD5" w:rsidRPr="00E02325">
              <w:rPr>
                <w:rFonts w:asciiTheme="minorEastAsia" w:eastAsiaTheme="minorEastAsia" w:hAnsiTheme="minorEastAsia"/>
                <w:color w:val="000000" w:themeColor="text1"/>
                <w:sz w:val="24"/>
              </w:rPr>
              <w:t>,</w:t>
            </w:r>
            <w:r w:rsidR="004A6098" w:rsidRPr="00E02325">
              <w:rPr>
                <w:rFonts w:asciiTheme="minorEastAsia" w:eastAsiaTheme="minorEastAsia" w:hAnsiTheme="minorEastAsia" w:hint="eastAsia"/>
                <w:color w:val="000000" w:themeColor="text1"/>
                <w:sz w:val="24"/>
              </w:rPr>
              <w:t>000万円と50期の記念配当の500万を合わせ2</w:t>
            </w:r>
            <w:r w:rsidR="00E46DD5" w:rsidRPr="00E02325">
              <w:rPr>
                <w:rFonts w:asciiTheme="minorEastAsia" w:eastAsiaTheme="minorEastAsia" w:hAnsiTheme="minorEastAsia"/>
                <w:color w:val="000000" w:themeColor="text1"/>
                <w:sz w:val="24"/>
              </w:rPr>
              <w:t>,</w:t>
            </w:r>
            <w:r w:rsidR="004A6098" w:rsidRPr="00E02325">
              <w:rPr>
                <w:rFonts w:asciiTheme="minorEastAsia" w:eastAsiaTheme="minorEastAsia" w:hAnsiTheme="minorEastAsia" w:hint="eastAsia"/>
                <w:color w:val="000000" w:themeColor="text1"/>
                <w:sz w:val="24"/>
              </w:rPr>
              <w:t>500万円、</w:t>
            </w:r>
            <w:r w:rsidRPr="00E02325">
              <w:rPr>
                <w:rFonts w:asciiTheme="minorEastAsia" w:eastAsiaTheme="minorEastAsia" w:hAnsiTheme="minorEastAsia" w:hint="eastAsia"/>
                <w:color w:val="000000" w:themeColor="text1"/>
                <w:sz w:val="24"/>
              </w:rPr>
              <w:t>令和</w:t>
            </w:r>
            <w:r w:rsidR="00296641">
              <w:rPr>
                <w:rFonts w:asciiTheme="minorEastAsia" w:eastAsiaTheme="minorEastAsia" w:hAnsiTheme="minorEastAsia" w:hint="eastAsia"/>
                <w:color w:val="000000" w:themeColor="text1"/>
                <w:sz w:val="24"/>
              </w:rPr>
              <w:t>５</w:t>
            </w:r>
            <w:r w:rsidR="004A6098" w:rsidRPr="00E02325">
              <w:rPr>
                <w:rFonts w:asciiTheme="minorEastAsia" w:eastAsiaTheme="minorEastAsia" w:hAnsiTheme="minorEastAsia" w:hint="eastAsia"/>
                <w:color w:val="000000" w:themeColor="text1"/>
                <w:sz w:val="24"/>
              </w:rPr>
              <w:t>年度が昨年度と同様の2</w:t>
            </w:r>
            <w:r w:rsidR="00E46DD5" w:rsidRPr="00E02325">
              <w:rPr>
                <w:rFonts w:asciiTheme="minorEastAsia" w:eastAsiaTheme="minorEastAsia" w:hAnsiTheme="minorEastAsia"/>
                <w:color w:val="000000" w:themeColor="text1"/>
                <w:sz w:val="24"/>
              </w:rPr>
              <w:t>,</w:t>
            </w:r>
            <w:r w:rsidR="004A6098" w:rsidRPr="00E02325">
              <w:rPr>
                <w:rFonts w:asciiTheme="minorEastAsia" w:eastAsiaTheme="minorEastAsia" w:hAnsiTheme="minorEastAsia" w:hint="eastAsia"/>
                <w:color w:val="000000" w:themeColor="text1"/>
                <w:sz w:val="24"/>
              </w:rPr>
              <w:t>500万</w:t>
            </w:r>
            <w:r w:rsidR="004A6098" w:rsidRPr="00E02325">
              <w:rPr>
                <w:rFonts w:asciiTheme="minorEastAsia" w:eastAsiaTheme="minorEastAsia" w:hAnsiTheme="minorEastAsia" w:hint="eastAsia"/>
                <w:color w:val="000000" w:themeColor="text1"/>
                <w:sz w:val="24"/>
              </w:rPr>
              <w:lastRenderedPageBreak/>
              <w:t>円の配当となっている。今後</w:t>
            </w:r>
            <w:r w:rsidR="00E04255" w:rsidRPr="00E02325">
              <w:rPr>
                <w:rFonts w:asciiTheme="minorEastAsia" w:eastAsiaTheme="minorEastAsia" w:hAnsiTheme="minorEastAsia" w:hint="eastAsia"/>
                <w:color w:val="000000" w:themeColor="text1"/>
                <w:sz w:val="24"/>
              </w:rPr>
              <w:t>、</w:t>
            </w:r>
            <w:r w:rsidR="004A6098" w:rsidRPr="00E02325">
              <w:rPr>
                <w:rFonts w:asciiTheme="minorEastAsia" w:eastAsiaTheme="minorEastAsia" w:hAnsiTheme="minorEastAsia" w:hint="eastAsia"/>
                <w:color w:val="000000" w:themeColor="text1"/>
                <w:sz w:val="24"/>
              </w:rPr>
              <w:t>継続的・安定的な配当の維持をベースとしながら、</w:t>
            </w:r>
            <w:r w:rsidR="006539FD" w:rsidRPr="00E02325">
              <w:rPr>
                <w:rFonts w:asciiTheme="minorEastAsia" w:eastAsiaTheme="minorEastAsia" w:hAnsiTheme="minorEastAsia" w:hint="eastAsia"/>
                <w:color w:val="000000" w:themeColor="text1"/>
                <w:sz w:val="24"/>
              </w:rPr>
              <w:t>業績や設備投資などの資金需要を勘案</w:t>
            </w:r>
            <w:r w:rsidR="004A6098" w:rsidRPr="00E02325">
              <w:rPr>
                <w:rFonts w:asciiTheme="minorEastAsia" w:eastAsiaTheme="minorEastAsia" w:hAnsiTheme="minorEastAsia" w:hint="eastAsia"/>
                <w:color w:val="000000" w:themeColor="text1"/>
                <w:sz w:val="24"/>
              </w:rPr>
              <w:t>した配当</w:t>
            </w:r>
            <w:r w:rsidR="00542E48" w:rsidRPr="00E02325">
              <w:rPr>
                <w:rFonts w:asciiTheme="minorEastAsia" w:eastAsiaTheme="minorEastAsia" w:hAnsiTheme="minorEastAsia" w:hint="eastAsia"/>
                <w:color w:val="000000" w:themeColor="text1"/>
                <w:sz w:val="24"/>
              </w:rPr>
              <w:t>方針</w:t>
            </w:r>
            <w:r w:rsidR="00E04255" w:rsidRPr="00E02325">
              <w:rPr>
                <w:rFonts w:asciiTheme="minorEastAsia" w:eastAsiaTheme="minorEastAsia" w:hAnsiTheme="minorEastAsia" w:hint="eastAsia"/>
                <w:color w:val="000000" w:themeColor="text1"/>
                <w:sz w:val="24"/>
              </w:rPr>
              <w:t>の規程化</w:t>
            </w:r>
            <w:r w:rsidR="004A6098" w:rsidRPr="00E02325">
              <w:rPr>
                <w:rFonts w:asciiTheme="minorEastAsia" w:eastAsiaTheme="minorEastAsia" w:hAnsiTheme="minorEastAsia" w:hint="eastAsia"/>
                <w:color w:val="000000" w:themeColor="text1"/>
                <w:sz w:val="24"/>
              </w:rPr>
              <w:t>を</w:t>
            </w:r>
            <w:r w:rsidR="00542E48" w:rsidRPr="00E02325">
              <w:rPr>
                <w:rFonts w:asciiTheme="minorEastAsia" w:eastAsiaTheme="minorEastAsia" w:hAnsiTheme="minorEastAsia" w:hint="eastAsia"/>
                <w:color w:val="000000" w:themeColor="text1"/>
                <w:sz w:val="24"/>
              </w:rPr>
              <w:t>検討する。</w:t>
            </w:r>
          </w:p>
        </w:tc>
      </w:tr>
      <w:tr w:rsidR="00971F20" w:rsidRPr="00DD55A9" w14:paraId="47778C05" w14:textId="77777777" w:rsidTr="00DD55A9">
        <w:trPr>
          <w:trHeight w:val="368"/>
        </w:trPr>
        <w:tc>
          <w:tcPr>
            <w:tcW w:w="2552" w:type="dxa"/>
          </w:tcPr>
          <w:p w14:paraId="4E2AA712" w14:textId="22DF0616" w:rsidR="00971F20" w:rsidRPr="00E02325" w:rsidRDefault="00971F20" w:rsidP="00971F20">
            <w:pPr>
              <w:pStyle w:val="ac"/>
              <w:autoSpaceDE w:val="0"/>
              <w:autoSpaceDN w:val="0"/>
              <w:spacing w:line="300" w:lineRule="exact"/>
              <w:ind w:leftChars="0" w:left="0"/>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lastRenderedPageBreak/>
              <w:t>【意見</w:t>
            </w:r>
            <w:r w:rsidR="006A323A" w:rsidRPr="00E02325">
              <w:rPr>
                <w:rFonts w:asciiTheme="minorEastAsia" w:eastAsiaTheme="minorEastAsia" w:hAnsiTheme="minorEastAsia" w:hint="eastAsia"/>
                <w:color w:val="000000" w:themeColor="text1"/>
                <w:sz w:val="24"/>
              </w:rPr>
              <w:t>22</w:t>
            </w:r>
            <w:r w:rsidRPr="00E02325">
              <w:rPr>
                <w:rFonts w:asciiTheme="minorEastAsia" w:eastAsiaTheme="minorEastAsia" w:hAnsiTheme="minorEastAsia" w:hint="eastAsia"/>
                <w:color w:val="000000" w:themeColor="text1"/>
                <w:sz w:val="24"/>
              </w:rPr>
              <w:t>】</w:t>
            </w:r>
            <w:r w:rsidR="006A323A" w:rsidRPr="00E02325">
              <w:rPr>
                <w:rFonts w:asciiTheme="minorEastAsia" w:eastAsiaTheme="minorEastAsia" w:hAnsiTheme="minorEastAsia" w:hint="eastAsia"/>
                <w:color w:val="000000" w:themeColor="text1"/>
                <w:sz w:val="24"/>
              </w:rPr>
              <w:t>青果事業の在り方について</w:t>
            </w:r>
          </w:p>
          <w:p w14:paraId="7A373717" w14:textId="0FF0A8AD" w:rsidR="00971F20" w:rsidRPr="00E02325" w:rsidRDefault="00F97771" w:rsidP="00971F20">
            <w:pPr>
              <w:pStyle w:val="ac"/>
              <w:autoSpaceDE w:val="0"/>
              <w:autoSpaceDN w:val="0"/>
              <w:spacing w:line="300" w:lineRule="exact"/>
              <w:ind w:leftChars="0" w:left="0"/>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w:t>
            </w:r>
            <w:r w:rsidR="006A323A" w:rsidRPr="00E02325">
              <w:rPr>
                <w:rFonts w:asciiTheme="minorEastAsia" w:eastAsiaTheme="minorEastAsia" w:hAnsiTheme="minorEastAsia" w:hint="eastAsia"/>
                <w:color w:val="000000" w:themeColor="text1"/>
                <w:sz w:val="24"/>
              </w:rPr>
              <w:t>大阪港湾局</w:t>
            </w:r>
            <w:r w:rsidR="00971F20" w:rsidRPr="00E02325">
              <w:rPr>
                <w:rFonts w:asciiTheme="minorEastAsia" w:eastAsiaTheme="minorEastAsia" w:hAnsiTheme="minorEastAsia" w:hint="eastAsia"/>
                <w:color w:val="000000" w:themeColor="text1"/>
                <w:sz w:val="24"/>
              </w:rPr>
              <w:t>】</w:t>
            </w:r>
          </w:p>
        </w:tc>
        <w:tc>
          <w:tcPr>
            <w:tcW w:w="5953" w:type="dxa"/>
          </w:tcPr>
          <w:p w14:paraId="334968C3" w14:textId="57193C26" w:rsidR="00971F20" w:rsidRPr="00E02325" w:rsidRDefault="006A323A" w:rsidP="00C4086D">
            <w:pPr>
              <w:pStyle w:val="a8"/>
              <w:autoSpaceDE w:val="0"/>
              <w:autoSpaceDN w:val="0"/>
              <w:spacing w:line="300" w:lineRule="exact"/>
              <w:ind w:leftChars="0" w:left="0" w:firstLine="258"/>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大阪府及びＳＳＦは将来的に事業の廃止も含めて、青果事業の在り方の検討が必要である。</w:t>
            </w:r>
          </w:p>
        </w:tc>
        <w:tc>
          <w:tcPr>
            <w:tcW w:w="5954" w:type="dxa"/>
            <w:shd w:val="clear" w:color="auto" w:fill="auto"/>
            <w:vAlign w:val="center"/>
          </w:tcPr>
          <w:p w14:paraId="2244E0FA" w14:textId="0EED70FF" w:rsidR="00971F20" w:rsidRPr="00E02325" w:rsidRDefault="00D52985" w:rsidP="00D93D54">
            <w:pPr>
              <w:autoSpaceDE w:val="0"/>
              <w:autoSpaceDN w:val="0"/>
              <w:spacing w:line="300" w:lineRule="exact"/>
              <w:ind w:firstLineChars="100" w:firstLine="258"/>
              <w:rPr>
                <w:rFonts w:asciiTheme="minorEastAsia" w:eastAsiaTheme="minorEastAsia" w:hAnsiTheme="minorEastAsia"/>
                <w:color w:val="000000" w:themeColor="text1"/>
                <w:sz w:val="24"/>
                <w:highlight w:val="yellow"/>
              </w:rPr>
            </w:pPr>
            <w:r w:rsidRPr="00E02325">
              <w:rPr>
                <w:rFonts w:asciiTheme="minorEastAsia" w:eastAsiaTheme="minorEastAsia" w:hAnsiTheme="minorEastAsia" w:hint="eastAsia"/>
                <w:color w:val="000000" w:themeColor="text1"/>
                <w:sz w:val="24"/>
              </w:rPr>
              <w:t>生鮮果実以外の取扱貨物や輸出貨物の動向も見極めながら、設備の適正な配置等について検討を進めるため、令和６年９月に大阪港湾局、ＳＳＦ、利用者の３者で構成する会議体を設置し、定期的な意見交換を行っている。</w:t>
            </w:r>
          </w:p>
        </w:tc>
      </w:tr>
      <w:tr w:rsidR="00C4086D" w:rsidRPr="00DD55A9" w14:paraId="541DF2FB" w14:textId="77777777" w:rsidTr="00DD55A9">
        <w:trPr>
          <w:trHeight w:val="368"/>
        </w:trPr>
        <w:tc>
          <w:tcPr>
            <w:tcW w:w="2552" w:type="dxa"/>
          </w:tcPr>
          <w:p w14:paraId="4B9EF1D8" w14:textId="1A8F5F64" w:rsidR="00C4086D" w:rsidRPr="00E02325" w:rsidRDefault="00C4086D" w:rsidP="00C4086D">
            <w:pPr>
              <w:pStyle w:val="ac"/>
              <w:autoSpaceDE w:val="0"/>
              <w:autoSpaceDN w:val="0"/>
              <w:spacing w:line="300" w:lineRule="exact"/>
              <w:ind w:leftChars="0" w:left="0"/>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【意見</w:t>
            </w:r>
            <w:r w:rsidR="006A323A" w:rsidRPr="00E02325">
              <w:rPr>
                <w:rFonts w:asciiTheme="minorEastAsia" w:eastAsiaTheme="minorEastAsia" w:hAnsiTheme="minorEastAsia" w:hint="eastAsia"/>
                <w:color w:val="000000" w:themeColor="text1"/>
                <w:sz w:val="24"/>
              </w:rPr>
              <w:t>23</w:t>
            </w:r>
            <w:r w:rsidRPr="00E02325">
              <w:rPr>
                <w:rFonts w:asciiTheme="minorEastAsia" w:eastAsiaTheme="minorEastAsia" w:hAnsiTheme="minorEastAsia" w:hint="eastAsia"/>
                <w:color w:val="000000" w:themeColor="text1"/>
                <w:sz w:val="24"/>
              </w:rPr>
              <w:t>】</w:t>
            </w:r>
            <w:r w:rsidR="006A323A" w:rsidRPr="00E02325">
              <w:rPr>
                <w:rFonts w:asciiTheme="minorEastAsia" w:eastAsiaTheme="minorEastAsia" w:hAnsiTheme="minorEastAsia" w:hint="eastAsia"/>
                <w:color w:val="000000" w:themeColor="text1"/>
                <w:sz w:val="24"/>
              </w:rPr>
              <w:t>使用料及び貸付料の低廉な設定について</w:t>
            </w:r>
          </w:p>
          <w:p w14:paraId="215CFA19" w14:textId="5719A616" w:rsidR="00C4086D" w:rsidRPr="00E02325" w:rsidRDefault="00F97771" w:rsidP="00C4086D">
            <w:pPr>
              <w:pStyle w:val="ac"/>
              <w:autoSpaceDE w:val="0"/>
              <w:autoSpaceDN w:val="0"/>
              <w:spacing w:line="300" w:lineRule="exact"/>
              <w:ind w:leftChars="0" w:left="0"/>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w:t>
            </w:r>
            <w:r w:rsidR="006A323A" w:rsidRPr="00E02325">
              <w:rPr>
                <w:rFonts w:asciiTheme="minorEastAsia" w:eastAsiaTheme="minorEastAsia" w:hAnsiTheme="minorEastAsia" w:hint="eastAsia"/>
                <w:color w:val="000000" w:themeColor="text1"/>
                <w:sz w:val="24"/>
              </w:rPr>
              <w:t>大阪港湾局</w:t>
            </w:r>
            <w:r w:rsidR="00C4086D" w:rsidRPr="00E02325">
              <w:rPr>
                <w:rFonts w:asciiTheme="minorEastAsia" w:eastAsiaTheme="minorEastAsia" w:hAnsiTheme="minorEastAsia" w:hint="eastAsia"/>
                <w:color w:val="000000" w:themeColor="text1"/>
                <w:sz w:val="24"/>
              </w:rPr>
              <w:t>】</w:t>
            </w:r>
          </w:p>
        </w:tc>
        <w:tc>
          <w:tcPr>
            <w:tcW w:w="5953" w:type="dxa"/>
          </w:tcPr>
          <w:p w14:paraId="06F346BC" w14:textId="7B07F6AB" w:rsidR="00C4086D" w:rsidRPr="00E02325" w:rsidRDefault="006A323A" w:rsidP="00C4086D">
            <w:pPr>
              <w:pStyle w:val="a8"/>
              <w:autoSpaceDE w:val="0"/>
              <w:autoSpaceDN w:val="0"/>
              <w:spacing w:line="300" w:lineRule="exact"/>
              <w:ind w:leftChars="0" w:left="0" w:firstLine="258"/>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ＳＳＦに対して使用許可及び貸付けを行っている公有財産に関する使用料設定、貸付料設定を見直すことが望ましい。</w:t>
            </w:r>
          </w:p>
        </w:tc>
        <w:tc>
          <w:tcPr>
            <w:tcW w:w="5954" w:type="dxa"/>
            <w:shd w:val="clear" w:color="auto" w:fill="auto"/>
            <w:vAlign w:val="center"/>
          </w:tcPr>
          <w:p w14:paraId="3DED4FDF" w14:textId="546F4983" w:rsidR="00C4086D" w:rsidRPr="00E02325" w:rsidRDefault="000A2526" w:rsidP="00D93D54">
            <w:pPr>
              <w:autoSpaceDE w:val="0"/>
              <w:autoSpaceDN w:val="0"/>
              <w:spacing w:line="300" w:lineRule="exact"/>
              <w:ind w:firstLineChars="100" w:firstLine="258"/>
              <w:rPr>
                <w:rFonts w:asciiTheme="minorEastAsia" w:eastAsiaTheme="minorEastAsia" w:hAnsiTheme="minorEastAsia"/>
                <w:color w:val="000000" w:themeColor="text1"/>
                <w:sz w:val="24"/>
                <w:highlight w:val="yellow"/>
              </w:rPr>
            </w:pPr>
            <w:r w:rsidRPr="00E02325">
              <w:rPr>
                <w:rFonts w:asciiTheme="minorEastAsia" w:eastAsiaTheme="minorEastAsia" w:hAnsiTheme="minorEastAsia" w:hint="eastAsia"/>
                <w:color w:val="000000" w:themeColor="text1"/>
                <w:sz w:val="24"/>
              </w:rPr>
              <w:t>ＳＳＦ</w:t>
            </w:r>
            <w:r w:rsidR="00F56CAB" w:rsidRPr="00E02325">
              <w:rPr>
                <w:rFonts w:asciiTheme="minorEastAsia" w:eastAsiaTheme="minorEastAsia" w:hAnsiTheme="minorEastAsia" w:hint="eastAsia"/>
                <w:color w:val="000000" w:themeColor="text1"/>
                <w:sz w:val="24"/>
              </w:rPr>
              <w:t>への上屋底地（荷さばき地）貸付料及びヤード貸付料については、他港の状況や土地価格・港湾運送料の推移等を総合的に勘案の上必要に応じて改定を行うこととしており、府営港湾の競争力維持・強化の観点から、特に周辺他港における料金設定の状況を踏まえ慎重に検討すべきと考えている。</w:t>
            </w:r>
          </w:p>
        </w:tc>
      </w:tr>
      <w:tr w:rsidR="0026372A" w:rsidRPr="00DD55A9" w14:paraId="7E6658EC" w14:textId="77777777" w:rsidTr="0003722F">
        <w:trPr>
          <w:trHeight w:val="368"/>
        </w:trPr>
        <w:tc>
          <w:tcPr>
            <w:tcW w:w="2552" w:type="dxa"/>
          </w:tcPr>
          <w:p w14:paraId="37725A30" w14:textId="018EB9F8" w:rsidR="0026372A" w:rsidRPr="00E02325" w:rsidRDefault="0026372A" w:rsidP="0026372A">
            <w:pPr>
              <w:pStyle w:val="ac"/>
              <w:autoSpaceDE w:val="0"/>
              <w:autoSpaceDN w:val="0"/>
              <w:spacing w:line="300" w:lineRule="exact"/>
              <w:ind w:leftChars="0" w:left="0"/>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【意見</w:t>
            </w:r>
            <w:r w:rsidR="006A323A" w:rsidRPr="00E02325">
              <w:rPr>
                <w:rFonts w:asciiTheme="minorEastAsia" w:eastAsiaTheme="minorEastAsia" w:hAnsiTheme="minorEastAsia" w:hint="eastAsia"/>
                <w:color w:val="000000" w:themeColor="text1"/>
                <w:sz w:val="24"/>
              </w:rPr>
              <w:t>24</w:t>
            </w:r>
            <w:r w:rsidRPr="00E02325">
              <w:rPr>
                <w:rFonts w:asciiTheme="minorEastAsia" w:eastAsiaTheme="minorEastAsia" w:hAnsiTheme="minorEastAsia" w:hint="eastAsia"/>
                <w:color w:val="000000" w:themeColor="text1"/>
                <w:sz w:val="24"/>
              </w:rPr>
              <w:t>】</w:t>
            </w:r>
            <w:r w:rsidR="006A323A" w:rsidRPr="00E02325">
              <w:rPr>
                <w:rFonts w:asciiTheme="minorEastAsia" w:eastAsiaTheme="minorEastAsia" w:hAnsiTheme="minorEastAsia" w:hint="eastAsia"/>
                <w:color w:val="000000" w:themeColor="text1"/>
                <w:sz w:val="24"/>
              </w:rPr>
              <w:t>公募役員選考委員会の委員選任</w:t>
            </w:r>
          </w:p>
          <w:p w14:paraId="365CAF92" w14:textId="5E00CA29" w:rsidR="0026372A" w:rsidRPr="00E02325" w:rsidRDefault="00F97771" w:rsidP="0026372A">
            <w:pPr>
              <w:pStyle w:val="ac"/>
              <w:autoSpaceDE w:val="0"/>
              <w:autoSpaceDN w:val="0"/>
              <w:spacing w:line="300" w:lineRule="exact"/>
              <w:ind w:leftChars="0" w:left="0"/>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w:t>
            </w:r>
            <w:r w:rsidR="006A323A" w:rsidRPr="00E02325">
              <w:rPr>
                <w:rFonts w:asciiTheme="minorEastAsia" w:eastAsiaTheme="minorEastAsia" w:hAnsiTheme="minorEastAsia" w:hint="eastAsia"/>
                <w:color w:val="000000" w:themeColor="text1"/>
                <w:sz w:val="24"/>
              </w:rPr>
              <w:t>大阪港湾局</w:t>
            </w:r>
            <w:r w:rsidR="0026372A" w:rsidRPr="00E02325">
              <w:rPr>
                <w:rFonts w:asciiTheme="minorEastAsia" w:eastAsiaTheme="minorEastAsia" w:hAnsiTheme="minorEastAsia" w:hint="eastAsia"/>
                <w:color w:val="000000" w:themeColor="text1"/>
                <w:sz w:val="24"/>
              </w:rPr>
              <w:t>】</w:t>
            </w:r>
          </w:p>
        </w:tc>
        <w:tc>
          <w:tcPr>
            <w:tcW w:w="5953" w:type="dxa"/>
          </w:tcPr>
          <w:p w14:paraId="1CC83441" w14:textId="26A10E00" w:rsidR="0026372A" w:rsidRPr="00E02325" w:rsidRDefault="006A323A" w:rsidP="00C4086D">
            <w:pPr>
              <w:pStyle w:val="a8"/>
              <w:autoSpaceDE w:val="0"/>
              <w:autoSpaceDN w:val="0"/>
              <w:spacing w:line="300" w:lineRule="exact"/>
              <w:ind w:leftChars="0" w:left="0" w:firstLine="258"/>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ＳＳＦは、公募役員選考委員会の委員を選任する際、現職の取締役以外の者を選任することが望ましい。</w:t>
            </w:r>
          </w:p>
        </w:tc>
        <w:tc>
          <w:tcPr>
            <w:tcW w:w="5954" w:type="dxa"/>
            <w:shd w:val="clear" w:color="auto" w:fill="auto"/>
          </w:tcPr>
          <w:p w14:paraId="47896EA4" w14:textId="031EA269" w:rsidR="0026372A" w:rsidRPr="00E02325" w:rsidRDefault="00AC61C6" w:rsidP="00D93D54">
            <w:pPr>
              <w:autoSpaceDE w:val="0"/>
              <w:autoSpaceDN w:val="0"/>
              <w:spacing w:line="300" w:lineRule="exact"/>
              <w:ind w:firstLineChars="100" w:firstLine="258"/>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プロパーの</w:t>
            </w:r>
            <w:r w:rsidR="00724BEC" w:rsidRPr="00E02325">
              <w:rPr>
                <w:rFonts w:asciiTheme="minorEastAsia" w:eastAsiaTheme="minorEastAsia" w:hAnsiTheme="minorEastAsia" w:hint="eastAsia"/>
                <w:color w:val="000000" w:themeColor="text1"/>
                <w:sz w:val="24"/>
              </w:rPr>
              <w:t>幹部職員</w:t>
            </w:r>
            <w:r w:rsidR="000A2526">
              <w:rPr>
                <w:rFonts w:asciiTheme="minorEastAsia" w:eastAsiaTheme="minorEastAsia" w:hAnsiTheme="minorEastAsia" w:hint="eastAsia"/>
                <w:color w:val="000000" w:themeColor="text1"/>
                <w:sz w:val="24"/>
              </w:rPr>
              <w:t>又</w:t>
            </w:r>
            <w:r w:rsidR="00724BEC" w:rsidRPr="00E02325">
              <w:rPr>
                <w:rFonts w:asciiTheme="minorEastAsia" w:eastAsiaTheme="minorEastAsia" w:hAnsiTheme="minorEastAsia" w:hint="eastAsia"/>
                <w:color w:val="000000" w:themeColor="text1"/>
                <w:sz w:val="24"/>
              </w:rPr>
              <w:t>は、府関係者以外の取締役等</w:t>
            </w:r>
            <w:r w:rsidR="00777DE3" w:rsidRPr="00E02325">
              <w:rPr>
                <w:rFonts w:asciiTheme="minorEastAsia" w:eastAsiaTheme="minorEastAsia" w:hAnsiTheme="minorEastAsia" w:hint="eastAsia"/>
                <w:color w:val="000000" w:themeColor="text1"/>
                <w:sz w:val="24"/>
              </w:rPr>
              <w:t>を</w:t>
            </w:r>
            <w:r w:rsidRPr="00E02325">
              <w:rPr>
                <w:rFonts w:asciiTheme="minorEastAsia" w:eastAsiaTheme="minorEastAsia" w:hAnsiTheme="minorEastAsia" w:hint="eastAsia"/>
                <w:color w:val="000000" w:themeColor="text1"/>
                <w:sz w:val="24"/>
              </w:rPr>
              <w:t>選考委員に選任するよう変更する。</w:t>
            </w:r>
          </w:p>
        </w:tc>
      </w:tr>
      <w:tr w:rsidR="004A6098" w:rsidRPr="00A90CB8" w14:paraId="1B037404" w14:textId="77777777" w:rsidTr="0003722F">
        <w:trPr>
          <w:trHeight w:val="368"/>
        </w:trPr>
        <w:tc>
          <w:tcPr>
            <w:tcW w:w="2552" w:type="dxa"/>
          </w:tcPr>
          <w:p w14:paraId="2C4E9D74" w14:textId="55E9A46E" w:rsidR="004A6098" w:rsidRPr="00A90CB8" w:rsidRDefault="004A6098" w:rsidP="00C4086D">
            <w:pPr>
              <w:pStyle w:val="ac"/>
              <w:autoSpaceDE w:val="0"/>
              <w:autoSpaceDN w:val="0"/>
              <w:spacing w:line="300" w:lineRule="exact"/>
              <w:ind w:leftChars="0" w:left="0"/>
              <w:rPr>
                <w:rFonts w:asciiTheme="minorEastAsia" w:eastAsiaTheme="minorEastAsia" w:hAnsiTheme="minorEastAsia"/>
                <w:color w:val="000000" w:themeColor="text1"/>
                <w:sz w:val="24"/>
              </w:rPr>
            </w:pPr>
            <w:r w:rsidRPr="00A90CB8">
              <w:rPr>
                <w:rFonts w:asciiTheme="minorEastAsia" w:eastAsiaTheme="minorEastAsia" w:hAnsiTheme="minorEastAsia" w:hint="eastAsia"/>
                <w:color w:val="000000" w:themeColor="text1"/>
                <w:sz w:val="24"/>
              </w:rPr>
              <w:t>【意見25】ＳＳＦに関する今後の方向性の見直し</w:t>
            </w:r>
          </w:p>
          <w:p w14:paraId="599381D2" w14:textId="68DAEA31" w:rsidR="004A6098" w:rsidRPr="00A90CB8" w:rsidRDefault="004A6098" w:rsidP="00C4086D">
            <w:pPr>
              <w:pStyle w:val="ac"/>
              <w:autoSpaceDE w:val="0"/>
              <w:autoSpaceDN w:val="0"/>
              <w:spacing w:line="300" w:lineRule="exact"/>
              <w:ind w:leftChars="0" w:left="0"/>
              <w:rPr>
                <w:rFonts w:asciiTheme="minorEastAsia" w:eastAsiaTheme="minorEastAsia" w:hAnsiTheme="minorEastAsia"/>
                <w:color w:val="000000" w:themeColor="text1"/>
                <w:sz w:val="24"/>
              </w:rPr>
            </w:pPr>
            <w:r w:rsidRPr="00A90CB8">
              <w:rPr>
                <w:rFonts w:asciiTheme="minorEastAsia" w:eastAsiaTheme="minorEastAsia" w:hAnsiTheme="minorEastAsia" w:hint="eastAsia"/>
                <w:color w:val="000000" w:themeColor="text1"/>
                <w:sz w:val="24"/>
              </w:rPr>
              <w:t>【大阪港湾局】</w:t>
            </w:r>
          </w:p>
        </w:tc>
        <w:tc>
          <w:tcPr>
            <w:tcW w:w="5953" w:type="dxa"/>
          </w:tcPr>
          <w:p w14:paraId="0AE846F5" w14:textId="07A7BE97" w:rsidR="004A6098" w:rsidRPr="00A90CB8" w:rsidRDefault="004A6098" w:rsidP="00C4086D">
            <w:pPr>
              <w:pStyle w:val="a8"/>
              <w:autoSpaceDE w:val="0"/>
              <w:autoSpaceDN w:val="0"/>
              <w:spacing w:line="300" w:lineRule="exact"/>
              <w:ind w:leftChars="0" w:left="0" w:firstLine="258"/>
              <w:rPr>
                <w:rFonts w:asciiTheme="minorEastAsia" w:eastAsiaTheme="minorEastAsia" w:hAnsiTheme="minorEastAsia"/>
                <w:color w:val="000000" w:themeColor="text1"/>
                <w:sz w:val="24"/>
              </w:rPr>
            </w:pPr>
            <w:r w:rsidRPr="00A90CB8">
              <w:rPr>
                <w:rFonts w:asciiTheme="minorEastAsia" w:eastAsiaTheme="minorEastAsia" w:hAnsiTheme="minorEastAsia" w:hint="eastAsia"/>
                <w:color w:val="000000" w:themeColor="text1"/>
                <w:sz w:val="24"/>
              </w:rPr>
              <w:t>大阪府は、ＳＳＦと阪神国際港湾の経営統合という方針について見直しの是非を検討すべきである。</w:t>
            </w:r>
          </w:p>
        </w:tc>
        <w:tc>
          <w:tcPr>
            <w:tcW w:w="5954" w:type="dxa"/>
            <w:shd w:val="clear" w:color="auto" w:fill="auto"/>
          </w:tcPr>
          <w:p w14:paraId="0BF6ED8A" w14:textId="4F94CF7D" w:rsidR="004A6098" w:rsidRPr="00A90CB8" w:rsidRDefault="000A2526" w:rsidP="00E46DD5">
            <w:pPr>
              <w:autoSpaceDE w:val="0"/>
              <w:autoSpaceDN w:val="0"/>
              <w:spacing w:line="300" w:lineRule="exact"/>
              <w:ind w:firstLineChars="100" w:firstLine="258"/>
              <w:rPr>
                <w:rFonts w:asciiTheme="minorEastAsia" w:eastAsiaTheme="minorEastAsia" w:hAnsiTheme="minorEastAsia"/>
                <w:color w:val="000000" w:themeColor="text1"/>
                <w:sz w:val="24"/>
              </w:rPr>
            </w:pPr>
            <w:r w:rsidRPr="00E02325">
              <w:rPr>
                <w:rFonts w:asciiTheme="minorEastAsia" w:eastAsiaTheme="minorEastAsia" w:hAnsiTheme="minorEastAsia" w:hint="eastAsia"/>
                <w:color w:val="000000" w:themeColor="text1"/>
                <w:sz w:val="24"/>
              </w:rPr>
              <w:t>ＳＳＦ</w:t>
            </w:r>
            <w:r w:rsidR="004A6098" w:rsidRPr="00A90CB8">
              <w:rPr>
                <w:rFonts w:asciiTheme="minorEastAsia" w:eastAsiaTheme="minorEastAsia" w:hAnsiTheme="minorEastAsia"/>
                <w:color w:val="000000" w:themeColor="text1"/>
                <w:sz w:val="24"/>
              </w:rPr>
              <w:t>と阪神国際港湾の経営統合（以下「経営統合」という。）については、大阪港湾局が利用者にとって</w:t>
            </w:r>
            <w:r w:rsidR="00E46DD5" w:rsidRPr="00A90CB8">
              <w:rPr>
                <w:rFonts w:asciiTheme="minorEastAsia" w:eastAsiaTheme="minorEastAsia" w:hAnsiTheme="minorEastAsia" w:hint="eastAsia"/>
                <w:color w:val="000000" w:themeColor="text1"/>
                <w:sz w:val="24"/>
              </w:rPr>
              <w:t>、</w:t>
            </w:r>
            <w:r w:rsidR="004A6098" w:rsidRPr="00A90CB8">
              <w:rPr>
                <w:rFonts w:asciiTheme="minorEastAsia" w:eastAsiaTheme="minorEastAsia" w:hAnsiTheme="minorEastAsia"/>
                <w:color w:val="000000" w:themeColor="text1"/>
                <w:sz w:val="24"/>
              </w:rPr>
              <w:t>使いやすい港をめざす上での重要な取組の一つであ</w:t>
            </w:r>
            <w:r w:rsidR="004A6098" w:rsidRPr="00A90CB8">
              <w:rPr>
                <w:rFonts w:asciiTheme="minorEastAsia" w:eastAsiaTheme="minorEastAsia" w:hAnsiTheme="minorEastAsia" w:hint="eastAsia"/>
                <w:color w:val="000000" w:themeColor="text1"/>
                <w:sz w:val="24"/>
              </w:rPr>
              <w:t>ると考えている</w:t>
            </w:r>
            <w:r w:rsidR="004A6098" w:rsidRPr="00A90CB8">
              <w:rPr>
                <w:rFonts w:asciiTheme="minorEastAsia" w:eastAsiaTheme="minorEastAsia" w:hAnsiTheme="minorEastAsia"/>
                <w:color w:val="000000" w:themeColor="text1"/>
                <w:sz w:val="24"/>
              </w:rPr>
              <w:t>。</w:t>
            </w:r>
            <w:r w:rsidR="00E46DD5" w:rsidRPr="00A90CB8">
              <w:rPr>
                <w:rFonts w:asciiTheme="minorEastAsia" w:eastAsiaTheme="minorEastAsia" w:hAnsiTheme="minorEastAsia" w:hint="eastAsia"/>
                <w:color w:val="000000" w:themeColor="text1"/>
                <w:sz w:val="24"/>
              </w:rPr>
              <w:t>経営統合には、これまでの検討から、様々な解決しなければならない課</w:t>
            </w:r>
            <w:r w:rsidR="00E46DD5" w:rsidRPr="00A90CB8">
              <w:rPr>
                <w:rFonts w:asciiTheme="minorEastAsia" w:eastAsiaTheme="minorEastAsia" w:hAnsiTheme="minorEastAsia" w:hint="eastAsia"/>
                <w:color w:val="000000" w:themeColor="text1"/>
                <w:sz w:val="24"/>
              </w:rPr>
              <w:lastRenderedPageBreak/>
              <w:t>題もあり、実現に向けては中長期的な幅を持って課題解決に取り組む必要があることから、現在、港湾情報の共同発信など業務連携が可能な取組を進めているところである。</w:t>
            </w:r>
          </w:p>
        </w:tc>
      </w:tr>
      <w:tr w:rsidR="004A6098" w:rsidRPr="00A90CB8" w14:paraId="28CC0363" w14:textId="77777777" w:rsidTr="0003722F">
        <w:trPr>
          <w:trHeight w:val="368"/>
        </w:trPr>
        <w:tc>
          <w:tcPr>
            <w:tcW w:w="2552" w:type="dxa"/>
          </w:tcPr>
          <w:p w14:paraId="72EDB9EC" w14:textId="558898FC" w:rsidR="004A6098" w:rsidRPr="00A90CB8" w:rsidRDefault="004A6098" w:rsidP="00EC60D4">
            <w:pPr>
              <w:pStyle w:val="ac"/>
              <w:autoSpaceDE w:val="0"/>
              <w:autoSpaceDN w:val="0"/>
              <w:spacing w:line="300" w:lineRule="exact"/>
              <w:ind w:leftChars="0" w:left="0"/>
              <w:rPr>
                <w:rFonts w:asciiTheme="minorEastAsia" w:eastAsiaTheme="minorEastAsia" w:hAnsiTheme="minorEastAsia"/>
                <w:color w:val="000000" w:themeColor="text1"/>
                <w:sz w:val="24"/>
              </w:rPr>
            </w:pPr>
            <w:r w:rsidRPr="00A90CB8">
              <w:rPr>
                <w:rFonts w:asciiTheme="minorEastAsia" w:eastAsiaTheme="minorEastAsia" w:hAnsiTheme="minorEastAsia" w:hint="eastAsia"/>
                <w:color w:val="000000" w:themeColor="text1"/>
                <w:sz w:val="24"/>
              </w:rPr>
              <w:lastRenderedPageBreak/>
              <w:t>【意見</w:t>
            </w:r>
            <w:r w:rsidRPr="00A90CB8">
              <w:rPr>
                <w:rFonts w:asciiTheme="minorEastAsia" w:eastAsiaTheme="minorEastAsia" w:hAnsiTheme="minorEastAsia"/>
                <w:color w:val="000000" w:themeColor="text1"/>
                <w:sz w:val="24"/>
              </w:rPr>
              <w:t>2</w:t>
            </w:r>
            <w:r w:rsidRPr="00A90CB8">
              <w:rPr>
                <w:rFonts w:asciiTheme="minorEastAsia" w:eastAsiaTheme="minorEastAsia" w:hAnsiTheme="minorEastAsia" w:hint="eastAsia"/>
                <w:color w:val="000000" w:themeColor="text1"/>
                <w:sz w:val="24"/>
              </w:rPr>
              <w:t>6】阪神国際港湾との経営統合</w:t>
            </w:r>
          </w:p>
          <w:p w14:paraId="4399292D" w14:textId="16B3A258" w:rsidR="004A6098" w:rsidRPr="00A90CB8" w:rsidRDefault="004A6098" w:rsidP="00EC60D4">
            <w:pPr>
              <w:pStyle w:val="ac"/>
              <w:autoSpaceDE w:val="0"/>
              <w:autoSpaceDN w:val="0"/>
              <w:spacing w:line="300" w:lineRule="exact"/>
              <w:ind w:leftChars="0" w:left="0"/>
              <w:rPr>
                <w:rFonts w:asciiTheme="minorEastAsia" w:eastAsiaTheme="minorEastAsia" w:hAnsiTheme="minorEastAsia"/>
                <w:color w:val="000000" w:themeColor="text1"/>
                <w:sz w:val="24"/>
              </w:rPr>
            </w:pPr>
            <w:r w:rsidRPr="00A90CB8">
              <w:rPr>
                <w:rFonts w:asciiTheme="minorEastAsia" w:eastAsiaTheme="minorEastAsia" w:hAnsiTheme="minorEastAsia" w:hint="eastAsia"/>
                <w:color w:val="000000" w:themeColor="text1"/>
                <w:sz w:val="24"/>
              </w:rPr>
              <w:t>【大阪港湾局】</w:t>
            </w:r>
          </w:p>
        </w:tc>
        <w:tc>
          <w:tcPr>
            <w:tcW w:w="5953" w:type="dxa"/>
          </w:tcPr>
          <w:p w14:paraId="65CD728C" w14:textId="7E248B2E" w:rsidR="004A6098" w:rsidRPr="00A90CB8" w:rsidRDefault="004A6098" w:rsidP="00C4086D">
            <w:pPr>
              <w:pStyle w:val="a8"/>
              <w:autoSpaceDE w:val="0"/>
              <w:autoSpaceDN w:val="0"/>
              <w:spacing w:line="300" w:lineRule="exact"/>
              <w:ind w:leftChars="0" w:left="0" w:firstLine="258"/>
              <w:rPr>
                <w:rFonts w:asciiTheme="minorEastAsia" w:eastAsiaTheme="minorEastAsia" w:hAnsiTheme="minorEastAsia"/>
                <w:color w:val="000000" w:themeColor="text1"/>
                <w:sz w:val="24"/>
              </w:rPr>
            </w:pPr>
            <w:r w:rsidRPr="00A90CB8">
              <w:rPr>
                <w:rFonts w:asciiTheme="minorEastAsia" w:eastAsiaTheme="minorEastAsia" w:hAnsiTheme="minorEastAsia" w:hint="eastAsia"/>
                <w:color w:val="000000" w:themeColor="text1"/>
                <w:sz w:val="24"/>
              </w:rPr>
              <w:t>大阪府は、ＳＳＦの今後の在り方につき、阪神国際港湾との経営統合という方針を維持する場合、各課題の解消に向けて具体的なスケジュールを定めて取り組むとともに、適時その進捗を報告されたい。</w:t>
            </w:r>
          </w:p>
        </w:tc>
        <w:tc>
          <w:tcPr>
            <w:tcW w:w="5954" w:type="dxa"/>
            <w:shd w:val="clear" w:color="auto" w:fill="auto"/>
          </w:tcPr>
          <w:p w14:paraId="15B0557B" w14:textId="1AE8D1FE" w:rsidR="004A6098" w:rsidRPr="00A90CB8" w:rsidRDefault="00726FE6" w:rsidP="00726FE6">
            <w:pPr>
              <w:autoSpaceDE w:val="0"/>
              <w:autoSpaceDN w:val="0"/>
              <w:spacing w:line="300" w:lineRule="exact"/>
              <w:ind w:firstLineChars="100" w:firstLine="258"/>
              <w:rPr>
                <w:rFonts w:asciiTheme="minorEastAsia" w:eastAsiaTheme="minorEastAsia" w:hAnsiTheme="minorEastAsia"/>
                <w:color w:val="000000" w:themeColor="text1"/>
                <w:sz w:val="24"/>
              </w:rPr>
            </w:pPr>
            <w:r w:rsidRPr="00A90CB8">
              <w:rPr>
                <w:rFonts w:asciiTheme="minorEastAsia" w:eastAsiaTheme="minorEastAsia" w:hAnsiTheme="minorEastAsia" w:hint="eastAsia"/>
                <w:color w:val="000000" w:themeColor="text1"/>
                <w:sz w:val="24"/>
              </w:rPr>
              <w:t>経営統合に向けては、今後</w:t>
            </w:r>
            <w:r w:rsidR="00E04255" w:rsidRPr="00A90CB8">
              <w:rPr>
                <w:rFonts w:asciiTheme="minorEastAsia" w:eastAsiaTheme="minorEastAsia" w:hAnsiTheme="minorEastAsia" w:hint="eastAsia"/>
                <w:color w:val="000000" w:themeColor="text1"/>
                <w:sz w:val="24"/>
              </w:rPr>
              <w:t>、</w:t>
            </w:r>
            <w:r w:rsidRPr="00A90CB8">
              <w:rPr>
                <w:rFonts w:asciiTheme="minorEastAsia" w:eastAsiaTheme="minorEastAsia" w:hAnsiTheme="minorEastAsia" w:hint="eastAsia"/>
                <w:color w:val="000000" w:themeColor="text1"/>
                <w:sz w:val="24"/>
              </w:rPr>
              <w:t>上記の取組の効果を検証した</w:t>
            </w:r>
            <w:r w:rsidR="002A04D2">
              <w:rPr>
                <w:rFonts w:asciiTheme="minorEastAsia" w:eastAsiaTheme="minorEastAsia" w:hAnsiTheme="minorEastAsia" w:hint="eastAsia"/>
                <w:color w:val="000000" w:themeColor="text1"/>
                <w:sz w:val="24"/>
              </w:rPr>
              <w:t>上</w:t>
            </w:r>
            <w:r w:rsidRPr="00A90CB8">
              <w:rPr>
                <w:rFonts w:asciiTheme="minorEastAsia" w:eastAsiaTheme="minorEastAsia" w:hAnsiTheme="minorEastAsia" w:hint="eastAsia"/>
                <w:color w:val="000000" w:themeColor="text1"/>
                <w:sz w:val="24"/>
              </w:rPr>
              <w:t>で、検討を進めていく必要があり、かなりの時間を要することから、スケジュールの策定等については、困難であると考えている。また、取組の進捗については、毎年公表している行政経営の取組のなかで、報告・公表していく。</w:t>
            </w:r>
          </w:p>
        </w:tc>
      </w:tr>
    </w:tbl>
    <w:p w14:paraId="5A0AE82E" w14:textId="15795296" w:rsidR="00BB44CA" w:rsidRPr="00A90CB8" w:rsidRDefault="00BB44CA" w:rsidP="002B5E74">
      <w:pPr>
        <w:autoSpaceDE w:val="0"/>
        <w:autoSpaceDN w:val="0"/>
        <w:snapToGrid w:val="0"/>
        <w:spacing w:line="60" w:lineRule="auto"/>
        <w:rPr>
          <w:rFonts w:asciiTheme="minorEastAsia" w:eastAsiaTheme="minorEastAsia" w:hAnsiTheme="minorEastAsia"/>
          <w:sz w:val="24"/>
        </w:rPr>
      </w:pPr>
    </w:p>
    <w:sectPr w:rsidR="00BB44CA" w:rsidRPr="00A90CB8" w:rsidSect="00193F25">
      <w:headerReference w:type="default" r:id="rId11"/>
      <w:footerReference w:type="default" r:id="rId12"/>
      <w:footerReference w:type="first" r:id="rId13"/>
      <w:pgSz w:w="16838" w:h="11906" w:orient="landscape" w:code="9"/>
      <w:pgMar w:top="1418" w:right="1134" w:bottom="1418" w:left="1134" w:header="1417" w:footer="1417" w:gutter="0"/>
      <w:pgNumType w:start="1"/>
      <w:cols w:space="425"/>
      <w:docGrid w:type="linesAndChars" w:linePitch="362" w:charSpace="3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1BCC" w14:textId="77777777" w:rsidR="006832F2" w:rsidRDefault="006832F2">
      <w:r>
        <w:separator/>
      </w:r>
    </w:p>
  </w:endnote>
  <w:endnote w:type="continuationSeparator" w:id="0">
    <w:p w14:paraId="05ADC92F" w14:textId="77777777" w:rsidR="006832F2" w:rsidRDefault="006832F2">
      <w:r>
        <w:continuationSeparator/>
      </w:r>
    </w:p>
  </w:endnote>
  <w:endnote w:type="continuationNotice" w:id="1">
    <w:p w14:paraId="1A6DBD7B" w14:textId="77777777" w:rsidR="006832F2" w:rsidRDefault="00683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374930"/>
      <w:docPartObj>
        <w:docPartGallery w:val="Page Numbers (Bottom of Page)"/>
        <w:docPartUnique/>
      </w:docPartObj>
    </w:sdtPr>
    <w:sdtEndPr/>
    <w:sdtContent>
      <w:sdt>
        <w:sdtPr>
          <w:id w:val="-1669238322"/>
          <w:docPartObj>
            <w:docPartGallery w:val="Page Numbers (Top of Page)"/>
            <w:docPartUnique/>
          </w:docPartObj>
        </w:sdtPr>
        <w:sdtEndPr/>
        <w:sdtContent>
          <w:p w14:paraId="70AA3014" w14:textId="79FABC3E" w:rsidR="003A32BD" w:rsidRDefault="003A32BD">
            <w:pPr>
              <w:pStyle w:val="a4"/>
              <w:jc w:val="center"/>
            </w:pPr>
            <w:r w:rsidRPr="00B35A1C">
              <w:rPr>
                <w:lang w:val="ja-JP"/>
              </w:rPr>
              <w:t xml:space="preserve"> </w:t>
            </w:r>
            <w:r w:rsidRPr="00B35A1C">
              <w:rPr>
                <w:bCs/>
                <w:sz w:val="24"/>
              </w:rPr>
              <w:fldChar w:fldCharType="begin"/>
            </w:r>
            <w:r w:rsidRPr="00B35A1C">
              <w:rPr>
                <w:bCs/>
              </w:rPr>
              <w:instrText>PAGE</w:instrText>
            </w:r>
            <w:r w:rsidRPr="00B35A1C">
              <w:rPr>
                <w:bCs/>
                <w:sz w:val="24"/>
              </w:rPr>
              <w:fldChar w:fldCharType="separate"/>
            </w:r>
            <w:r w:rsidR="00233A32">
              <w:rPr>
                <w:bCs/>
                <w:noProof/>
              </w:rPr>
              <w:t>6</w:t>
            </w:r>
            <w:r w:rsidRPr="00B35A1C">
              <w:rPr>
                <w:bCs/>
                <w:sz w:val="24"/>
              </w:rPr>
              <w:fldChar w:fldCharType="end"/>
            </w:r>
            <w:r w:rsidRPr="00B35A1C">
              <w:rPr>
                <w:lang w:val="ja-JP"/>
              </w:rPr>
              <w:t xml:space="preserve"> / </w:t>
            </w:r>
            <w:r w:rsidRPr="00B35A1C">
              <w:rPr>
                <w:bCs/>
                <w:sz w:val="24"/>
              </w:rPr>
              <w:fldChar w:fldCharType="begin"/>
            </w:r>
            <w:r w:rsidRPr="00B35A1C">
              <w:rPr>
                <w:bCs/>
              </w:rPr>
              <w:instrText>NUMPAGES</w:instrText>
            </w:r>
            <w:r w:rsidRPr="00B35A1C">
              <w:rPr>
                <w:bCs/>
                <w:sz w:val="24"/>
              </w:rPr>
              <w:fldChar w:fldCharType="separate"/>
            </w:r>
            <w:r w:rsidR="00233A32">
              <w:rPr>
                <w:bCs/>
                <w:noProof/>
              </w:rPr>
              <w:t>19</w:t>
            </w:r>
            <w:r w:rsidRPr="00B35A1C">
              <w:rPr>
                <w:bCs/>
                <w:sz w:val="24"/>
              </w:rPr>
              <w:fldChar w:fldCharType="end"/>
            </w:r>
          </w:p>
        </w:sdtContent>
      </w:sdt>
    </w:sdtContent>
  </w:sdt>
  <w:p w14:paraId="51472A82" w14:textId="38CB773D" w:rsidR="003A32BD" w:rsidRDefault="003A32BD" w:rsidP="00193F25">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3B6A" w14:textId="4D1ABB25" w:rsidR="003A32BD" w:rsidRDefault="003A32BD">
    <w:pPr>
      <w:pStyle w:val="a4"/>
    </w:pPr>
    <w:r>
      <w:rPr>
        <w:rFonts w:hint="eastAsia"/>
      </w:rPr>
      <w:t xml:space="preserve">　　　　　　　　　　　　　　　　　　　　　　　　　　　　　　　　</w:t>
    </w:r>
    <w:r>
      <w:rPr>
        <w:rFonts w:hint="eastAsia"/>
      </w:rPr>
      <w:t>1</w:t>
    </w:r>
    <w:r>
      <w:rPr>
        <w:rFonts w:hint="eastAsia"/>
      </w:rPr>
      <w:t>／</w:t>
    </w:r>
    <w:r>
      <w:rPr>
        <w:rFonts w:hint="eastAsia"/>
      </w:rPr>
      <w:t>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BDA4" w14:textId="77777777" w:rsidR="006832F2" w:rsidRDefault="006832F2">
      <w:r>
        <w:separator/>
      </w:r>
    </w:p>
  </w:footnote>
  <w:footnote w:type="continuationSeparator" w:id="0">
    <w:p w14:paraId="4744E5FE" w14:textId="77777777" w:rsidR="006832F2" w:rsidRDefault="006832F2">
      <w:r>
        <w:continuationSeparator/>
      </w:r>
    </w:p>
  </w:footnote>
  <w:footnote w:type="continuationNotice" w:id="1">
    <w:p w14:paraId="3960AE9A" w14:textId="77777777" w:rsidR="006832F2" w:rsidRDefault="00683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D010" w14:textId="0ED74D5D" w:rsidR="003A32BD" w:rsidRPr="00193F25" w:rsidRDefault="003A32BD" w:rsidP="00193F25">
    <w:pPr>
      <w:autoSpaceDN w:val="0"/>
      <w:spacing w:afterLines="50" w:after="120" w:line="300" w:lineRule="exact"/>
      <w:jc w:val="center"/>
      <w:rPr>
        <w:rFonts w:ascii="ＭＳ 明朝" w:hAnsi="ＭＳ 明朝"/>
        <w:sz w:val="24"/>
      </w:rPr>
    </w:pPr>
    <w:r>
      <w:rPr>
        <w:rFonts w:ascii="ＭＳ 明朝" w:hAnsi="ＭＳ 明朝" w:hint="eastAsia"/>
        <w:sz w:val="24"/>
      </w:rPr>
      <w:t>令和</w:t>
    </w:r>
    <w:r w:rsidR="007E7867">
      <w:rPr>
        <w:rFonts w:ascii="ＭＳ 明朝" w:hAnsi="ＭＳ 明朝" w:hint="eastAsia"/>
        <w:sz w:val="24"/>
      </w:rPr>
      <w:t>５</w:t>
    </w:r>
    <w:r w:rsidRPr="00681689">
      <w:rPr>
        <w:rFonts w:ascii="ＭＳ 明朝" w:hAnsi="ＭＳ 明朝" w:hint="eastAsia"/>
        <w:sz w:val="24"/>
      </w:rPr>
      <w:t>年度包括外部監査結果に基づき講じた措置</w:t>
    </w:r>
    <w:r>
      <w:rPr>
        <w:rFonts w:ascii="ＭＳ 明朝" w:hAnsi="ＭＳ 明朝" w:hint="eastAsia"/>
        <w:sz w:val="24"/>
      </w:rPr>
      <w:t>等の</w:t>
    </w:r>
    <w:r w:rsidRPr="00681689">
      <w:rPr>
        <w:rFonts w:ascii="ＭＳ 明朝" w:hAnsi="ＭＳ 明朝" w:hint="eastAsia"/>
        <w:sz w:val="24"/>
      </w:rPr>
      <w:t>状況</w:t>
    </w:r>
    <w:r>
      <w:rPr>
        <w:rFonts w:ascii="ＭＳ 明朝" w:hAnsi="ＭＳ 明朝" w:hint="eastAsia"/>
        <w:sz w:val="24"/>
      </w:rPr>
      <w:t>（「意見」について）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7A3"/>
    <w:multiLevelType w:val="hybridMultilevel"/>
    <w:tmpl w:val="90441DB4"/>
    <w:lvl w:ilvl="0" w:tplc="40601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919A6"/>
    <w:multiLevelType w:val="hybridMultilevel"/>
    <w:tmpl w:val="910E33F8"/>
    <w:lvl w:ilvl="0" w:tplc="C7885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D5590D"/>
    <w:multiLevelType w:val="hybridMultilevel"/>
    <w:tmpl w:val="BCF809B4"/>
    <w:lvl w:ilvl="0" w:tplc="F0EEA508">
      <w:start w:val="4"/>
      <w:numFmt w:val="decimalFullWidth"/>
      <w:lvlText w:val="（%1）"/>
      <w:lvlJc w:val="left"/>
      <w:pPr>
        <w:ind w:left="720" w:hanging="720"/>
      </w:pPr>
      <w:rPr>
        <w:rFonts w:asciiTheme="minorEastAsia" w:eastAsiaTheme="minorEastAsia" w:hAnsiTheme="minorEastAsia" w:hint="default"/>
      </w:rPr>
    </w:lvl>
    <w:lvl w:ilvl="1" w:tplc="7918E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F55CA2"/>
    <w:multiLevelType w:val="hybridMultilevel"/>
    <w:tmpl w:val="D1B6EC74"/>
    <w:lvl w:ilvl="0" w:tplc="C06A1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A38E4"/>
    <w:multiLevelType w:val="hybridMultilevel"/>
    <w:tmpl w:val="76144B18"/>
    <w:lvl w:ilvl="0" w:tplc="E5463EB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3674C3"/>
    <w:multiLevelType w:val="hybridMultilevel"/>
    <w:tmpl w:val="678267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1E1C12"/>
    <w:multiLevelType w:val="hybridMultilevel"/>
    <w:tmpl w:val="10A261AE"/>
    <w:lvl w:ilvl="0" w:tplc="844AA8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775C56"/>
    <w:multiLevelType w:val="hybridMultilevel"/>
    <w:tmpl w:val="35DCC74C"/>
    <w:lvl w:ilvl="0" w:tplc="0AE09B16">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8" w15:restartNumberingAfterBreak="0">
    <w:nsid w:val="44AF2F83"/>
    <w:multiLevelType w:val="hybridMultilevel"/>
    <w:tmpl w:val="D592D264"/>
    <w:lvl w:ilvl="0" w:tplc="A49472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B47A07"/>
    <w:multiLevelType w:val="hybridMultilevel"/>
    <w:tmpl w:val="86EC77AE"/>
    <w:lvl w:ilvl="0" w:tplc="153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026BF5"/>
    <w:multiLevelType w:val="hybridMultilevel"/>
    <w:tmpl w:val="587E3DC2"/>
    <w:lvl w:ilvl="0" w:tplc="1B667AE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2795A2F"/>
    <w:multiLevelType w:val="hybridMultilevel"/>
    <w:tmpl w:val="1D244824"/>
    <w:lvl w:ilvl="0" w:tplc="65EA326E">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2" w15:restartNumberingAfterBreak="0">
    <w:nsid w:val="7E8F0B11"/>
    <w:multiLevelType w:val="hybridMultilevel"/>
    <w:tmpl w:val="5CC2FEC8"/>
    <w:lvl w:ilvl="0" w:tplc="17BE4C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10"/>
  </w:num>
  <w:num w:numId="4">
    <w:abstractNumId w:val="12"/>
  </w:num>
  <w:num w:numId="5">
    <w:abstractNumId w:val="6"/>
  </w:num>
  <w:num w:numId="6">
    <w:abstractNumId w:val="8"/>
  </w:num>
  <w:num w:numId="7">
    <w:abstractNumId w:val="5"/>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14"/>
  <w:drawingGridVerticalSpacing w:val="18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91"/>
    <w:rsid w:val="00000A6C"/>
    <w:rsid w:val="00001F85"/>
    <w:rsid w:val="00002AF8"/>
    <w:rsid w:val="00003D3D"/>
    <w:rsid w:val="0000488D"/>
    <w:rsid w:val="00005F55"/>
    <w:rsid w:val="00007C05"/>
    <w:rsid w:val="00012B09"/>
    <w:rsid w:val="000132D4"/>
    <w:rsid w:val="000135E4"/>
    <w:rsid w:val="00014F48"/>
    <w:rsid w:val="00015BAF"/>
    <w:rsid w:val="000170C2"/>
    <w:rsid w:val="00017EC7"/>
    <w:rsid w:val="00017F63"/>
    <w:rsid w:val="000200FB"/>
    <w:rsid w:val="000241AF"/>
    <w:rsid w:val="000242D2"/>
    <w:rsid w:val="000245D4"/>
    <w:rsid w:val="0002611D"/>
    <w:rsid w:val="000262BF"/>
    <w:rsid w:val="00026727"/>
    <w:rsid w:val="000267FE"/>
    <w:rsid w:val="0002729C"/>
    <w:rsid w:val="0003023F"/>
    <w:rsid w:val="000308AC"/>
    <w:rsid w:val="00031D0D"/>
    <w:rsid w:val="00031F38"/>
    <w:rsid w:val="00032798"/>
    <w:rsid w:val="00032E97"/>
    <w:rsid w:val="00033C0C"/>
    <w:rsid w:val="00033D69"/>
    <w:rsid w:val="000342AF"/>
    <w:rsid w:val="0003722F"/>
    <w:rsid w:val="0003799D"/>
    <w:rsid w:val="00041972"/>
    <w:rsid w:val="00041E32"/>
    <w:rsid w:val="0004406A"/>
    <w:rsid w:val="00044991"/>
    <w:rsid w:val="00044D4D"/>
    <w:rsid w:val="00045D63"/>
    <w:rsid w:val="00046566"/>
    <w:rsid w:val="000479F6"/>
    <w:rsid w:val="00047C59"/>
    <w:rsid w:val="00047E63"/>
    <w:rsid w:val="00050C11"/>
    <w:rsid w:val="000529AB"/>
    <w:rsid w:val="0005343B"/>
    <w:rsid w:val="00053FF1"/>
    <w:rsid w:val="0005402E"/>
    <w:rsid w:val="0005725E"/>
    <w:rsid w:val="00060DD6"/>
    <w:rsid w:val="00060ED2"/>
    <w:rsid w:val="000623C4"/>
    <w:rsid w:val="0006288F"/>
    <w:rsid w:val="00064891"/>
    <w:rsid w:val="00067B33"/>
    <w:rsid w:val="0007072D"/>
    <w:rsid w:val="000713B1"/>
    <w:rsid w:val="00074723"/>
    <w:rsid w:val="00075939"/>
    <w:rsid w:val="00075BE3"/>
    <w:rsid w:val="00077884"/>
    <w:rsid w:val="000803ED"/>
    <w:rsid w:val="0008067E"/>
    <w:rsid w:val="00080A8C"/>
    <w:rsid w:val="000818BC"/>
    <w:rsid w:val="00081AB9"/>
    <w:rsid w:val="00083AD7"/>
    <w:rsid w:val="00083FD3"/>
    <w:rsid w:val="00084D27"/>
    <w:rsid w:val="0008533A"/>
    <w:rsid w:val="00086900"/>
    <w:rsid w:val="000873C4"/>
    <w:rsid w:val="000879F9"/>
    <w:rsid w:val="00090F86"/>
    <w:rsid w:val="00091F62"/>
    <w:rsid w:val="00092827"/>
    <w:rsid w:val="000929A3"/>
    <w:rsid w:val="000949D3"/>
    <w:rsid w:val="0009581D"/>
    <w:rsid w:val="0009707F"/>
    <w:rsid w:val="00097264"/>
    <w:rsid w:val="000977FE"/>
    <w:rsid w:val="000A07E7"/>
    <w:rsid w:val="000A1E42"/>
    <w:rsid w:val="000A2526"/>
    <w:rsid w:val="000A498E"/>
    <w:rsid w:val="000A4A5E"/>
    <w:rsid w:val="000A4B35"/>
    <w:rsid w:val="000A4C4A"/>
    <w:rsid w:val="000A59BA"/>
    <w:rsid w:val="000A5B31"/>
    <w:rsid w:val="000A6A1C"/>
    <w:rsid w:val="000A6E79"/>
    <w:rsid w:val="000A6EC5"/>
    <w:rsid w:val="000B0122"/>
    <w:rsid w:val="000B0253"/>
    <w:rsid w:val="000B03A4"/>
    <w:rsid w:val="000B05E8"/>
    <w:rsid w:val="000B0F83"/>
    <w:rsid w:val="000B301B"/>
    <w:rsid w:val="000B41A4"/>
    <w:rsid w:val="000C7506"/>
    <w:rsid w:val="000C7E4A"/>
    <w:rsid w:val="000D4DDE"/>
    <w:rsid w:val="000D534E"/>
    <w:rsid w:val="000D6337"/>
    <w:rsid w:val="000E038C"/>
    <w:rsid w:val="000E1078"/>
    <w:rsid w:val="000E10F4"/>
    <w:rsid w:val="000E7B44"/>
    <w:rsid w:val="000F1E29"/>
    <w:rsid w:val="000F4332"/>
    <w:rsid w:val="000F581F"/>
    <w:rsid w:val="000F6936"/>
    <w:rsid w:val="001012DD"/>
    <w:rsid w:val="001018F6"/>
    <w:rsid w:val="0011202D"/>
    <w:rsid w:val="001136D6"/>
    <w:rsid w:val="00115684"/>
    <w:rsid w:val="0011673E"/>
    <w:rsid w:val="00117391"/>
    <w:rsid w:val="00120A25"/>
    <w:rsid w:val="001225CA"/>
    <w:rsid w:val="00123C91"/>
    <w:rsid w:val="001241B0"/>
    <w:rsid w:val="001251BE"/>
    <w:rsid w:val="00126FF8"/>
    <w:rsid w:val="00127E79"/>
    <w:rsid w:val="00131B9E"/>
    <w:rsid w:val="0013290F"/>
    <w:rsid w:val="001362E1"/>
    <w:rsid w:val="001366B6"/>
    <w:rsid w:val="0013715A"/>
    <w:rsid w:val="00137DE7"/>
    <w:rsid w:val="0014069A"/>
    <w:rsid w:val="00140AD3"/>
    <w:rsid w:val="001452DF"/>
    <w:rsid w:val="0014613E"/>
    <w:rsid w:val="0014653D"/>
    <w:rsid w:val="00147161"/>
    <w:rsid w:val="0014730A"/>
    <w:rsid w:val="0015022D"/>
    <w:rsid w:val="0015159C"/>
    <w:rsid w:val="00151D10"/>
    <w:rsid w:val="00151F33"/>
    <w:rsid w:val="00152866"/>
    <w:rsid w:val="00152974"/>
    <w:rsid w:val="00152D12"/>
    <w:rsid w:val="0015306D"/>
    <w:rsid w:val="0015335C"/>
    <w:rsid w:val="00153D59"/>
    <w:rsid w:val="00154431"/>
    <w:rsid w:val="00155762"/>
    <w:rsid w:val="00155AE4"/>
    <w:rsid w:val="00155C26"/>
    <w:rsid w:val="001602C3"/>
    <w:rsid w:val="0016175C"/>
    <w:rsid w:val="00162B00"/>
    <w:rsid w:val="0016632A"/>
    <w:rsid w:val="001675F0"/>
    <w:rsid w:val="0017011B"/>
    <w:rsid w:val="00170243"/>
    <w:rsid w:val="00171725"/>
    <w:rsid w:val="0017309F"/>
    <w:rsid w:val="001767C0"/>
    <w:rsid w:val="001767EE"/>
    <w:rsid w:val="00177949"/>
    <w:rsid w:val="0018091D"/>
    <w:rsid w:val="0018244A"/>
    <w:rsid w:val="0018358E"/>
    <w:rsid w:val="0019027D"/>
    <w:rsid w:val="00193F25"/>
    <w:rsid w:val="001944D4"/>
    <w:rsid w:val="00195D99"/>
    <w:rsid w:val="0019723E"/>
    <w:rsid w:val="001A350D"/>
    <w:rsid w:val="001A35FB"/>
    <w:rsid w:val="001A3AD7"/>
    <w:rsid w:val="001A56C1"/>
    <w:rsid w:val="001A63CE"/>
    <w:rsid w:val="001A7999"/>
    <w:rsid w:val="001B0A09"/>
    <w:rsid w:val="001B100C"/>
    <w:rsid w:val="001B4E4D"/>
    <w:rsid w:val="001B5B4D"/>
    <w:rsid w:val="001B67E0"/>
    <w:rsid w:val="001B7048"/>
    <w:rsid w:val="001B7664"/>
    <w:rsid w:val="001B7F47"/>
    <w:rsid w:val="001C0060"/>
    <w:rsid w:val="001C089A"/>
    <w:rsid w:val="001C2941"/>
    <w:rsid w:val="001C7FEE"/>
    <w:rsid w:val="001D3C26"/>
    <w:rsid w:val="001D479F"/>
    <w:rsid w:val="001D4D94"/>
    <w:rsid w:val="001D4DD4"/>
    <w:rsid w:val="001D5257"/>
    <w:rsid w:val="001E015B"/>
    <w:rsid w:val="001E0C98"/>
    <w:rsid w:val="001E0F2C"/>
    <w:rsid w:val="001E1F15"/>
    <w:rsid w:val="001E2670"/>
    <w:rsid w:val="001E2FA5"/>
    <w:rsid w:val="001E5339"/>
    <w:rsid w:val="001E6961"/>
    <w:rsid w:val="001E6F4A"/>
    <w:rsid w:val="001E7153"/>
    <w:rsid w:val="001E7BD6"/>
    <w:rsid w:val="001E7C2A"/>
    <w:rsid w:val="001F09A8"/>
    <w:rsid w:val="001F1004"/>
    <w:rsid w:val="001F1901"/>
    <w:rsid w:val="001F1C09"/>
    <w:rsid w:val="001F201D"/>
    <w:rsid w:val="001F2C31"/>
    <w:rsid w:val="001F497B"/>
    <w:rsid w:val="00203232"/>
    <w:rsid w:val="0020572F"/>
    <w:rsid w:val="00206F81"/>
    <w:rsid w:val="00207CCD"/>
    <w:rsid w:val="002102E2"/>
    <w:rsid w:val="00210CA9"/>
    <w:rsid w:val="002123A1"/>
    <w:rsid w:val="00213448"/>
    <w:rsid w:val="00216E64"/>
    <w:rsid w:val="00220433"/>
    <w:rsid w:val="002213A5"/>
    <w:rsid w:val="0022170D"/>
    <w:rsid w:val="002226BA"/>
    <w:rsid w:val="00230BCE"/>
    <w:rsid w:val="00230F25"/>
    <w:rsid w:val="00232920"/>
    <w:rsid w:val="002338FB"/>
    <w:rsid w:val="00233A32"/>
    <w:rsid w:val="00235101"/>
    <w:rsid w:val="0023591B"/>
    <w:rsid w:val="002375B7"/>
    <w:rsid w:val="00241819"/>
    <w:rsid w:val="002423FF"/>
    <w:rsid w:val="00242461"/>
    <w:rsid w:val="002425CF"/>
    <w:rsid w:val="00242C18"/>
    <w:rsid w:val="00243B2E"/>
    <w:rsid w:val="0024552E"/>
    <w:rsid w:val="00245D20"/>
    <w:rsid w:val="002460DB"/>
    <w:rsid w:val="00246501"/>
    <w:rsid w:val="0025178A"/>
    <w:rsid w:val="002525E7"/>
    <w:rsid w:val="00252C26"/>
    <w:rsid w:val="0025586F"/>
    <w:rsid w:val="00255882"/>
    <w:rsid w:val="002571FE"/>
    <w:rsid w:val="00260B09"/>
    <w:rsid w:val="0026372A"/>
    <w:rsid w:val="002638D7"/>
    <w:rsid w:val="00264B04"/>
    <w:rsid w:val="002650CF"/>
    <w:rsid w:val="00267A3B"/>
    <w:rsid w:val="002704C7"/>
    <w:rsid w:val="00271232"/>
    <w:rsid w:val="00271DE3"/>
    <w:rsid w:val="00271E24"/>
    <w:rsid w:val="002735CE"/>
    <w:rsid w:val="00273931"/>
    <w:rsid w:val="00274B7F"/>
    <w:rsid w:val="0028009C"/>
    <w:rsid w:val="002848E0"/>
    <w:rsid w:val="00286CA2"/>
    <w:rsid w:val="00287502"/>
    <w:rsid w:val="00290BCA"/>
    <w:rsid w:val="002917C5"/>
    <w:rsid w:val="002918D0"/>
    <w:rsid w:val="00291B03"/>
    <w:rsid w:val="00292985"/>
    <w:rsid w:val="00293536"/>
    <w:rsid w:val="00295721"/>
    <w:rsid w:val="00296641"/>
    <w:rsid w:val="002A04D2"/>
    <w:rsid w:val="002A1C3E"/>
    <w:rsid w:val="002A3151"/>
    <w:rsid w:val="002A31EF"/>
    <w:rsid w:val="002A468A"/>
    <w:rsid w:val="002A4CA9"/>
    <w:rsid w:val="002A4EFD"/>
    <w:rsid w:val="002A7B98"/>
    <w:rsid w:val="002B240D"/>
    <w:rsid w:val="002B5E74"/>
    <w:rsid w:val="002B6B6B"/>
    <w:rsid w:val="002B76EC"/>
    <w:rsid w:val="002C0FC3"/>
    <w:rsid w:val="002C1731"/>
    <w:rsid w:val="002C2510"/>
    <w:rsid w:val="002C3608"/>
    <w:rsid w:val="002C47CC"/>
    <w:rsid w:val="002C4FAD"/>
    <w:rsid w:val="002C5597"/>
    <w:rsid w:val="002D0547"/>
    <w:rsid w:val="002D1AA5"/>
    <w:rsid w:val="002D3A6C"/>
    <w:rsid w:val="002D3B8B"/>
    <w:rsid w:val="002D3D2B"/>
    <w:rsid w:val="002E0436"/>
    <w:rsid w:val="002E2389"/>
    <w:rsid w:val="002E3F47"/>
    <w:rsid w:val="002E4FF7"/>
    <w:rsid w:val="002E6B8D"/>
    <w:rsid w:val="002E7422"/>
    <w:rsid w:val="002F15BD"/>
    <w:rsid w:val="002F1CD8"/>
    <w:rsid w:val="002F3AB2"/>
    <w:rsid w:val="002F3EC9"/>
    <w:rsid w:val="002F54DE"/>
    <w:rsid w:val="002F557E"/>
    <w:rsid w:val="002F5A33"/>
    <w:rsid w:val="002F6690"/>
    <w:rsid w:val="002F76C5"/>
    <w:rsid w:val="002F78ED"/>
    <w:rsid w:val="00304361"/>
    <w:rsid w:val="00312214"/>
    <w:rsid w:val="003125D2"/>
    <w:rsid w:val="003127F2"/>
    <w:rsid w:val="003141F0"/>
    <w:rsid w:val="00315007"/>
    <w:rsid w:val="00315D0C"/>
    <w:rsid w:val="00316B70"/>
    <w:rsid w:val="003172E6"/>
    <w:rsid w:val="00321664"/>
    <w:rsid w:val="003217FE"/>
    <w:rsid w:val="0032328B"/>
    <w:rsid w:val="00324346"/>
    <w:rsid w:val="0032578C"/>
    <w:rsid w:val="0032722E"/>
    <w:rsid w:val="003272D3"/>
    <w:rsid w:val="003311AF"/>
    <w:rsid w:val="00331CB1"/>
    <w:rsid w:val="00334651"/>
    <w:rsid w:val="003355AA"/>
    <w:rsid w:val="003368D1"/>
    <w:rsid w:val="00337563"/>
    <w:rsid w:val="003405D8"/>
    <w:rsid w:val="00343879"/>
    <w:rsid w:val="003439CB"/>
    <w:rsid w:val="003454A0"/>
    <w:rsid w:val="003458AA"/>
    <w:rsid w:val="00346687"/>
    <w:rsid w:val="003508AA"/>
    <w:rsid w:val="003523EC"/>
    <w:rsid w:val="00355B2D"/>
    <w:rsid w:val="00356D59"/>
    <w:rsid w:val="00360FA6"/>
    <w:rsid w:val="00361926"/>
    <w:rsid w:val="00361988"/>
    <w:rsid w:val="00364C90"/>
    <w:rsid w:val="00365FC0"/>
    <w:rsid w:val="00367355"/>
    <w:rsid w:val="00371DF8"/>
    <w:rsid w:val="003738C8"/>
    <w:rsid w:val="00377384"/>
    <w:rsid w:val="0037768D"/>
    <w:rsid w:val="00377A01"/>
    <w:rsid w:val="00380865"/>
    <w:rsid w:val="003825BD"/>
    <w:rsid w:val="0038484F"/>
    <w:rsid w:val="0038682B"/>
    <w:rsid w:val="00387AA5"/>
    <w:rsid w:val="00387B94"/>
    <w:rsid w:val="003912C8"/>
    <w:rsid w:val="0039293B"/>
    <w:rsid w:val="00394E4F"/>
    <w:rsid w:val="00395D29"/>
    <w:rsid w:val="003967B3"/>
    <w:rsid w:val="003A1574"/>
    <w:rsid w:val="003A1DC0"/>
    <w:rsid w:val="003A20EC"/>
    <w:rsid w:val="003A32BD"/>
    <w:rsid w:val="003A33E4"/>
    <w:rsid w:val="003A5C1F"/>
    <w:rsid w:val="003B0FCA"/>
    <w:rsid w:val="003B3A99"/>
    <w:rsid w:val="003B5A34"/>
    <w:rsid w:val="003B5D09"/>
    <w:rsid w:val="003B798A"/>
    <w:rsid w:val="003C0965"/>
    <w:rsid w:val="003C3022"/>
    <w:rsid w:val="003C3A3D"/>
    <w:rsid w:val="003C3F05"/>
    <w:rsid w:val="003C4EFA"/>
    <w:rsid w:val="003C75EB"/>
    <w:rsid w:val="003D41D1"/>
    <w:rsid w:val="003D4808"/>
    <w:rsid w:val="003D7E2B"/>
    <w:rsid w:val="003D7FDE"/>
    <w:rsid w:val="003E0ABB"/>
    <w:rsid w:val="003E649A"/>
    <w:rsid w:val="003E751B"/>
    <w:rsid w:val="003F1102"/>
    <w:rsid w:val="003F1D67"/>
    <w:rsid w:val="003F1EC5"/>
    <w:rsid w:val="003F40CE"/>
    <w:rsid w:val="003F4A97"/>
    <w:rsid w:val="003F5B43"/>
    <w:rsid w:val="003F5E1F"/>
    <w:rsid w:val="003F6C51"/>
    <w:rsid w:val="003F6DAD"/>
    <w:rsid w:val="00400982"/>
    <w:rsid w:val="00402268"/>
    <w:rsid w:val="0040398F"/>
    <w:rsid w:val="00407ECD"/>
    <w:rsid w:val="00410592"/>
    <w:rsid w:val="00411A5F"/>
    <w:rsid w:val="00413627"/>
    <w:rsid w:val="00415E9C"/>
    <w:rsid w:val="0041781A"/>
    <w:rsid w:val="004178DA"/>
    <w:rsid w:val="00421B3F"/>
    <w:rsid w:val="004224FC"/>
    <w:rsid w:val="00424C6C"/>
    <w:rsid w:val="00426223"/>
    <w:rsid w:val="0042659C"/>
    <w:rsid w:val="00426E2E"/>
    <w:rsid w:val="004313F1"/>
    <w:rsid w:val="004315B8"/>
    <w:rsid w:val="00433BCB"/>
    <w:rsid w:val="00434140"/>
    <w:rsid w:val="0044180D"/>
    <w:rsid w:val="00441BB3"/>
    <w:rsid w:val="00441CAE"/>
    <w:rsid w:val="004423F3"/>
    <w:rsid w:val="00444FD3"/>
    <w:rsid w:val="004451FF"/>
    <w:rsid w:val="004457D0"/>
    <w:rsid w:val="00450465"/>
    <w:rsid w:val="0045376F"/>
    <w:rsid w:val="00453A6E"/>
    <w:rsid w:val="00454449"/>
    <w:rsid w:val="00455549"/>
    <w:rsid w:val="00455A86"/>
    <w:rsid w:val="00455D7F"/>
    <w:rsid w:val="00461087"/>
    <w:rsid w:val="00462A91"/>
    <w:rsid w:val="00463E8B"/>
    <w:rsid w:val="00464970"/>
    <w:rsid w:val="004651FD"/>
    <w:rsid w:val="00465C62"/>
    <w:rsid w:val="00466E49"/>
    <w:rsid w:val="0047034F"/>
    <w:rsid w:val="00470AC6"/>
    <w:rsid w:val="00473280"/>
    <w:rsid w:val="004774BE"/>
    <w:rsid w:val="00480119"/>
    <w:rsid w:val="00483BDE"/>
    <w:rsid w:val="004841B8"/>
    <w:rsid w:val="004842D3"/>
    <w:rsid w:val="00484425"/>
    <w:rsid w:val="0048651A"/>
    <w:rsid w:val="00487079"/>
    <w:rsid w:val="004917A3"/>
    <w:rsid w:val="004941CC"/>
    <w:rsid w:val="004969C9"/>
    <w:rsid w:val="0049703C"/>
    <w:rsid w:val="00497C18"/>
    <w:rsid w:val="004A14D8"/>
    <w:rsid w:val="004A3101"/>
    <w:rsid w:val="004A51DB"/>
    <w:rsid w:val="004A5420"/>
    <w:rsid w:val="004A6098"/>
    <w:rsid w:val="004A6E7D"/>
    <w:rsid w:val="004A7191"/>
    <w:rsid w:val="004B2A75"/>
    <w:rsid w:val="004B4B06"/>
    <w:rsid w:val="004B5359"/>
    <w:rsid w:val="004C1495"/>
    <w:rsid w:val="004C1754"/>
    <w:rsid w:val="004C1761"/>
    <w:rsid w:val="004C1D27"/>
    <w:rsid w:val="004C3FB3"/>
    <w:rsid w:val="004C5614"/>
    <w:rsid w:val="004C7BC7"/>
    <w:rsid w:val="004D2EEE"/>
    <w:rsid w:val="004D6496"/>
    <w:rsid w:val="004D6BBB"/>
    <w:rsid w:val="004D6E64"/>
    <w:rsid w:val="004E18E9"/>
    <w:rsid w:val="004E2263"/>
    <w:rsid w:val="004E4F56"/>
    <w:rsid w:val="004F49DB"/>
    <w:rsid w:val="004F5FA6"/>
    <w:rsid w:val="004F69D6"/>
    <w:rsid w:val="004F6FA5"/>
    <w:rsid w:val="00500267"/>
    <w:rsid w:val="005004DF"/>
    <w:rsid w:val="0050189C"/>
    <w:rsid w:val="005029E6"/>
    <w:rsid w:val="00502B28"/>
    <w:rsid w:val="005038A9"/>
    <w:rsid w:val="0050475C"/>
    <w:rsid w:val="0050567A"/>
    <w:rsid w:val="005104F7"/>
    <w:rsid w:val="0051081B"/>
    <w:rsid w:val="00510F9C"/>
    <w:rsid w:val="0051123F"/>
    <w:rsid w:val="00511439"/>
    <w:rsid w:val="00511B0B"/>
    <w:rsid w:val="00514388"/>
    <w:rsid w:val="005155BB"/>
    <w:rsid w:val="00516CE7"/>
    <w:rsid w:val="00517DFD"/>
    <w:rsid w:val="00522244"/>
    <w:rsid w:val="005254D5"/>
    <w:rsid w:val="0053116A"/>
    <w:rsid w:val="00532DA1"/>
    <w:rsid w:val="00536C0A"/>
    <w:rsid w:val="005405ED"/>
    <w:rsid w:val="005411B7"/>
    <w:rsid w:val="00542E48"/>
    <w:rsid w:val="00543E8B"/>
    <w:rsid w:val="00544AAA"/>
    <w:rsid w:val="00544B0A"/>
    <w:rsid w:val="00545617"/>
    <w:rsid w:val="00545BED"/>
    <w:rsid w:val="00546C4C"/>
    <w:rsid w:val="0055230C"/>
    <w:rsid w:val="0055334E"/>
    <w:rsid w:val="00553F78"/>
    <w:rsid w:val="00557EA6"/>
    <w:rsid w:val="00557F5D"/>
    <w:rsid w:val="00560264"/>
    <w:rsid w:val="005633F2"/>
    <w:rsid w:val="0056375E"/>
    <w:rsid w:val="00564651"/>
    <w:rsid w:val="0056518C"/>
    <w:rsid w:val="00566FD2"/>
    <w:rsid w:val="00572D89"/>
    <w:rsid w:val="00573B70"/>
    <w:rsid w:val="005742D2"/>
    <w:rsid w:val="00580527"/>
    <w:rsid w:val="00581AAD"/>
    <w:rsid w:val="00581B99"/>
    <w:rsid w:val="005865B3"/>
    <w:rsid w:val="00586E00"/>
    <w:rsid w:val="0059136A"/>
    <w:rsid w:val="005941B9"/>
    <w:rsid w:val="00596D9E"/>
    <w:rsid w:val="00597245"/>
    <w:rsid w:val="005A3854"/>
    <w:rsid w:val="005A6711"/>
    <w:rsid w:val="005B2751"/>
    <w:rsid w:val="005B3FB6"/>
    <w:rsid w:val="005B679A"/>
    <w:rsid w:val="005B7AEE"/>
    <w:rsid w:val="005C0F90"/>
    <w:rsid w:val="005C26C1"/>
    <w:rsid w:val="005C2A01"/>
    <w:rsid w:val="005C3443"/>
    <w:rsid w:val="005C40A8"/>
    <w:rsid w:val="005C5727"/>
    <w:rsid w:val="005C5956"/>
    <w:rsid w:val="005D1413"/>
    <w:rsid w:val="005D4A3E"/>
    <w:rsid w:val="005D65C9"/>
    <w:rsid w:val="005D77FA"/>
    <w:rsid w:val="005E1267"/>
    <w:rsid w:val="005E17B5"/>
    <w:rsid w:val="005E3AF4"/>
    <w:rsid w:val="005E4603"/>
    <w:rsid w:val="005E639F"/>
    <w:rsid w:val="005F20A8"/>
    <w:rsid w:val="005F4C7A"/>
    <w:rsid w:val="005F5189"/>
    <w:rsid w:val="00601B91"/>
    <w:rsid w:val="006032A6"/>
    <w:rsid w:val="006042E0"/>
    <w:rsid w:val="006048B7"/>
    <w:rsid w:val="00612711"/>
    <w:rsid w:val="00616E29"/>
    <w:rsid w:val="00617AF9"/>
    <w:rsid w:val="0062155B"/>
    <w:rsid w:val="00621A70"/>
    <w:rsid w:val="00621CE3"/>
    <w:rsid w:val="00623464"/>
    <w:rsid w:val="00623791"/>
    <w:rsid w:val="006237E4"/>
    <w:rsid w:val="00625E0E"/>
    <w:rsid w:val="00625FD7"/>
    <w:rsid w:val="006261CC"/>
    <w:rsid w:val="00627EB6"/>
    <w:rsid w:val="0063131B"/>
    <w:rsid w:val="00633832"/>
    <w:rsid w:val="006344C1"/>
    <w:rsid w:val="00634D06"/>
    <w:rsid w:val="00634F8F"/>
    <w:rsid w:val="00635102"/>
    <w:rsid w:val="00635947"/>
    <w:rsid w:val="00636DCA"/>
    <w:rsid w:val="006406D4"/>
    <w:rsid w:val="00640F0B"/>
    <w:rsid w:val="00641918"/>
    <w:rsid w:val="006426AC"/>
    <w:rsid w:val="00643C1B"/>
    <w:rsid w:val="0064445D"/>
    <w:rsid w:val="00647480"/>
    <w:rsid w:val="006501F6"/>
    <w:rsid w:val="006504D2"/>
    <w:rsid w:val="00651344"/>
    <w:rsid w:val="006521F9"/>
    <w:rsid w:val="00652374"/>
    <w:rsid w:val="00652D80"/>
    <w:rsid w:val="006539FD"/>
    <w:rsid w:val="00656ADB"/>
    <w:rsid w:val="00660F3F"/>
    <w:rsid w:val="00663816"/>
    <w:rsid w:val="00664316"/>
    <w:rsid w:val="00666F38"/>
    <w:rsid w:val="0067020C"/>
    <w:rsid w:val="00673013"/>
    <w:rsid w:val="00673845"/>
    <w:rsid w:val="00677905"/>
    <w:rsid w:val="00677C0B"/>
    <w:rsid w:val="00681689"/>
    <w:rsid w:val="006832F2"/>
    <w:rsid w:val="006840FA"/>
    <w:rsid w:val="00685F43"/>
    <w:rsid w:val="00686C68"/>
    <w:rsid w:val="00690A39"/>
    <w:rsid w:val="006930F4"/>
    <w:rsid w:val="006933DF"/>
    <w:rsid w:val="0069349E"/>
    <w:rsid w:val="00693C0C"/>
    <w:rsid w:val="00695D56"/>
    <w:rsid w:val="0069622B"/>
    <w:rsid w:val="00696891"/>
    <w:rsid w:val="006976DB"/>
    <w:rsid w:val="006979C0"/>
    <w:rsid w:val="006A028F"/>
    <w:rsid w:val="006A2424"/>
    <w:rsid w:val="006A31B3"/>
    <w:rsid w:val="006A323A"/>
    <w:rsid w:val="006A339C"/>
    <w:rsid w:val="006A3783"/>
    <w:rsid w:val="006A4382"/>
    <w:rsid w:val="006B215B"/>
    <w:rsid w:val="006B5360"/>
    <w:rsid w:val="006B6EEF"/>
    <w:rsid w:val="006B6F98"/>
    <w:rsid w:val="006C07DB"/>
    <w:rsid w:val="006C0A43"/>
    <w:rsid w:val="006C1AE0"/>
    <w:rsid w:val="006C2550"/>
    <w:rsid w:val="006C2794"/>
    <w:rsid w:val="006C3CF7"/>
    <w:rsid w:val="006C4A83"/>
    <w:rsid w:val="006C5254"/>
    <w:rsid w:val="006C5761"/>
    <w:rsid w:val="006C61BF"/>
    <w:rsid w:val="006C7CCE"/>
    <w:rsid w:val="006D0B4E"/>
    <w:rsid w:val="006D0C02"/>
    <w:rsid w:val="006D432B"/>
    <w:rsid w:val="006D55AA"/>
    <w:rsid w:val="006D704E"/>
    <w:rsid w:val="006D7F74"/>
    <w:rsid w:val="006E6851"/>
    <w:rsid w:val="006E6AEC"/>
    <w:rsid w:val="006E7F23"/>
    <w:rsid w:val="006F01EF"/>
    <w:rsid w:val="006F081E"/>
    <w:rsid w:val="006F2488"/>
    <w:rsid w:val="006F28C1"/>
    <w:rsid w:val="006F4AC8"/>
    <w:rsid w:val="006F5874"/>
    <w:rsid w:val="006F5B25"/>
    <w:rsid w:val="00700377"/>
    <w:rsid w:val="00700E9A"/>
    <w:rsid w:val="0070727B"/>
    <w:rsid w:val="00707486"/>
    <w:rsid w:val="00717099"/>
    <w:rsid w:val="007172B7"/>
    <w:rsid w:val="00721FDC"/>
    <w:rsid w:val="00723A13"/>
    <w:rsid w:val="00724BEC"/>
    <w:rsid w:val="00726FE6"/>
    <w:rsid w:val="00727099"/>
    <w:rsid w:val="00730A62"/>
    <w:rsid w:val="00730BA9"/>
    <w:rsid w:val="00731D94"/>
    <w:rsid w:val="00733A04"/>
    <w:rsid w:val="00735126"/>
    <w:rsid w:val="00740248"/>
    <w:rsid w:val="00740B24"/>
    <w:rsid w:val="00744751"/>
    <w:rsid w:val="00744CF1"/>
    <w:rsid w:val="007539DF"/>
    <w:rsid w:val="00760E88"/>
    <w:rsid w:val="0076326F"/>
    <w:rsid w:val="00763302"/>
    <w:rsid w:val="007634FE"/>
    <w:rsid w:val="0076449B"/>
    <w:rsid w:val="00770862"/>
    <w:rsid w:val="0077141B"/>
    <w:rsid w:val="00773F64"/>
    <w:rsid w:val="00773F6E"/>
    <w:rsid w:val="007744AC"/>
    <w:rsid w:val="007757A6"/>
    <w:rsid w:val="00777DE3"/>
    <w:rsid w:val="00781723"/>
    <w:rsid w:val="0078254C"/>
    <w:rsid w:val="0078403F"/>
    <w:rsid w:val="0078538A"/>
    <w:rsid w:val="00785824"/>
    <w:rsid w:val="00785C41"/>
    <w:rsid w:val="00785F06"/>
    <w:rsid w:val="0078619C"/>
    <w:rsid w:val="0078692B"/>
    <w:rsid w:val="00791550"/>
    <w:rsid w:val="007920F6"/>
    <w:rsid w:val="00794195"/>
    <w:rsid w:val="00795E4D"/>
    <w:rsid w:val="0079650D"/>
    <w:rsid w:val="0079655B"/>
    <w:rsid w:val="0079697F"/>
    <w:rsid w:val="007A0FBC"/>
    <w:rsid w:val="007A3A87"/>
    <w:rsid w:val="007A4BBB"/>
    <w:rsid w:val="007A6FCB"/>
    <w:rsid w:val="007A74C4"/>
    <w:rsid w:val="007A7997"/>
    <w:rsid w:val="007A7E89"/>
    <w:rsid w:val="007B1E7B"/>
    <w:rsid w:val="007B3AF6"/>
    <w:rsid w:val="007B3FE8"/>
    <w:rsid w:val="007B6965"/>
    <w:rsid w:val="007B747A"/>
    <w:rsid w:val="007C117E"/>
    <w:rsid w:val="007C453F"/>
    <w:rsid w:val="007C4FF4"/>
    <w:rsid w:val="007C6633"/>
    <w:rsid w:val="007C7DDB"/>
    <w:rsid w:val="007D021B"/>
    <w:rsid w:val="007D4673"/>
    <w:rsid w:val="007D5935"/>
    <w:rsid w:val="007E064D"/>
    <w:rsid w:val="007E0D05"/>
    <w:rsid w:val="007E567F"/>
    <w:rsid w:val="007E63A1"/>
    <w:rsid w:val="007E6EC6"/>
    <w:rsid w:val="007E76A6"/>
    <w:rsid w:val="007E7867"/>
    <w:rsid w:val="007F05E2"/>
    <w:rsid w:val="007F06BB"/>
    <w:rsid w:val="007F1991"/>
    <w:rsid w:val="007F1A47"/>
    <w:rsid w:val="007F2132"/>
    <w:rsid w:val="007F30CB"/>
    <w:rsid w:val="007F386F"/>
    <w:rsid w:val="007F3B9F"/>
    <w:rsid w:val="007F4436"/>
    <w:rsid w:val="007F5556"/>
    <w:rsid w:val="007F5598"/>
    <w:rsid w:val="007F657D"/>
    <w:rsid w:val="008007DA"/>
    <w:rsid w:val="008034A0"/>
    <w:rsid w:val="0080498A"/>
    <w:rsid w:val="008051D0"/>
    <w:rsid w:val="00805D44"/>
    <w:rsid w:val="008107CD"/>
    <w:rsid w:val="00813330"/>
    <w:rsid w:val="00813E06"/>
    <w:rsid w:val="00817FB7"/>
    <w:rsid w:val="00821C13"/>
    <w:rsid w:val="00825AB9"/>
    <w:rsid w:val="00831187"/>
    <w:rsid w:val="00833530"/>
    <w:rsid w:val="00833715"/>
    <w:rsid w:val="00835145"/>
    <w:rsid w:val="0083680D"/>
    <w:rsid w:val="00836868"/>
    <w:rsid w:val="008403B6"/>
    <w:rsid w:val="00840EA5"/>
    <w:rsid w:val="00843983"/>
    <w:rsid w:val="00843E27"/>
    <w:rsid w:val="00844F93"/>
    <w:rsid w:val="00846901"/>
    <w:rsid w:val="008473B7"/>
    <w:rsid w:val="008514F4"/>
    <w:rsid w:val="008517B8"/>
    <w:rsid w:val="0085519E"/>
    <w:rsid w:val="00855649"/>
    <w:rsid w:val="00856EA3"/>
    <w:rsid w:val="0085799F"/>
    <w:rsid w:val="00861DBF"/>
    <w:rsid w:val="008622A6"/>
    <w:rsid w:val="00862316"/>
    <w:rsid w:val="0086294D"/>
    <w:rsid w:val="00863869"/>
    <w:rsid w:val="0086583C"/>
    <w:rsid w:val="00871F78"/>
    <w:rsid w:val="00872605"/>
    <w:rsid w:val="0087295B"/>
    <w:rsid w:val="00874776"/>
    <w:rsid w:val="00874E9F"/>
    <w:rsid w:val="008760C3"/>
    <w:rsid w:val="00877956"/>
    <w:rsid w:val="0088095A"/>
    <w:rsid w:val="00880FC4"/>
    <w:rsid w:val="00881997"/>
    <w:rsid w:val="00884CF9"/>
    <w:rsid w:val="00885BBE"/>
    <w:rsid w:val="00885FBC"/>
    <w:rsid w:val="00891D46"/>
    <w:rsid w:val="00891FFB"/>
    <w:rsid w:val="00892939"/>
    <w:rsid w:val="00892D09"/>
    <w:rsid w:val="00895CC5"/>
    <w:rsid w:val="00897EBD"/>
    <w:rsid w:val="008A1307"/>
    <w:rsid w:val="008A1DFB"/>
    <w:rsid w:val="008A3332"/>
    <w:rsid w:val="008A4922"/>
    <w:rsid w:val="008A6861"/>
    <w:rsid w:val="008A7690"/>
    <w:rsid w:val="008B072D"/>
    <w:rsid w:val="008B19CB"/>
    <w:rsid w:val="008B1D73"/>
    <w:rsid w:val="008B2117"/>
    <w:rsid w:val="008B229B"/>
    <w:rsid w:val="008B29E8"/>
    <w:rsid w:val="008B2CCA"/>
    <w:rsid w:val="008B399E"/>
    <w:rsid w:val="008B78A8"/>
    <w:rsid w:val="008B7CDC"/>
    <w:rsid w:val="008C0223"/>
    <w:rsid w:val="008C08FC"/>
    <w:rsid w:val="008C2A07"/>
    <w:rsid w:val="008C31B9"/>
    <w:rsid w:val="008C56BB"/>
    <w:rsid w:val="008C58C2"/>
    <w:rsid w:val="008D5857"/>
    <w:rsid w:val="008D5D18"/>
    <w:rsid w:val="008D6F88"/>
    <w:rsid w:val="008D708E"/>
    <w:rsid w:val="008E1788"/>
    <w:rsid w:val="008E2A61"/>
    <w:rsid w:val="008E47D8"/>
    <w:rsid w:val="008E7593"/>
    <w:rsid w:val="008E7E14"/>
    <w:rsid w:val="008F2D35"/>
    <w:rsid w:val="008F378E"/>
    <w:rsid w:val="008F6A4B"/>
    <w:rsid w:val="008F7BEA"/>
    <w:rsid w:val="00901967"/>
    <w:rsid w:val="00904717"/>
    <w:rsid w:val="00904E44"/>
    <w:rsid w:val="00906235"/>
    <w:rsid w:val="00907ABD"/>
    <w:rsid w:val="009103A1"/>
    <w:rsid w:val="00911754"/>
    <w:rsid w:val="00914542"/>
    <w:rsid w:val="00914A77"/>
    <w:rsid w:val="00916113"/>
    <w:rsid w:val="009175AE"/>
    <w:rsid w:val="00917616"/>
    <w:rsid w:val="009177E5"/>
    <w:rsid w:val="0092033C"/>
    <w:rsid w:val="00920D34"/>
    <w:rsid w:val="00921A35"/>
    <w:rsid w:val="0092285F"/>
    <w:rsid w:val="00924CAB"/>
    <w:rsid w:val="00925128"/>
    <w:rsid w:val="009261AD"/>
    <w:rsid w:val="009265F2"/>
    <w:rsid w:val="00931DF7"/>
    <w:rsid w:val="0093399D"/>
    <w:rsid w:val="00935FD2"/>
    <w:rsid w:val="009366C9"/>
    <w:rsid w:val="00940F4E"/>
    <w:rsid w:val="00940F52"/>
    <w:rsid w:val="009422CB"/>
    <w:rsid w:val="00942DB8"/>
    <w:rsid w:val="00945DF3"/>
    <w:rsid w:val="00946E1F"/>
    <w:rsid w:val="00947CEE"/>
    <w:rsid w:val="009500A6"/>
    <w:rsid w:val="009504F6"/>
    <w:rsid w:val="00951C81"/>
    <w:rsid w:val="00951F91"/>
    <w:rsid w:val="00952E14"/>
    <w:rsid w:val="00953F8F"/>
    <w:rsid w:val="0095443D"/>
    <w:rsid w:val="00954ADB"/>
    <w:rsid w:val="00957520"/>
    <w:rsid w:val="00961884"/>
    <w:rsid w:val="00962E0B"/>
    <w:rsid w:val="0096715A"/>
    <w:rsid w:val="00970230"/>
    <w:rsid w:val="00970A01"/>
    <w:rsid w:val="00971587"/>
    <w:rsid w:val="00971DAA"/>
    <w:rsid w:val="00971F20"/>
    <w:rsid w:val="009742BE"/>
    <w:rsid w:val="00974F4A"/>
    <w:rsid w:val="00975FE6"/>
    <w:rsid w:val="00976424"/>
    <w:rsid w:val="009773AA"/>
    <w:rsid w:val="0097755F"/>
    <w:rsid w:val="009811F7"/>
    <w:rsid w:val="00981B97"/>
    <w:rsid w:val="00985C97"/>
    <w:rsid w:val="0098613F"/>
    <w:rsid w:val="00990FE6"/>
    <w:rsid w:val="00991E39"/>
    <w:rsid w:val="00993253"/>
    <w:rsid w:val="00993C6C"/>
    <w:rsid w:val="00994020"/>
    <w:rsid w:val="00994C7E"/>
    <w:rsid w:val="00997544"/>
    <w:rsid w:val="009A3ABB"/>
    <w:rsid w:val="009A3B8F"/>
    <w:rsid w:val="009A438E"/>
    <w:rsid w:val="009A57FC"/>
    <w:rsid w:val="009A7218"/>
    <w:rsid w:val="009A722F"/>
    <w:rsid w:val="009A7CC8"/>
    <w:rsid w:val="009B0400"/>
    <w:rsid w:val="009B0AD1"/>
    <w:rsid w:val="009B18F1"/>
    <w:rsid w:val="009B2324"/>
    <w:rsid w:val="009B4D5D"/>
    <w:rsid w:val="009B5CCB"/>
    <w:rsid w:val="009B69FA"/>
    <w:rsid w:val="009C06F0"/>
    <w:rsid w:val="009C0C49"/>
    <w:rsid w:val="009C12B6"/>
    <w:rsid w:val="009C17D0"/>
    <w:rsid w:val="009C6C35"/>
    <w:rsid w:val="009D5E30"/>
    <w:rsid w:val="009D6942"/>
    <w:rsid w:val="009D7157"/>
    <w:rsid w:val="009E036D"/>
    <w:rsid w:val="009E38D7"/>
    <w:rsid w:val="009E3E9A"/>
    <w:rsid w:val="009E45F4"/>
    <w:rsid w:val="009F02AB"/>
    <w:rsid w:val="009F2F47"/>
    <w:rsid w:val="009F36D1"/>
    <w:rsid w:val="009F5955"/>
    <w:rsid w:val="009F7CBE"/>
    <w:rsid w:val="00A00443"/>
    <w:rsid w:val="00A033DB"/>
    <w:rsid w:val="00A050F1"/>
    <w:rsid w:val="00A06588"/>
    <w:rsid w:val="00A06AB8"/>
    <w:rsid w:val="00A06FD2"/>
    <w:rsid w:val="00A078F1"/>
    <w:rsid w:val="00A07D8F"/>
    <w:rsid w:val="00A11A8E"/>
    <w:rsid w:val="00A12C3A"/>
    <w:rsid w:val="00A15F24"/>
    <w:rsid w:val="00A16510"/>
    <w:rsid w:val="00A16ADC"/>
    <w:rsid w:val="00A1746B"/>
    <w:rsid w:val="00A219D8"/>
    <w:rsid w:val="00A23E13"/>
    <w:rsid w:val="00A26174"/>
    <w:rsid w:val="00A26840"/>
    <w:rsid w:val="00A26EC7"/>
    <w:rsid w:val="00A27C42"/>
    <w:rsid w:val="00A30B68"/>
    <w:rsid w:val="00A3368D"/>
    <w:rsid w:val="00A341EC"/>
    <w:rsid w:val="00A3431C"/>
    <w:rsid w:val="00A35474"/>
    <w:rsid w:val="00A362EE"/>
    <w:rsid w:val="00A377CA"/>
    <w:rsid w:val="00A4196C"/>
    <w:rsid w:val="00A448A3"/>
    <w:rsid w:val="00A502D6"/>
    <w:rsid w:val="00A520E3"/>
    <w:rsid w:val="00A527CE"/>
    <w:rsid w:val="00A5628E"/>
    <w:rsid w:val="00A64643"/>
    <w:rsid w:val="00A6642E"/>
    <w:rsid w:val="00A7182C"/>
    <w:rsid w:val="00A723B2"/>
    <w:rsid w:val="00A728F2"/>
    <w:rsid w:val="00A764BA"/>
    <w:rsid w:val="00A76ACF"/>
    <w:rsid w:val="00A810AF"/>
    <w:rsid w:val="00A82785"/>
    <w:rsid w:val="00A82E92"/>
    <w:rsid w:val="00A843A2"/>
    <w:rsid w:val="00A849D4"/>
    <w:rsid w:val="00A90A37"/>
    <w:rsid w:val="00A90CB8"/>
    <w:rsid w:val="00A93922"/>
    <w:rsid w:val="00A95284"/>
    <w:rsid w:val="00AA222B"/>
    <w:rsid w:val="00AA4D18"/>
    <w:rsid w:val="00AA5F2E"/>
    <w:rsid w:val="00AA7098"/>
    <w:rsid w:val="00AB15B0"/>
    <w:rsid w:val="00AB3497"/>
    <w:rsid w:val="00AB4493"/>
    <w:rsid w:val="00AB59BA"/>
    <w:rsid w:val="00AB690D"/>
    <w:rsid w:val="00AB713B"/>
    <w:rsid w:val="00AB73DE"/>
    <w:rsid w:val="00AB7FF8"/>
    <w:rsid w:val="00AC0B4D"/>
    <w:rsid w:val="00AC3B3F"/>
    <w:rsid w:val="00AC4504"/>
    <w:rsid w:val="00AC4A61"/>
    <w:rsid w:val="00AC5EC5"/>
    <w:rsid w:val="00AC61C6"/>
    <w:rsid w:val="00AD16EE"/>
    <w:rsid w:val="00AD1715"/>
    <w:rsid w:val="00AD388B"/>
    <w:rsid w:val="00AD5121"/>
    <w:rsid w:val="00AD5842"/>
    <w:rsid w:val="00AD5D18"/>
    <w:rsid w:val="00AE18D3"/>
    <w:rsid w:val="00AE3590"/>
    <w:rsid w:val="00AE451E"/>
    <w:rsid w:val="00AE5CA5"/>
    <w:rsid w:val="00AE669A"/>
    <w:rsid w:val="00AE7755"/>
    <w:rsid w:val="00AF2090"/>
    <w:rsid w:val="00B027BA"/>
    <w:rsid w:val="00B05A37"/>
    <w:rsid w:val="00B05A43"/>
    <w:rsid w:val="00B07667"/>
    <w:rsid w:val="00B07C0B"/>
    <w:rsid w:val="00B07F93"/>
    <w:rsid w:val="00B10299"/>
    <w:rsid w:val="00B10D90"/>
    <w:rsid w:val="00B123BA"/>
    <w:rsid w:val="00B13AC5"/>
    <w:rsid w:val="00B13E81"/>
    <w:rsid w:val="00B215DB"/>
    <w:rsid w:val="00B229A1"/>
    <w:rsid w:val="00B22DD0"/>
    <w:rsid w:val="00B26244"/>
    <w:rsid w:val="00B2640E"/>
    <w:rsid w:val="00B26EF8"/>
    <w:rsid w:val="00B273F3"/>
    <w:rsid w:val="00B31E68"/>
    <w:rsid w:val="00B344B3"/>
    <w:rsid w:val="00B34A0E"/>
    <w:rsid w:val="00B34D42"/>
    <w:rsid w:val="00B35A1C"/>
    <w:rsid w:val="00B36618"/>
    <w:rsid w:val="00B37032"/>
    <w:rsid w:val="00B37C42"/>
    <w:rsid w:val="00B43CD9"/>
    <w:rsid w:val="00B45090"/>
    <w:rsid w:val="00B50819"/>
    <w:rsid w:val="00B50A27"/>
    <w:rsid w:val="00B51ED1"/>
    <w:rsid w:val="00B5241F"/>
    <w:rsid w:val="00B54239"/>
    <w:rsid w:val="00B54C54"/>
    <w:rsid w:val="00B556A0"/>
    <w:rsid w:val="00B560C6"/>
    <w:rsid w:val="00B56D5E"/>
    <w:rsid w:val="00B61145"/>
    <w:rsid w:val="00B6171E"/>
    <w:rsid w:val="00B63C8E"/>
    <w:rsid w:val="00B66EBC"/>
    <w:rsid w:val="00B676D4"/>
    <w:rsid w:val="00B7083D"/>
    <w:rsid w:val="00B72050"/>
    <w:rsid w:val="00B760DF"/>
    <w:rsid w:val="00B766D3"/>
    <w:rsid w:val="00B76D61"/>
    <w:rsid w:val="00B76EB1"/>
    <w:rsid w:val="00B77313"/>
    <w:rsid w:val="00B775EC"/>
    <w:rsid w:val="00B80973"/>
    <w:rsid w:val="00B8643F"/>
    <w:rsid w:val="00B908B0"/>
    <w:rsid w:val="00B92684"/>
    <w:rsid w:val="00B92E12"/>
    <w:rsid w:val="00B958D7"/>
    <w:rsid w:val="00B962EB"/>
    <w:rsid w:val="00B967B7"/>
    <w:rsid w:val="00BA1B79"/>
    <w:rsid w:val="00BA209C"/>
    <w:rsid w:val="00BA31E8"/>
    <w:rsid w:val="00BA405F"/>
    <w:rsid w:val="00BA6434"/>
    <w:rsid w:val="00BB0FF2"/>
    <w:rsid w:val="00BB14E1"/>
    <w:rsid w:val="00BB2044"/>
    <w:rsid w:val="00BB431B"/>
    <w:rsid w:val="00BB44CA"/>
    <w:rsid w:val="00BB4FC8"/>
    <w:rsid w:val="00BB50D3"/>
    <w:rsid w:val="00BB61BD"/>
    <w:rsid w:val="00BB6512"/>
    <w:rsid w:val="00BB6EC5"/>
    <w:rsid w:val="00BB76CF"/>
    <w:rsid w:val="00BC0132"/>
    <w:rsid w:val="00BC56FE"/>
    <w:rsid w:val="00BD1349"/>
    <w:rsid w:val="00BD1671"/>
    <w:rsid w:val="00BD193A"/>
    <w:rsid w:val="00BD1964"/>
    <w:rsid w:val="00BD295F"/>
    <w:rsid w:val="00BD5AB9"/>
    <w:rsid w:val="00BD718C"/>
    <w:rsid w:val="00BE6147"/>
    <w:rsid w:val="00BE6808"/>
    <w:rsid w:val="00BE7242"/>
    <w:rsid w:val="00BE7C73"/>
    <w:rsid w:val="00BE7CEF"/>
    <w:rsid w:val="00BF0837"/>
    <w:rsid w:val="00BF08B3"/>
    <w:rsid w:val="00BF10CB"/>
    <w:rsid w:val="00BF1C89"/>
    <w:rsid w:val="00BF2F08"/>
    <w:rsid w:val="00BF34C4"/>
    <w:rsid w:val="00BF46F7"/>
    <w:rsid w:val="00BF50FB"/>
    <w:rsid w:val="00BF63D0"/>
    <w:rsid w:val="00BF7428"/>
    <w:rsid w:val="00BF7709"/>
    <w:rsid w:val="00C001FD"/>
    <w:rsid w:val="00C00D0C"/>
    <w:rsid w:val="00C02114"/>
    <w:rsid w:val="00C028AD"/>
    <w:rsid w:val="00C02DB6"/>
    <w:rsid w:val="00C03C95"/>
    <w:rsid w:val="00C0624B"/>
    <w:rsid w:val="00C071D7"/>
    <w:rsid w:val="00C1223F"/>
    <w:rsid w:val="00C1517C"/>
    <w:rsid w:val="00C152FA"/>
    <w:rsid w:val="00C16D73"/>
    <w:rsid w:val="00C21134"/>
    <w:rsid w:val="00C21903"/>
    <w:rsid w:val="00C24FF0"/>
    <w:rsid w:val="00C263ED"/>
    <w:rsid w:val="00C27BD9"/>
    <w:rsid w:val="00C31471"/>
    <w:rsid w:val="00C315EA"/>
    <w:rsid w:val="00C359B9"/>
    <w:rsid w:val="00C36CB3"/>
    <w:rsid w:val="00C37927"/>
    <w:rsid w:val="00C401D1"/>
    <w:rsid w:val="00C40224"/>
    <w:rsid w:val="00C404B3"/>
    <w:rsid w:val="00C4086D"/>
    <w:rsid w:val="00C415C6"/>
    <w:rsid w:val="00C44C69"/>
    <w:rsid w:val="00C44D48"/>
    <w:rsid w:val="00C4583E"/>
    <w:rsid w:val="00C47271"/>
    <w:rsid w:val="00C50CC3"/>
    <w:rsid w:val="00C50F54"/>
    <w:rsid w:val="00C52E17"/>
    <w:rsid w:val="00C5586B"/>
    <w:rsid w:val="00C55A85"/>
    <w:rsid w:val="00C55CB7"/>
    <w:rsid w:val="00C56025"/>
    <w:rsid w:val="00C562DA"/>
    <w:rsid w:val="00C62BB0"/>
    <w:rsid w:val="00C63465"/>
    <w:rsid w:val="00C65ADE"/>
    <w:rsid w:val="00C700BE"/>
    <w:rsid w:val="00C71E27"/>
    <w:rsid w:val="00C73720"/>
    <w:rsid w:val="00C73F53"/>
    <w:rsid w:val="00C81A54"/>
    <w:rsid w:val="00C81DA5"/>
    <w:rsid w:val="00C82A10"/>
    <w:rsid w:val="00C8529A"/>
    <w:rsid w:val="00C85D77"/>
    <w:rsid w:val="00C86835"/>
    <w:rsid w:val="00C9304D"/>
    <w:rsid w:val="00C9415C"/>
    <w:rsid w:val="00C94251"/>
    <w:rsid w:val="00C942DF"/>
    <w:rsid w:val="00C9449C"/>
    <w:rsid w:val="00C967CB"/>
    <w:rsid w:val="00C97A89"/>
    <w:rsid w:val="00CA2DAB"/>
    <w:rsid w:val="00CA3979"/>
    <w:rsid w:val="00CA52EB"/>
    <w:rsid w:val="00CA5DAC"/>
    <w:rsid w:val="00CA5E6F"/>
    <w:rsid w:val="00CA753F"/>
    <w:rsid w:val="00CB37AA"/>
    <w:rsid w:val="00CB4552"/>
    <w:rsid w:val="00CC202C"/>
    <w:rsid w:val="00CC3B1F"/>
    <w:rsid w:val="00CC5431"/>
    <w:rsid w:val="00CC59C0"/>
    <w:rsid w:val="00CC5DA0"/>
    <w:rsid w:val="00CC687B"/>
    <w:rsid w:val="00CC692A"/>
    <w:rsid w:val="00CC7C4F"/>
    <w:rsid w:val="00CD1975"/>
    <w:rsid w:val="00CD1AF2"/>
    <w:rsid w:val="00CD38FA"/>
    <w:rsid w:val="00CD45A9"/>
    <w:rsid w:val="00CD6EF2"/>
    <w:rsid w:val="00CD7D35"/>
    <w:rsid w:val="00CE0FFA"/>
    <w:rsid w:val="00CE1F17"/>
    <w:rsid w:val="00CE461F"/>
    <w:rsid w:val="00CE4CF4"/>
    <w:rsid w:val="00CE5AF1"/>
    <w:rsid w:val="00CE7732"/>
    <w:rsid w:val="00CF0B29"/>
    <w:rsid w:val="00CF7CA1"/>
    <w:rsid w:val="00CF7EF3"/>
    <w:rsid w:val="00D004D5"/>
    <w:rsid w:val="00D01839"/>
    <w:rsid w:val="00D01FF3"/>
    <w:rsid w:val="00D028BE"/>
    <w:rsid w:val="00D0766C"/>
    <w:rsid w:val="00D076DC"/>
    <w:rsid w:val="00D07BD9"/>
    <w:rsid w:val="00D07E77"/>
    <w:rsid w:val="00D105E0"/>
    <w:rsid w:val="00D1271E"/>
    <w:rsid w:val="00D1394A"/>
    <w:rsid w:val="00D13EEB"/>
    <w:rsid w:val="00D13F50"/>
    <w:rsid w:val="00D15BBD"/>
    <w:rsid w:val="00D17999"/>
    <w:rsid w:val="00D22D61"/>
    <w:rsid w:val="00D23F9C"/>
    <w:rsid w:val="00D26E74"/>
    <w:rsid w:val="00D30B89"/>
    <w:rsid w:val="00D317C5"/>
    <w:rsid w:val="00D31957"/>
    <w:rsid w:val="00D31E06"/>
    <w:rsid w:val="00D35971"/>
    <w:rsid w:val="00D408E0"/>
    <w:rsid w:val="00D4111F"/>
    <w:rsid w:val="00D4177B"/>
    <w:rsid w:val="00D426C2"/>
    <w:rsid w:val="00D446ED"/>
    <w:rsid w:val="00D44A9E"/>
    <w:rsid w:val="00D45050"/>
    <w:rsid w:val="00D474D9"/>
    <w:rsid w:val="00D50421"/>
    <w:rsid w:val="00D507FB"/>
    <w:rsid w:val="00D5093F"/>
    <w:rsid w:val="00D520B3"/>
    <w:rsid w:val="00D52985"/>
    <w:rsid w:val="00D52DC6"/>
    <w:rsid w:val="00D53C03"/>
    <w:rsid w:val="00D547CB"/>
    <w:rsid w:val="00D5780D"/>
    <w:rsid w:val="00D57DDD"/>
    <w:rsid w:val="00D60741"/>
    <w:rsid w:val="00D61F3A"/>
    <w:rsid w:val="00D628E9"/>
    <w:rsid w:val="00D65C60"/>
    <w:rsid w:val="00D665CC"/>
    <w:rsid w:val="00D71908"/>
    <w:rsid w:val="00D75F46"/>
    <w:rsid w:val="00D7677A"/>
    <w:rsid w:val="00D76A9C"/>
    <w:rsid w:val="00D76BC2"/>
    <w:rsid w:val="00D80FB3"/>
    <w:rsid w:val="00D813F4"/>
    <w:rsid w:val="00D8235A"/>
    <w:rsid w:val="00D82DCB"/>
    <w:rsid w:val="00D8342F"/>
    <w:rsid w:val="00D84AAA"/>
    <w:rsid w:val="00D84BE9"/>
    <w:rsid w:val="00D8672C"/>
    <w:rsid w:val="00D875A1"/>
    <w:rsid w:val="00D87870"/>
    <w:rsid w:val="00D91403"/>
    <w:rsid w:val="00D93D54"/>
    <w:rsid w:val="00D94343"/>
    <w:rsid w:val="00DA04B1"/>
    <w:rsid w:val="00DA10EF"/>
    <w:rsid w:val="00DA18DD"/>
    <w:rsid w:val="00DA203D"/>
    <w:rsid w:val="00DA2E31"/>
    <w:rsid w:val="00DA5273"/>
    <w:rsid w:val="00DA5E29"/>
    <w:rsid w:val="00DA70F4"/>
    <w:rsid w:val="00DB12C9"/>
    <w:rsid w:val="00DB23C3"/>
    <w:rsid w:val="00DB2775"/>
    <w:rsid w:val="00DB5BA9"/>
    <w:rsid w:val="00DB62E6"/>
    <w:rsid w:val="00DB7093"/>
    <w:rsid w:val="00DB7213"/>
    <w:rsid w:val="00DB75DC"/>
    <w:rsid w:val="00DB76CF"/>
    <w:rsid w:val="00DC0B88"/>
    <w:rsid w:val="00DC237C"/>
    <w:rsid w:val="00DC2C4E"/>
    <w:rsid w:val="00DC51F3"/>
    <w:rsid w:val="00DD2821"/>
    <w:rsid w:val="00DD55A9"/>
    <w:rsid w:val="00DD5E6B"/>
    <w:rsid w:val="00DD6600"/>
    <w:rsid w:val="00DD6CD5"/>
    <w:rsid w:val="00DD7582"/>
    <w:rsid w:val="00DD7C49"/>
    <w:rsid w:val="00DE1444"/>
    <w:rsid w:val="00DE15CC"/>
    <w:rsid w:val="00DE15EF"/>
    <w:rsid w:val="00DE3FA3"/>
    <w:rsid w:val="00DE3FD8"/>
    <w:rsid w:val="00DE4226"/>
    <w:rsid w:val="00DE5933"/>
    <w:rsid w:val="00DE6C24"/>
    <w:rsid w:val="00DE6D31"/>
    <w:rsid w:val="00DF02B8"/>
    <w:rsid w:val="00DF0CBE"/>
    <w:rsid w:val="00DF12DE"/>
    <w:rsid w:val="00DF237D"/>
    <w:rsid w:val="00DF334A"/>
    <w:rsid w:val="00DF33D4"/>
    <w:rsid w:val="00DF66C9"/>
    <w:rsid w:val="00DF6E98"/>
    <w:rsid w:val="00E01AB1"/>
    <w:rsid w:val="00E01AB4"/>
    <w:rsid w:val="00E01B20"/>
    <w:rsid w:val="00E02325"/>
    <w:rsid w:val="00E03C7D"/>
    <w:rsid w:val="00E03D7C"/>
    <w:rsid w:val="00E04255"/>
    <w:rsid w:val="00E04E40"/>
    <w:rsid w:val="00E04F03"/>
    <w:rsid w:val="00E1082B"/>
    <w:rsid w:val="00E1099F"/>
    <w:rsid w:val="00E11815"/>
    <w:rsid w:val="00E12D8E"/>
    <w:rsid w:val="00E15275"/>
    <w:rsid w:val="00E21CAD"/>
    <w:rsid w:val="00E229A5"/>
    <w:rsid w:val="00E25D8F"/>
    <w:rsid w:val="00E25DB0"/>
    <w:rsid w:val="00E270F7"/>
    <w:rsid w:val="00E320AF"/>
    <w:rsid w:val="00E35580"/>
    <w:rsid w:val="00E369F6"/>
    <w:rsid w:val="00E40B7B"/>
    <w:rsid w:val="00E41BB1"/>
    <w:rsid w:val="00E4292E"/>
    <w:rsid w:val="00E4355F"/>
    <w:rsid w:val="00E46DD5"/>
    <w:rsid w:val="00E52114"/>
    <w:rsid w:val="00E5261A"/>
    <w:rsid w:val="00E612A4"/>
    <w:rsid w:val="00E612DE"/>
    <w:rsid w:val="00E61766"/>
    <w:rsid w:val="00E65112"/>
    <w:rsid w:val="00E65922"/>
    <w:rsid w:val="00E6674A"/>
    <w:rsid w:val="00E66F58"/>
    <w:rsid w:val="00E745B5"/>
    <w:rsid w:val="00E74D67"/>
    <w:rsid w:val="00E771A9"/>
    <w:rsid w:val="00E8029C"/>
    <w:rsid w:val="00E809A7"/>
    <w:rsid w:val="00E80EA6"/>
    <w:rsid w:val="00E8267E"/>
    <w:rsid w:val="00E85F65"/>
    <w:rsid w:val="00E860D6"/>
    <w:rsid w:val="00E874D7"/>
    <w:rsid w:val="00E875C5"/>
    <w:rsid w:val="00E90056"/>
    <w:rsid w:val="00E90759"/>
    <w:rsid w:val="00E93A62"/>
    <w:rsid w:val="00E93C22"/>
    <w:rsid w:val="00E948F5"/>
    <w:rsid w:val="00E96231"/>
    <w:rsid w:val="00E96B8E"/>
    <w:rsid w:val="00EA1596"/>
    <w:rsid w:val="00EA18BA"/>
    <w:rsid w:val="00EA3F19"/>
    <w:rsid w:val="00EA56C6"/>
    <w:rsid w:val="00EA76E4"/>
    <w:rsid w:val="00EB1834"/>
    <w:rsid w:val="00EB2C7F"/>
    <w:rsid w:val="00EB562C"/>
    <w:rsid w:val="00EB58F2"/>
    <w:rsid w:val="00EB617F"/>
    <w:rsid w:val="00EB770C"/>
    <w:rsid w:val="00EC05DE"/>
    <w:rsid w:val="00EC092A"/>
    <w:rsid w:val="00EC12B3"/>
    <w:rsid w:val="00EC157D"/>
    <w:rsid w:val="00EC2495"/>
    <w:rsid w:val="00EC36A2"/>
    <w:rsid w:val="00EC397C"/>
    <w:rsid w:val="00EC60D4"/>
    <w:rsid w:val="00EC625D"/>
    <w:rsid w:val="00EC7026"/>
    <w:rsid w:val="00EC7F60"/>
    <w:rsid w:val="00ED363F"/>
    <w:rsid w:val="00ED658E"/>
    <w:rsid w:val="00EE1967"/>
    <w:rsid w:val="00EE289A"/>
    <w:rsid w:val="00EE2BEE"/>
    <w:rsid w:val="00EE36CC"/>
    <w:rsid w:val="00EE3BB9"/>
    <w:rsid w:val="00EE5D5B"/>
    <w:rsid w:val="00EE64FB"/>
    <w:rsid w:val="00EE78B5"/>
    <w:rsid w:val="00EF1489"/>
    <w:rsid w:val="00EF20DA"/>
    <w:rsid w:val="00EF6BC6"/>
    <w:rsid w:val="00EF7A48"/>
    <w:rsid w:val="00EF7C44"/>
    <w:rsid w:val="00F00AB9"/>
    <w:rsid w:val="00F019C6"/>
    <w:rsid w:val="00F02D01"/>
    <w:rsid w:val="00F0608B"/>
    <w:rsid w:val="00F06686"/>
    <w:rsid w:val="00F0751E"/>
    <w:rsid w:val="00F11363"/>
    <w:rsid w:val="00F113A7"/>
    <w:rsid w:val="00F12539"/>
    <w:rsid w:val="00F1270F"/>
    <w:rsid w:val="00F13E18"/>
    <w:rsid w:val="00F144E4"/>
    <w:rsid w:val="00F15AD8"/>
    <w:rsid w:val="00F16498"/>
    <w:rsid w:val="00F16A1C"/>
    <w:rsid w:val="00F16A74"/>
    <w:rsid w:val="00F208F6"/>
    <w:rsid w:val="00F2223B"/>
    <w:rsid w:val="00F226F6"/>
    <w:rsid w:val="00F22828"/>
    <w:rsid w:val="00F24F2E"/>
    <w:rsid w:val="00F27095"/>
    <w:rsid w:val="00F272B6"/>
    <w:rsid w:val="00F312A8"/>
    <w:rsid w:val="00F31E15"/>
    <w:rsid w:val="00F32A38"/>
    <w:rsid w:val="00F3390C"/>
    <w:rsid w:val="00F359DF"/>
    <w:rsid w:val="00F35F63"/>
    <w:rsid w:val="00F36232"/>
    <w:rsid w:val="00F3791F"/>
    <w:rsid w:val="00F37FC3"/>
    <w:rsid w:val="00F40AF4"/>
    <w:rsid w:val="00F418FA"/>
    <w:rsid w:val="00F42E04"/>
    <w:rsid w:val="00F43D50"/>
    <w:rsid w:val="00F45149"/>
    <w:rsid w:val="00F46121"/>
    <w:rsid w:val="00F47C8C"/>
    <w:rsid w:val="00F50D41"/>
    <w:rsid w:val="00F5145D"/>
    <w:rsid w:val="00F514FA"/>
    <w:rsid w:val="00F531F4"/>
    <w:rsid w:val="00F53312"/>
    <w:rsid w:val="00F543AC"/>
    <w:rsid w:val="00F54738"/>
    <w:rsid w:val="00F5500E"/>
    <w:rsid w:val="00F55504"/>
    <w:rsid w:val="00F562BA"/>
    <w:rsid w:val="00F56CAB"/>
    <w:rsid w:val="00F56E37"/>
    <w:rsid w:val="00F61884"/>
    <w:rsid w:val="00F62A13"/>
    <w:rsid w:val="00F6420E"/>
    <w:rsid w:val="00F64546"/>
    <w:rsid w:val="00F64826"/>
    <w:rsid w:val="00F64EBA"/>
    <w:rsid w:val="00F650FB"/>
    <w:rsid w:val="00F6525C"/>
    <w:rsid w:val="00F724A3"/>
    <w:rsid w:val="00F7357D"/>
    <w:rsid w:val="00F74DA3"/>
    <w:rsid w:val="00F77A14"/>
    <w:rsid w:val="00F827EB"/>
    <w:rsid w:val="00F83AA9"/>
    <w:rsid w:val="00F83B8F"/>
    <w:rsid w:val="00F842EA"/>
    <w:rsid w:val="00F85E50"/>
    <w:rsid w:val="00F867A6"/>
    <w:rsid w:val="00F876E8"/>
    <w:rsid w:val="00F92EBA"/>
    <w:rsid w:val="00F9355D"/>
    <w:rsid w:val="00F94852"/>
    <w:rsid w:val="00F95466"/>
    <w:rsid w:val="00F9553A"/>
    <w:rsid w:val="00F968B9"/>
    <w:rsid w:val="00F96D67"/>
    <w:rsid w:val="00F97771"/>
    <w:rsid w:val="00F978D0"/>
    <w:rsid w:val="00F97E6D"/>
    <w:rsid w:val="00FA247C"/>
    <w:rsid w:val="00FA46E6"/>
    <w:rsid w:val="00FB011F"/>
    <w:rsid w:val="00FB08A9"/>
    <w:rsid w:val="00FB0E29"/>
    <w:rsid w:val="00FB39E6"/>
    <w:rsid w:val="00FB582A"/>
    <w:rsid w:val="00FB62E0"/>
    <w:rsid w:val="00FB67DC"/>
    <w:rsid w:val="00FC1D9A"/>
    <w:rsid w:val="00FC1F97"/>
    <w:rsid w:val="00FC2D55"/>
    <w:rsid w:val="00FC35DE"/>
    <w:rsid w:val="00FC5EAC"/>
    <w:rsid w:val="00FC7817"/>
    <w:rsid w:val="00FC78BD"/>
    <w:rsid w:val="00FD115B"/>
    <w:rsid w:val="00FD35B9"/>
    <w:rsid w:val="00FD565E"/>
    <w:rsid w:val="00FD695F"/>
    <w:rsid w:val="00FD716E"/>
    <w:rsid w:val="00FE3F8C"/>
    <w:rsid w:val="00FE572E"/>
    <w:rsid w:val="00FE64B8"/>
    <w:rsid w:val="00FE7538"/>
    <w:rsid w:val="00FE7E2E"/>
    <w:rsid w:val="00FF0547"/>
    <w:rsid w:val="00FF17C6"/>
    <w:rsid w:val="00FF396C"/>
    <w:rsid w:val="00FF4AF2"/>
    <w:rsid w:val="00FF50F5"/>
    <w:rsid w:val="00FF6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72B1630"/>
  <w15:docId w15:val="{4DAD68E0-7469-440A-8A49-6B6F24E7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9D8"/>
    <w:pPr>
      <w:widowControl w:val="0"/>
      <w:jc w:val="both"/>
    </w:pPr>
    <w:rPr>
      <w:kern w:val="2"/>
      <w:sz w:val="21"/>
      <w:szCs w:val="24"/>
    </w:rPr>
  </w:style>
  <w:style w:type="paragraph" w:styleId="2">
    <w:name w:val="heading 2"/>
    <w:basedOn w:val="a"/>
    <w:next w:val="a"/>
    <w:link w:val="20"/>
    <w:semiHidden/>
    <w:unhideWhenUsed/>
    <w:qFormat/>
    <w:rsid w:val="00044D4D"/>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B44CA"/>
    <w:pPr>
      <w:keepNext/>
      <w:ind w:leftChars="400" w:left="400"/>
      <w:outlineLvl w:val="2"/>
    </w:pPr>
    <w:rPr>
      <w:rFonts w:asciiTheme="majorHAnsi" w:eastAsiaTheme="majorEastAsia" w:hAnsiTheme="majorHAnsi" w:cstheme="majorBidi"/>
    </w:rPr>
  </w:style>
  <w:style w:type="paragraph" w:styleId="6">
    <w:name w:val="heading 6"/>
    <w:basedOn w:val="a"/>
    <w:next w:val="a"/>
    <w:link w:val="60"/>
    <w:semiHidden/>
    <w:unhideWhenUsed/>
    <w:qFormat/>
    <w:rsid w:val="00FB39E6"/>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7191"/>
    <w:pPr>
      <w:tabs>
        <w:tab w:val="center" w:pos="4252"/>
        <w:tab w:val="right" w:pos="8504"/>
      </w:tabs>
      <w:snapToGrid w:val="0"/>
    </w:pPr>
  </w:style>
  <w:style w:type="paragraph" w:styleId="a4">
    <w:name w:val="footer"/>
    <w:basedOn w:val="a"/>
    <w:link w:val="a5"/>
    <w:uiPriority w:val="99"/>
    <w:rsid w:val="004A7191"/>
    <w:pPr>
      <w:tabs>
        <w:tab w:val="center" w:pos="4252"/>
        <w:tab w:val="right" w:pos="8504"/>
      </w:tabs>
      <w:snapToGrid w:val="0"/>
    </w:pPr>
  </w:style>
  <w:style w:type="character" w:styleId="a6">
    <w:name w:val="page number"/>
    <w:basedOn w:val="a0"/>
    <w:rsid w:val="004A7191"/>
  </w:style>
  <w:style w:type="paragraph" w:styleId="Web">
    <w:name w:val="Normal (Web)"/>
    <w:basedOn w:val="a"/>
    <w:rsid w:val="004A7191"/>
    <w:pPr>
      <w:widowControl/>
      <w:jc w:val="left"/>
    </w:pPr>
    <w:rPr>
      <w:rFonts w:ascii="ＭＳ Ｐゴシック" w:eastAsia="ＭＳ Ｐゴシック" w:hAnsi="ＭＳ Ｐゴシック" w:cs="ＭＳ Ｐゴシック"/>
      <w:kern w:val="0"/>
      <w:sz w:val="24"/>
    </w:rPr>
  </w:style>
  <w:style w:type="character" w:styleId="a7">
    <w:name w:val="Hyperlink"/>
    <w:rsid w:val="004A7191"/>
    <w:rPr>
      <w:color w:val="800000"/>
      <w:u w:val="single"/>
    </w:rPr>
  </w:style>
  <w:style w:type="paragraph" w:customStyle="1" w:styleId="a8">
    <w:name w:val="大　本文【１】１①"/>
    <w:basedOn w:val="a"/>
    <w:link w:val="a9"/>
    <w:rsid w:val="004A7191"/>
    <w:pPr>
      <w:ind w:leftChars="200" w:left="200" w:firstLineChars="100" w:firstLine="100"/>
    </w:pPr>
    <w:rPr>
      <w:rFonts w:ascii="ＭＳ 明朝"/>
      <w:sz w:val="22"/>
    </w:rPr>
  </w:style>
  <w:style w:type="character" w:customStyle="1" w:styleId="a9">
    <w:name w:val="大　本文【１】１① (文字)"/>
    <w:link w:val="a8"/>
    <w:rsid w:val="004A7191"/>
    <w:rPr>
      <w:rFonts w:ascii="ＭＳ 明朝" w:eastAsia="ＭＳ 明朝" w:hAnsi="Century"/>
      <w:kern w:val="2"/>
      <w:sz w:val="22"/>
      <w:szCs w:val="24"/>
      <w:lang w:val="en-US" w:eastAsia="ja-JP" w:bidi="ar-SA"/>
    </w:rPr>
  </w:style>
  <w:style w:type="paragraph" w:customStyle="1" w:styleId="aa">
    <w:name w:val="大　【１】"/>
    <w:basedOn w:val="a"/>
    <w:link w:val="ab"/>
    <w:rsid w:val="004A7191"/>
    <w:pPr>
      <w:widowControl/>
      <w:outlineLvl w:val="0"/>
    </w:pPr>
    <w:rPr>
      <w:rFonts w:ascii="ＭＳ 明朝"/>
      <w:color w:val="000000"/>
      <w:sz w:val="24"/>
    </w:rPr>
  </w:style>
  <w:style w:type="paragraph" w:customStyle="1" w:styleId="ac">
    <w:name w:val="大　（１）"/>
    <w:basedOn w:val="a"/>
    <w:rsid w:val="004A7191"/>
    <w:pPr>
      <w:widowControl/>
      <w:ind w:leftChars="100" w:left="210"/>
      <w:outlineLvl w:val="3"/>
    </w:pPr>
    <w:rPr>
      <w:rFonts w:ascii="ＭＳ 明朝"/>
      <w:color w:val="000000"/>
      <w:sz w:val="22"/>
    </w:rPr>
  </w:style>
  <w:style w:type="paragraph" w:styleId="ad">
    <w:name w:val="annotation text"/>
    <w:basedOn w:val="a"/>
    <w:link w:val="ae"/>
    <w:semiHidden/>
    <w:rsid w:val="004A7191"/>
    <w:pPr>
      <w:jc w:val="left"/>
    </w:pPr>
  </w:style>
  <w:style w:type="character" w:customStyle="1" w:styleId="ae">
    <w:name w:val="コメント文字列 (文字)"/>
    <w:link w:val="ad"/>
    <w:semiHidden/>
    <w:rsid w:val="004A7191"/>
    <w:rPr>
      <w:rFonts w:ascii="Century" w:eastAsia="ＭＳ 明朝" w:hAnsi="Century"/>
      <w:kern w:val="2"/>
      <w:sz w:val="21"/>
      <w:szCs w:val="24"/>
      <w:lang w:val="en-US" w:eastAsia="ja-JP" w:bidi="ar-SA"/>
    </w:rPr>
  </w:style>
  <w:style w:type="paragraph" w:customStyle="1" w:styleId="af">
    <w:name w:val="大　１．"/>
    <w:basedOn w:val="a"/>
    <w:link w:val="af0"/>
    <w:rsid w:val="004A7191"/>
    <w:pPr>
      <w:widowControl/>
      <w:ind w:leftChars="100" w:left="210"/>
      <w:outlineLvl w:val="1"/>
    </w:pPr>
    <w:rPr>
      <w:rFonts w:ascii="ＭＳ 明朝"/>
      <w:color w:val="000000"/>
      <w:sz w:val="22"/>
    </w:rPr>
  </w:style>
  <w:style w:type="paragraph" w:customStyle="1" w:styleId="af1">
    <w:name w:val="大　①"/>
    <w:basedOn w:val="a"/>
    <w:rsid w:val="004A7191"/>
    <w:pPr>
      <w:widowControl/>
      <w:ind w:leftChars="200" w:left="420"/>
      <w:outlineLvl w:val="4"/>
    </w:pPr>
    <w:rPr>
      <w:rFonts w:ascii="ＭＳ 明朝"/>
      <w:color w:val="000000"/>
      <w:sz w:val="22"/>
    </w:rPr>
  </w:style>
  <w:style w:type="paragraph" w:customStyle="1" w:styleId="1">
    <w:name w:val="大　第1"/>
    <w:basedOn w:val="a"/>
    <w:link w:val="10"/>
    <w:rsid w:val="004A7191"/>
    <w:pPr>
      <w:widowControl/>
      <w:outlineLvl w:val="0"/>
    </w:pPr>
    <w:rPr>
      <w:rFonts w:ascii="ＭＳ 明朝"/>
      <w:color w:val="000000"/>
      <w:sz w:val="28"/>
    </w:rPr>
  </w:style>
  <w:style w:type="character" w:styleId="af2">
    <w:name w:val="FollowedHyperlink"/>
    <w:rsid w:val="004A7191"/>
    <w:rPr>
      <w:color w:val="800080"/>
      <w:u w:val="single"/>
    </w:rPr>
  </w:style>
  <w:style w:type="paragraph" w:styleId="af3">
    <w:name w:val="Balloon Text"/>
    <w:basedOn w:val="a"/>
    <w:semiHidden/>
    <w:rsid w:val="006C1AE0"/>
    <w:rPr>
      <w:rFonts w:ascii="Arial" w:eastAsia="ＭＳ ゴシック" w:hAnsi="Arial"/>
      <w:sz w:val="18"/>
      <w:szCs w:val="18"/>
    </w:rPr>
  </w:style>
  <w:style w:type="character" w:styleId="af4">
    <w:name w:val="annotation reference"/>
    <w:semiHidden/>
    <w:rsid w:val="006C1AE0"/>
    <w:rPr>
      <w:sz w:val="18"/>
      <w:szCs w:val="18"/>
    </w:rPr>
  </w:style>
  <w:style w:type="character" w:customStyle="1" w:styleId="ab">
    <w:name w:val="大　【１】 (文字)"/>
    <w:link w:val="aa"/>
    <w:locked/>
    <w:rsid w:val="0097755F"/>
    <w:rPr>
      <w:rFonts w:ascii="ＭＳ 明朝"/>
      <w:color w:val="000000"/>
      <w:kern w:val="2"/>
      <w:sz w:val="24"/>
      <w:szCs w:val="24"/>
    </w:rPr>
  </w:style>
  <w:style w:type="character" w:customStyle="1" w:styleId="af0">
    <w:name w:val="大　１． (文字)"/>
    <w:link w:val="af"/>
    <w:locked/>
    <w:rsid w:val="00CC687B"/>
    <w:rPr>
      <w:rFonts w:ascii="ＭＳ 明朝"/>
      <w:color w:val="000000"/>
      <w:kern w:val="2"/>
      <w:sz w:val="22"/>
      <w:szCs w:val="24"/>
    </w:rPr>
  </w:style>
  <w:style w:type="character" w:customStyle="1" w:styleId="10">
    <w:name w:val="大　第1 (文字)"/>
    <w:link w:val="1"/>
    <w:locked/>
    <w:rsid w:val="00321664"/>
    <w:rPr>
      <w:rFonts w:ascii="ＭＳ 明朝"/>
      <w:color w:val="000000"/>
      <w:kern w:val="2"/>
      <w:sz w:val="28"/>
      <w:szCs w:val="24"/>
    </w:rPr>
  </w:style>
  <w:style w:type="paragraph" w:styleId="af5">
    <w:name w:val="List Paragraph"/>
    <w:basedOn w:val="a"/>
    <w:uiPriority w:val="34"/>
    <w:qFormat/>
    <w:rsid w:val="00566FD2"/>
    <w:pPr>
      <w:ind w:leftChars="400" w:left="840"/>
    </w:pPr>
  </w:style>
  <w:style w:type="paragraph" w:styleId="af6">
    <w:name w:val="footnote text"/>
    <w:basedOn w:val="a"/>
    <w:link w:val="af7"/>
    <w:rsid w:val="00BB44CA"/>
    <w:pPr>
      <w:snapToGrid w:val="0"/>
      <w:jc w:val="left"/>
    </w:pPr>
  </w:style>
  <w:style w:type="character" w:customStyle="1" w:styleId="af7">
    <w:name w:val="脚注文字列 (文字)"/>
    <w:basedOn w:val="a0"/>
    <w:link w:val="af6"/>
    <w:rsid w:val="00BB44CA"/>
    <w:rPr>
      <w:kern w:val="2"/>
      <w:sz w:val="21"/>
      <w:szCs w:val="24"/>
    </w:rPr>
  </w:style>
  <w:style w:type="character" w:styleId="af8">
    <w:name w:val="footnote reference"/>
    <w:basedOn w:val="a0"/>
    <w:uiPriority w:val="99"/>
    <w:rsid w:val="00BB44CA"/>
    <w:rPr>
      <w:rFonts w:eastAsia="ＭＳ 明朝"/>
      <w:sz w:val="21"/>
      <w:vertAlign w:val="superscript"/>
    </w:rPr>
  </w:style>
  <w:style w:type="paragraph" w:customStyle="1" w:styleId="341">
    <w:name w:val="スタイル 見出し 3 + 左 :  4 字1"/>
    <w:basedOn w:val="3"/>
    <w:rsid w:val="00BB44CA"/>
    <w:pPr>
      <w:ind w:left="840"/>
    </w:pPr>
    <w:rPr>
      <w:rFonts w:ascii="Arial" w:eastAsia="ＭＳ 明朝" w:hAnsi="Arial" w:cs="ＭＳ 明朝"/>
      <w:sz w:val="22"/>
      <w:szCs w:val="20"/>
    </w:rPr>
  </w:style>
  <w:style w:type="character" w:customStyle="1" w:styleId="30">
    <w:name w:val="見出し 3 (文字)"/>
    <w:basedOn w:val="a0"/>
    <w:link w:val="3"/>
    <w:semiHidden/>
    <w:rsid w:val="00BB44CA"/>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044D4D"/>
    <w:rPr>
      <w:rFonts w:asciiTheme="majorHAnsi" w:eastAsiaTheme="majorEastAsia" w:hAnsiTheme="majorHAnsi" w:cstheme="majorBidi"/>
      <w:kern w:val="2"/>
      <w:sz w:val="21"/>
      <w:szCs w:val="24"/>
    </w:rPr>
  </w:style>
  <w:style w:type="paragraph" w:styleId="af9">
    <w:name w:val="annotation subject"/>
    <w:basedOn w:val="ad"/>
    <w:next w:val="ad"/>
    <w:link w:val="afa"/>
    <w:rsid w:val="00FE572E"/>
    <w:rPr>
      <w:b/>
      <w:bCs/>
    </w:rPr>
  </w:style>
  <w:style w:type="character" w:customStyle="1" w:styleId="afa">
    <w:name w:val="コメント内容 (文字)"/>
    <w:basedOn w:val="ae"/>
    <w:link w:val="af9"/>
    <w:rsid w:val="00FE572E"/>
    <w:rPr>
      <w:rFonts w:ascii="Century" w:eastAsia="ＭＳ 明朝" w:hAnsi="Century"/>
      <w:b/>
      <w:bCs/>
      <w:kern w:val="2"/>
      <w:sz w:val="21"/>
      <w:szCs w:val="24"/>
      <w:lang w:val="en-US" w:eastAsia="ja-JP" w:bidi="ar-SA"/>
    </w:rPr>
  </w:style>
  <w:style w:type="paragraph" w:customStyle="1" w:styleId="31">
    <w:name w:val="見出し3"/>
    <w:basedOn w:val="2"/>
    <w:qFormat/>
    <w:rsid w:val="00F1270F"/>
    <w:pPr>
      <w:keepNext w:val="0"/>
      <w:widowControl/>
    </w:pPr>
    <w:rPr>
      <w:rFonts w:ascii="Arial" w:eastAsia="ＭＳ 明朝" w:hAnsi="Arial" w:cs="Times New Roman"/>
      <w:sz w:val="24"/>
      <w:szCs w:val="22"/>
    </w:rPr>
  </w:style>
  <w:style w:type="table" w:styleId="afb">
    <w:name w:val="Table Grid"/>
    <w:basedOn w:val="a1"/>
    <w:uiPriority w:val="59"/>
    <w:rsid w:val="00F5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B35A1C"/>
    <w:rPr>
      <w:kern w:val="2"/>
      <w:sz w:val="21"/>
      <w:szCs w:val="24"/>
    </w:rPr>
  </w:style>
  <w:style w:type="character" w:customStyle="1" w:styleId="60">
    <w:name w:val="見出し 6 (文字)"/>
    <w:basedOn w:val="a0"/>
    <w:link w:val="6"/>
    <w:semiHidden/>
    <w:rsid w:val="00FB39E6"/>
    <w:rPr>
      <w:b/>
      <w:bCs/>
      <w:kern w:val="2"/>
      <w:sz w:val="21"/>
      <w:szCs w:val="24"/>
    </w:rPr>
  </w:style>
  <w:style w:type="paragraph" w:styleId="afc">
    <w:name w:val="Revision"/>
    <w:hidden/>
    <w:uiPriority w:val="99"/>
    <w:semiHidden/>
    <w:rsid w:val="006539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29">
      <w:bodyDiv w:val="1"/>
      <w:marLeft w:val="0"/>
      <w:marRight w:val="0"/>
      <w:marTop w:val="0"/>
      <w:marBottom w:val="0"/>
      <w:divBdr>
        <w:top w:val="none" w:sz="0" w:space="0" w:color="auto"/>
        <w:left w:val="none" w:sz="0" w:space="0" w:color="auto"/>
        <w:bottom w:val="none" w:sz="0" w:space="0" w:color="auto"/>
        <w:right w:val="none" w:sz="0" w:space="0" w:color="auto"/>
      </w:divBdr>
    </w:div>
    <w:div w:id="5249533">
      <w:bodyDiv w:val="1"/>
      <w:marLeft w:val="0"/>
      <w:marRight w:val="0"/>
      <w:marTop w:val="0"/>
      <w:marBottom w:val="0"/>
      <w:divBdr>
        <w:top w:val="none" w:sz="0" w:space="0" w:color="auto"/>
        <w:left w:val="none" w:sz="0" w:space="0" w:color="auto"/>
        <w:bottom w:val="none" w:sz="0" w:space="0" w:color="auto"/>
        <w:right w:val="none" w:sz="0" w:space="0" w:color="auto"/>
      </w:divBdr>
    </w:div>
    <w:div w:id="11811079">
      <w:bodyDiv w:val="1"/>
      <w:marLeft w:val="0"/>
      <w:marRight w:val="0"/>
      <w:marTop w:val="0"/>
      <w:marBottom w:val="0"/>
      <w:divBdr>
        <w:top w:val="none" w:sz="0" w:space="0" w:color="auto"/>
        <w:left w:val="none" w:sz="0" w:space="0" w:color="auto"/>
        <w:bottom w:val="none" w:sz="0" w:space="0" w:color="auto"/>
        <w:right w:val="none" w:sz="0" w:space="0" w:color="auto"/>
      </w:divBdr>
    </w:div>
    <w:div w:id="13726897">
      <w:bodyDiv w:val="1"/>
      <w:marLeft w:val="0"/>
      <w:marRight w:val="0"/>
      <w:marTop w:val="0"/>
      <w:marBottom w:val="0"/>
      <w:divBdr>
        <w:top w:val="none" w:sz="0" w:space="0" w:color="auto"/>
        <w:left w:val="none" w:sz="0" w:space="0" w:color="auto"/>
        <w:bottom w:val="none" w:sz="0" w:space="0" w:color="auto"/>
        <w:right w:val="none" w:sz="0" w:space="0" w:color="auto"/>
      </w:divBdr>
    </w:div>
    <w:div w:id="35593695">
      <w:bodyDiv w:val="1"/>
      <w:marLeft w:val="0"/>
      <w:marRight w:val="0"/>
      <w:marTop w:val="0"/>
      <w:marBottom w:val="0"/>
      <w:divBdr>
        <w:top w:val="none" w:sz="0" w:space="0" w:color="auto"/>
        <w:left w:val="none" w:sz="0" w:space="0" w:color="auto"/>
        <w:bottom w:val="none" w:sz="0" w:space="0" w:color="auto"/>
        <w:right w:val="none" w:sz="0" w:space="0" w:color="auto"/>
      </w:divBdr>
    </w:div>
    <w:div w:id="48304345">
      <w:bodyDiv w:val="1"/>
      <w:marLeft w:val="0"/>
      <w:marRight w:val="0"/>
      <w:marTop w:val="0"/>
      <w:marBottom w:val="0"/>
      <w:divBdr>
        <w:top w:val="none" w:sz="0" w:space="0" w:color="auto"/>
        <w:left w:val="none" w:sz="0" w:space="0" w:color="auto"/>
        <w:bottom w:val="none" w:sz="0" w:space="0" w:color="auto"/>
        <w:right w:val="none" w:sz="0" w:space="0" w:color="auto"/>
      </w:divBdr>
    </w:div>
    <w:div w:id="54478550">
      <w:bodyDiv w:val="1"/>
      <w:marLeft w:val="0"/>
      <w:marRight w:val="0"/>
      <w:marTop w:val="0"/>
      <w:marBottom w:val="0"/>
      <w:divBdr>
        <w:top w:val="none" w:sz="0" w:space="0" w:color="auto"/>
        <w:left w:val="none" w:sz="0" w:space="0" w:color="auto"/>
        <w:bottom w:val="none" w:sz="0" w:space="0" w:color="auto"/>
        <w:right w:val="none" w:sz="0" w:space="0" w:color="auto"/>
      </w:divBdr>
    </w:div>
    <w:div w:id="62797357">
      <w:bodyDiv w:val="1"/>
      <w:marLeft w:val="0"/>
      <w:marRight w:val="0"/>
      <w:marTop w:val="0"/>
      <w:marBottom w:val="0"/>
      <w:divBdr>
        <w:top w:val="none" w:sz="0" w:space="0" w:color="auto"/>
        <w:left w:val="none" w:sz="0" w:space="0" w:color="auto"/>
        <w:bottom w:val="none" w:sz="0" w:space="0" w:color="auto"/>
        <w:right w:val="none" w:sz="0" w:space="0" w:color="auto"/>
      </w:divBdr>
    </w:div>
    <w:div w:id="84738540">
      <w:bodyDiv w:val="1"/>
      <w:marLeft w:val="0"/>
      <w:marRight w:val="0"/>
      <w:marTop w:val="0"/>
      <w:marBottom w:val="0"/>
      <w:divBdr>
        <w:top w:val="none" w:sz="0" w:space="0" w:color="auto"/>
        <w:left w:val="none" w:sz="0" w:space="0" w:color="auto"/>
        <w:bottom w:val="none" w:sz="0" w:space="0" w:color="auto"/>
        <w:right w:val="none" w:sz="0" w:space="0" w:color="auto"/>
      </w:divBdr>
    </w:div>
    <w:div w:id="96217640">
      <w:bodyDiv w:val="1"/>
      <w:marLeft w:val="0"/>
      <w:marRight w:val="0"/>
      <w:marTop w:val="0"/>
      <w:marBottom w:val="0"/>
      <w:divBdr>
        <w:top w:val="none" w:sz="0" w:space="0" w:color="auto"/>
        <w:left w:val="none" w:sz="0" w:space="0" w:color="auto"/>
        <w:bottom w:val="none" w:sz="0" w:space="0" w:color="auto"/>
        <w:right w:val="none" w:sz="0" w:space="0" w:color="auto"/>
      </w:divBdr>
    </w:div>
    <w:div w:id="108281690">
      <w:bodyDiv w:val="1"/>
      <w:marLeft w:val="0"/>
      <w:marRight w:val="0"/>
      <w:marTop w:val="0"/>
      <w:marBottom w:val="0"/>
      <w:divBdr>
        <w:top w:val="none" w:sz="0" w:space="0" w:color="auto"/>
        <w:left w:val="none" w:sz="0" w:space="0" w:color="auto"/>
        <w:bottom w:val="none" w:sz="0" w:space="0" w:color="auto"/>
        <w:right w:val="none" w:sz="0" w:space="0" w:color="auto"/>
      </w:divBdr>
    </w:div>
    <w:div w:id="122191604">
      <w:bodyDiv w:val="1"/>
      <w:marLeft w:val="0"/>
      <w:marRight w:val="0"/>
      <w:marTop w:val="0"/>
      <w:marBottom w:val="0"/>
      <w:divBdr>
        <w:top w:val="none" w:sz="0" w:space="0" w:color="auto"/>
        <w:left w:val="none" w:sz="0" w:space="0" w:color="auto"/>
        <w:bottom w:val="none" w:sz="0" w:space="0" w:color="auto"/>
        <w:right w:val="none" w:sz="0" w:space="0" w:color="auto"/>
      </w:divBdr>
    </w:div>
    <w:div w:id="140581727">
      <w:bodyDiv w:val="1"/>
      <w:marLeft w:val="0"/>
      <w:marRight w:val="0"/>
      <w:marTop w:val="0"/>
      <w:marBottom w:val="0"/>
      <w:divBdr>
        <w:top w:val="none" w:sz="0" w:space="0" w:color="auto"/>
        <w:left w:val="none" w:sz="0" w:space="0" w:color="auto"/>
        <w:bottom w:val="none" w:sz="0" w:space="0" w:color="auto"/>
        <w:right w:val="none" w:sz="0" w:space="0" w:color="auto"/>
      </w:divBdr>
    </w:div>
    <w:div w:id="169760048">
      <w:bodyDiv w:val="1"/>
      <w:marLeft w:val="0"/>
      <w:marRight w:val="0"/>
      <w:marTop w:val="0"/>
      <w:marBottom w:val="0"/>
      <w:divBdr>
        <w:top w:val="none" w:sz="0" w:space="0" w:color="auto"/>
        <w:left w:val="none" w:sz="0" w:space="0" w:color="auto"/>
        <w:bottom w:val="none" w:sz="0" w:space="0" w:color="auto"/>
        <w:right w:val="none" w:sz="0" w:space="0" w:color="auto"/>
      </w:divBdr>
    </w:div>
    <w:div w:id="175466217">
      <w:bodyDiv w:val="1"/>
      <w:marLeft w:val="0"/>
      <w:marRight w:val="0"/>
      <w:marTop w:val="0"/>
      <w:marBottom w:val="0"/>
      <w:divBdr>
        <w:top w:val="none" w:sz="0" w:space="0" w:color="auto"/>
        <w:left w:val="none" w:sz="0" w:space="0" w:color="auto"/>
        <w:bottom w:val="none" w:sz="0" w:space="0" w:color="auto"/>
        <w:right w:val="none" w:sz="0" w:space="0" w:color="auto"/>
      </w:divBdr>
    </w:div>
    <w:div w:id="188103347">
      <w:bodyDiv w:val="1"/>
      <w:marLeft w:val="0"/>
      <w:marRight w:val="0"/>
      <w:marTop w:val="0"/>
      <w:marBottom w:val="0"/>
      <w:divBdr>
        <w:top w:val="none" w:sz="0" w:space="0" w:color="auto"/>
        <w:left w:val="none" w:sz="0" w:space="0" w:color="auto"/>
        <w:bottom w:val="none" w:sz="0" w:space="0" w:color="auto"/>
        <w:right w:val="none" w:sz="0" w:space="0" w:color="auto"/>
      </w:divBdr>
    </w:div>
    <w:div w:id="194198728">
      <w:bodyDiv w:val="1"/>
      <w:marLeft w:val="0"/>
      <w:marRight w:val="0"/>
      <w:marTop w:val="0"/>
      <w:marBottom w:val="0"/>
      <w:divBdr>
        <w:top w:val="none" w:sz="0" w:space="0" w:color="auto"/>
        <w:left w:val="none" w:sz="0" w:space="0" w:color="auto"/>
        <w:bottom w:val="none" w:sz="0" w:space="0" w:color="auto"/>
        <w:right w:val="none" w:sz="0" w:space="0" w:color="auto"/>
      </w:divBdr>
    </w:div>
    <w:div w:id="197739228">
      <w:bodyDiv w:val="1"/>
      <w:marLeft w:val="0"/>
      <w:marRight w:val="0"/>
      <w:marTop w:val="0"/>
      <w:marBottom w:val="0"/>
      <w:divBdr>
        <w:top w:val="none" w:sz="0" w:space="0" w:color="auto"/>
        <w:left w:val="none" w:sz="0" w:space="0" w:color="auto"/>
        <w:bottom w:val="none" w:sz="0" w:space="0" w:color="auto"/>
        <w:right w:val="none" w:sz="0" w:space="0" w:color="auto"/>
      </w:divBdr>
    </w:div>
    <w:div w:id="214971004">
      <w:bodyDiv w:val="1"/>
      <w:marLeft w:val="0"/>
      <w:marRight w:val="0"/>
      <w:marTop w:val="0"/>
      <w:marBottom w:val="0"/>
      <w:divBdr>
        <w:top w:val="none" w:sz="0" w:space="0" w:color="auto"/>
        <w:left w:val="none" w:sz="0" w:space="0" w:color="auto"/>
        <w:bottom w:val="none" w:sz="0" w:space="0" w:color="auto"/>
        <w:right w:val="none" w:sz="0" w:space="0" w:color="auto"/>
      </w:divBdr>
    </w:div>
    <w:div w:id="235674979">
      <w:bodyDiv w:val="1"/>
      <w:marLeft w:val="0"/>
      <w:marRight w:val="0"/>
      <w:marTop w:val="0"/>
      <w:marBottom w:val="0"/>
      <w:divBdr>
        <w:top w:val="none" w:sz="0" w:space="0" w:color="auto"/>
        <w:left w:val="none" w:sz="0" w:space="0" w:color="auto"/>
        <w:bottom w:val="none" w:sz="0" w:space="0" w:color="auto"/>
        <w:right w:val="none" w:sz="0" w:space="0" w:color="auto"/>
      </w:divBdr>
    </w:div>
    <w:div w:id="241568428">
      <w:bodyDiv w:val="1"/>
      <w:marLeft w:val="0"/>
      <w:marRight w:val="0"/>
      <w:marTop w:val="0"/>
      <w:marBottom w:val="0"/>
      <w:divBdr>
        <w:top w:val="none" w:sz="0" w:space="0" w:color="auto"/>
        <w:left w:val="none" w:sz="0" w:space="0" w:color="auto"/>
        <w:bottom w:val="none" w:sz="0" w:space="0" w:color="auto"/>
        <w:right w:val="none" w:sz="0" w:space="0" w:color="auto"/>
      </w:divBdr>
    </w:div>
    <w:div w:id="244337205">
      <w:bodyDiv w:val="1"/>
      <w:marLeft w:val="0"/>
      <w:marRight w:val="0"/>
      <w:marTop w:val="0"/>
      <w:marBottom w:val="0"/>
      <w:divBdr>
        <w:top w:val="none" w:sz="0" w:space="0" w:color="auto"/>
        <w:left w:val="none" w:sz="0" w:space="0" w:color="auto"/>
        <w:bottom w:val="none" w:sz="0" w:space="0" w:color="auto"/>
        <w:right w:val="none" w:sz="0" w:space="0" w:color="auto"/>
      </w:divBdr>
    </w:div>
    <w:div w:id="258951267">
      <w:bodyDiv w:val="1"/>
      <w:marLeft w:val="0"/>
      <w:marRight w:val="0"/>
      <w:marTop w:val="0"/>
      <w:marBottom w:val="0"/>
      <w:divBdr>
        <w:top w:val="none" w:sz="0" w:space="0" w:color="auto"/>
        <w:left w:val="none" w:sz="0" w:space="0" w:color="auto"/>
        <w:bottom w:val="none" w:sz="0" w:space="0" w:color="auto"/>
        <w:right w:val="none" w:sz="0" w:space="0" w:color="auto"/>
      </w:divBdr>
    </w:div>
    <w:div w:id="264921438">
      <w:bodyDiv w:val="1"/>
      <w:marLeft w:val="0"/>
      <w:marRight w:val="0"/>
      <w:marTop w:val="0"/>
      <w:marBottom w:val="0"/>
      <w:divBdr>
        <w:top w:val="none" w:sz="0" w:space="0" w:color="auto"/>
        <w:left w:val="none" w:sz="0" w:space="0" w:color="auto"/>
        <w:bottom w:val="none" w:sz="0" w:space="0" w:color="auto"/>
        <w:right w:val="none" w:sz="0" w:space="0" w:color="auto"/>
      </w:divBdr>
    </w:div>
    <w:div w:id="272251123">
      <w:bodyDiv w:val="1"/>
      <w:marLeft w:val="0"/>
      <w:marRight w:val="0"/>
      <w:marTop w:val="0"/>
      <w:marBottom w:val="0"/>
      <w:divBdr>
        <w:top w:val="none" w:sz="0" w:space="0" w:color="auto"/>
        <w:left w:val="none" w:sz="0" w:space="0" w:color="auto"/>
        <w:bottom w:val="none" w:sz="0" w:space="0" w:color="auto"/>
        <w:right w:val="none" w:sz="0" w:space="0" w:color="auto"/>
      </w:divBdr>
    </w:div>
    <w:div w:id="273706893">
      <w:bodyDiv w:val="1"/>
      <w:marLeft w:val="0"/>
      <w:marRight w:val="0"/>
      <w:marTop w:val="0"/>
      <w:marBottom w:val="0"/>
      <w:divBdr>
        <w:top w:val="none" w:sz="0" w:space="0" w:color="auto"/>
        <w:left w:val="none" w:sz="0" w:space="0" w:color="auto"/>
        <w:bottom w:val="none" w:sz="0" w:space="0" w:color="auto"/>
        <w:right w:val="none" w:sz="0" w:space="0" w:color="auto"/>
      </w:divBdr>
    </w:div>
    <w:div w:id="280768481">
      <w:bodyDiv w:val="1"/>
      <w:marLeft w:val="0"/>
      <w:marRight w:val="0"/>
      <w:marTop w:val="0"/>
      <w:marBottom w:val="0"/>
      <w:divBdr>
        <w:top w:val="none" w:sz="0" w:space="0" w:color="auto"/>
        <w:left w:val="none" w:sz="0" w:space="0" w:color="auto"/>
        <w:bottom w:val="none" w:sz="0" w:space="0" w:color="auto"/>
        <w:right w:val="none" w:sz="0" w:space="0" w:color="auto"/>
      </w:divBdr>
    </w:div>
    <w:div w:id="283077566">
      <w:bodyDiv w:val="1"/>
      <w:marLeft w:val="0"/>
      <w:marRight w:val="0"/>
      <w:marTop w:val="0"/>
      <w:marBottom w:val="0"/>
      <w:divBdr>
        <w:top w:val="none" w:sz="0" w:space="0" w:color="auto"/>
        <w:left w:val="none" w:sz="0" w:space="0" w:color="auto"/>
        <w:bottom w:val="none" w:sz="0" w:space="0" w:color="auto"/>
        <w:right w:val="none" w:sz="0" w:space="0" w:color="auto"/>
      </w:divBdr>
    </w:div>
    <w:div w:id="295260848">
      <w:bodyDiv w:val="1"/>
      <w:marLeft w:val="0"/>
      <w:marRight w:val="0"/>
      <w:marTop w:val="0"/>
      <w:marBottom w:val="0"/>
      <w:divBdr>
        <w:top w:val="none" w:sz="0" w:space="0" w:color="auto"/>
        <w:left w:val="none" w:sz="0" w:space="0" w:color="auto"/>
        <w:bottom w:val="none" w:sz="0" w:space="0" w:color="auto"/>
        <w:right w:val="none" w:sz="0" w:space="0" w:color="auto"/>
      </w:divBdr>
    </w:div>
    <w:div w:id="298074534">
      <w:bodyDiv w:val="1"/>
      <w:marLeft w:val="0"/>
      <w:marRight w:val="0"/>
      <w:marTop w:val="0"/>
      <w:marBottom w:val="0"/>
      <w:divBdr>
        <w:top w:val="none" w:sz="0" w:space="0" w:color="auto"/>
        <w:left w:val="none" w:sz="0" w:space="0" w:color="auto"/>
        <w:bottom w:val="none" w:sz="0" w:space="0" w:color="auto"/>
        <w:right w:val="none" w:sz="0" w:space="0" w:color="auto"/>
      </w:divBdr>
    </w:div>
    <w:div w:id="305357560">
      <w:bodyDiv w:val="1"/>
      <w:marLeft w:val="0"/>
      <w:marRight w:val="0"/>
      <w:marTop w:val="0"/>
      <w:marBottom w:val="0"/>
      <w:divBdr>
        <w:top w:val="none" w:sz="0" w:space="0" w:color="auto"/>
        <w:left w:val="none" w:sz="0" w:space="0" w:color="auto"/>
        <w:bottom w:val="none" w:sz="0" w:space="0" w:color="auto"/>
        <w:right w:val="none" w:sz="0" w:space="0" w:color="auto"/>
      </w:divBdr>
    </w:div>
    <w:div w:id="316808588">
      <w:bodyDiv w:val="1"/>
      <w:marLeft w:val="0"/>
      <w:marRight w:val="0"/>
      <w:marTop w:val="0"/>
      <w:marBottom w:val="0"/>
      <w:divBdr>
        <w:top w:val="none" w:sz="0" w:space="0" w:color="auto"/>
        <w:left w:val="none" w:sz="0" w:space="0" w:color="auto"/>
        <w:bottom w:val="none" w:sz="0" w:space="0" w:color="auto"/>
        <w:right w:val="none" w:sz="0" w:space="0" w:color="auto"/>
      </w:divBdr>
    </w:div>
    <w:div w:id="318849172">
      <w:bodyDiv w:val="1"/>
      <w:marLeft w:val="0"/>
      <w:marRight w:val="0"/>
      <w:marTop w:val="0"/>
      <w:marBottom w:val="0"/>
      <w:divBdr>
        <w:top w:val="none" w:sz="0" w:space="0" w:color="auto"/>
        <w:left w:val="none" w:sz="0" w:space="0" w:color="auto"/>
        <w:bottom w:val="none" w:sz="0" w:space="0" w:color="auto"/>
        <w:right w:val="none" w:sz="0" w:space="0" w:color="auto"/>
      </w:divBdr>
    </w:div>
    <w:div w:id="338191313">
      <w:bodyDiv w:val="1"/>
      <w:marLeft w:val="0"/>
      <w:marRight w:val="0"/>
      <w:marTop w:val="0"/>
      <w:marBottom w:val="0"/>
      <w:divBdr>
        <w:top w:val="none" w:sz="0" w:space="0" w:color="auto"/>
        <w:left w:val="none" w:sz="0" w:space="0" w:color="auto"/>
        <w:bottom w:val="none" w:sz="0" w:space="0" w:color="auto"/>
        <w:right w:val="none" w:sz="0" w:space="0" w:color="auto"/>
      </w:divBdr>
    </w:div>
    <w:div w:id="350231335">
      <w:bodyDiv w:val="1"/>
      <w:marLeft w:val="0"/>
      <w:marRight w:val="0"/>
      <w:marTop w:val="0"/>
      <w:marBottom w:val="0"/>
      <w:divBdr>
        <w:top w:val="none" w:sz="0" w:space="0" w:color="auto"/>
        <w:left w:val="none" w:sz="0" w:space="0" w:color="auto"/>
        <w:bottom w:val="none" w:sz="0" w:space="0" w:color="auto"/>
        <w:right w:val="none" w:sz="0" w:space="0" w:color="auto"/>
      </w:divBdr>
    </w:div>
    <w:div w:id="382484934">
      <w:bodyDiv w:val="1"/>
      <w:marLeft w:val="0"/>
      <w:marRight w:val="0"/>
      <w:marTop w:val="0"/>
      <w:marBottom w:val="0"/>
      <w:divBdr>
        <w:top w:val="none" w:sz="0" w:space="0" w:color="auto"/>
        <w:left w:val="none" w:sz="0" w:space="0" w:color="auto"/>
        <w:bottom w:val="none" w:sz="0" w:space="0" w:color="auto"/>
        <w:right w:val="none" w:sz="0" w:space="0" w:color="auto"/>
      </w:divBdr>
    </w:div>
    <w:div w:id="384640564">
      <w:bodyDiv w:val="1"/>
      <w:marLeft w:val="0"/>
      <w:marRight w:val="0"/>
      <w:marTop w:val="0"/>
      <w:marBottom w:val="0"/>
      <w:divBdr>
        <w:top w:val="none" w:sz="0" w:space="0" w:color="auto"/>
        <w:left w:val="none" w:sz="0" w:space="0" w:color="auto"/>
        <w:bottom w:val="none" w:sz="0" w:space="0" w:color="auto"/>
        <w:right w:val="none" w:sz="0" w:space="0" w:color="auto"/>
      </w:divBdr>
    </w:div>
    <w:div w:id="404570810">
      <w:bodyDiv w:val="1"/>
      <w:marLeft w:val="0"/>
      <w:marRight w:val="0"/>
      <w:marTop w:val="0"/>
      <w:marBottom w:val="0"/>
      <w:divBdr>
        <w:top w:val="none" w:sz="0" w:space="0" w:color="auto"/>
        <w:left w:val="none" w:sz="0" w:space="0" w:color="auto"/>
        <w:bottom w:val="none" w:sz="0" w:space="0" w:color="auto"/>
        <w:right w:val="none" w:sz="0" w:space="0" w:color="auto"/>
      </w:divBdr>
    </w:div>
    <w:div w:id="419369735">
      <w:bodyDiv w:val="1"/>
      <w:marLeft w:val="0"/>
      <w:marRight w:val="0"/>
      <w:marTop w:val="0"/>
      <w:marBottom w:val="0"/>
      <w:divBdr>
        <w:top w:val="none" w:sz="0" w:space="0" w:color="auto"/>
        <w:left w:val="none" w:sz="0" w:space="0" w:color="auto"/>
        <w:bottom w:val="none" w:sz="0" w:space="0" w:color="auto"/>
        <w:right w:val="none" w:sz="0" w:space="0" w:color="auto"/>
      </w:divBdr>
    </w:div>
    <w:div w:id="443966804">
      <w:bodyDiv w:val="1"/>
      <w:marLeft w:val="0"/>
      <w:marRight w:val="0"/>
      <w:marTop w:val="0"/>
      <w:marBottom w:val="0"/>
      <w:divBdr>
        <w:top w:val="none" w:sz="0" w:space="0" w:color="auto"/>
        <w:left w:val="none" w:sz="0" w:space="0" w:color="auto"/>
        <w:bottom w:val="none" w:sz="0" w:space="0" w:color="auto"/>
        <w:right w:val="none" w:sz="0" w:space="0" w:color="auto"/>
      </w:divBdr>
    </w:div>
    <w:div w:id="457455230">
      <w:bodyDiv w:val="1"/>
      <w:marLeft w:val="0"/>
      <w:marRight w:val="0"/>
      <w:marTop w:val="0"/>
      <w:marBottom w:val="0"/>
      <w:divBdr>
        <w:top w:val="none" w:sz="0" w:space="0" w:color="auto"/>
        <w:left w:val="none" w:sz="0" w:space="0" w:color="auto"/>
        <w:bottom w:val="none" w:sz="0" w:space="0" w:color="auto"/>
        <w:right w:val="none" w:sz="0" w:space="0" w:color="auto"/>
      </w:divBdr>
    </w:div>
    <w:div w:id="477302445">
      <w:bodyDiv w:val="1"/>
      <w:marLeft w:val="0"/>
      <w:marRight w:val="0"/>
      <w:marTop w:val="0"/>
      <w:marBottom w:val="0"/>
      <w:divBdr>
        <w:top w:val="none" w:sz="0" w:space="0" w:color="auto"/>
        <w:left w:val="none" w:sz="0" w:space="0" w:color="auto"/>
        <w:bottom w:val="none" w:sz="0" w:space="0" w:color="auto"/>
        <w:right w:val="none" w:sz="0" w:space="0" w:color="auto"/>
      </w:divBdr>
    </w:div>
    <w:div w:id="478039129">
      <w:bodyDiv w:val="1"/>
      <w:marLeft w:val="0"/>
      <w:marRight w:val="0"/>
      <w:marTop w:val="0"/>
      <w:marBottom w:val="0"/>
      <w:divBdr>
        <w:top w:val="none" w:sz="0" w:space="0" w:color="auto"/>
        <w:left w:val="none" w:sz="0" w:space="0" w:color="auto"/>
        <w:bottom w:val="none" w:sz="0" w:space="0" w:color="auto"/>
        <w:right w:val="none" w:sz="0" w:space="0" w:color="auto"/>
      </w:divBdr>
    </w:div>
    <w:div w:id="499809744">
      <w:bodyDiv w:val="1"/>
      <w:marLeft w:val="0"/>
      <w:marRight w:val="0"/>
      <w:marTop w:val="0"/>
      <w:marBottom w:val="0"/>
      <w:divBdr>
        <w:top w:val="none" w:sz="0" w:space="0" w:color="auto"/>
        <w:left w:val="none" w:sz="0" w:space="0" w:color="auto"/>
        <w:bottom w:val="none" w:sz="0" w:space="0" w:color="auto"/>
        <w:right w:val="none" w:sz="0" w:space="0" w:color="auto"/>
      </w:divBdr>
    </w:div>
    <w:div w:id="505560286">
      <w:bodyDiv w:val="1"/>
      <w:marLeft w:val="0"/>
      <w:marRight w:val="0"/>
      <w:marTop w:val="0"/>
      <w:marBottom w:val="0"/>
      <w:divBdr>
        <w:top w:val="none" w:sz="0" w:space="0" w:color="auto"/>
        <w:left w:val="none" w:sz="0" w:space="0" w:color="auto"/>
        <w:bottom w:val="none" w:sz="0" w:space="0" w:color="auto"/>
        <w:right w:val="none" w:sz="0" w:space="0" w:color="auto"/>
      </w:divBdr>
    </w:div>
    <w:div w:id="513225257">
      <w:bodyDiv w:val="1"/>
      <w:marLeft w:val="0"/>
      <w:marRight w:val="0"/>
      <w:marTop w:val="0"/>
      <w:marBottom w:val="0"/>
      <w:divBdr>
        <w:top w:val="none" w:sz="0" w:space="0" w:color="auto"/>
        <w:left w:val="none" w:sz="0" w:space="0" w:color="auto"/>
        <w:bottom w:val="none" w:sz="0" w:space="0" w:color="auto"/>
        <w:right w:val="none" w:sz="0" w:space="0" w:color="auto"/>
      </w:divBdr>
    </w:div>
    <w:div w:id="519241776">
      <w:bodyDiv w:val="1"/>
      <w:marLeft w:val="0"/>
      <w:marRight w:val="0"/>
      <w:marTop w:val="0"/>
      <w:marBottom w:val="0"/>
      <w:divBdr>
        <w:top w:val="none" w:sz="0" w:space="0" w:color="auto"/>
        <w:left w:val="none" w:sz="0" w:space="0" w:color="auto"/>
        <w:bottom w:val="none" w:sz="0" w:space="0" w:color="auto"/>
        <w:right w:val="none" w:sz="0" w:space="0" w:color="auto"/>
      </w:divBdr>
    </w:div>
    <w:div w:id="534544014">
      <w:bodyDiv w:val="1"/>
      <w:marLeft w:val="0"/>
      <w:marRight w:val="0"/>
      <w:marTop w:val="0"/>
      <w:marBottom w:val="0"/>
      <w:divBdr>
        <w:top w:val="none" w:sz="0" w:space="0" w:color="auto"/>
        <w:left w:val="none" w:sz="0" w:space="0" w:color="auto"/>
        <w:bottom w:val="none" w:sz="0" w:space="0" w:color="auto"/>
        <w:right w:val="none" w:sz="0" w:space="0" w:color="auto"/>
      </w:divBdr>
    </w:div>
    <w:div w:id="546525583">
      <w:bodyDiv w:val="1"/>
      <w:marLeft w:val="0"/>
      <w:marRight w:val="0"/>
      <w:marTop w:val="0"/>
      <w:marBottom w:val="0"/>
      <w:divBdr>
        <w:top w:val="none" w:sz="0" w:space="0" w:color="auto"/>
        <w:left w:val="none" w:sz="0" w:space="0" w:color="auto"/>
        <w:bottom w:val="none" w:sz="0" w:space="0" w:color="auto"/>
        <w:right w:val="none" w:sz="0" w:space="0" w:color="auto"/>
      </w:divBdr>
    </w:div>
    <w:div w:id="549000999">
      <w:bodyDiv w:val="1"/>
      <w:marLeft w:val="0"/>
      <w:marRight w:val="0"/>
      <w:marTop w:val="0"/>
      <w:marBottom w:val="0"/>
      <w:divBdr>
        <w:top w:val="none" w:sz="0" w:space="0" w:color="auto"/>
        <w:left w:val="none" w:sz="0" w:space="0" w:color="auto"/>
        <w:bottom w:val="none" w:sz="0" w:space="0" w:color="auto"/>
        <w:right w:val="none" w:sz="0" w:space="0" w:color="auto"/>
      </w:divBdr>
    </w:div>
    <w:div w:id="557207269">
      <w:bodyDiv w:val="1"/>
      <w:marLeft w:val="0"/>
      <w:marRight w:val="0"/>
      <w:marTop w:val="0"/>
      <w:marBottom w:val="0"/>
      <w:divBdr>
        <w:top w:val="none" w:sz="0" w:space="0" w:color="auto"/>
        <w:left w:val="none" w:sz="0" w:space="0" w:color="auto"/>
        <w:bottom w:val="none" w:sz="0" w:space="0" w:color="auto"/>
        <w:right w:val="none" w:sz="0" w:space="0" w:color="auto"/>
      </w:divBdr>
    </w:div>
    <w:div w:id="557326870">
      <w:bodyDiv w:val="1"/>
      <w:marLeft w:val="0"/>
      <w:marRight w:val="0"/>
      <w:marTop w:val="0"/>
      <w:marBottom w:val="0"/>
      <w:divBdr>
        <w:top w:val="none" w:sz="0" w:space="0" w:color="auto"/>
        <w:left w:val="none" w:sz="0" w:space="0" w:color="auto"/>
        <w:bottom w:val="none" w:sz="0" w:space="0" w:color="auto"/>
        <w:right w:val="none" w:sz="0" w:space="0" w:color="auto"/>
      </w:divBdr>
    </w:div>
    <w:div w:id="569122238">
      <w:bodyDiv w:val="1"/>
      <w:marLeft w:val="0"/>
      <w:marRight w:val="0"/>
      <w:marTop w:val="0"/>
      <w:marBottom w:val="0"/>
      <w:divBdr>
        <w:top w:val="none" w:sz="0" w:space="0" w:color="auto"/>
        <w:left w:val="none" w:sz="0" w:space="0" w:color="auto"/>
        <w:bottom w:val="none" w:sz="0" w:space="0" w:color="auto"/>
        <w:right w:val="none" w:sz="0" w:space="0" w:color="auto"/>
      </w:divBdr>
    </w:div>
    <w:div w:id="578516282">
      <w:bodyDiv w:val="1"/>
      <w:marLeft w:val="0"/>
      <w:marRight w:val="0"/>
      <w:marTop w:val="0"/>
      <w:marBottom w:val="0"/>
      <w:divBdr>
        <w:top w:val="none" w:sz="0" w:space="0" w:color="auto"/>
        <w:left w:val="none" w:sz="0" w:space="0" w:color="auto"/>
        <w:bottom w:val="none" w:sz="0" w:space="0" w:color="auto"/>
        <w:right w:val="none" w:sz="0" w:space="0" w:color="auto"/>
      </w:divBdr>
    </w:div>
    <w:div w:id="586186088">
      <w:bodyDiv w:val="1"/>
      <w:marLeft w:val="0"/>
      <w:marRight w:val="0"/>
      <w:marTop w:val="0"/>
      <w:marBottom w:val="0"/>
      <w:divBdr>
        <w:top w:val="none" w:sz="0" w:space="0" w:color="auto"/>
        <w:left w:val="none" w:sz="0" w:space="0" w:color="auto"/>
        <w:bottom w:val="none" w:sz="0" w:space="0" w:color="auto"/>
        <w:right w:val="none" w:sz="0" w:space="0" w:color="auto"/>
      </w:divBdr>
    </w:div>
    <w:div w:id="592931334">
      <w:bodyDiv w:val="1"/>
      <w:marLeft w:val="0"/>
      <w:marRight w:val="0"/>
      <w:marTop w:val="0"/>
      <w:marBottom w:val="0"/>
      <w:divBdr>
        <w:top w:val="none" w:sz="0" w:space="0" w:color="auto"/>
        <w:left w:val="none" w:sz="0" w:space="0" w:color="auto"/>
        <w:bottom w:val="none" w:sz="0" w:space="0" w:color="auto"/>
        <w:right w:val="none" w:sz="0" w:space="0" w:color="auto"/>
      </w:divBdr>
    </w:div>
    <w:div w:id="609510012">
      <w:bodyDiv w:val="1"/>
      <w:marLeft w:val="0"/>
      <w:marRight w:val="0"/>
      <w:marTop w:val="0"/>
      <w:marBottom w:val="0"/>
      <w:divBdr>
        <w:top w:val="none" w:sz="0" w:space="0" w:color="auto"/>
        <w:left w:val="none" w:sz="0" w:space="0" w:color="auto"/>
        <w:bottom w:val="none" w:sz="0" w:space="0" w:color="auto"/>
        <w:right w:val="none" w:sz="0" w:space="0" w:color="auto"/>
      </w:divBdr>
    </w:div>
    <w:div w:id="625475803">
      <w:bodyDiv w:val="1"/>
      <w:marLeft w:val="0"/>
      <w:marRight w:val="0"/>
      <w:marTop w:val="0"/>
      <w:marBottom w:val="0"/>
      <w:divBdr>
        <w:top w:val="none" w:sz="0" w:space="0" w:color="auto"/>
        <w:left w:val="none" w:sz="0" w:space="0" w:color="auto"/>
        <w:bottom w:val="none" w:sz="0" w:space="0" w:color="auto"/>
        <w:right w:val="none" w:sz="0" w:space="0" w:color="auto"/>
      </w:divBdr>
    </w:div>
    <w:div w:id="655308409">
      <w:bodyDiv w:val="1"/>
      <w:marLeft w:val="0"/>
      <w:marRight w:val="0"/>
      <w:marTop w:val="0"/>
      <w:marBottom w:val="0"/>
      <w:divBdr>
        <w:top w:val="none" w:sz="0" w:space="0" w:color="auto"/>
        <w:left w:val="none" w:sz="0" w:space="0" w:color="auto"/>
        <w:bottom w:val="none" w:sz="0" w:space="0" w:color="auto"/>
        <w:right w:val="none" w:sz="0" w:space="0" w:color="auto"/>
      </w:divBdr>
    </w:div>
    <w:div w:id="658386235">
      <w:bodyDiv w:val="1"/>
      <w:marLeft w:val="0"/>
      <w:marRight w:val="0"/>
      <w:marTop w:val="0"/>
      <w:marBottom w:val="0"/>
      <w:divBdr>
        <w:top w:val="none" w:sz="0" w:space="0" w:color="auto"/>
        <w:left w:val="none" w:sz="0" w:space="0" w:color="auto"/>
        <w:bottom w:val="none" w:sz="0" w:space="0" w:color="auto"/>
        <w:right w:val="none" w:sz="0" w:space="0" w:color="auto"/>
      </w:divBdr>
    </w:div>
    <w:div w:id="669213573">
      <w:bodyDiv w:val="1"/>
      <w:marLeft w:val="0"/>
      <w:marRight w:val="0"/>
      <w:marTop w:val="0"/>
      <w:marBottom w:val="0"/>
      <w:divBdr>
        <w:top w:val="none" w:sz="0" w:space="0" w:color="auto"/>
        <w:left w:val="none" w:sz="0" w:space="0" w:color="auto"/>
        <w:bottom w:val="none" w:sz="0" w:space="0" w:color="auto"/>
        <w:right w:val="none" w:sz="0" w:space="0" w:color="auto"/>
      </w:divBdr>
    </w:div>
    <w:div w:id="670178452">
      <w:bodyDiv w:val="1"/>
      <w:marLeft w:val="0"/>
      <w:marRight w:val="0"/>
      <w:marTop w:val="0"/>
      <w:marBottom w:val="0"/>
      <w:divBdr>
        <w:top w:val="none" w:sz="0" w:space="0" w:color="auto"/>
        <w:left w:val="none" w:sz="0" w:space="0" w:color="auto"/>
        <w:bottom w:val="none" w:sz="0" w:space="0" w:color="auto"/>
        <w:right w:val="none" w:sz="0" w:space="0" w:color="auto"/>
      </w:divBdr>
    </w:div>
    <w:div w:id="671181006">
      <w:bodyDiv w:val="1"/>
      <w:marLeft w:val="0"/>
      <w:marRight w:val="0"/>
      <w:marTop w:val="0"/>
      <w:marBottom w:val="0"/>
      <w:divBdr>
        <w:top w:val="none" w:sz="0" w:space="0" w:color="auto"/>
        <w:left w:val="none" w:sz="0" w:space="0" w:color="auto"/>
        <w:bottom w:val="none" w:sz="0" w:space="0" w:color="auto"/>
        <w:right w:val="none" w:sz="0" w:space="0" w:color="auto"/>
      </w:divBdr>
    </w:div>
    <w:div w:id="681322623">
      <w:bodyDiv w:val="1"/>
      <w:marLeft w:val="0"/>
      <w:marRight w:val="0"/>
      <w:marTop w:val="0"/>
      <w:marBottom w:val="0"/>
      <w:divBdr>
        <w:top w:val="none" w:sz="0" w:space="0" w:color="auto"/>
        <w:left w:val="none" w:sz="0" w:space="0" w:color="auto"/>
        <w:bottom w:val="none" w:sz="0" w:space="0" w:color="auto"/>
        <w:right w:val="none" w:sz="0" w:space="0" w:color="auto"/>
      </w:divBdr>
    </w:div>
    <w:div w:id="694573618">
      <w:bodyDiv w:val="1"/>
      <w:marLeft w:val="0"/>
      <w:marRight w:val="0"/>
      <w:marTop w:val="0"/>
      <w:marBottom w:val="0"/>
      <w:divBdr>
        <w:top w:val="none" w:sz="0" w:space="0" w:color="auto"/>
        <w:left w:val="none" w:sz="0" w:space="0" w:color="auto"/>
        <w:bottom w:val="none" w:sz="0" w:space="0" w:color="auto"/>
        <w:right w:val="none" w:sz="0" w:space="0" w:color="auto"/>
      </w:divBdr>
    </w:div>
    <w:div w:id="726800302">
      <w:bodyDiv w:val="1"/>
      <w:marLeft w:val="0"/>
      <w:marRight w:val="0"/>
      <w:marTop w:val="0"/>
      <w:marBottom w:val="0"/>
      <w:divBdr>
        <w:top w:val="none" w:sz="0" w:space="0" w:color="auto"/>
        <w:left w:val="none" w:sz="0" w:space="0" w:color="auto"/>
        <w:bottom w:val="none" w:sz="0" w:space="0" w:color="auto"/>
        <w:right w:val="none" w:sz="0" w:space="0" w:color="auto"/>
      </w:divBdr>
    </w:div>
    <w:div w:id="770468743">
      <w:bodyDiv w:val="1"/>
      <w:marLeft w:val="0"/>
      <w:marRight w:val="0"/>
      <w:marTop w:val="0"/>
      <w:marBottom w:val="0"/>
      <w:divBdr>
        <w:top w:val="none" w:sz="0" w:space="0" w:color="auto"/>
        <w:left w:val="none" w:sz="0" w:space="0" w:color="auto"/>
        <w:bottom w:val="none" w:sz="0" w:space="0" w:color="auto"/>
        <w:right w:val="none" w:sz="0" w:space="0" w:color="auto"/>
      </w:divBdr>
    </w:div>
    <w:div w:id="771363114">
      <w:bodyDiv w:val="1"/>
      <w:marLeft w:val="0"/>
      <w:marRight w:val="0"/>
      <w:marTop w:val="0"/>
      <w:marBottom w:val="0"/>
      <w:divBdr>
        <w:top w:val="none" w:sz="0" w:space="0" w:color="auto"/>
        <w:left w:val="none" w:sz="0" w:space="0" w:color="auto"/>
        <w:bottom w:val="none" w:sz="0" w:space="0" w:color="auto"/>
        <w:right w:val="none" w:sz="0" w:space="0" w:color="auto"/>
      </w:divBdr>
    </w:div>
    <w:div w:id="777061316">
      <w:bodyDiv w:val="1"/>
      <w:marLeft w:val="0"/>
      <w:marRight w:val="0"/>
      <w:marTop w:val="0"/>
      <w:marBottom w:val="0"/>
      <w:divBdr>
        <w:top w:val="none" w:sz="0" w:space="0" w:color="auto"/>
        <w:left w:val="none" w:sz="0" w:space="0" w:color="auto"/>
        <w:bottom w:val="none" w:sz="0" w:space="0" w:color="auto"/>
        <w:right w:val="none" w:sz="0" w:space="0" w:color="auto"/>
      </w:divBdr>
    </w:div>
    <w:div w:id="777453862">
      <w:bodyDiv w:val="1"/>
      <w:marLeft w:val="0"/>
      <w:marRight w:val="0"/>
      <w:marTop w:val="0"/>
      <w:marBottom w:val="0"/>
      <w:divBdr>
        <w:top w:val="none" w:sz="0" w:space="0" w:color="auto"/>
        <w:left w:val="none" w:sz="0" w:space="0" w:color="auto"/>
        <w:bottom w:val="none" w:sz="0" w:space="0" w:color="auto"/>
        <w:right w:val="none" w:sz="0" w:space="0" w:color="auto"/>
      </w:divBdr>
    </w:div>
    <w:div w:id="803234872">
      <w:bodyDiv w:val="1"/>
      <w:marLeft w:val="0"/>
      <w:marRight w:val="0"/>
      <w:marTop w:val="0"/>
      <w:marBottom w:val="0"/>
      <w:divBdr>
        <w:top w:val="none" w:sz="0" w:space="0" w:color="auto"/>
        <w:left w:val="none" w:sz="0" w:space="0" w:color="auto"/>
        <w:bottom w:val="none" w:sz="0" w:space="0" w:color="auto"/>
        <w:right w:val="none" w:sz="0" w:space="0" w:color="auto"/>
      </w:divBdr>
    </w:div>
    <w:div w:id="804474049">
      <w:bodyDiv w:val="1"/>
      <w:marLeft w:val="0"/>
      <w:marRight w:val="0"/>
      <w:marTop w:val="0"/>
      <w:marBottom w:val="0"/>
      <w:divBdr>
        <w:top w:val="none" w:sz="0" w:space="0" w:color="auto"/>
        <w:left w:val="none" w:sz="0" w:space="0" w:color="auto"/>
        <w:bottom w:val="none" w:sz="0" w:space="0" w:color="auto"/>
        <w:right w:val="none" w:sz="0" w:space="0" w:color="auto"/>
      </w:divBdr>
    </w:div>
    <w:div w:id="807936157">
      <w:bodyDiv w:val="1"/>
      <w:marLeft w:val="0"/>
      <w:marRight w:val="0"/>
      <w:marTop w:val="0"/>
      <w:marBottom w:val="0"/>
      <w:divBdr>
        <w:top w:val="none" w:sz="0" w:space="0" w:color="auto"/>
        <w:left w:val="none" w:sz="0" w:space="0" w:color="auto"/>
        <w:bottom w:val="none" w:sz="0" w:space="0" w:color="auto"/>
        <w:right w:val="none" w:sz="0" w:space="0" w:color="auto"/>
      </w:divBdr>
    </w:div>
    <w:div w:id="809860627">
      <w:bodyDiv w:val="1"/>
      <w:marLeft w:val="0"/>
      <w:marRight w:val="0"/>
      <w:marTop w:val="0"/>
      <w:marBottom w:val="0"/>
      <w:divBdr>
        <w:top w:val="none" w:sz="0" w:space="0" w:color="auto"/>
        <w:left w:val="none" w:sz="0" w:space="0" w:color="auto"/>
        <w:bottom w:val="none" w:sz="0" w:space="0" w:color="auto"/>
        <w:right w:val="none" w:sz="0" w:space="0" w:color="auto"/>
      </w:divBdr>
    </w:div>
    <w:div w:id="810443669">
      <w:bodyDiv w:val="1"/>
      <w:marLeft w:val="0"/>
      <w:marRight w:val="0"/>
      <w:marTop w:val="0"/>
      <w:marBottom w:val="0"/>
      <w:divBdr>
        <w:top w:val="none" w:sz="0" w:space="0" w:color="auto"/>
        <w:left w:val="none" w:sz="0" w:space="0" w:color="auto"/>
        <w:bottom w:val="none" w:sz="0" w:space="0" w:color="auto"/>
        <w:right w:val="none" w:sz="0" w:space="0" w:color="auto"/>
      </w:divBdr>
    </w:div>
    <w:div w:id="821702997">
      <w:bodyDiv w:val="1"/>
      <w:marLeft w:val="0"/>
      <w:marRight w:val="0"/>
      <w:marTop w:val="0"/>
      <w:marBottom w:val="0"/>
      <w:divBdr>
        <w:top w:val="none" w:sz="0" w:space="0" w:color="auto"/>
        <w:left w:val="none" w:sz="0" w:space="0" w:color="auto"/>
        <w:bottom w:val="none" w:sz="0" w:space="0" w:color="auto"/>
        <w:right w:val="none" w:sz="0" w:space="0" w:color="auto"/>
      </w:divBdr>
    </w:div>
    <w:div w:id="827209726">
      <w:bodyDiv w:val="1"/>
      <w:marLeft w:val="0"/>
      <w:marRight w:val="0"/>
      <w:marTop w:val="0"/>
      <w:marBottom w:val="0"/>
      <w:divBdr>
        <w:top w:val="none" w:sz="0" w:space="0" w:color="auto"/>
        <w:left w:val="none" w:sz="0" w:space="0" w:color="auto"/>
        <w:bottom w:val="none" w:sz="0" w:space="0" w:color="auto"/>
        <w:right w:val="none" w:sz="0" w:space="0" w:color="auto"/>
      </w:divBdr>
    </w:div>
    <w:div w:id="827327167">
      <w:bodyDiv w:val="1"/>
      <w:marLeft w:val="0"/>
      <w:marRight w:val="0"/>
      <w:marTop w:val="0"/>
      <w:marBottom w:val="0"/>
      <w:divBdr>
        <w:top w:val="none" w:sz="0" w:space="0" w:color="auto"/>
        <w:left w:val="none" w:sz="0" w:space="0" w:color="auto"/>
        <w:bottom w:val="none" w:sz="0" w:space="0" w:color="auto"/>
        <w:right w:val="none" w:sz="0" w:space="0" w:color="auto"/>
      </w:divBdr>
    </w:div>
    <w:div w:id="828516486">
      <w:bodyDiv w:val="1"/>
      <w:marLeft w:val="0"/>
      <w:marRight w:val="0"/>
      <w:marTop w:val="0"/>
      <w:marBottom w:val="0"/>
      <w:divBdr>
        <w:top w:val="none" w:sz="0" w:space="0" w:color="auto"/>
        <w:left w:val="none" w:sz="0" w:space="0" w:color="auto"/>
        <w:bottom w:val="none" w:sz="0" w:space="0" w:color="auto"/>
        <w:right w:val="none" w:sz="0" w:space="0" w:color="auto"/>
      </w:divBdr>
    </w:div>
    <w:div w:id="848443289">
      <w:bodyDiv w:val="1"/>
      <w:marLeft w:val="0"/>
      <w:marRight w:val="0"/>
      <w:marTop w:val="0"/>
      <w:marBottom w:val="0"/>
      <w:divBdr>
        <w:top w:val="none" w:sz="0" w:space="0" w:color="auto"/>
        <w:left w:val="none" w:sz="0" w:space="0" w:color="auto"/>
        <w:bottom w:val="none" w:sz="0" w:space="0" w:color="auto"/>
        <w:right w:val="none" w:sz="0" w:space="0" w:color="auto"/>
      </w:divBdr>
    </w:div>
    <w:div w:id="883565967">
      <w:bodyDiv w:val="1"/>
      <w:marLeft w:val="0"/>
      <w:marRight w:val="0"/>
      <w:marTop w:val="0"/>
      <w:marBottom w:val="0"/>
      <w:divBdr>
        <w:top w:val="none" w:sz="0" w:space="0" w:color="auto"/>
        <w:left w:val="none" w:sz="0" w:space="0" w:color="auto"/>
        <w:bottom w:val="none" w:sz="0" w:space="0" w:color="auto"/>
        <w:right w:val="none" w:sz="0" w:space="0" w:color="auto"/>
      </w:divBdr>
    </w:div>
    <w:div w:id="890650081">
      <w:bodyDiv w:val="1"/>
      <w:marLeft w:val="0"/>
      <w:marRight w:val="0"/>
      <w:marTop w:val="0"/>
      <w:marBottom w:val="0"/>
      <w:divBdr>
        <w:top w:val="none" w:sz="0" w:space="0" w:color="auto"/>
        <w:left w:val="none" w:sz="0" w:space="0" w:color="auto"/>
        <w:bottom w:val="none" w:sz="0" w:space="0" w:color="auto"/>
        <w:right w:val="none" w:sz="0" w:space="0" w:color="auto"/>
      </w:divBdr>
    </w:div>
    <w:div w:id="906455841">
      <w:bodyDiv w:val="1"/>
      <w:marLeft w:val="0"/>
      <w:marRight w:val="0"/>
      <w:marTop w:val="0"/>
      <w:marBottom w:val="0"/>
      <w:divBdr>
        <w:top w:val="none" w:sz="0" w:space="0" w:color="auto"/>
        <w:left w:val="none" w:sz="0" w:space="0" w:color="auto"/>
        <w:bottom w:val="none" w:sz="0" w:space="0" w:color="auto"/>
        <w:right w:val="none" w:sz="0" w:space="0" w:color="auto"/>
      </w:divBdr>
    </w:div>
    <w:div w:id="910047694">
      <w:bodyDiv w:val="1"/>
      <w:marLeft w:val="0"/>
      <w:marRight w:val="0"/>
      <w:marTop w:val="0"/>
      <w:marBottom w:val="0"/>
      <w:divBdr>
        <w:top w:val="none" w:sz="0" w:space="0" w:color="auto"/>
        <w:left w:val="none" w:sz="0" w:space="0" w:color="auto"/>
        <w:bottom w:val="none" w:sz="0" w:space="0" w:color="auto"/>
        <w:right w:val="none" w:sz="0" w:space="0" w:color="auto"/>
      </w:divBdr>
    </w:div>
    <w:div w:id="953707731">
      <w:bodyDiv w:val="1"/>
      <w:marLeft w:val="0"/>
      <w:marRight w:val="0"/>
      <w:marTop w:val="0"/>
      <w:marBottom w:val="0"/>
      <w:divBdr>
        <w:top w:val="none" w:sz="0" w:space="0" w:color="auto"/>
        <w:left w:val="none" w:sz="0" w:space="0" w:color="auto"/>
        <w:bottom w:val="none" w:sz="0" w:space="0" w:color="auto"/>
        <w:right w:val="none" w:sz="0" w:space="0" w:color="auto"/>
      </w:divBdr>
    </w:div>
    <w:div w:id="964240828">
      <w:bodyDiv w:val="1"/>
      <w:marLeft w:val="0"/>
      <w:marRight w:val="0"/>
      <w:marTop w:val="0"/>
      <w:marBottom w:val="0"/>
      <w:divBdr>
        <w:top w:val="none" w:sz="0" w:space="0" w:color="auto"/>
        <w:left w:val="none" w:sz="0" w:space="0" w:color="auto"/>
        <w:bottom w:val="none" w:sz="0" w:space="0" w:color="auto"/>
        <w:right w:val="none" w:sz="0" w:space="0" w:color="auto"/>
      </w:divBdr>
    </w:div>
    <w:div w:id="970087494">
      <w:bodyDiv w:val="1"/>
      <w:marLeft w:val="0"/>
      <w:marRight w:val="0"/>
      <w:marTop w:val="0"/>
      <w:marBottom w:val="0"/>
      <w:divBdr>
        <w:top w:val="none" w:sz="0" w:space="0" w:color="auto"/>
        <w:left w:val="none" w:sz="0" w:space="0" w:color="auto"/>
        <w:bottom w:val="none" w:sz="0" w:space="0" w:color="auto"/>
        <w:right w:val="none" w:sz="0" w:space="0" w:color="auto"/>
      </w:divBdr>
    </w:div>
    <w:div w:id="1003581822">
      <w:bodyDiv w:val="1"/>
      <w:marLeft w:val="0"/>
      <w:marRight w:val="0"/>
      <w:marTop w:val="0"/>
      <w:marBottom w:val="0"/>
      <w:divBdr>
        <w:top w:val="none" w:sz="0" w:space="0" w:color="auto"/>
        <w:left w:val="none" w:sz="0" w:space="0" w:color="auto"/>
        <w:bottom w:val="none" w:sz="0" w:space="0" w:color="auto"/>
        <w:right w:val="none" w:sz="0" w:space="0" w:color="auto"/>
      </w:divBdr>
    </w:div>
    <w:div w:id="1022852868">
      <w:bodyDiv w:val="1"/>
      <w:marLeft w:val="0"/>
      <w:marRight w:val="0"/>
      <w:marTop w:val="0"/>
      <w:marBottom w:val="0"/>
      <w:divBdr>
        <w:top w:val="none" w:sz="0" w:space="0" w:color="auto"/>
        <w:left w:val="none" w:sz="0" w:space="0" w:color="auto"/>
        <w:bottom w:val="none" w:sz="0" w:space="0" w:color="auto"/>
        <w:right w:val="none" w:sz="0" w:space="0" w:color="auto"/>
      </w:divBdr>
    </w:div>
    <w:div w:id="1029835989">
      <w:bodyDiv w:val="1"/>
      <w:marLeft w:val="0"/>
      <w:marRight w:val="0"/>
      <w:marTop w:val="0"/>
      <w:marBottom w:val="0"/>
      <w:divBdr>
        <w:top w:val="none" w:sz="0" w:space="0" w:color="auto"/>
        <w:left w:val="none" w:sz="0" w:space="0" w:color="auto"/>
        <w:bottom w:val="none" w:sz="0" w:space="0" w:color="auto"/>
        <w:right w:val="none" w:sz="0" w:space="0" w:color="auto"/>
      </w:divBdr>
    </w:div>
    <w:div w:id="1034039017">
      <w:bodyDiv w:val="1"/>
      <w:marLeft w:val="0"/>
      <w:marRight w:val="0"/>
      <w:marTop w:val="0"/>
      <w:marBottom w:val="0"/>
      <w:divBdr>
        <w:top w:val="none" w:sz="0" w:space="0" w:color="auto"/>
        <w:left w:val="none" w:sz="0" w:space="0" w:color="auto"/>
        <w:bottom w:val="none" w:sz="0" w:space="0" w:color="auto"/>
        <w:right w:val="none" w:sz="0" w:space="0" w:color="auto"/>
      </w:divBdr>
    </w:div>
    <w:div w:id="1075006257">
      <w:bodyDiv w:val="1"/>
      <w:marLeft w:val="0"/>
      <w:marRight w:val="0"/>
      <w:marTop w:val="0"/>
      <w:marBottom w:val="0"/>
      <w:divBdr>
        <w:top w:val="none" w:sz="0" w:space="0" w:color="auto"/>
        <w:left w:val="none" w:sz="0" w:space="0" w:color="auto"/>
        <w:bottom w:val="none" w:sz="0" w:space="0" w:color="auto"/>
        <w:right w:val="none" w:sz="0" w:space="0" w:color="auto"/>
      </w:divBdr>
    </w:div>
    <w:div w:id="1140148178">
      <w:bodyDiv w:val="1"/>
      <w:marLeft w:val="0"/>
      <w:marRight w:val="0"/>
      <w:marTop w:val="0"/>
      <w:marBottom w:val="0"/>
      <w:divBdr>
        <w:top w:val="none" w:sz="0" w:space="0" w:color="auto"/>
        <w:left w:val="none" w:sz="0" w:space="0" w:color="auto"/>
        <w:bottom w:val="none" w:sz="0" w:space="0" w:color="auto"/>
        <w:right w:val="none" w:sz="0" w:space="0" w:color="auto"/>
      </w:divBdr>
    </w:div>
    <w:div w:id="1166896264">
      <w:bodyDiv w:val="1"/>
      <w:marLeft w:val="0"/>
      <w:marRight w:val="0"/>
      <w:marTop w:val="0"/>
      <w:marBottom w:val="0"/>
      <w:divBdr>
        <w:top w:val="none" w:sz="0" w:space="0" w:color="auto"/>
        <w:left w:val="none" w:sz="0" w:space="0" w:color="auto"/>
        <w:bottom w:val="none" w:sz="0" w:space="0" w:color="auto"/>
        <w:right w:val="none" w:sz="0" w:space="0" w:color="auto"/>
      </w:divBdr>
    </w:div>
    <w:div w:id="1167985936">
      <w:bodyDiv w:val="1"/>
      <w:marLeft w:val="0"/>
      <w:marRight w:val="0"/>
      <w:marTop w:val="0"/>
      <w:marBottom w:val="0"/>
      <w:divBdr>
        <w:top w:val="none" w:sz="0" w:space="0" w:color="auto"/>
        <w:left w:val="none" w:sz="0" w:space="0" w:color="auto"/>
        <w:bottom w:val="none" w:sz="0" w:space="0" w:color="auto"/>
        <w:right w:val="none" w:sz="0" w:space="0" w:color="auto"/>
      </w:divBdr>
    </w:div>
    <w:div w:id="1168211554">
      <w:bodyDiv w:val="1"/>
      <w:marLeft w:val="0"/>
      <w:marRight w:val="0"/>
      <w:marTop w:val="0"/>
      <w:marBottom w:val="0"/>
      <w:divBdr>
        <w:top w:val="none" w:sz="0" w:space="0" w:color="auto"/>
        <w:left w:val="none" w:sz="0" w:space="0" w:color="auto"/>
        <w:bottom w:val="none" w:sz="0" w:space="0" w:color="auto"/>
        <w:right w:val="none" w:sz="0" w:space="0" w:color="auto"/>
      </w:divBdr>
    </w:div>
    <w:div w:id="1180045301">
      <w:bodyDiv w:val="1"/>
      <w:marLeft w:val="0"/>
      <w:marRight w:val="0"/>
      <w:marTop w:val="0"/>
      <w:marBottom w:val="0"/>
      <w:divBdr>
        <w:top w:val="none" w:sz="0" w:space="0" w:color="auto"/>
        <w:left w:val="none" w:sz="0" w:space="0" w:color="auto"/>
        <w:bottom w:val="none" w:sz="0" w:space="0" w:color="auto"/>
        <w:right w:val="none" w:sz="0" w:space="0" w:color="auto"/>
      </w:divBdr>
    </w:div>
    <w:div w:id="1214120614">
      <w:bodyDiv w:val="1"/>
      <w:marLeft w:val="0"/>
      <w:marRight w:val="0"/>
      <w:marTop w:val="0"/>
      <w:marBottom w:val="0"/>
      <w:divBdr>
        <w:top w:val="none" w:sz="0" w:space="0" w:color="auto"/>
        <w:left w:val="none" w:sz="0" w:space="0" w:color="auto"/>
        <w:bottom w:val="none" w:sz="0" w:space="0" w:color="auto"/>
        <w:right w:val="none" w:sz="0" w:space="0" w:color="auto"/>
      </w:divBdr>
    </w:div>
    <w:div w:id="1222444563">
      <w:bodyDiv w:val="1"/>
      <w:marLeft w:val="0"/>
      <w:marRight w:val="0"/>
      <w:marTop w:val="0"/>
      <w:marBottom w:val="0"/>
      <w:divBdr>
        <w:top w:val="none" w:sz="0" w:space="0" w:color="auto"/>
        <w:left w:val="none" w:sz="0" w:space="0" w:color="auto"/>
        <w:bottom w:val="none" w:sz="0" w:space="0" w:color="auto"/>
        <w:right w:val="none" w:sz="0" w:space="0" w:color="auto"/>
      </w:divBdr>
    </w:div>
    <w:div w:id="1233926757">
      <w:bodyDiv w:val="1"/>
      <w:marLeft w:val="0"/>
      <w:marRight w:val="0"/>
      <w:marTop w:val="0"/>
      <w:marBottom w:val="0"/>
      <w:divBdr>
        <w:top w:val="none" w:sz="0" w:space="0" w:color="auto"/>
        <w:left w:val="none" w:sz="0" w:space="0" w:color="auto"/>
        <w:bottom w:val="none" w:sz="0" w:space="0" w:color="auto"/>
        <w:right w:val="none" w:sz="0" w:space="0" w:color="auto"/>
      </w:divBdr>
    </w:div>
    <w:div w:id="1237400196">
      <w:bodyDiv w:val="1"/>
      <w:marLeft w:val="0"/>
      <w:marRight w:val="0"/>
      <w:marTop w:val="0"/>
      <w:marBottom w:val="0"/>
      <w:divBdr>
        <w:top w:val="none" w:sz="0" w:space="0" w:color="auto"/>
        <w:left w:val="none" w:sz="0" w:space="0" w:color="auto"/>
        <w:bottom w:val="none" w:sz="0" w:space="0" w:color="auto"/>
        <w:right w:val="none" w:sz="0" w:space="0" w:color="auto"/>
      </w:divBdr>
    </w:div>
    <w:div w:id="1248080825">
      <w:bodyDiv w:val="1"/>
      <w:marLeft w:val="0"/>
      <w:marRight w:val="0"/>
      <w:marTop w:val="0"/>
      <w:marBottom w:val="0"/>
      <w:divBdr>
        <w:top w:val="none" w:sz="0" w:space="0" w:color="auto"/>
        <w:left w:val="none" w:sz="0" w:space="0" w:color="auto"/>
        <w:bottom w:val="none" w:sz="0" w:space="0" w:color="auto"/>
        <w:right w:val="none" w:sz="0" w:space="0" w:color="auto"/>
      </w:divBdr>
    </w:div>
    <w:div w:id="1272591196">
      <w:bodyDiv w:val="1"/>
      <w:marLeft w:val="0"/>
      <w:marRight w:val="0"/>
      <w:marTop w:val="0"/>
      <w:marBottom w:val="0"/>
      <w:divBdr>
        <w:top w:val="none" w:sz="0" w:space="0" w:color="auto"/>
        <w:left w:val="none" w:sz="0" w:space="0" w:color="auto"/>
        <w:bottom w:val="none" w:sz="0" w:space="0" w:color="auto"/>
        <w:right w:val="none" w:sz="0" w:space="0" w:color="auto"/>
      </w:divBdr>
    </w:div>
    <w:div w:id="1277835699">
      <w:bodyDiv w:val="1"/>
      <w:marLeft w:val="0"/>
      <w:marRight w:val="0"/>
      <w:marTop w:val="0"/>
      <w:marBottom w:val="0"/>
      <w:divBdr>
        <w:top w:val="none" w:sz="0" w:space="0" w:color="auto"/>
        <w:left w:val="none" w:sz="0" w:space="0" w:color="auto"/>
        <w:bottom w:val="none" w:sz="0" w:space="0" w:color="auto"/>
        <w:right w:val="none" w:sz="0" w:space="0" w:color="auto"/>
      </w:divBdr>
    </w:div>
    <w:div w:id="1283803758">
      <w:bodyDiv w:val="1"/>
      <w:marLeft w:val="0"/>
      <w:marRight w:val="0"/>
      <w:marTop w:val="0"/>
      <w:marBottom w:val="0"/>
      <w:divBdr>
        <w:top w:val="none" w:sz="0" w:space="0" w:color="auto"/>
        <w:left w:val="none" w:sz="0" w:space="0" w:color="auto"/>
        <w:bottom w:val="none" w:sz="0" w:space="0" w:color="auto"/>
        <w:right w:val="none" w:sz="0" w:space="0" w:color="auto"/>
      </w:divBdr>
    </w:div>
    <w:div w:id="1289891435">
      <w:bodyDiv w:val="1"/>
      <w:marLeft w:val="0"/>
      <w:marRight w:val="0"/>
      <w:marTop w:val="0"/>
      <w:marBottom w:val="0"/>
      <w:divBdr>
        <w:top w:val="none" w:sz="0" w:space="0" w:color="auto"/>
        <w:left w:val="none" w:sz="0" w:space="0" w:color="auto"/>
        <w:bottom w:val="none" w:sz="0" w:space="0" w:color="auto"/>
        <w:right w:val="none" w:sz="0" w:space="0" w:color="auto"/>
      </w:divBdr>
    </w:div>
    <w:div w:id="1294561989">
      <w:bodyDiv w:val="1"/>
      <w:marLeft w:val="0"/>
      <w:marRight w:val="0"/>
      <w:marTop w:val="0"/>
      <w:marBottom w:val="0"/>
      <w:divBdr>
        <w:top w:val="none" w:sz="0" w:space="0" w:color="auto"/>
        <w:left w:val="none" w:sz="0" w:space="0" w:color="auto"/>
        <w:bottom w:val="none" w:sz="0" w:space="0" w:color="auto"/>
        <w:right w:val="none" w:sz="0" w:space="0" w:color="auto"/>
      </w:divBdr>
    </w:div>
    <w:div w:id="1295940836">
      <w:bodyDiv w:val="1"/>
      <w:marLeft w:val="0"/>
      <w:marRight w:val="0"/>
      <w:marTop w:val="0"/>
      <w:marBottom w:val="0"/>
      <w:divBdr>
        <w:top w:val="none" w:sz="0" w:space="0" w:color="auto"/>
        <w:left w:val="none" w:sz="0" w:space="0" w:color="auto"/>
        <w:bottom w:val="none" w:sz="0" w:space="0" w:color="auto"/>
        <w:right w:val="none" w:sz="0" w:space="0" w:color="auto"/>
      </w:divBdr>
    </w:div>
    <w:div w:id="1312295656">
      <w:bodyDiv w:val="1"/>
      <w:marLeft w:val="0"/>
      <w:marRight w:val="0"/>
      <w:marTop w:val="0"/>
      <w:marBottom w:val="0"/>
      <w:divBdr>
        <w:top w:val="none" w:sz="0" w:space="0" w:color="auto"/>
        <w:left w:val="none" w:sz="0" w:space="0" w:color="auto"/>
        <w:bottom w:val="none" w:sz="0" w:space="0" w:color="auto"/>
        <w:right w:val="none" w:sz="0" w:space="0" w:color="auto"/>
      </w:divBdr>
    </w:div>
    <w:div w:id="1313800462">
      <w:bodyDiv w:val="1"/>
      <w:marLeft w:val="0"/>
      <w:marRight w:val="0"/>
      <w:marTop w:val="0"/>
      <w:marBottom w:val="0"/>
      <w:divBdr>
        <w:top w:val="none" w:sz="0" w:space="0" w:color="auto"/>
        <w:left w:val="none" w:sz="0" w:space="0" w:color="auto"/>
        <w:bottom w:val="none" w:sz="0" w:space="0" w:color="auto"/>
        <w:right w:val="none" w:sz="0" w:space="0" w:color="auto"/>
      </w:divBdr>
    </w:div>
    <w:div w:id="1327788291">
      <w:bodyDiv w:val="1"/>
      <w:marLeft w:val="0"/>
      <w:marRight w:val="0"/>
      <w:marTop w:val="0"/>
      <w:marBottom w:val="0"/>
      <w:divBdr>
        <w:top w:val="none" w:sz="0" w:space="0" w:color="auto"/>
        <w:left w:val="none" w:sz="0" w:space="0" w:color="auto"/>
        <w:bottom w:val="none" w:sz="0" w:space="0" w:color="auto"/>
        <w:right w:val="none" w:sz="0" w:space="0" w:color="auto"/>
      </w:divBdr>
    </w:div>
    <w:div w:id="1330057760">
      <w:bodyDiv w:val="1"/>
      <w:marLeft w:val="0"/>
      <w:marRight w:val="0"/>
      <w:marTop w:val="0"/>
      <w:marBottom w:val="0"/>
      <w:divBdr>
        <w:top w:val="none" w:sz="0" w:space="0" w:color="auto"/>
        <w:left w:val="none" w:sz="0" w:space="0" w:color="auto"/>
        <w:bottom w:val="none" w:sz="0" w:space="0" w:color="auto"/>
        <w:right w:val="none" w:sz="0" w:space="0" w:color="auto"/>
      </w:divBdr>
    </w:div>
    <w:div w:id="1338194370">
      <w:bodyDiv w:val="1"/>
      <w:marLeft w:val="0"/>
      <w:marRight w:val="0"/>
      <w:marTop w:val="0"/>
      <w:marBottom w:val="0"/>
      <w:divBdr>
        <w:top w:val="none" w:sz="0" w:space="0" w:color="auto"/>
        <w:left w:val="none" w:sz="0" w:space="0" w:color="auto"/>
        <w:bottom w:val="none" w:sz="0" w:space="0" w:color="auto"/>
        <w:right w:val="none" w:sz="0" w:space="0" w:color="auto"/>
      </w:divBdr>
    </w:div>
    <w:div w:id="1339309721">
      <w:bodyDiv w:val="1"/>
      <w:marLeft w:val="0"/>
      <w:marRight w:val="0"/>
      <w:marTop w:val="0"/>
      <w:marBottom w:val="0"/>
      <w:divBdr>
        <w:top w:val="none" w:sz="0" w:space="0" w:color="auto"/>
        <w:left w:val="none" w:sz="0" w:space="0" w:color="auto"/>
        <w:bottom w:val="none" w:sz="0" w:space="0" w:color="auto"/>
        <w:right w:val="none" w:sz="0" w:space="0" w:color="auto"/>
      </w:divBdr>
    </w:div>
    <w:div w:id="1343361575">
      <w:bodyDiv w:val="1"/>
      <w:marLeft w:val="0"/>
      <w:marRight w:val="0"/>
      <w:marTop w:val="0"/>
      <w:marBottom w:val="0"/>
      <w:divBdr>
        <w:top w:val="none" w:sz="0" w:space="0" w:color="auto"/>
        <w:left w:val="none" w:sz="0" w:space="0" w:color="auto"/>
        <w:bottom w:val="none" w:sz="0" w:space="0" w:color="auto"/>
        <w:right w:val="none" w:sz="0" w:space="0" w:color="auto"/>
      </w:divBdr>
    </w:div>
    <w:div w:id="1344674583">
      <w:bodyDiv w:val="1"/>
      <w:marLeft w:val="0"/>
      <w:marRight w:val="0"/>
      <w:marTop w:val="0"/>
      <w:marBottom w:val="0"/>
      <w:divBdr>
        <w:top w:val="none" w:sz="0" w:space="0" w:color="auto"/>
        <w:left w:val="none" w:sz="0" w:space="0" w:color="auto"/>
        <w:bottom w:val="none" w:sz="0" w:space="0" w:color="auto"/>
        <w:right w:val="none" w:sz="0" w:space="0" w:color="auto"/>
      </w:divBdr>
    </w:div>
    <w:div w:id="1382090518">
      <w:bodyDiv w:val="1"/>
      <w:marLeft w:val="0"/>
      <w:marRight w:val="0"/>
      <w:marTop w:val="0"/>
      <w:marBottom w:val="0"/>
      <w:divBdr>
        <w:top w:val="none" w:sz="0" w:space="0" w:color="auto"/>
        <w:left w:val="none" w:sz="0" w:space="0" w:color="auto"/>
        <w:bottom w:val="none" w:sz="0" w:space="0" w:color="auto"/>
        <w:right w:val="none" w:sz="0" w:space="0" w:color="auto"/>
      </w:divBdr>
    </w:div>
    <w:div w:id="1397124060">
      <w:bodyDiv w:val="1"/>
      <w:marLeft w:val="0"/>
      <w:marRight w:val="0"/>
      <w:marTop w:val="0"/>
      <w:marBottom w:val="0"/>
      <w:divBdr>
        <w:top w:val="none" w:sz="0" w:space="0" w:color="auto"/>
        <w:left w:val="none" w:sz="0" w:space="0" w:color="auto"/>
        <w:bottom w:val="none" w:sz="0" w:space="0" w:color="auto"/>
        <w:right w:val="none" w:sz="0" w:space="0" w:color="auto"/>
      </w:divBdr>
    </w:div>
    <w:div w:id="1407535413">
      <w:bodyDiv w:val="1"/>
      <w:marLeft w:val="0"/>
      <w:marRight w:val="0"/>
      <w:marTop w:val="0"/>
      <w:marBottom w:val="0"/>
      <w:divBdr>
        <w:top w:val="none" w:sz="0" w:space="0" w:color="auto"/>
        <w:left w:val="none" w:sz="0" w:space="0" w:color="auto"/>
        <w:bottom w:val="none" w:sz="0" w:space="0" w:color="auto"/>
        <w:right w:val="none" w:sz="0" w:space="0" w:color="auto"/>
      </w:divBdr>
    </w:div>
    <w:div w:id="1414011003">
      <w:bodyDiv w:val="1"/>
      <w:marLeft w:val="0"/>
      <w:marRight w:val="0"/>
      <w:marTop w:val="0"/>
      <w:marBottom w:val="0"/>
      <w:divBdr>
        <w:top w:val="none" w:sz="0" w:space="0" w:color="auto"/>
        <w:left w:val="none" w:sz="0" w:space="0" w:color="auto"/>
        <w:bottom w:val="none" w:sz="0" w:space="0" w:color="auto"/>
        <w:right w:val="none" w:sz="0" w:space="0" w:color="auto"/>
      </w:divBdr>
    </w:div>
    <w:div w:id="1417751784">
      <w:bodyDiv w:val="1"/>
      <w:marLeft w:val="0"/>
      <w:marRight w:val="0"/>
      <w:marTop w:val="0"/>
      <w:marBottom w:val="0"/>
      <w:divBdr>
        <w:top w:val="none" w:sz="0" w:space="0" w:color="auto"/>
        <w:left w:val="none" w:sz="0" w:space="0" w:color="auto"/>
        <w:bottom w:val="none" w:sz="0" w:space="0" w:color="auto"/>
        <w:right w:val="none" w:sz="0" w:space="0" w:color="auto"/>
      </w:divBdr>
    </w:div>
    <w:div w:id="1429233780">
      <w:bodyDiv w:val="1"/>
      <w:marLeft w:val="0"/>
      <w:marRight w:val="0"/>
      <w:marTop w:val="0"/>
      <w:marBottom w:val="0"/>
      <w:divBdr>
        <w:top w:val="none" w:sz="0" w:space="0" w:color="auto"/>
        <w:left w:val="none" w:sz="0" w:space="0" w:color="auto"/>
        <w:bottom w:val="none" w:sz="0" w:space="0" w:color="auto"/>
        <w:right w:val="none" w:sz="0" w:space="0" w:color="auto"/>
      </w:divBdr>
    </w:div>
    <w:div w:id="1447391041">
      <w:bodyDiv w:val="1"/>
      <w:marLeft w:val="0"/>
      <w:marRight w:val="0"/>
      <w:marTop w:val="0"/>
      <w:marBottom w:val="0"/>
      <w:divBdr>
        <w:top w:val="none" w:sz="0" w:space="0" w:color="auto"/>
        <w:left w:val="none" w:sz="0" w:space="0" w:color="auto"/>
        <w:bottom w:val="none" w:sz="0" w:space="0" w:color="auto"/>
        <w:right w:val="none" w:sz="0" w:space="0" w:color="auto"/>
      </w:divBdr>
    </w:div>
    <w:div w:id="1456873049">
      <w:bodyDiv w:val="1"/>
      <w:marLeft w:val="0"/>
      <w:marRight w:val="0"/>
      <w:marTop w:val="0"/>
      <w:marBottom w:val="0"/>
      <w:divBdr>
        <w:top w:val="none" w:sz="0" w:space="0" w:color="auto"/>
        <w:left w:val="none" w:sz="0" w:space="0" w:color="auto"/>
        <w:bottom w:val="none" w:sz="0" w:space="0" w:color="auto"/>
        <w:right w:val="none" w:sz="0" w:space="0" w:color="auto"/>
      </w:divBdr>
    </w:div>
    <w:div w:id="1459294761">
      <w:bodyDiv w:val="1"/>
      <w:marLeft w:val="0"/>
      <w:marRight w:val="0"/>
      <w:marTop w:val="0"/>
      <w:marBottom w:val="0"/>
      <w:divBdr>
        <w:top w:val="none" w:sz="0" w:space="0" w:color="auto"/>
        <w:left w:val="none" w:sz="0" w:space="0" w:color="auto"/>
        <w:bottom w:val="none" w:sz="0" w:space="0" w:color="auto"/>
        <w:right w:val="none" w:sz="0" w:space="0" w:color="auto"/>
      </w:divBdr>
    </w:div>
    <w:div w:id="1459371922">
      <w:bodyDiv w:val="1"/>
      <w:marLeft w:val="0"/>
      <w:marRight w:val="0"/>
      <w:marTop w:val="0"/>
      <w:marBottom w:val="0"/>
      <w:divBdr>
        <w:top w:val="none" w:sz="0" w:space="0" w:color="auto"/>
        <w:left w:val="none" w:sz="0" w:space="0" w:color="auto"/>
        <w:bottom w:val="none" w:sz="0" w:space="0" w:color="auto"/>
        <w:right w:val="none" w:sz="0" w:space="0" w:color="auto"/>
      </w:divBdr>
    </w:div>
    <w:div w:id="1464345460">
      <w:bodyDiv w:val="1"/>
      <w:marLeft w:val="0"/>
      <w:marRight w:val="0"/>
      <w:marTop w:val="0"/>
      <w:marBottom w:val="0"/>
      <w:divBdr>
        <w:top w:val="none" w:sz="0" w:space="0" w:color="auto"/>
        <w:left w:val="none" w:sz="0" w:space="0" w:color="auto"/>
        <w:bottom w:val="none" w:sz="0" w:space="0" w:color="auto"/>
        <w:right w:val="none" w:sz="0" w:space="0" w:color="auto"/>
      </w:divBdr>
    </w:div>
    <w:div w:id="1467968477">
      <w:bodyDiv w:val="1"/>
      <w:marLeft w:val="0"/>
      <w:marRight w:val="0"/>
      <w:marTop w:val="0"/>
      <w:marBottom w:val="0"/>
      <w:divBdr>
        <w:top w:val="none" w:sz="0" w:space="0" w:color="auto"/>
        <w:left w:val="none" w:sz="0" w:space="0" w:color="auto"/>
        <w:bottom w:val="none" w:sz="0" w:space="0" w:color="auto"/>
        <w:right w:val="none" w:sz="0" w:space="0" w:color="auto"/>
      </w:divBdr>
    </w:div>
    <w:div w:id="1474981140">
      <w:bodyDiv w:val="1"/>
      <w:marLeft w:val="0"/>
      <w:marRight w:val="0"/>
      <w:marTop w:val="0"/>
      <w:marBottom w:val="0"/>
      <w:divBdr>
        <w:top w:val="none" w:sz="0" w:space="0" w:color="auto"/>
        <w:left w:val="none" w:sz="0" w:space="0" w:color="auto"/>
        <w:bottom w:val="none" w:sz="0" w:space="0" w:color="auto"/>
        <w:right w:val="none" w:sz="0" w:space="0" w:color="auto"/>
      </w:divBdr>
    </w:div>
    <w:div w:id="1491367903">
      <w:bodyDiv w:val="1"/>
      <w:marLeft w:val="0"/>
      <w:marRight w:val="0"/>
      <w:marTop w:val="0"/>
      <w:marBottom w:val="0"/>
      <w:divBdr>
        <w:top w:val="none" w:sz="0" w:space="0" w:color="auto"/>
        <w:left w:val="none" w:sz="0" w:space="0" w:color="auto"/>
        <w:bottom w:val="none" w:sz="0" w:space="0" w:color="auto"/>
        <w:right w:val="none" w:sz="0" w:space="0" w:color="auto"/>
      </w:divBdr>
    </w:div>
    <w:div w:id="1495024980">
      <w:bodyDiv w:val="1"/>
      <w:marLeft w:val="0"/>
      <w:marRight w:val="0"/>
      <w:marTop w:val="0"/>
      <w:marBottom w:val="0"/>
      <w:divBdr>
        <w:top w:val="none" w:sz="0" w:space="0" w:color="auto"/>
        <w:left w:val="none" w:sz="0" w:space="0" w:color="auto"/>
        <w:bottom w:val="none" w:sz="0" w:space="0" w:color="auto"/>
        <w:right w:val="none" w:sz="0" w:space="0" w:color="auto"/>
      </w:divBdr>
    </w:div>
    <w:div w:id="1501501073">
      <w:bodyDiv w:val="1"/>
      <w:marLeft w:val="0"/>
      <w:marRight w:val="0"/>
      <w:marTop w:val="0"/>
      <w:marBottom w:val="0"/>
      <w:divBdr>
        <w:top w:val="none" w:sz="0" w:space="0" w:color="auto"/>
        <w:left w:val="none" w:sz="0" w:space="0" w:color="auto"/>
        <w:bottom w:val="none" w:sz="0" w:space="0" w:color="auto"/>
        <w:right w:val="none" w:sz="0" w:space="0" w:color="auto"/>
      </w:divBdr>
    </w:div>
    <w:div w:id="1540431188">
      <w:bodyDiv w:val="1"/>
      <w:marLeft w:val="0"/>
      <w:marRight w:val="0"/>
      <w:marTop w:val="0"/>
      <w:marBottom w:val="0"/>
      <w:divBdr>
        <w:top w:val="none" w:sz="0" w:space="0" w:color="auto"/>
        <w:left w:val="none" w:sz="0" w:space="0" w:color="auto"/>
        <w:bottom w:val="none" w:sz="0" w:space="0" w:color="auto"/>
        <w:right w:val="none" w:sz="0" w:space="0" w:color="auto"/>
      </w:divBdr>
    </w:div>
    <w:div w:id="1546673087">
      <w:bodyDiv w:val="1"/>
      <w:marLeft w:val="0"/>
      <w:marRight w:val="0"/>
      <w:marTop w:val="0"/>
      <w:marBottom w:val="0"/>
      <w:divBdr>
        <w:top w:val="none" w:sz="0" w:space="0" w:color="auto"/>
        <w:left w:val="none" w:sz="0" w:space="0" w:color="auto"/>
        <w:bottom w:val="none" w:sz="0" w:space="0" w:color="auto"/>
        <w:right w:val="none" w:sz="0" w:space="0" w:color="auto"/>
      </w:divBdr>
    </w:div>
    <w:div w:id="1549106440">
      <w:bodyDiv w:val="1"/>
      <w:marLeft w:val="0"/>
      <w:marRight w:val="0"/>
      <w:marTop w:val="0"/>
      <w:marBottom w:val="0"/>
      <w:divBdr>
        <w:top w:val="none" w:sz="0" w:space="0" w:color="auto"/>
        <w:left w:val="none" w:sz="0" w:space="0" w:color="auto"/>
        <w:bottom w:val="none" w:sz="0" w:space="0" w:color="auto"/>
        <w:right w:val="none" w:sz="0" w:space="0" w:color="auto"/>
      </w:divBdr>
    </w:div>
    <w:div w:id="1549488243">
      <w:bodyDiv w:val="1"/>
      <w:marLeft w:val="0"/>
      <w:marRight w:val="0"/>
      <w:marTop w:val="0"/>
      <w:marBottom w:val="0"/>
      <w:divBdr>
        <w:top w:val="none" w:sz="0" w:space="0" w:color="auto"/>
        <w:left w:val="none" w:sz="0" w:space="0" w:color="auto"/>
        <w:bottom w:val="none" w:sz="0" w:space="0" w:color="auto"/>
        <w:right w:val="none" w:sz="0" w:space="0" w:color="auto"/>
      </w:divBdr>
    </w:div>
    <w:div w:id="1551917019">
      <w:bodyDiv w:val="1"/>
      <w:marLeft w:val="0"/>
      <w:marRight w:val="0"/>
      <w:marTop w:val="0"/>
      <w:marBottom w:val="0"/>
      <w:divBdr>
        <w:top w:val="none" w:sz="0" w:space="0" w:color="auto"/>
        <w:left w:val="none" w:sz="0" w:space="0" w:color="auto"/>
        <w:bottom w:val="none" w:sz="0" w:space="0" w:color="auto"/>
        <w:right w:val="none" w:sz="0" w:space="0" w:color="auto"/>
      </w:divBdr>
    </w:div>
    <w:div w:id="1559394238">
      <w:bodyDiv w:val="1"/>
      <w:marLeft w:val="0"/>
      <w:marRight w:val="0"/>
      <w:marTop w:val="0"/>
      <w:marBottom w:val="0"/>
      <w:divBdr>
        <w:top w:val="none" w:sz="0" w:space="0" w:color="auto"/>
        <w:left w:val="none" w:sz="0" w:space="0" w:color="auto"/>
        <w:bottom w:val="none" w:sz="0" w:space="0" w:color="auto"/>
        <w:right w:val="none" w:sz="0" w:space="0" w:color="auto"/>
      </w:divBdr>
    </w:div>
    <w:div w:id="1561284475">
      <w:bodyDiv w:val="1"/>
      <w:marLeft w:val="0"/>
      <w:marRight w:val="0"/>
      <w:marTop w:val="0"/>
      <w:marBottom w:val="0"/>
      <w:divBdr>
        <w:top w:val="none" w:sz="0" w:space="0" w:color="auto"/>
        <w:left w:val="none" w:sz="0" w:space="0" w:color="auto"/>
        <w:bottom w:val="none" w:sz="0" w:space="0" w:color="auto"/>
        <w:right w:val="none" w:sz="0" w:space="0" w:color="auto"/>
      </w:divBdr>
    </w:div>
    <w:div w:id="1579366000">
      <w:bodyDiv w:val="1"/>
      <w:marLeft w:val="0"/>
      <w:marRight w:val="0"/>
      <w:marTop w:val="0"/>
      <w:marBottom w:val="0"/>
      <w:divBdr>
        <w:top w:val="none" w:sz="0" w:space="0" w:color="auto"/>
        <w:left w:val="none" w:sz="0" w:space="0" w:color="auto"/>
        <w:bottom w:val="none" w:sz="0" w:space="0" w:color="auto"/>
        <w:right w:val="none" w:sz="0" w:space="0" w:color="auto"/>
      </w:divBdr>
    </w:div>
    <w:div w:id="1595285971">
      <w:bodyDiv w:val="1"/>
      <w:marLeft w:val="0"/>
      <w:marRight w:val="0"/>
      <w:marTop w:val="0"/>
      <w:marBottom w:val="0"/>
      <w:divBdr>
        <w:top w:val="none" w:sz="0" w:space="0" w:color="auto"/>
        <w:left w:val="none" w:sz="0" w:space="0" w:color="auto"/>
        <w:bottom w:val="none" w:sz="0" w:space="0" w:color="auto"/>
        <w:right w:val="none" w:sz="0" w:space="0" w:color="auto"/>
      </w:divBdr>
    </w:div>
    <w:div w:id="1596789114">
      <w:bodyDiv w:val="1"/>
      <w:marLeft w:val="0"/>
      <w:marRight w:val="0"/>
      <w:marTop w:val="0"/>
      <w:marBottom w:val="0"/>
      <w:divBdr>
        <w:top w:val="none" w:sz="0" w:space="0" w:color="auto"/>
        <w:left w:val="none" w:sz="0" w:space="0" w:color="auto"/>
        <w:bottom w:val="none" w:sz="0" w:space="0" w:color="auto"/>
        <w:right w:val="none" w:sz="0" w:space="0" w:color="auto"/>
      </w:divBdr>
    </w:div>
    <w:div w:id="1597133637">
      <w:bodyDiv w:val="1"/>
      <w:marLeft w:val="0"/>
      <w:marRight w:val="0"/>
      <w:marTop w:val="0"/>
      <w:marBottom w:val="0"/>
      <w:divBdr>
        <w:top w:val="none" w:sz="0" w:space="0" w:color="auto"/>
        <w:left w:val="none" w:sz="0" w:space="0" w:color="auto"/>
        <w:bottom w:val="none" w:sz="0" w:space="0" w:color="auto"/>
        <w:right w:val="none" w:sz="0" w:space="0" w:color="auto"/>
      </w:divBdr>
    </w:div>
    <w:div w:id="1619409055">
      <w:bodyDiv w:val="1"/>
      <w:marLeft w:val="0"/>
      <w:marRight w:val="0"/>
      <w:marTop w:val="0"/>
      <w:marBottom w:val="0"/>
      <w:divBdr>
        <w:top w:val="none" w:sz="0" w:space="0" w:color="auto"/>
        <w:left w:val="none" w:sz="0" w:space="0" w:color="auto"/>
        <w:bottom w:val="none" w:sz="0" w:space="0" w:color="auto"/>
        <w:right w:val="none" w:sz="0" w:space="0" w:color="auto"/>
      </w:divBdr>
    </w:div>
    <w:div w:id="1620188475">
      <w:bodyDiv w:val="1"/>
      <w:marLeft w:val="0"/>
      <w:marRight w:val="0"/>
      <w:marTop w:val="0"/>
      <w:marBottom w:val="0"/>
      <w:divBdr>
        <w:top w:val="none" w:sz="0" w:space="0" w:color="auto"/>
        <w:left w:val="none" w:sz="0" w:space="0" w:color="auto"/>
        <w:bottom w:val="none" w:sz="0" w:space="0" w:color="auto"/>
        <w:right w:val="none" w:sz="0" w:space="0" w:color="auto"/>
      </w:divBdr>
    </w:div>
    <w:div w:id="1628075940">
      <w:bodyDiv w:val="1"/>
      <w:marLeft w:val="0"/>
      <w:marRight w:val="0"/>
      <w:marTop w:val="0"/>
      <w:marBottom w:val="0"/>
      <w:divBdr>
        <w:top w:val="none" w:sz="0" w:space="0" w:color="auto"/>
        <w:left w:val="none" w:sz="0" w:space="0" w:color="auto"/>
        <w:bottom w:val="none" w:sz="0" w:space="0" w:color="auto"/>
        <w:right w:val="none" w:sz="0" w:space="0" w:color="auto"/>
      </w:divBdr>
    </w:div>
    <w:div w:id="1642541200">
      <w:bodyDiv w:val="1"/>
      <w:marLeft w:val="0"/>
      <w:marRight w:val="0"/>
      <w:marTop w:val="0"/>
      <w:marBottom w:val="0"/>
      <w:divBdr>
        <w:top w:val="none" w:sz="0" w:space="0" w:color="auto"/>
        <w:left w:val="none" w:sz="0" w:space="0" w:color="auto"/>
        <w:bottom w:val="none" w:sz="0" w:space="0" w:color="auto"/>
        <w:right w:val="none" w:sz="0" w:space="0" w:color="auto"/>
      </w:divBdr>
    </w:div>
    <w:div w:id="1656060983">
      <w:bodyDiv w:val="1"/>
      <w:marLeft w:val="0"/>
      <w:marRight w:val="0"/>
      <w:marTop w:val="0"/>
      <w:marBottom w:val="0"/>
      <w:divBdr>
        <w:top w:val="none" w:sz="0" w:space="0" w:color="auto"/>
        <w:left w:val="none" w:sz="0" w:space="0" w:color="auto"/>
        <w:bottom w:val="none" w:sz="0" w:space="0" w:color="auto"/>
        <w:right w:val="none" w:sz="0" w:space="0" w:color="auto"/>
      </w:divBdr>
    </w:div>
    <w:div w:id="1663462918">
      <w:bodyDiv w:val="1"/>
      <w:marLeft w:val="0"/>
      <w:marRight w:val="0"/>
      <w:marTop w:val="0"/>
      <w:marBottom w:val="0"/>
      <w:divBdr>
        <w:top w:val="none" w:sz="0" w:space="0" w:color="auto"/>
        <w:left w:val="none" w:sz="0" w:space="0" w:color="auto"/>
        <w:bottom w:val="none" w:sz="0" w:space="0" w:color="auto"/>
        <w:right w:val="none" w:sz="0" w:space="0" w:color="auto"/>
      </w:divBdr>
    </w:div>
    <w:div w:id="1681278250">
      <w:bodyDiv w:val="1"/>
      <w:marLeft w:val="0"/>
      <w:marRight w:val="0"/>
      <w:marTop w:val="0"/>
      <w:marBottom w:val="0"/>
      <w:divBdr>
        <w:top w:val="none" w:sz="0" w:space="0" w:color="auto"/>
        <w:left w:val="none" w:sz="0" w:space="0" w:color="auto"/>
        <w:bottom w:val="none" w:sz="0" w:space="0" w:color="auto"/>
        <w:right w:val="none" w:sz="0" w:space="0" w:color="auto"/>
      </w:divBdr>
    </w:div>
    <w:div w:id="1689981790">
      <w:bodyDiv w:val="1"/>
      <w:marLeft w:val="0"/>
      <w:marRight w:val="0"/>
      <w:marTop w:val="0"/>
      <w:marBottom w:val="0"/>
      <w:divBdr>
        <w:top w:val="none" w:sz="0" w:space="0" w:color="auto"/>
        <w:left w:val="none" w:sz="0" w:space="0" w:color="auto"/>
        <w:bottom w:val="none" w:sz="0" w:space="0" w:color="auto"/>
        <w:right w:val="none" w:sz="0" w:space="0" w:color="auto"/>
      </w:divBdr>
    </w:div>
    <w:div w:id="1690447516">
      <w:bodyDiv w:val="1"/>
      <w:marLeft w:val="0"/>
      <w:marRight w:val="0"/>
      <w:marTop w:val="0"/>
      <w:marBottom w:val="0"/>
      <w:divBdr>
        <w:top w:val="none" w:sz="0" w:space="0" w:color="auto"/>
        <w:left w:val="none" w:sz="0" w:space="0" w:color="auto"/>
        <w:bottom w:val="none" w:sz="0" w:space="0" w:color="auto"/>
        <w:right w:val="none" w:sz="0" w:space="0" w:color="auto"/>
      </w:divBdr>
    </w:div>
    <w:div w:id="1692029018">
      <w:bodyDiv w:val="1"/>
      <w:marLeft w:val="0"/>
      <w:marRight w:val="0"/>
      <w:marTop w:val="0"/>
      <w:marBottom w:val="0"/>
      <w:divBdr>
        <w:top w:val="none" w:sz="0" w:space="0" w:color="auto"/>
        <w:left w:val="none" w:sz="0" w:space="0" w:color="auto"/>
        <w:bottom w:val="none" w:sz="0" w:space="0" w:color="auto"/>
        <w:right w:val="none" w:sz="0" w:space="0" w:color="auto"/>
      </w:divBdr>
    </w:div>
    <w:div w:id="1695034300">
      <w:bodyDiv w:val="1"/>
      <w:marLeft w:val="0"/>
      <w:marRight w:val="0"/>
      <w:marTop w:val="0"/>
      <w:marBottom w:val="0"/>
      <w:divBdr>
        <w:top w:val="none" w:sz="0" w:space="0" w:color="auto"/>
        <w:left w:val="none" w:sz="0" w:space="0" w:color="auto"/>
        <w:bottom w:val="none" w:sz="0" w:space="0" w:color="auto"/>
        <w:right w:val="none" w:sz="0" w:space="0" w:color="auto"/>
      </w:divBdr>
    </w:div>
    <w:div w:id="1712463846">
      <w:bodyDiv w:val="1"/>
      <w:marLeft w:val="0"/>
      <w:marRight w:val="0"/>
      <w:marTop w:val="0"/>
      <w:marBottom w:val="0"/>
      <w:divBdr>
        <w:top w:val="none" w:sz="0" w:space="0" w:color="auto"/>
        <w:left w:val="none" w:sz="0" w:space="0" w:color="auto"/>
        <w:bottom w:val="none" w:sz="0" w:space="0" w:color="auto"/>
        <w:right w:val="none" w:sz="0" w:space="0" w:color="auto"/>
      </w:divBdr>
    </w:div>
    <w:div w:id="1716158220">
      <w:bodyDiv w:val="1"/>
      <w:marLeft w:val="0"/>
      <w:marRight w:val="0"/>
      <w:marTop w:val="0"/>
      <w:marBottom w:val="0"/>
      <w:divBdr>
        <w:top w:val="none" w:sz="0" w:space="0" w:color="auto"/>
        <w:left w:val="none" w:sz="0" w:space="0" w:color="auto"/>
        <w:bottom w:val="none" w:sz="0" w:space="0" w:color="auto"/>
        <w:right w:val="none" w:sz="0" w:space="0" w:color="auto"/>
      </w:divBdr>
    </w:div>
    <w:div w:id="1726566771">
      <w:bodyDiv w:val="1"/>
      <w:marLeft w:val="0"/>
      <w:marRight w:val="0"/>
      <w:marTop w:val="0"/>
      <w:marBottom w:val="0"/>
      <w:divBdr>
        <w:top w:val="none" w:sz="0" w:space="0" w:color="auto"/>
        <w:left w:val="none" w:sz="0" w:space="0" w:color="auto"/>
        <w:bottom w:val="none" w:sz="0" w:space="0" w:color="auto"/>
        <w:right w:val="none" w:sz="0" w:space="0" w:color="auto"/>
      </w:divBdr>
    </w:div>
    <w:div w:id="1730113025">
      <w:bodyDiv w:val="1"/>
      <w:marLeft w:val="0"/>
      <w:marRight w:val="0"/>
      <w:marTop w:val="0"/>
      <w:marBottom w:val="0"/>
      <w:divBdr>
        <w:top w:val="none" w:sz="0" w:space="0" w:color="auto"/>
        <w:left w:val="none" w:sz="0" w:space="0" w:color="auto"/>
        <w:bottom w:val="none" w:sz="0" w:space="0" w:color="auto"/>
        <w:right w:val="none" w:sz="0" w:space="0" w:color="auto"/>
      </w:divBdr>
    </w:div>
    <w:div w:id="1745955805">
      <w:bodyDiv w:val="1"/>
      <w:marLeft w:val="0"/>
      <w:marRight w:val="0"/>
      <w:marTop w:val="0"/>
      <w:marBottom w:val="0"/>
      <w:divBdr>
        <w:top w:val="none" w:sz="0" w:space="0" w:color="auto"/>
        <w:left w:val="none" w:sz="0" w:space="0" w:color="auto"/>
        <w:bottom w:val="none" w:sz="0" w:space="0" w:color="auto"/>
        <w:right w:val="none" w:sz="0" w:space="0" w:color="auto"/>
      </w:divBdr>
    </w:div>
    <w:div w:id="1751199654">
      <w:bodyDiv w:val="1"/>
      <w:marLeft w:val="0"/>
      <w:marRight w:val="0"/>
      <w:marTop w:val="0"/>
      <w:marBottom w:val="0"/>
      <w:divBdr>
        <w:top w:val="none" w:sz="0" w:space="0" w:color="auto"/>
        <w:left w:val="none" w:sz="0" w:space="0" w:color="auto"/>
        <w:bottom w:val="none" w:sz="0" w:space="0" w:color="auto"/>
        <w:right w:val="none" w:sz="0" w:space="0" w:color="auto"/>
      </w:divBdr>
    </w:div>
    <w:div w:id="1771201511">
      <w:bodyDiv w:val="1"/>
      <w:marLeft w:val="0"/>
      <w:marRight w:val="0"/>
      <w:marTop w:val="0"/>
      <w:marBottom w:val="0"/>
      <w:divBdr>
        <w:top w:val="none" w:sz="0" w:space="0" w:color="auto"/>
        <w:left w:val="none" w:sz="0" w:space="0" w:color="auto"/>
        <w:bottom w:val="none" w:sz="0" w:space="0" w:color="auto"/>
        <w:right w:val="none" w:sz="0" w:space="0" w:color="auto"/>
      </w:divBdr>
    </w:div>
    <w:div w:id="1818456655">
      <w:bodyDiv w:val="1"/>
      <w:marLeft w:val="0"/>
      <w:marRight w:val="0"/>
      <w:marTop w:val="0"/>
      <w:marBottom w:val="0"/>
      <w:divBdr>
        <w:top w:val="none" w:sz="0" w:space="0" w:color="auto"/>
        <w:left w:val="none" w:sz="0" w:space="0" w:color="auto"/>
        <w:bottom w:val="none" w:sz="0" w:space="0" w:color="auto"/>
        <w:right w:val="none" w:sz="0" w:space="0" w:color="auto"/>
      </w:divBdr>
    </w:div>
    <w:div w:id="1871871229">
      <w:bodyDiv w:val="1"/>
      <w:marLeft w:val="0"/>
      <w:marRight w:val="0"/>
      <w:marTop w:val="0"/>
      <w:marBottom w:val="0"/>
      <w:divBdr>
        <w:top w:val="none" w:sz="0" w:space="0" w:color="auto"/>
        <w:left w:val="none" w:sz="0" w:space="0" w:color="auto"/>
        <w:bottom w:val="none" w:sz="0" w:space="0" w:color="auto"/>
        <w:right w:val="none" w:sz="0" w:space="0" w:color="auto"/>
      </w:divBdr>
    </w:div>
    <w:div w:id="1871992736">
      <w:bodyDiv w:val="1"/>
      <w:marLeft w:val="0"/>
      <w:marRight w:val="0"/>
      <w:marTop w:val="0"/>
      <w:marBottom w:val="0"/>
      <w:divBdr>
        <w:top w:val="none" w:sz="0" w:space="0" w:color="auto"/>
        <w:left w:val="none" w:sz="0" w:space="0" w:color="auto"/>
        <w:bottom w:val="none" w:sz="0" w:space="0" w:color="auto"/>
        <w:right w:val="none" w:sz="0" w:space="0" w:color="auto"/>
      </w:divBdr>
    </w:div>
    <w:div w:id="1875271864">
      <w:bodyDiv w:val="1"/>
      <w:marLeft w:val="0"/>
      <w:marRight w:val="0"/>
      <w:marTop w:val="0"/>
      <w:marBottom w:val="0"/>
      <w:divBdr>
        <w:top w:val="none" w:sz="0" w:space="0" w:color="auto"/>
        <w:left w:val="none" w:sz="0" w:space="0" w:color="auto"/>
        <w:bottom w:val="none" w:sz="0" w:space="0" w:color="auto"/>
        <w:right w:val="none" w:sz="0" w:space="0" w:color="auto"/>
      </w:divBdr>
    </w:div>
    <w:div w:id="1910309742">
      <w:bodyDiv w:val="1"/>
      <w:marLeft w:val="0"/>
      <w:marRight w:val="0"/>
      <w:marTop w:val="0"/>
      <w:marBottom w:val="0"/>
      <w:divBdr>
        <w:top w:val="none" w:sz="0" w:space="0" w:color="auto"/>
        <w:left w:val="none" w:sz="0" w:space="0" w:color="auto"/>
        <w:bottom w:val="none" w:sz="0" w:space="0" w:color="auto"/>
        <w:right w:val="none" w:sz="0" w:space="0" w:color="auto"/>
      </w:divBdr>
    </w:div>
    <w:div w:id="1918706811">
      <w:bodyDiv w:val="1"/>
      <w:marLeft w:val="0"/>
      <w:marRight w:val="0"/>
      <w:marTop w:val="0"/>
      <w:marBottom w:val="0"/>
      <w:divBdr>
        <w:top w:val="none" w:sz="0" w:space="0" w:color="auto"/>
        <w:left w:val="none" w:sz="0" w:space="0" w:color="auto"/>
        <w:bottom w:val="none" w:sz="0" w:space="0" w:color="auto"/>
        <w:right w:val="none" w:sz="0" w:space="0" w:color="auto"/>
      </w:divBdr>
    </w:div>
    <w:div w:id="1931154530">
      <w:bodyDiv w:val="1"/>
      <w:marLeft w:val="0"/>
      <w:marRight w:val="0"/>
      <w:marTop w:val="0"/>
      <w:marBottom w:val="0"/>
      <w:divBdr>
        <w:top w:val="none" w:sz="0" w:space="0" w:color="auto"/>
        <w:left w:val="none" w:sz="0" w:space="0" w:color="auto"/>
        <w:bottom w:val="none" w:sz="0" w:space="0" w:color="auto"/>
        <w:right w:val="none" w:sz="0" w:space="0" w:color="auto"/>
      </w:divBdr>
    </w:div>
    <w:div w:id="1933925545">
      <w:bodyDiv w:val="1"/>
      <w:marLeft w:val="0"/>
      <w:marRight w:val="0"/>
      <w:marTop w:val="0"/>
      <w:marBottom w:val="0"/>
      <w:divBdr>
        <w:top w:val="none" w:sz="0" w:space="0" w:color="auto"/>
        <w:left w:val="none" w:sz="0" w:space="0" w:color="auto"/>
        <w:bottom w:val="none" w:sz="0" w:space="0" w:color="auto"/>
        <w:right w:val="none" w:sz="0" w:space="0" w:color="auto"/>
      </w:divBdr>
    </w:div>
    <w:div w:id="1934243912">
      <w:bodyDiv w:val="1"/>
      <w:marLeft w:val="0"/>
      <w:marRight w:val="0"/>
      <w:marTop w:val="0"/>
      <w:marBottom w:val="0"/>
      <w:divBdr>
        <w:top w:val="none" w:sz="0" w:space="0" w:color="auto"/>
        <w:left w:val="none" w:sz="0" w:space="0" w:color="auto"/>
        <w:bottom w:val="none" w:sz="0" w:space="0" w:color="auto"/>
        <w:right w:val="none" w:sz="0" w:space="0" w:color="auto"/>
      </w:divBdr>
    </w:div>
    <w:div w:id="1940411908">
      <w:bodyDiv w:val="1"/>
      <w:marLeft w:val="0"/>
      <w:marRight w:val="0"/>
      <w:marTop w:val="0"/>
      <w:marBottom w:val="0"/>
      <w:divBdr>
        <w:top w:val="none" w:sz="0" w:space="0" w:color="auto"/>
        <w:left w:val="none" w:sz="0" w:space="0" w:color="auto"/>
        <w:bottom w:val="none" w:sz="0" w:space="0" w:color="auto"/>
        <w:right w:val="none" w:sz="0" w:space="0" w:color="auto"/>
      </w:divBdr>
    </w:div>
    <w:div w:id="1959018895">
      <w:bodyDiv w:val="1"/>
      <w:marLeft w:val="0"/>
      <w:marRight w:val="0"/>
      <w:marTop w:val="0"/>
      <w:marBottom w:val="0"/>
      <w:divBdr>
        <w:top w:val="none" w:sz="0" w:space="0" w:color="auto"/>
        <w:left w:val="none" w:sz="0" w:space="0" w:color="auto"/>
        <w:bottom w:val="none" w:sz="0" w:space="0" w:color="auto"/>
        <w:right w:val="none" w:sz="0" w:space="0" w:color="auto"/>
      </w:divBdr>
    </w:div>
    <w:div w:id="1969889931">
      <w:bodyDiv w:val="1"/>
      <w:marLeft w:val="0"/>
      <w:marRight w:val="0"/>
      <w:marTop w:val="0"/>
      <w:marBottom w:val="0"/>
      <w:divBdr>
        <w:top w:val="none" w:sz="0" w:space="0" w:color="auto"/>
        <w:left w:val="none" w:sz="0" w:space="0" w:color="auto"/>
        <w:bottom w:val="none" w:sz="0" w:space="0" w:color="auto"/>
        <w:right w:val="none" w:sz="0" w:space="0" w:color="auto"/>
      </w:divBdr>
    </w:div>
    <w:div w:id="1977101602">
      <w:bodyDiv w:val="1"/>
      <w:marLeft w:val="0"/>
      <w:marRight w:val="0"/>
      <w:marTop w:val="0"/>
      <w:marBottom w:val="0"/>
      <w:divBdr>
        <w:top w:val="none" w:sz="0" w:space="0" w:color="auto"/>
        <w:left w:val="none" w:sz="0" w:space="0" w:color="auto"/>
        <w:bottom w:val="none" w:sz="0" w:space="0" w:color="auto"/>
        <w:right w:val="none" w:sz="0" w:space="0" w:color="auto"/>
      </w:divBdr>
    </w:div>
    <w:div w:id="1983733678">
      <w:bodyDiv w:val="1"/>
      <w:marLeft w:val="0"/>
      <w:marRight w:val="0"/>
      <w:marTop w:val="0"/>
      <w:marBottom w:val="0"/>
      <w:divBdr>
        <w:top w:val="none" w:sz="0" w:space="0" w:color="auto"/>
        <w:left w:val="none" w:sz="0" w:space="0" w:color="auto"/>
        <w:bottom w:val="none" w:sz="0" w:space="0" w:color="auto"/>
        <w:right w:val="none" w:sz="0" w:space="0" w:color="auto"/>
      </w:divBdr>
    </w:div>
    <w:div w:id="1986201248">
      <w:bodyDiv w:val="1"/>
      <w:marLeft w:val="0"/>
      <w:marRight w:val="0"/>
      <w:marTop w:val="0"/>
      <w:marBottom w:val="0"/>
      <w:divBdr>
        <w:top w:val="none" w:sz="0" w:space="0" w:color="auto"/>
        <w:left w:val="none" w:sz="0" w:space="0" w:color="auto"/>
        <w:bottom w:val="none" w:sz="0" w:space="0" w:color="auto"/>
        <w:right w:val="none" w:sz="0" w:space="0" w:color="auto"/>
      </w:divBdr>
    </w:div>
    <w:div w:id="1993480818">
      <w:bodyDiv w:val="1"/>
      <w:marLeft w:val="0"/>
      <w:marRight w:val="0"/>
      <w:marTop w:val="0"/>
      <w:marBottom w:val="0"/>
      <w:divBdr>
        <w:top w:val="none" w:sz="0" w:space="0" w:color="auto"/>
        <w:left w:val="none" w:sz="0" w:space="0" w:color="auto"/>
        <w:bottom w:val="none" w:sz="0" w:space="0" w:color="auto"/>
        <w:right w:val="none" w:sz="0" w:space="0" w:color="auto"/>
      </w:divBdr>
    </w:div>
    <w:div w:id="1993482174">
      <w:bodyDiv w:val="1"/>
      <w:marLeft w:val="0"/>
      <w:marRight w:val="0"/>
      <w:marTop w:val="0"/>
      <w:marBottom w:val="0"/>
      <w:divBdr>
        <w:top w:val="none" w:sz="0" w:space="0" w:color="auto"/>
        <w:left w:val="none" w:sz="0" w:space="0" w:color="auto"/>
        <w:bottom w:val="none" w:sz="0" w:space="0" w:color="auto"/>
        <w:right w:val="none" w:sz="0" w:space="0" w:color="auto"/>
      </w:divBdr>
    </w:div>
    <w:div w:id="1995067049">
      <w:bodyDiv w:val="1"/>
      <w:marLeft w:val="0"/>
      <w:marRight w:val="0"/>
      <w:marTop w:val="0"/>
      <w:marBottom w:val="0"/>
      <w:divBdr>
        <w:top w:val="none" w:sz="0" w:space="0" w:color="auto"/>
        <w:left w:val="none" w:sz="0" w:space="0" w:color="auto"/>
        <w:bottom w:val="none" w:sz="0" w:space="0" w:color="auto"/>
        <w:right w:val="none" w:sz="0" w:space="0" w:color="auto"/>
      </w:divBdr>
    </w:div>
    <w:div w:id="1999844947">
      <w:bodyDiv w:val="1"/>
      <w:marLeft w:val="0"/>
      <w:marRight w:val="0"/>
      <w:marTop w:val="0"/>
      <w:marBottom w:val="0"/>
      <w:divBdr>
        <w:top w:val="none" w:sz="0" w:space="0" w:color="auto"/>
        <w:left w:val="none" w:sz="0" w:space="0" w:color="auto"/>
        <w:bottom w:val="none" w:sz="0" w:space="0" w:color="auto"/>
        <w:right w:val="none" w:sz="0" w:space="0" w:color="auto"/>
      </w:divBdr>
    </w:div>
    <w:div w:id="2004383779">
      <w:bodyDiv w:val="1"/>
      <w:marLeft w:val="0"/>
      <w:marRight w:val="0"/>
      <w:marTop w:val="0"/>
      <w:marBottom w:val="0"/>
      <w:divBdr>
        <w:top w:val="none" w:sz="0" w:space="0" w:color="auto"/>
        <w:left w:val="none" w:sz="0" w:space="0" w:color="auto"/>
        <w:bottom w:val="none" w:sz="0" w:space="0" w:color="auto"/>
        <w:right w:val="none" w:sz="0" w:space="0" w:color="auto"/>
      </w:divBdr>
    </w:div>
    <w:div w:id="2023048314">
      <w:bodyDiv w:val="1"/>
      <w:marLeft w:val="0"/>
      <w:marRight w:val="0"/>
      <w:marTop w:val="0"/>
      <w:marBottom w:val="0"/>
      <w:divBdr>
        <w:top w:val="none" w:sz="0" w:space="0" w:color="auto"/>
        <w:left w:val="none" w:sz="0" w:space="0" w:color="auto"/>
        <w:bottom w:val="none" w:sz="0" w:space="0" w:color="auto"/>
        <w:right w:val="none" w:sz="0" w:space="0" w:color="auto"/>
      </w:divBdr>
    </w:div>
    <w:div w:id="2024285392">
      <w:bodyDiv w:val="1"/>
      <w:marLeft w:val="0"/>
      <w:marRight w:val="0"/>
      <w:marTop w:val="0"/>
      <w:marBottom w:val="0"/>
      <w:divBdr>
        <w:top w:val="none" w:sz="0" w:space="0" w:color="auto"/>
        <w:left w:val="none" w:sz="0" w:space="0" w:color="auto"/>
        <w:bottom w:val="none" w:sz="0" w:space="0" w:color="auto"/>
        <w:right w:val="none" w:sz="0" w:space="0" w:color="auto"/>
      </w:divBdr>
    </w:div>
    <w:div w:id="2024670460">
      <w:bodyDiv w:val="1"/>
      <w:marLeft w:val="0"/>
      <w:marRight w:val="0"/>
      <w:marTop w:val="0"/>
      <w:marBottom w:val="0"/>
      <w:divBdr>
        <w:top w:val="none" w:sz="0" w:space="0" w:color="auto"/>
        <w:left w:val="none" w:sz="0" w:space="0" w:color="auto"/>
        <w:bottom w:val="none" w:sz="0" w:space="0" w:color="auto"/>
        <w:right w:val="none" w:sz="0" w:space="0" w:color="auto"/>
      </w:divBdr>
    </w:div>
    <w:div w:id="2025357065">
      <w:bodyDiv w:val="1"/>
      <w:marLeft w:val="0"/>
      <w:marRight w:val="0"/>
      <w:marTop w:val="0"/>
      <w:marBottom w:val="0"/>
      <w:divBdr>
        <w:top w:val="none" w:sz="0" w:space="0" w:color="auto"/>
        <w:left w:val="none" w:sz="0" w:space="0" w:color="auto"/>
        <w:bottom w:val="none" w:sz="0" w:space="0" w:color="auto"/>
        <w:right w:val="none" w:sz="0" w:space="0" w:color="auto"/>
      </w:divBdr>
    </w:div>
    <w:div w:id="2032875702">
      <w:bodyDiv w:val="1"/>
      <w:marLeft w:val="0"/>
      <w:marRight w:val="0"/>
      <w:marTop w:val="0"/>
      <w:marBottom w:val="0"/>
      <w:divBdr>
        <w:top w:val="none" w:sz="0" w:space="0" w:color="auto"/>
        <w:left w:val="none" w:sz="0" w:space="0" w:color="auto"/>
        <w:bottom w:val="none" w:sz="0" w:space="0" w:color="auto"/>
        <w:right w:val="none" w:sz="0" w:space="0" w:color="auto"/>
      </w:divBdr>
    </w:div>
    <w:div w:id="2039310836">
      <w:bodyDiv w:val="1"/>
      <w:marLeft w:val="0"/>
      <w:marRight w:val="0"/>
      <w:marTop w:val="0"/>
      <w:marBottom w:val="0"/>
      <w:divBdr>
        <w:top w:val="none" w:sz="0" w:space="0" w:color="auto"/>
        <w:left w:val="none" w:sz="0" w:space="0" w:color="auto"/>
        <w:bottom w:val="none" w:sz="0" w:space="0" w:color="auto"/>
        <w:right w:val="none" w:sz="0" w:space="0" w:color="auto"/>
      </w:divBdr>
    </w:div>
    <w:div w:id="2054766028">
      <w:bodyDiv w:val="1"/>
      <w:marLeft w:val="0"/>
      <w:marRight w:val="0"/>
      <w:marTop w:val="0"/>
      <w:marBottom w:val="0"/>
      <w:divBdr>
        <w:top w:val="none" w:sz="0" w:space="0" w:color="auto"/>
        <w:left w:val="none" w:sz="0" w:space="0" w:color="auto"/>
        <w:bottom w:val="none" w:sz="0" w:space="0" w:color="auto"/>
        <w:right w:val="none" w:sz="0" w:space="0" w:color="auto"/>
      </w:divBdr>
    </w:div>
    <w:div w:id="2072846954">
      <w:bodyDiv w:val="1"/>
      <w:marLeft w:val="0"/>
      <w:marRight w:val="0"/>
      <w:marTop w:val="0"/>
      <w:marBottom w:val="0"/>
      <w:divBdr>
        <w:top w:val="none" w:sz="0" w:space="0" w:color="auto"/>
        <w:left w:val="none" w:sz="0" w:space="0" w:color="auto"/>
        <w:bottom w:val="none" w:sz="0" w:space="0" w:color="auto"/>
        <w:right w:val="none" w:sz="0" w:space="0" w:color="auto"/>
      </w:divBdr>
    </w:div>
    <w:div w:id="2085563636">
      <w:bodyDiv w:val="1"/>
      <w:marLeft w:val="0"/>
      <w:marRight w:val="0"/>
      <w:marTop w:val="0"/>
      <w:marBottom w:val="0"/>
      <w:divBdr>
        <w:top w:val="none" w:sz="0" w:space="0" w:color="auto"/>
        <w:left w:val="none" w:sz="0" w:space="0" w:color="auto"/>
        <w:bottom w:val="none" w:sz="0" w:space="0" w:color="auto"/>
        <w:right w:val="none" w:sz="0" w:space="0" w:color="auto"/>
      </w:divBdr>
    </w:div>
    <w:div w:id="2108424219">
      <w:bodyDiv w:val="1"/>
      <w:marLeft w:val="0"/>
      <w:marRight w:val="0"/>
      <w:marTop w:val="0"/>
      <w:marBottom w:val="0"/>
      <w:divBdr>
        <w:top w:val="none" w:sz="0" w:space="0" w:color="auto"/>
        <w:left w:val="none" w:sz="0" w:space="0" w:color="auto"/>
        <w:bottom w:val="none" w:sz="0" w:space="0" w:color="auto"/>
        <w:right w:val="none" w:sz="0" w:space="0" w:color="auto"/>
      </w:divBdr>
    </w:div>
    <w:div w:id="2122415704">
      <w:bodyDiv w:val="1"/>
      <w:marLeft w:val="0"/>
      <w:marRight w:val="0"/>
      <w:marTop w:val="0"/>
      <w:marBottom w:val="0"/>
      <w:divBdr>
        <w:top w:val="none" w:sz="0" w:space="0" w:color="auto"/>
        <w:left w:val="none" w:sz="0" w:space="0" w:color="auto"/>
        <w:bottom w:val="none" w:sz="0" w:space="0" w:color="auto"/>
        <w:right w:val="none" w:sz="0" w:space="0" w:color="auto"/>
      </w:divBdr>
    </w:div>
    <w:div w:id="2134447309">
      <w:bodyDiv w:val="1"/>
      <w:marLeft w:val="0"/>
      <w:marRight w:val="0"/>
      <w:marTop w:val="0"/>
      <w:marBottom w:val="0"/>
      <w:divBdr>
        <w:top w:val="none" w:sz="0" w:space="0" w:color="auto"/>
        <w:left w:val="none" w:sz="0" w:space="0" w:color="auto"/>
        <w:bottom w:val="none" w:sz="0" w:space="0" w:color="auto"/>
        <w:right w:val="none" w:sz="0" w:space="0" w:color="auto"/>
      </w:divBdr>
    </w:div>
    <w:div w:id="2138718482">
      <w:bodyDiv w:val="1"/>
      <w:marLeft w:val="0"/>
      <w:marRight w:val="0"/>
      <w:marTop w:val="0"/>
      <w:marBottom w:val="0"/>
      <w:divBdr>
        <w:top w:val="none" w:sz="0" w:space="0" w:color="auto"/>
        <w:left w:val="none" w:sz="0" w:space="0" w:color="auto"/>
        <w:bottom w:val="none" w:sz="0" w:space="0" w:color="auto"/>
        <w:right w:val="none" w:sz="0" w:space="0" w:color="auto"/>
      </w:divBdr>
    </w:div>
    <w:div w:id="2142380039">
      <w:bodyDiv w:val="1"/>
      <w:marLeft w:val="0"/>
      <w:marRight w:val="0"/>
      <w:marTop w:val="0"/>
      <w:marBottom w:val="0"/>
      <w:divBdr>
        <w:top w:val="none" w:sz="0" w:space="0" w:color="auto"/>
        <w:left w:val="none" w:sz="0" w:space="0" w:color="auto"/>
        <w:bottom w:val="none" w:sz="0" w:space="0" w:color="auto"/>
        <w:right w:val="none" w:sz="0" w:space="0" w:color="auto"/>
      </w:divBdr>
    </w:div>
    <w:div w:id="2144151608">
      <w:bodyDiv w:val="1"/>
      <w:marLeft w:val="0"/>
      <w:marRight w:val="0"/>
      <w:marTop w:val="0"/>
      <w:marBottom w:val="0"/>
      <w:divBdr>
        <w:top w:val="none" w:sz="0" w:space="0" w:color="auto"/>
        <w:left w:val="none" w:sz="0" w:space="0" w:color="auto"/>
        <w:bottom w:val="none" w:sz="0" w:space="0" w:color="auto"/>
        <w:right w:val="none" w:sz="0" w:space="0" w:color="auto"/>
      </w:divBdr>
    </w:div>
    <w:div w:id="21450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C219285890784C8B2397D08BBCA265" ma:contentTypeVersion="1" ma:contentTypeDescription="新しいドキュメントを作成します。" ma:contentTypeScope="" ma:versionID="78b9c3cba1b18c94cb1e784beb6cd44f">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B40B1-8A16-4956-B4AE-4B444E605C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2F4CCEF-00CE-4796-A8D1-3043427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BD540-A83A-4349-8E22-27880E626E4B}">
  <ds:schemaRefs>
    <ds:schemaRef ds:uri="http://schemas.openxmlformats.org/officeDocument/2006/bibliography"/>
  </ds:schemaRefs>
</ds:datastoreItem>
</file>

<file path=customXml/itemProps4.xml><?xml version="1.0" encoding="utf-8"?>
<ds:datastoreItem xmlns:ds="http://schemas.openxmlformats.org/officeDocument/2006/customXml" ds:itemID="{D447D986-DA43-4384-8BB3-8FA8A9FAA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1732</Words>
  <Characters>99</Characters>
  <DocSecurity>4</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第４　監査の結果及び意見（府の財務事務に対する指摘）</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2025-02-13T06:03:00Z</cp:lastPrinted>
  <dcterms:created xsi:type="dcterms:W3CDTF">2025-04-15T02:45:00Z</dcterms:created>
  <dcterms:modified xsi:type="dcterms:W3CDTF">2025-04-15T02:45:00Z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0x0101002EC219285890784C8B2397D08BBCA265</vt:lpwstr>
  </property>
</Properties>
</file>