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8A0F" w14:textId="77777777" w:rsidR="004D7557" w:rsidRPr="002607D0" w:rsidRDefault="004D7557" w:rsidP="00755AEC">
      <w:pPr>
        <w:pStyle w:val="1"/>
        <w:spacing w:line="240" w:lineRule="atLeast"/>
        <w:ind w:left="0"/>
        <w:jc w:val="both"/>
      </w:pPr>
      <w:bookmarkStart w:id="0" w:name="_Hlk172882013"/>
      <w:bookmarkStart w:id="1" w:name="_Toc305164314"/>
      <w:bookmarkStart w:id="2" w:name="_Toc272265194"/>
      <w:bookmarkEnd w:id="0"/>
      <w:proofErr w:type="spellStart"/>
      <w:r w:rsidRPr="002607D0">
        <w:rPr>
          <w:rFonts w:hint="eastAsia"/>
        </w:rPr>
        <w:t>決算の</w:t>
      </w:r>
      <w:bookmarkEnd w:id="1"/>
      <w:r w:rsidRPr="002607D0">
        <w:rPr>
          <w:rFonts w:hint="eastAsia"/>
        </w:rPr>
        <w:t>概況</w:t>
      </w:r>
      <w:proofErr w:type="spellEnd"/>
    </w:p>
    <w:p w14:paraId="156E84B7" w14:textId="77777777" w:rsidR="00755AEC" w:rsidRDefault="00755AEC" w:rsidP="004D7557">
      <w:pPr>
        <w:spacing w:afterLines="50" w:after="150" w:line="240" w:lineRule="atLeast"/>
        <w:ind w:rightChars="-108" w:right="-227"/>
        <w:rPr>
          <w:sz w:val="22"/>
          <w:szCs w:val="22"/>
        </w:rPr>
      </w:pPr>
    </w:p>
    <w:p w14:paraId="1B8F5298" w14:textId="0DF54541" w:rsidR="004D7557" w:rsidRDefault="004D7557" w:rsidP="004D7557">
      <w:pPr>
        <w:spacing w:afterLines="50" w:after="150" w:line="240" w:lineRule="atLeast"/>
        <w:ind w:rightChars="-108" w:right="-227"/>
        <w:rPr>
          <w:sz w:val="22"/>
          <w:szCs w:val="22"/>
        </w:rPr>
      </w:pPr>
      <w:r w:rsidRPr="002607D0">
        <w:rPr>
          <w:rFonts w:hint="eastAsia"/>
          <w:sz w:val="22"/>
          <w:szCs w:val="22"/>
        </w:rPr>
        <w:t>１　審査対象の会計</w:t>
      </w:r>
    </w:p>
    <w:p w14:paraId="64604F7B" w14:textId="77777777" w:rsidR="004D7557" w:rsidRDefault="004D7557" w:rsidP="004D7557">
      <w:pPr>
        <w:spacing w:afterLines="50" w:after="150" w:line="240" w:lineRule="atLeast"/>
        <w:ind w:rightChars="-108" w:right="-227"/>
        <w:rPr>
          <w:sz w:val="22"/>
          <w:szCs w:val="22"/>
        </w:rPr>
      </w:pPr>
      <w:r>
        <w:rPr>
          <w:rFonts w:hint="eastAsia"/>
          <w:sz w:val="22"/>
          <w:szCs w:val="22"/>
        </w:rPr>
        <w:t xml:space="preserve">　　一般会計及び特別会計※</w:t>
      </w:r>
    </w:p>
    <w:p w14:paraId="5DD61FB6" w14:textId="77777777" w:rsidR="004D7557" w:rsidRPr="00C22D79" w:rsidRDefault="004D7557" w:rsidP="004D7557">
      <w:pPr>
        <w:spacing w:afterLines="50" w:after="150" w:line="240" w:lineRule="atLeast"/>
        <w:ind w:rightChars="-108" w:right="-227"/>
        <w:rPr>
          <w:sz w:val="22"/>
          <w:szCs w:val="22"/>
        </w:rPr>
      </w:pPr>
      <w:r>
        <w:rPr>
          <w:rFonts w:hint="eastAsia"/>
          <w:sz w:val="22"/>
          <w:szCs w:val="22"/>
        </w:rPr>
        <w:t xml:space="preserve">　　※「</w:t>
      </w:r>
      <w:r w:rsidRPr="00C22D79">
        <w:rPr>
          <w:rFonts w:hint="eastAsia"/>
          <w:sz w:val="22"/>
          <w:szCs w:val="22"/>
        </w:rPr>
        <w:t>審査の対象及び手続</w:t>
      </w:r>
      <w:r>
        <w:rPr>
          <w:rFonts w:hint="eastAsia"/>
          <w:sz w:val="22"/>
          <w:szCs w:val="22"/>
        </w:rPr>
        <w:t>」を参照</w:t>
      </w:r>
    </w:p>
    <w:p w14:paraId="7A8B76E2" w14:textId="77777777" w:rsidR="004D7557" w:rsidRPr="008732FD" w:rsidRDefault="004D7557" w:rsidP="004D7557">
      <w:pPr>
        <w:spacing w:line="240" w:lineRule="atLeast"/>
        <w:ind w:left="282" w:rightChars="-108" w:right="-227" w:hangingChars="128" w:hanging="282"/>
        <w:rPr>
          <w:sz w:val="22"/>
          <w:szCs w:val="22"/>
          <w:highlight w:val="green"/>
        </w:rPr>
      </w:pPr>
    </w:p>
    <w:p w14:paraId="535CC046" w14:textId="77777777" w:rsidR="004D7557" w:rsidRPr="00C22D79" w:rsidRDefault="004D7557" w:rsidP="004D7557">
      <w:pPr>
        <w:spacing w:afterLines="50" w:after="150" w:line="240" w:lineRule="atLeast"/>
        <w:ind w:rightChars="-108" w:right="-227"/>
        <w:rPr>
          <w:sz w:val="22"/>
          <w:szCs w:val="22"/>
        </w:rPr>
      </w:pPr>
      <w:r w:rsidRPr="00C22D79">
        <w:rPr>
          <w:rFonts w:hint="eastAsia"/>
          <w:sz w:val="22"/>
          <w:szCs w:val="22"/>
        </w:rPr>
        <w:t>２　決算の状況</w:t>
      </w:r>
    </w:p>
    <w:p w14:paraId="28492728" w14:textId="77777777" w:rsidR="004D7557" w:rsidRDefault="004D7557" w:rsidP="004D7557">
      <w:pPr>
        <w:spacing w:afterLines="50" w:after="150" w:line="240" w:lineRule="atLeast"/>
        <w:ind w:rightChars="-108" w:right="-227"/>
        <w:rPr>
          <w:sz w:val="22"/>
          <w:szCs w:val="22"/>
        </w:rPr>
      </w:pPr>
      <w:r w:rsidRPr="00C22D79">
        <w:rPr>
          <w:rFonts w:hint="eastAsia"/>
          <w:sz w:val="22"/>
          <w:szCs w:val="22"/>
        </w:rPr>
        <w:t>（１）決算額について</w:t>
      </w:r>
    </w:p>
    <w:p w14:paraId="196FE853" w14:textId="366EB7FC" w:rsidR="004D7557" w:rsidRDefault="00755AEC" w:rsidP="004D7557">
      <w:pPr>
        <w:spacing w:line="240" w:lineRule="atLeast"/>
        <w:ind w:rightChars="-108" w:right="-227"/>
        <w:jc w:val="center"/>
        <w:rPr>
          <w:sz w:val="22"/>
          <w:szCs w:val="22"/>
        </w:rPr>
      </w:pPr>
      <w:r>
        <w:rPr>
          <w:noProof/>
        </w:rPr>
        <w:drawing>
          <wp:inline distT="0" distB="0" distL="0" distR="0" wp14:anchorId="50950B46" wp14:editId="34AF146A">
            <wp:extent cx="5669915" cy="3364041"/>
            <wp:effectExtent l="0" t="0" r="6985" b="8255"/>
            <wp:docPr id="6" name="図 5">
              <a:extLst xmlns:a="http://schemas.openxmlformats.org/drawingml/2006/main">
                <a:ext uri="{FF2B5EF4-FFF2-40B4-BE49-F238E27FC236}">
                  <a16:creationId xmlns:a16="http://schemas.microsoft.com/office/drawing/2014/main" id="{7352A4C6-271D-982E-F3D3-8CFE7AB517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7352A4C6-271D-982E-F3D3-8CFE7AB5174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915" cy="3364041"/>
                    </a:xfrm>
                    <a:prstGeom prst="rect">
                      <a:avLst/>
                    </a:prstGeom>
                    <a:noFill/>
                  </pic:spPr>
                </pic:pic>
              </a:graphicData>
            </a:graphic>
          </wp:inline>
        </w:drawing>
      </w:r>
    </w:p>
    <w:p w14:paraId="174D180F" w14:textId="77777777" w:rsidR="00755AEC" w:rsidRPr="0014566A" w:rsidRDefault="00755AEC" w:rsidP="00A627ED">
      <w:pPr>
        <w:spacing w:beforeLines="50" w:before="150" w:line="360" w:lineRule="exact"/>
        <w:ind w:leftChars="100" w:left="210" w:firstLineChars="100" w:firstLine="220"/>
        <w:rPr>
          <w:rFonts w:hAnsi="ＭＳ 明朝"/>
          <w:sz w:val="22"/>
          <w:szCs w:val="22"/>
        </w:rPr>
      </w:pPr>
      <w:r w:rsidRPr="0014566A">
        <w:rPr>
          <w:rFonts w:hAnsi="ＭＳ 明朝" w:hint="eastAsia"/>
          <w:sz w:val="22"/>
          <w:szCs w:val="22"/>
        </w:rPr>
        <w:t>一般会計及び特別会計の予算現額</w:t>
      </w:r>
      <w:r>
        <w:rPr>
          <w:rFonts w:hAnsi="ＭＳ 明朝" w:hint="eastAsia"/>
          <w:sz w:val="22"/>
          <w:szCs w:val="22"/>
        </w:rPr>
        <w:t>６</w:t>
      </w:r>
      <w:r w:rsidRPr="0014566A">
        <w:rPr>
          <w:rFonts w:hAnsi="ＭＳ 明朝" w:hint="eastAsia"/>
          <w:sz w:val="22"/>
          <w:szCs w:val="22"/>
        </w:rPr>
        <w:t>兆</w:t>
      </w:r>
      <w:r>
        <w:rPr>
          <w:rFonts w:hAnsi="ＭＳ 明朝" w:hint="eastAsia"/>
          <w:sz w:val="22"/>
          <w:szCs w:val="22"/>
        </w:rPr>
        <w:t>1,844</w:t>
      </w:r>
      <w:r w:rsidRPr="0014566A">
        <w:rPr>
          <w:rFonts w:hAnsi="ＭＳ 明朝" w:hint="eastAsia"/>
          <w:sz w:val="22"/>
          <w:szCs w:val="22"/>
        </w:rPr>
        <w:t>億</w:t>
      </w:r>
      <w:r>
        <w:rPr>
          <w:rFonts w:hAnsi="ＭＳ 明朝" w:hint="eastAsia"/>
          <w:sz w:val="22"/>
          <w:szCs w:val="22"/>
        </w:rPr>
        <w:t>1,900</w:t>
      </w:r>
      <w:r w:rsidRPr="0014566A">
        <w:rPr>
          <w:rFonts w:hAnsi="ＭＳ 明朝" w:hint="eastAsia"/>
          <w:sz w:val="22"/>
          <w:szCs w:val="22"/>
        </w:rPr>
        <w:t>万円に対し、歳入決算額は</w:t>
      </w:r>
      <w:r>
        <w:rPr>
          <w:rFonts w:hAnsi="ＭＳ 明朝" w:hint="eastAsia"/>
          <w:sz w:val="22"/>
          <w:szCs w:val="22"/>
        </w:rPr>
        <w:t>６</w:t>
      </w:r>
      <w:r w:rsidRPr="0014566A">
        <w:rPr>
          <w:rFonts w:hAnsi="ＭＳ 明朝" w:hint="eastAsia"/>
          <w:sz w:val="22"/>
          <w:szCs w:val="22"/>
        </w:rPr>
        <w:t>兆</w:t>
      </w:r>
      <w:r>
        <w:rPr>
          <w:rFonts w:hAnsi="ＭＳ 明朝" w:hint="eastAsia"/>
          <w:sz w:val="22"/>
          <w:szCs w:val="22"/>
        </w:rPr>
        <w:t>1,075</w:t>
      </w:r>
      <w:r w:rsidRPr="0014566A">
        <w:rPr>
          <w:rFonts w:hAnsi="ＭＳ 明朝" w:hint="eastAsia"/>
          <w:sz w:val="22"/>
          <w:szCs w:val="22"/>
        </w:rPr>
        <w:t>億</w:t>
      </w:r>
      <w:r>
        <w:rPr>
          <w:rFonts w:hAnsi="ＭＳ 明朝" w:hint="eastAsia"/>
          <w:sz w:val="22"/>
          <w:szCs w:val="22"/>
        </w:rPr>
        <w:t>200</w:t>
      </w:r>
      <w:r w:rsidRPr="0014566A">
        <w:rPr>
          <w:rFonts w:hAnsi="ＭＳ 明朝" w:hint="eastAsia"/>
          <w:sz w:val="22"/>
          <w:szCs w:val="22"/>
        </w:rPr>
        <w:t>万円で収入歩合は</w:t>
      </w:r>
      <w:r>
        <w:rPr>
          <w:rFonts w:hAnsi="ＭＳ 明朝" w:hint="eastAsia"/>
          <w:sz w:val="22"/>
          <w:szCs w:val="22"/>
        </w:rPr>
        <w:t>98.76</w:t>
      </w:r>
      <w:r w:rsidRPr="0014566A">
        <w:rPr>
          <w:rFonts w:hAnsi="ＭＳ 明朝" w:hint="eastAsia"/>
          <w:sz w:val="22"/>
          <w:szCs w:val="22"/>
        </w:rPr>
        <w:t>％となっている。</w:t>
      </w:r>
    </w:p>
    <w:p w14:paraId="03A0B4D2" w14:textId="77777777" w:rsidR="00755AEC" w:rsidRPr="0014566A" w:rsidRDefault="00755AEC" w:rsidP="00A627ED">
      <w:pPr>
        <w:spacing w:line="360" w:lineRule="exact"/>
        <w:ind w:firstLineChars="200" w:firstLine="440"/>
        <w:rPr>
          <w:rFonts w:hAnsi="ＭＳ 明朝"/>
          <w:sz w:val="22"/>
          <w:szCs w:val="22"/>
        </w:rPr>
      </w:pPr>
      <w:r w:rsidRPr="0014566A">
        <w:rPr>
          <w:rFonts w:hAnsi="ＭＳ 明朝" w:hint="eastAsia"/>
          <w:sz w:val="22"/>
          <w:szCs w:val="22"/>
        </w:rPr>
        <w:t>また、歳出決算額は</w:t>
      </w:r>
      <w:r>
        <w:rPr>
          <w:rFonts w:hAnsi="ＭＳ 明朝" w:hint="eastAsia"/>
          <w:sz w:val="22"/>
          <w:szCs w:val="22"/>
        </w:rPr>
        <w:t>６</w:t>
      </w:r>
      <w:r w:rsidRPr="0014566A">
        <w:rPr>
          <w:rFonts w:hAnsi="ＭＳ 明朝" w:hint="eastAsia"/>
          <w:sz w:val="22"/>
          <w:szCs w:val="22"/>
        </w:rPr>
        <w:t>兆</w:t>
      </w:r>
      <w:r>
        <w:rPr>
          <w:rFonts w:hAnsi="ＭＳ 明朝" w:hint="eastAsia"/>
          <w:sz w:val="22"/>
          <w:szCs w:val="22"/>
        </w:rPr>
        <w:t>418</w:t>
      </w:r>
      <w:r w:rsidRPr="0014566A">
        <w:rPr>
          <w:rFonts w:hAnsi="ＭＳ 明朝" w:hint="eastAsia"/>
          <w:sz w:val="22"/>
          <w:szCs w:val="22"/>
        </w:rPr>
        <w:t>億</w:t>
      </w:r>
      <w:r>
        <w:rPr>
          <w:rFonts w:hAnsi="ＭＳ 明朝" w:hint="eastAsia"/>
          <w:sz w:val="22"/>
          <w:szCs w:val="22"/>
        </w:rPr>
        <w:t>9,000</w:t>
      </w:r>
      <w:r w:rsidRPr="0014566A">
        <w:rPr>
          <w:rFonts w:hAnsi="ＭＳ 明朝" w:hint="eastAsia"/>
          <w:sz w:val="22"/>
          <w:szCs w:val="22"/>
        </w:rPr>
        <w:t>万円でその執行率は</w:t>
      </w:r>
      <w:r>
        <w:rPr>
          <w:rFonts w:hAnsi="ＭＳ 明朝" w:hint="eastAsia"/>
          <w:sz w:val="22"/>
          <w:szCs w:val="22"/>
        </w:rPr>
        <w:t>97.70</w:t>
      </w:r>
      <w:r w:rsidRPr="0014566A">
        <w:rPr>
          <w:rFonts w:hAnsi="ＭＳ 明朝" w:hint="eastAsia"/>
          <w:sz w:val="22"/>
          <w:szCs w:val="22"/>
        </w:rPr>
        <w:t>％となっている。</w:t>
      </w:r>
    </w:p>
    <w:p w14:paraId="7DE67EE0" w14:textId="6C17E388" w:rsidR="004D7557" w:rsidRDefault="00755AEC" w:rsidP="00A627ED">
      <w:pPr>
        <w:spacing w:line="360" w:lineRule="exact"/>
        <w:ind w:leftChars="100" w:left="210" w:firstLineChars="98" w:firstLine="216"/>
        <w:rPr>
          <w:sz w:val="22"/>
          <w:szCs w:val="22"/>
        </w:rPr>
      </w:pPr>
      <w:r w:rsidRPr="0014566A">
        <w:rPr>
          <w:rFonts w:hAnsi="ＭＳ 明朝" w:hint="eastAsia"/>
          <w:sz w:val="22"/>
          <w:szCs w:val="22"/>
        </w:rPr>
        <w:t>当年度の決算額を前年度と比較すると、歳入決算額で</w:t>
      </w:r>
      <w:r>
        <w:rPr>
          <w:rFonts w:hAnsi="ＭＳ 明朝" w:hint="eastAsia"/>
          <w:sz w:val="22"/>
          <w:szCs w:val="22"/>
        </w:rPr>
        <w:t>1,155</w:t>
      </w:r>
      <w:r w:rsidRPr="0014566A">
        <w:rPr>
          <w:rFonts w:hAnsi="ＭＳ 明朝" w:hint="eastAsia"/>
          <w:sz w:val="22"/>
          <w:szCs w:val="22"/>
        </w:rPr>
        <w:t>億</w:t>
      </w:r>
      <w:r>
        <w:rPr>
          <w:rFonts w:hAnsi="ＭＳ 明朝" w:hint="eastAsia"/>
          <w:sz w:val="22"/>
          <w:szCs w:val="22"/>
        </w:rPr>
        <w:t>5,100</w:t>
      </w:r>
      <w:r w:rsidRPr="0014566A">
        <w:rPr>
          <w:rFonts w:hAnsi="ＭＳ 明朝" w:hint="eastAsia"/>
          <w:sz w:val="22"/>
          <w:szCs w:val="22"/>
        </w:rPr>
        <w:t>万円、率にして</w:t>
      </w:r>
      <w:r>
        <w:rPr>
          <w:rFonts w:hAnsi="ＭＳ 明朝" w:hint="eastAsia"/>
          <w:sz w:val="22"/>
          <w:szCs w:val="22"/>
        </w:rPr>
        <w:t>1.86</w:t>
      </w:r>
      <w:r w:rsidRPr="0014566A">
        <w:rPr>
          <w:rFonts w:hAnsi="ＭＳ 明朝" w:hint="eastAsia"/>
          <w:sz w:val="22"/>
          <w:szCs w:val="22"/>
        </w:rPr>
        <w:t>％、歳出決算額で</w:t>
      </w:r>
      <w:r>
        <w:rPr>
          <w:rFonts w:hAnsi="ＭＳ 明朝" w:hint="eastAsia"/>
          <w:sz w:val="22"/>
          <w:szCs w:val="22"/>
        </w:rPr>
        <w:t>1,311</w:t>
      </w:r>
      <w:r w:rsidRPr="0014566A">
        <w:rPr>
          <w:rFonts w:hAnsi="ＭＳ 明朝" w:hint="eastAsia"/>
          <w:sz w:val="22"/>
          <w:szCs w:val="22"/>
        </w:rPr>
        <w:t>億</w:t>
      </w:r>
      <w:r>
        <w:rPr>
          <w:rFonts w:hAnsi="ＭＳ 明朝" w:hint="eastAsia"/>
          <w:sz w:val="22"/>
          <w:szCs w:val="22"/>
        </w:rPr>
        <w:t>5,900</w:t>
      </w:r>
      <w:r w:rsidRPr="0014566A">
        <w:rPr>
          <w:rFonts w:hAnsi="ＭＳ 明朝" w:hint="eastAsia"/>
          <w:sz w:val="22"/>
          <w:szCs w:val="22"/>
        </w:rPr>
        <w:t>万円、率にして</w:t>
      </w:r>
      <w:r>
        <w:rPr>
          <w:rFonts w:hAnsi="ＭＳ 明朝" w:hint="eastAsia"/>
          <w:sz w:val="22"/>
          <w:szCs w:val="22"/>
        </w:rPr>
        <w:t>2.12</w:t>
      </w:r>
      <w:r w:rsidRPr="0014566A">
        <w:rPr>
          <w:rFonts w:hAnsi="ＭＳ 明朝" w:hint="eastAsia"/>
          <w:sz w:val="22"/>
          <w:szCs w:val="22"/>
        </w:rPr>
        <w:t>％</w:t>
      </w:r>
      <w:r>
        <w:rPr>
          <w:rFonts w:hAnsi="ＭＳ 明朝" w:hint="eastAsia"/>
          <w:sz w:val="22"/>
          <w:szCs w:val="22"/>
        </w:rPr>
        <w:t>減少</w:t>
      </w:r>
      <w:r w:rsidR="0067534F">
        <w:rPr>
          <w:rFonts w:hAnsi="ＭＳ 明朝" w:hint="eastAsia"/>
          <w:sz w:val="22"/>
          <w:szCs w:val="22"/>
        </w:rPr>
        <w:t>して</w:t>
      </w:r>
      <w:r w:rsidRPr="0014566A">
        <w:rPr>
          <w:rFonts w:hAnsi="ＭＳ 明朝" w:hint="eastAsia"/>
          <w:sz w:val="22"/>
          <w:szCs w:val="22"/>
        </w:rPr>
        <w:t>いる</w:t>
      </w:r>
      <w:r w:rsidR="004D7557" w:rsidRPr="0014566A">
        <w:rPr>
          <w:rFonts w:hAnsi="ＭＳ 明朝" w:hint="eastAsia"/>
          <w:sz w:val="22"/>
          <w:szCs w:val="22"/>
        </w:rPr>
        <w:t>。</w:t>
      </w:r>
      <w:r w:rsidR="004D7557">
        <w:rPr>
          <w:sz w:val="22"/>
          <w:szCs w:val="22"/>
        </w:rPr>
        <w:br w:type="page"/>
      </w:r>
    </w:p>
    <w:p w14:paraId="6CCA26A4" w14:textId="7FD393CD" w:rsidR="00754F6D" w:rsidRDefault="00754F6D" w:rsidP="00A627ED">
      <w:pPr>
        <w:spacing w:afterLines="50" w:after="150" w:line="360" w:lineRule="exact"/>
        <w:ind w:rightChars="-108" w:right="-227"/>
        <w:rPr>
          <w:sz w:val="22"/>
          <w:szCs w:val="22"/>
        </w:rPr>
      </w:pPr>
      <w:r w:rsidRPr="00C22D79">
        <w:rPr>
          <w:rFonts w:hint="eastAsia"/>
          <w:sz w:val="22"/>
          <w:szCs w:val="22"/>
        </w:rPr>
        <w:lastRenderedPageBreak/>
        <w:t>（</w:t>
      </w:r>
      <w:r>
        <w:rPr>
          <w:rFonts w:hint="eastAsia"/>
          <w:sz w:val="22"/>
          <w:szCs w:val="22"/>
        </w:rPr>
        <w:t>２</w:t>
      </w:r>
      <w:r w:rsidRPr="00C22D79">
        <w:rPr>
          <w:rFonts w:hint="eastAsia"/>
          <w:sz w:val="22"/>
          <w:szCs w:val="22"/>
        </w:rPr>
        <w:t>）</w:t>
      </w:r>
      <w:r w:rsidR="001E07B2">
        <w:rPr>
          <w:rFonts w:hAnsi="ＭＳ 明朝" w:hint="eastAsia"/>
          <w:sz w:val="22"/>
          <w:szCs w:val="22"/>
        </w:rPr>
        <w:t>一般会計</w:t>
      </w:r>
      <w:r w:rsidRPr="00C22D79">
        <w:rPr>
          <w:rFonts w:hint="eastAsia"/>
          <w:sz w:val="22"/>
          <w:szCs w:val="22"/>
        </w:rPr>
        <w:t>について</w:t>
      </w:r>
    </w:p>
    <w:p w14:paraId="6B1CBFE3" w14:textId="77777777" w:rsidR="004D7557" w:rsidRDefault="004D7557" w:rsidP="00A627ED">
      <w:pPr>
        <w:spacing w:afterLines="50" w:after="150" w:line="360" w:lineRule="exact"/>
        <w:ind w:rightChars="2400" w:right="5040" w:firstLineChars="200" w:firstLine="440"/>
        <w:rPr>
          <w:rFonts w:hAnsi="ＭＳ 明朝"/>
          <w:sz w:val="22"/>
          <w:szCs w:val="22"/>
        </w:rPr>
      </w:pPr>
      <w:r>
        <w:rPr>
          <w:rFonts w:hAnsi="ＭＳ 明朝" w:hint="eastAsia"/>
          <w:sz w:val="22"/>
          <w:szCs w:val="22"/>
        </w:rPr>
        <w:t>①　一般会計決算概況</w:t>
      </w:r>
    </w:p>
    <w:p w14:paraId="09348B26" w14:textId="7445E981" w:rsidR="00754F6D" w:rsidRPr="00E012A0" w:rsidRDefault="00754F6D" w:rsidP="00A627ED">
      <w:pPr>
        <w:spacing w:line="360" w:lineRule="exact"/>
        <w:ind w:leftChars="300" w:left="630" w:rightChars="-13" w:right="-27" w:firstLineChars="100" w:firstLine="220"/>
        <w:rPr>
          <w:rFonts w:hAnsi="ＭＳ 明朝"/>
          <w:sz w:val="22"/>
        </w:rPr>
      </w:pPr>
      <w:r w:rsidRPr="00E012A0">
        <w:rPr>
          <w:rFonts w:hAnsi="ＭＳ 明朝" w:hint="eastAsia"/>
          <w:sz w:val="22"/>
        </w:rPr>
        <w:t>令和</w:t>
      </w:r>
      <w:r>
        <w:rPr>
          <w:rFonts w:hAnsi="ＭＳ 明朝" w:hint="eastAsia"/>
          <w:sz w:val="22"/>
          <w:szCs w:val="22"/>
        </w:rPr>
        <w:t>６</w:t>
      </w:r>
      <w:r w:rsidRPr="00E012A0">
        <w:rPr>
          <w:rFonts w:hAnsi="ＭＳ 明朝" w:hint="eastAsia"/>
          <w:sz w:val="22"/>
        </w:rPr>
        <w:t>年度一般会計の歳入決算額は３兆</w:t>
      </w:r>
      <w:r>
        <w:rPr>
          <w:rFonts w:hAnsi="ＭＳ 明朝" w:hint="eastAsia"/>
          <w:sz w:val="22"/>
        </w:rPr>
        <w:t>2</w:t>
      </w:r>
      <w:r w:rsidRPr="00E012A0">
        <w:rPr>
          <w:rFonts w:hAnsi="ＭＳ 明朝" w:hint="eastAsia"/>
          <w:sz w:val="22"/>
        </w:rPr>
        <w:t>,</w:t>
      </w:r>
      <w:r>
        <w:rPr>
          <w:rFonts w:hAnsi="ＭＳ 明朝" w:hint="eastAsia"/>
          <w:sz w:val="22"/>
        </w:rPr>
        <w:t>333</w:t>
      </w:r>
      <w:r w:rsidRPr="00E012A0">
        <w:rPr>
          <w:rFonts w:hAnsi="ＭＳ 明朝" w:hint="eastAsia"/>
          <w:sz w:val="22"/>
        </w:rPr>
        <w:t>億</w:t>
      </w:r>
      <w:r>
        <w:rPr>
          <w:rFonts w:hAnsi="ＭＳ 明朝" w:hint="eastAsia"/>
          <w:sz w:val="22"/>
        </w:rPr>
        <w:t>6</w:t>
      </w:r>
      <w:r w:rsidRPr="00E012A0">
        <w:rPr>
          <w:rFonts w:hAnsi="ＭＳ 明朝" w:hint="eastAsia"/>
          <w:sz w:val="22"/>
        </w:rPr>
        <w:t>,</w:t>
      </w:r>
      <w:r>
        <w:rPr>
          <w:rFonts w:hAnsi="ＭＳ 明朝" w:hint="eastAsia"/>
          <w:sz w:val="22"/>
        </w:rPr>
        <w:t>8</w:t>
      </w:r>
      <w:r w:rsidRPr="00E012A0">
        <w:rPr>
          <w:rFonts w:hAnsi="ＭＳ 明朝" w:hint="eastAsia"/>
          <w:sz w:val="22"/>
        </w:rPr>
        <w:t>00万円となっ</w:t>
      </w:r>
      <w:r w:rsidR="0067534F">
        <w:rPr>
          <w:rFonts w:hAnsi="ＭＳ 明朝" w:hint="eastAsia"/>
          <w:sz w:val="22"/>
        </w:rPr>
        <w:t>た</w:t>
      </w:r>
      <w:r w:rsidRPr="00E012A0">
        <w:rPr>
          <w:rFonts w:hAnsi="ＭＳ 明朝" w:hint="eastAsia"/>
          <w:sz w:val="22"/>
        </w:rPr>
        <w:t>。これを前年度と比較すると</w:t>
      </w:r>
      <w:r>
        <w:rPr>
          <w:rFonts w:hAnsi="ＭＳ 明朝" w:hint="eastAsia"/>
          <w:sz w:val="22"/>
        </w:rPr>
        <w:t>259</w:t>
      </w:r>
      <w:r w:rsidRPr="00E012A0">
        <w:rPr>
          <w:rFonts w:hAnsi="ＭＳ 明朝" w:hint="eastAsia"/>
          <w:sz w:val="22"/>
        </w:rPr>
        <w:t>億</w:t>
      </w:r>
      <w:r>
        <w:rPr>
          <w:rFonts w:hAnsi="ＭＳ 明朝" w:hint="eastAsia"/>
          <w:sz w:val="22"/>
        </w:rPr>
        <w:t>5</w:t>
      </w:r>
      <w:r w:rsidRPr="00E012A0">
        <w:rPr>
          <w:rFonts w:hAnsi="ＭＳ 明朝" w:hint="eastAsia"/>
          <w:sz w:val="22"/>
        </w:rPr>
        <w:t>00万円、率にして</w:t>
      </w:r>
      <w:r>
        <w:rPr>
          <w:rFonts w:hAnsi="ＭＳ 明朝" w:hint="eastAsia"/>
          <w:sz w:val="22"/>
        </w:rPr>
        <w:t>0</w:t>
      </w:r>
      <w:r w:rsidRPr="00E012A0">
        <w:rPr>
          <w:rFonts w:hAnsi="ＭＳ 明朝" w:hint="eastAsia"/>
          <w:sz w:val="22"/>
        </w:rPr>
        <w:t>.</w:t>
      </w:r>
      <w:r>
        <w:rPr>
          <w:rFonts w:hAnsi="ＭＳ 明朝" w:hint="eastAsia"/>
          <w:sz w:val="22"/>
        </w:rPr>
        <w:t>79</w:t>
      </w:r>
      <w:r w:rsidRPr="00E012A0">
        <w:rPr>
          <w:rFonts w:hAnsi="ＭＳ 明朝" w:hint="eastAsia"/>
          <w:sz w:val="22"/>
        </w:rPr>
        <w:t>％減少している。これは</w:t>
      </w:r>
      <w:r w:rsidRPr="00F81A13">
        <w:rPr>
          <w:rFonts w:hAnsi="ＭＳ 明朝" w:hint="eastAsia"/>
          <w:sz w:val="22"/>
        </w:rPr>
        <w:t>、</w:t>
      </w:r>
      <w:r w:rsidRPr="002460E2">
        <w:rPr>
          <w:rFonts w:hAnsi="ＭＳ 明朝" w:hint="eastAsia"/>
          <w:sz w:val="22"/>
        </w:rPr>
        <w:t>企業</w:t>
      </w:r>
      <w:r w:rsidR="001E07B2">
        <w:rPr>
          <w:rFonts w:hAnsi="ＭＳ 明朝" w:hint="eastAsia"/>
          <w:sz w:val="22"/>
        </w:rPr>
        <w:t>業</w:t>
      </w:r>
      <w:r w:rsidRPr="002460E2">
        <w:rPr>
          <w:rFonts w:hAnsi="ＭＳ 明朝" w:hint="eastAsia"/>
          <w:sz w:val="22"/>
        </w:rPr>
        <w:t>績が堅調に推移していることによ</w:t>
      </w:r>
      <w:r>
        <w:rPr>
          <w:rFonts w:hAnsi="ＭＳ 明朝" w:hint="eastAsia"/>
          <w:sz w:val="22"/>
        </w:rPr>
        <w:t>る</w:t>
      </w:r>
      <w:r w:rsidRPr="002460E2">
        <w:rPr>
          <w:rFonts w:hAnsi="ＭＳ 明朝" w:hint="eastAsia"/>
          <w:sz w:val="22"/>
        </w:rPr>
        <w:t>法人二税</w:t>
      </w:r>
      <w:r>
        <w:rPr>
          <w:rFonts w:hAnsi="ＭＳ 明朝" w:hint="eastAsia"/>
          <w:sz w:val="22"/>
        </w:rPr>
        <w:t>の</w:t>
      </w:r>
      <w:r w:rsidRPr="002460E2">
        <w:rPr>
          <w:rFonts w:hAnsi="ＭＳ 明朝" w:hint="eastAsia"/>
          <w:sz w:val="22"/>
        </w:rPr>
        <w:t>増加</w:t>
      </w:r>
      <w:r>
        <w:rPr>
          <w:rFonts w:hAnsi="ＭＳ 明朝" w:hint="eastAsia"/>
          <w:sz w:val="22"/>
        </w:rPr>
        <w:t>等により</w:t>
      </w:r>
      <w:r w:rsidRPr="002460E2">
        <w:rPr>
          <w:rFonts w:hAnsi="ＭＳ 明朝" w:hint="eastAsia"/>
          <w:sz w:val="22"/>
        </w:rPr>
        <w:t>、府税収入は過去最高額となったが、制度融資預託金返還金</w:t>
      </w:r>
      <w:r w:rsidR="001E07B2">
        <w:rPr>
          <w:rFonts w:hAnsi="ＭＳ 明朝" w:hint="eastAsia"/>
          <w:sz w:val="22"/>
        </w:rPr>
        <w:t>が</w:t>
      </w:r>
      <w:r w:rsidR="001E07B2" w:rsidRPr="00F81A13">
        <w:rPr>
          <w:rFonts w:hAnsi="ＭＳ 明朝" w:hint="eastAsia"/>
          <w:sz w:val="22"/>
        </w:rPr>
        <w:t>減少したこと等が</w:t>
      </w:r>
      <w:r w:rsidRPr="00F81A13">
        <w:rPr>
          <w:rFonts w:hAnsi="ＭＳ 明朝" w:hint="eastAsia"/>
          <w:color w:val="000000"/>
          <w:sz w:val="22"/>
        </w:rPr>
        <w:t>要因</w:t>
      </w:r>
      <w:r w:rsidRPr="00E012A0">
        <w:rPr>
          <w:rFonts w:hAnsi="ＭＳ 明朝" w:hint="eastAsia"/>
          <w:sz w:val="22"/>
        </w:rPr>
        <w:t>である。</w:t>
      </w:r>
    </w:p>
    <w:p w14:paraId="3FCAE089" w14:textId="3CB6F5E9" w:rsidR="00754F6D" w:rsidRPr="00E012A0" w:rsidRDefault="00754F6D" w:rsidP="0067534F">
      <w:pPr>
        <w:tabs>
          <w:tab w:val="left" w:pos="4536"/>
        </w:tabs>
        <w:spacing w:line="360" w:lineRule="exact"/>
        <w:ind w:leftChars="300" w:left="630" w:rightChars="-13" w:right="-27" w:firstLineChars="100" w:firstLine="220"/>
        <w:rPr>
          <w:rFonts w:hAnsi="ＭＳ 明朝"/>
          <w:sz w:val="22"/>
        </w:rPr>
      </w:pPr>
      <w:r w:rsidRPr="00E012A0">
        <w:rPr>
          <w:rFonts w:hAnsi="ＭＳ 明朝" w:hint="eastAsia"/>
          <w:sz w:val="22"/>
        </w:rPr>
        <w:t>一方、歳出決算額は３兆2,</w:t>
      </w:r>
      <w:r>
        <w:rPr>
          <w:rFonts w:hAnsi="ＭＳ 明朝" w:hint="eastAsia"/>
          <w:sz w:val="22"/>
        </w:rPr>
        <w:t>088</w:t>
      </w:r>
      <w:r w:rsidRPr="00E012A0">
        <w:rPr>
          <w:rFonts w:hAnsi="ＭＳ 明朝" w:hint="eastAsia"/>
          <w:sz w:val="22"/>
        </w:rPr>
        <w:t>億</w:t>
      </w:r>
      <w:r>
        <w:rPr>
          <w:rFonts w:hAnsi="ＭＳ 明朝" w:hint="eastAsia"/>
          <w:sz w:val="22"/>
        </w:rPr>
        <w:t>5</w:t>
      </w:r>
      <w:r w:rsidRPr="00E012A0">
        <w:rPr>
          <w:rFonts w:hAnsi="ＭＳ 明朝" w:hint="eastAsia"/>
          <w:sz w:val="22"/>
        </w:rPr>
        <w:t>,</w:t>
      </w:r>
      <w:r>
        <w:rPr>
          <w:rFonts w:hAnsi="ＭＳ 明朝" w:hint="eastAsia"/>
          <w:sz w:val="22"/>
        </w:rPr>
        <w:t>6</w:t>
      </w:r>
      <w:r w:rsidRPr="00E012A0">
        <w:rPr>
          <w:rFonts w:hAnsi="ＭＳ 明朝" w:hint="eastAsia"/>
          <w:sz w:val="22"/>
        </w:rPr>
        <w:t>00万円となっ</w:t>
      </w:r>
      <w:r w:rsidR="0067534F">
        <w:rPr>
          <w:rFonts w:hAnsi="ＭＳ 明朝" w:hint="eastAsia"/>
          <w:sz w:val="22"/>
        </w:rPr>
        <w:t>た</w:t>
      </w:r>
      <w:r w:rsidRPr="00E012A0">
        <w:rPr>
          <w:rFonts w:hAnsi="ＭＳ 明朝" w:hint="eastAsia"/>
          <w:sz w:val="22"/>
        </w:rPr>
        <w:t>。これを前年度と比較すると</w:t>
      </w:r>
      <w:r>
        <w:rPr>
          <w:rFonts w:hAnsi="ＭＳ 明朝" w:hint="eastAsia"/>
          <w:sz w:val="22"/>
        </w:rPr>
        <w:t>249</w:t>
      </w:r>
      <w:r w:rsidRPr="00E012A0">
        <w:rPr>
          <w:rFonts w:hAnsi="ＭＳ 明朝" w:hint="eastAsia"/>
          <w:sz w:val="22"/>
        </w:rPr>
        <w:t>億</w:t>
      </w:r>
      <w:r>
        <w:rPr>
          <w:rFonts w:hAnsi="ＭＳ 明朝" w:hint="eastAsia"/>
          <w:sz w:val="22"/>
        </w:rPr>
        <w:t>3</w:t>
      </w:r>
      <w:r w:rsidRPr="00E012A0">
        <w:rPr>
          <w:rFonts w:hAnsi="ＭＳ 明朝" w:hint="eastAsia"/>
          <w:sz w:val="22"/>
        </w:rPr>
        <w:t>,800万円、率にして</w:t>
      </w:r>
      <w:r>
        <w:rPr>
          <w:rFonts w:hAnsi="ＭＳ 明朝" w:hint="eastAsia"/>
          <w:sz w:val="22"/>
        </w:rPr>
        <w:t>0</w:t>
      </w:r>
      <w:r w:rsidRPr="00E012A0">
        <w:rPr>
          <w:rFonts w:hAnsi="ＭＳ 明朝" w:hint="eastAsia"/>
          <w:sz w:val="22"/>
        </w:rPr>
        <w:t>.</w:t>
      </w:r>
      <w:r>
        <w:rPr>
          <w:rFonts w:hAnsi="ＭＳ 明朝" w:hint="eastAsia"/>
          <w:sz w:val="22"/>
        </w:rPr>
        <w:t>77</w:t>
      </w:r>
      <w:r w:rsidRPr="00E012A0">
        <w:rPr>
          <w:rFonts w:hAnsi="ＭＳ 明朝" w:hint="eastAsia"/>
          <w:sz w:val="22"/>
        </w:rPr>
        <w:t>％減少している。</w:t>
      </w:r>
      <w:r w:rsidRPr="00F81A13">
        <w:rPr>
          <w:rFonts w:hAnsi="ＭＳ 明朝" w:hint="eastAsia"/>
          <w:sz w:val="22"/>
        </w:rPr>
        <w:t>これは、制度融資預託金が減少したこと等が要因</w:t>
      </w:r>
      <w:r w:rsidRPr="00E012A0">
        <w:rPr>
          <w:rFonts w:hAnsi="ＭＳ 明朝" w:hint="eastAsia"/>
          <w:sz w:val="22"/>
        </w:rPr>
        <w:t>である。</w:t>
      </w:r>
    </w:p>
    <w:p w14:paraId="58323C8B" w14:textId="1E028C83" w:rsidR="004D7557" w:rsidRDefault="00754F6D" w:rsidP="00A627ED">
      <w:pPr>
        <w:tabs>
          <w:tab w:val="left" w:pos="4536"/>
        </w:tabs>
        <w:spacing w:line="360" w:lineRule="exact"/>
        <w:ind w:leftChars="300" w:left="630" w:rightChars="-13" w:right="-27" w:firstLineChars="100" w:firstLine="220"/>
        <w:rPr>
          <w:rFonts w:hAnsi="ＭＳ 明朝"/>
          <w:sz w:val="22"/>
        </w:rPr>
      </w:pPr>
      <w:r w:rsidRPr="00E012A0">
        <w:rPr>
          <w:rFonts w:hAnsi="ＭＳ 明朝" w:hint="eastAsia"/>
          <w:sz w:val="22"/>
        </w:rPr>
        <w:t>上記の結果、形式収支は2</w:t>
      </w:r>
      <w:r>
        <w:rPr>
          <w:rFonts w:hAnsi="ＭＳ 明朝" w:hint="eastAsia"/>
          <w:sz w:val="22"/>
        </w:rPr>
        <w:t>45</w:t>
      </w:r>
      <w:r w:rsidRPr="00E012A0">
        <w:rPr>
          <w:rFonts w:hAnsi="ＭＳ 明朝" w:hint="eastAsia"/>
          <w:sz w:val="22"/>
        </w:rPr>
        <w:t>億</w:t>
      </w:r>
      <w:r>
        <w:rPr>
          <w:rFonts w:hAnsi="ＭＳ 明朝" w:hint="eastAsia"/>
          <w:sz w:val="22"/>
        </w:rPr>
        <w:t>1</w:t>
      </w:r>
      <w:r w:rsidRPr="00E012A0">
        <w:rPr>
          <w:rFonts w:hAnsi="ＭＳ 明朝" w:hint="eastAsia"/>
          <w:sz w:val="22"/>
        </w:rPr>
        <w:t>,</w:t>
      </w:r>
      <w:r>
        <w:rPr>
          <w:rFonts w:hAnsi="ＭＳ 明朝" w:hint="eastAsia"/>
          <w:sz w:val="22"/>
        </w:rPr>
        <w:t>2</w:t>
      </w:r>
      <w:r w:rsidRPr="00E012A0">
        <w:rPr>
          <w:rFonts w:hAnsi="ＭＳ 明朝" w:hint="eastAsia"/>
          <w:sz w:val="22"/>
        </w:rPr>
        <w:t>00万円の黒字を計上し、1</w:t>
      </w:r>
      <w:r>
        <w:rPr>
          <w:rFonts w:hAnsi="ＭＳ 明朝" w:hint="eastAsia"/>
          <w:sz w:val="22"/>
        </w:rPr>
        <w:t>9</w:t>
      </w:r>
      <w:r w:rsidRPr="00E012A0">
        <w:rPr>
          <w:rFonts w:hAnsi="ＭＳ 明朝" w:hint="eastAsia"/>
          <w:sz w:val="22"/>
        </w:rPr>
        <w:t>年連続の黒字とな</w:t>
      </w:r>
      <w:r>
        <w:rPr>
          <w:rFonts w:hAnsi="ＭＳ 明朝" w:hint="eastAsia"/>
          <w:sz w:val="22"/>
        </w:rPr>
        <w:t xml:space="preserve">　</w:t>
      </w:r>
      <w:r w:rsidRPr="00E012A0">
        <w:rPr>
          <w:rFonts w:hAnsi="ＭＳ 明朝" w:hint="eastAsia"/>
          <w:sz w:val="22"/>
        </w:rPr>
        <w:t>った。形式収支から翌年度へ繰り越すべき財源を差し引いた実質収支も1</w:t>
      </w:r>
      <w:r>
        <w:rPr>
          <w:rFonts w:hAnsi="ＭＳ 明朝" w:hint="eastAsia"/>
          <w:sz w:val="22"/>
        </w:rPr>
        <w:t>45</w:t>
      </w:r>
      <w:r w:rsidRPr="00E012A0">
        <w:rPr>
          <w:rFonts w:hAnsi="ＭＳ 明朝" w:hint="eastAsia"/>
          <w:sz w:val="22"/>
        </w:rPr>
        <w:t>億</w:t>
      </w:r>
      <w:r>
        <w:rPr>
          <w:rFonts w:hAnsi="ＭＳ 明朝" w:hint="eastAsia"/>
          <w:sz w:val="22"/>
        </w:rPr>
        <w:t>1</w:t>
      </w:r>
      <w:r w:rsidRPr="00E012A0">
        <w:rPr>
          <w:rFonts w:hAnsi="ＭＳ 明朝" w:hint="eastAsia"/>
          <w:sz w:val="22"/>
        </w:rPr>
        <w:t>,</w:t>
      </w:r>
      <w:r>
        <w:rPr>
          <w:rFonts w:hAnsi="ＭＳ 明朝" w:hint="eastAsia"/>
          <w:sz w:val="22"/>
        </w:rPr>
        <w:t>7</w:t>
      </w:r>
      <w:r w:rsidRPr="00E012A0">
        <w:rPr>
          <w:rFonts w:hAnsi="ＭＳ 明朝" w:hint="eastAsia"/>
          <w:sz w:val="22"/>
        </w:rPr>
        <w:t>00万円の黒字とな</w:t>
      </w:r>
      <w:r w:rsidR="001E07B2">
        <w:rPr>
          <w:rFonts w:hAnsi="ＭＳ 明朝" w:hint="eastAsia"/>
          <w:sz w:val="22"/>
        </w:rPr>
        <w:t>り</w:t>
      </w:r>
      <w:r w:rsidRPr="00E012A0">
        <w:rPr>
          <w:rFonts w:hAnsi="ＭＳ 明朝" w:hint="eastAsia"/>
          <w:sz w:val="22"/>
        </w:rPr>
        <w:t>、前年度に比べ</w:t>
      </w:r>
      <w:r>
        <w:rPr>
          <w:rFonts w:hAnsi="ＭＳ 明朝" w:hint="eastAsia"/>
          <w:sz w:val="22"/>
        </w:rPr>
        <w:t>12</w:t>
      </w:r>
      <w:r w:rsidRPr="00E012A0">
        <w:rPr>
          <w:rFonts w:hAnsi="ＭＳ 明朝" w:hint="eastAsia"/>
          <w:sz w:val="22"/>
        </w:rPr>
        <w:t>億</w:t>
      </w:r>
      <w:r>
        <w:rPr>
          <w:rFonts w:hAnsi="ＭＳ 明朝" w:hint="eastAsia"/>
          <w:sz w:val="22"/>
        </w:rPr>
        <w:t>2</w:t>
      </w:r>
      <w:r w:rsidRPr="00E012A0">
        <w:rPr>
          <w:rFonts w:hAnsi="ＭＳ 明朝" w:hint="eastAsia"/>
          <w:sz w:val="22"/>
        </w:rPr>
        <w:t>,</w:t>
      </w:r>
      <w:r>
        <w:rPr>
          <w:rFonts w:hAnsi="ＭＳ 明朝" w:hint="eastAsia"/>
          <w:sz w:val="22"/>
        </w:rPr>
        <w:t>5</w:t>
      </w:r>
      <w:r w:rsidRPr="00E012A0">
        <w:rPr>
          <w:rFonts w:hAnsi="ＭＳ 明朝" w:hint="eastAsia"/>
          <w:sz w:val="22"/>
        </w:rPr>
        <w:t>00万円</w:t>
      </w:r>
      <w:r>
        <w:rPr>
          <w:rFonts w:hAnsi="ＭＳ 明朝" w:hint="eastAsia"/>
          <w:sz w:val="22"/>
        </w:rPr>
        <w:t>増加</w:t>
      </w:r>
      <w:r w:rsidRPr="00E012A0">
        <w:rPr>
          <w:rFonts w:hAnsi="ＭＳ 明朝" w:hint="eastAsia"/>
          <w:sz w:val="22"/>
        </w:rPr>
        <w:t>している。</w:t>
      </w:r>
    </w:p>
    <w:p w14:paraId="76A70E44" w14:textId="2DBCC946" w:rsidR="00754F6D" w:rsidRDefault="00754F6D" w:rsidP="00754F6D">
      <w:pPr>
        <w:tabs>
          <w:tab w:val="left" w:pos="4536"/>
        </w:tabs>
        <w:spacing w:line="240" w:lineRule="atLeast"/>
        <w:ind w:left="630" w:rightChars="-13" w:right="-27" w:hangingChars="300" w:hanging="630"/>
        <w:rPr>
          <w:rFonts w:hAnsi="ＭＳ 明朝"/>
          <w:sz w:val="22"/>
        </w:rPr>
      </w:pPr>
      <w:r>
        <w:rPr>
          <w:noProof/>
        </w:rPr>
        <w:drawing>
          <wp:inline distT="0" distB="0" distL="0" distR="0" wp14:anchorId="412FD42E" wp14:editId="2004756B">
            <wp:extent cx="5669915" cy="5155948"/>
            <wp:effectExtent l="0" t="0" r="6985" b="6985"/>
            <wp:docPr id="9" name="図 8">
              <a:extLst xmlns:a="http://schemas.openxmlformats.org/drawingml/2006/main">
                <a:ext uri="{FF2B5EF4-FFF2-40B4-BE49-F238E27FC236}">
                  <a16:creationId xmlns:a16="http://schemas.microsoft.com/office/drawing/2014/main" id="{05AF962B-5E36-96E7-5D5A-8F32705B5D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05AF962B-5E36-96E7-5D5A-8F32705B5D3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915" cy="5155948"/>
                    </a:xfrm>
                    <a:prstGeom prst="rect">
                      <a:avLst/>
                    </a:prstGeom>
                    <a:noFill/>
                  </pic:spPr>
                </pic:pic>
              </a:graphicData>
            </a:graphic>
          </wp:inline>
        </w:drawing>
      </w:r>
    </w:p>
    <w:p w14:paraId="3E825A9F" w14:textId="20FFE63A" w:rsidR="00E66B0C" w:rsidRDefault="00E66B0C" w:rsidP="00754F6D">
      <w:pPr>
        <w:tabs>
          <w:tab w:val="left" w:pos="4536"/>
        </w:tabs>
        <w:spacing w:line="240" w:lineRule="atLeast"/>
        <w:ind w:left="660" w:rightChars="-13" w:right="-27" w:hangingChars="300" w:hanging="660"/>
        <w:rPr>
          <w:rFonts w:hAnsi="ＭＳ 明朝"/>
          <w:sz w:val="22"/>
        </w:rPr>
      </w:pPr>
    </w:p>
    <w:p w14:paraId="142FFA6B" w14:textId="044B3DA1" w:rsidR="005A7359" w:rsidRDefault="005A7359" w:rsidP="00754F6D">
      <w:pPr>
        <w:tabs>
          <w:tab w:val="left" w:pos="4536"/>
        </w:tabs>
        <w:spacing w:line="240" w:lineRule="atLeast"/>
        <w:ind w:left="660" w:rightChars="-13" w:right="-27" w:hangingChars="300" w:hanging="660"/>
        <w:rPr>
          <w:rFonts w:hAnsi="ＭＳ 明朝"/>
          <w:sz w:val="22"/>
        </w:rPr>
      </w:pPr>
    </w:p>
    <w:p w14:paraId="5587FCBE" w14:textId="77777777" w:rsidR="005A7359" w:rsidRDefault="005A7359" w:rsidP="00754F6D">
      <w:pPr>
        <w:tabs>
          <w:tab w:val="left" w:pos="4536"/>
        </w:tabs>
        <w:spacing w:line="240" w:lineRule="atLeast"/>
        <w:ind w:left="660" w:rightChars="-13" w:right="-27" w:hangingChars="300" w:hanging="660"/>
        <w:rPr>
          <w:rFonts w:hAnsi="ＭＳ 明朝"/>
          <w:sz w:val="22"/>
        </w:rPr>
      </w:pPr>
    </w:p>
    <w:bookmarkEnd w:id="2"/>
    <w:p w14:paraId="07900E72" w14:textId="4694F0EE" w:rsidR="00754F6D" w:rsidRDefault="00754F6D" w:rsidP="00754F6D">
      <w:pPr>
        <w:spacing w:afterLines="50" w:after="150" w:line="240" w:lineRule="atLeast"/>
        <w:ind w:rightChars="2400" w:right="5040" w:firstLineChars="50" w:firstLine="110"/>
        <w:rPr>
          <w:rFonts w:hAnsi="ＭＳ 明朝"/>
          <w:sz w:val="22"/>
          <w:szCs w:val="22"/>
        </w:rPr>
      </w:pPr>
      <w:r>
        <w:rPr>
          <w:rFonts w:hAnsi="ＭＳ 明朝" w:hint="eastAsia"/>
          <w:sz w:val="22"/>
          <w:szCs w:val="22"/>
        </w:rPr>
        <w:lastRenderedPageBreak/>
        <w:t xml:space="preserve">②　</w:t>
      </w:r>
      <w:r>
        <w:rPr>
          <w:rFonts w:hint="eastAsia"/>
          <w:sz w:val="22"/>
          <w:szCs w:val="22"/>
        </w:rPr>
        <w:t>一般会計の収入未済</w:t>
      </w:r>
    </w:p>
    <w:p w14:paraId="1A498461" w14:textId="2C8138E9" w:rsidR="004D7557" w:rsidRPr="00223CA3" w:rsidRDefault="00754F6D" w:rsidP="004D7557">
      <w:pPr>
        <w:tabs>
          <w:tab w:val="left" w:pos="4536"/>
        </w:tabs>
        <w:spacing w:line="240" w:lineRule="atLeast"/>
        <w:rPr>
          <w:rFonts w:hAnsi="ＭＳ 明朝"/>
          <w:sz w:val="22"/>
        </w:rPr>
      </w:pPr>
      <w:r>
        <w:rPr>
          <w:noProof/>
        </w:rPr>
        <w:drawing>
          <wp:inline distT="0" distB="0" distL="0" distR="0" wp14:anchorId="747107E0" wp14:editId="162FA8C8">
            <wp:extent cx="5669915" cy="2651813"/>
            <wp:effectExtent l="0" t="0" r="6985" b="0"/>
            <wp:docPr id="4" name="図 3">
              <a:extLst xmlns:a="http://schemas.openxmlformats.org/drawingml/2006/main">
                <a:ext uri="{FF2B5EF4-FFF2-40B4-BE49-F238E27FC236}">
                  <a16:creationId xmlns:a16="http://schemas.microsoft.com/office/drawing/2014/main" id="{60C8124C-FD95-9F77-0657-93B14CD4D6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60C8124C-FD95-9F77-0657-93B14CD4D622}"/>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9915" cy="2651813"/>
                    </a:xfrm>
                    <a:prstGeom prst="rect">
                      <a:avLst/>
                    </a:prstGeom>
                    <a:noFill/>
                  </pic:spPr>
                </pic:pic>
              </a:graphicData>
            </a:graphic>
          </wp:inline>
        </w:drawing>
      </w:r>
    </w:p>
    <w:p w14:paraId="55B38CDE" w14:textId="77777777" w:rsidR="00A627ED" w:rsidRDefault="00A627ED" w:rsidP="00A627ED">
      <w:pPr>
        <w:spacing w:line="360" w:lineRule="exact"/>
        <w:ind w:firstLineChars="129" w:firstLine="284"/>
        <w:rPr>
          <w:rFonts w:hAnsi="ＭＳ 明朝"/>
          <w:sz w:val="22"/>
        </w:rPr>
      </w:pPr>
    </w:p>
    <w:p w14:paraId="0884FA13" w14:textId="39688D47" w:rsidR="00754F6D" w:rsidRDefault="00754F6D" w:rsidP="00A627ED">
      <w:pPr>
        <w:spacing w:line="360" w:lineRule="exact"/>
        <w:ind w:firstLineChars="129" w:firstLine="284"/>
        <w:rPr>
          <w:rFonts w:hAnsi="ＭＳ 明朝"/>
          <w:sz w:val="22"/>
          <w:szCs w:val="22"/>
        </w:rPr>
      </w:pPr>
      <w:r w:rsidRPr="00B639D9">
        <w:rPr>
          <w:rFonts w:hAnsi="ＭＳ 明朝" w:hint="eastAsia"/>
          <w:sz w:val="22"/>
        </w:rPr>
        <w:t>収入未済額は</w:t>
      </w:r>
      <w:r>
        <w:rPr>
          <w:rFonts w:hAnsi="ＭＳ 明朝" w:hint="eastAsia"/>
          <w:sz w:val="22"/>
        </w:rPr>
        <w:t>217</w:t>
      </w:r>
      <w:r w:rsidRPr="00B639D9">
        <w:rPr>
          <w:rFonts w:hAnsi="ＭＳ 明朝" w:hint="eastAsia"/>
          <w:sz w:val="22"/>
        </w:rPr>
        <w:t>億</w:t>
      </w:r>
      <w:r>
        <w:rPr>
          <w:rFonts w:hAnsi="ＭＳ 明朝" w:hint="eastAsia"/>
          <w:sz w:val="22"/>
        </w:rPr>
        <w:t>3,500</w:t>
      </w:r>
      <w:r w:rsidRPr="00B639D9">
        <w:rPr>
          <w:rFonts w:hAnsi="ＭＳ 明朝" w:hint="eastAsia"/>
          <w:sz w:val="22"/>
        </w:rPr>
        <w:t>万円で、</w:t>
      </w:r>
      <w:r w:rsidRPr="00AA74B6">
        <w:rPr>
          <w:rFonts w:hAnsi="ＭＳ 明朝" w:hint="eastAsia"/>
          <w:sz w:val="22"/>
          <w:szCs w:val="22"/>
        </w:rPr>
        <w:t>前年度の</w:t>
      </w:r>
      <w:r>
        <w:rPr>
          <w:rFonts w:hAnsi="ＭＳ 明朝" w:hint="eastAsia"/>
          <w:sz w:val="22"/>
          <w:szCs w:val="22"/>
        </w:rPr>
        <w:t>226</w:t>
      </w:r>
      <w:r w:rsidRPr="00AA74B6">
        <w:rPr>
          <w:rFonts w:hAnsi="ＭＳ 明朝" w:hint="eastAsia"/>
          <w:sz w:val="22"/>
          <w:szCs w:val="22"/>
        </w:rPr>
        <w:t>億</w:t>
      </w:r>
      <w:r>
        <w:rPr>
          <w:rFonts w:hAnsi="ＭＳ 明朝" w:hint="eastAsia"/>
          <w:sz w:val="22"/>
          <w:szCs w:val="22"/>
        </w:rPr>
        <w:t>6</w:t>
      </w:r>
      <w:r w:rsidRPr="00AA74B6">
        <w:rPr>
          <w:rFonts w:hAnsi="ＭＳ 明朝" w:hint="eastAsia"/>
          <w:sz w:val="22"/>
          <w:szCs w:val="22"/>
        </w:rPr>
        <w:t>,</w:t>
      </w:r>
      <w:r>
        <w:rPr>
          <w:rFonts w:hAnsi="ＭＳ 明朝" w:hint="eastAsia"/>
          <w:sz w:val="22"/>
          <w:szCs w:val="22"/>
        </w:rPr>
        <w:t>1</w:t>
      </w:r>
      <w:r w:rsidRPr="00AA74B6">
        <w:rPr>
          <w:rFonts w:hAnsi="ＭＳ 明朝" w:hint="eastAsia"/>
          <w:sz w:val="22"/>
          <w:szCs w:val="22"/>
        </w:rPr>
        <w:t>00万円より</w:t>
      </w:r>
      <w:r>
        <w:rPr>
          <w:rFonts w:hAnsi="ＭＳ 明朝" w:hint="eastAsia"/>
          <w:sz w:val="22"/>
          <w:szCs w:val="22"/>
        </w:rPr>
        <w:t>９</w:t>
      </w:r>
      <w:r w:rsidRPr="00AA74B6">
        <w:rPr>
          <w:rFonts w:hAnsi="ＭＳ 明朝" w:hint="eastAsia"/>
          <w:sz w:val="22"/>
          <w:szCs w:val="22"/>
        </w:rPr>
        <w:t>億</w:t>
      </w:r>
      <w:r>
        <w:rPr>
          <w:rFonts w:hAnsi="ＭＳ 明朝" w:hint="eastAsia"/>
          <w:sz w:val="22"/>
          <w:szCs w:val="22"/>
        </w:rPr>
        <w:t>2,6</w:t>
      </w:r>
      <w:r w:rsidRPr="00AA74B6">
        <w:rPr>
          <w:rFonts w:hAnsi="ＭＳ 明朝" w:hint="eastAsia"/>
          <w:sz w:val="22"/>
          <w:szCs w:val="22"/>
        </w:rPr>
        <w:t>00万円</w:t>
      </w:r>
      <w:r>
        <w:rPr>
          <w:rFonts w:hAnsi="ＭＳ 明朝" w:hint="eastAsia"/>
          <w:sz w:val="22"/>
          <w:szCs w:val="22"/>
        </w:rPr>
        <w:t>減少</w:t>
      </w:r>
      <w:r w:rsidRPr="00AA74B6">
        <w:rPr>
          <w:rFonts w:hAnsi="ＭＳ 明朝" w:hint="eastAsia"/>
          <w:sz w:val="22"/>
          <w:szCs w:val="22"/>
        </w:rPr>
        <w:t>している。</w:t>
      </w:r>
      <w:r w:rsidRPr="00392114">
        <w:rPr>
          <w:rFonts w:hAnsi="ＭＳ 明朝" w:hint="eastAsia"/>
          <w:sz w:val="22"/>
        </w:rPr>
        <w:t>うち、府税収入は</w:t>
      </w:r>
      <w:r>
        <w:rPr>
          <w:rFonts w:hAnsi="ＭＳ 明朝" w:hint="eastAsia"/>
          <w:sz w:val="22"/>
        </w:rPr>
        <w:t>94</w:t>
      </w:r>
      <w:r w:rsidRPr="00392114">
        <w:rPr>
          <w:rFonts w:hAnsi="ＭＳ 明朝" w:hint="eastAsia"/>
          <w:sz w:val="22"/>
        </w:rPr>
        <w:t>億</w:t>
      </w:r>
      <w:r>
        <w:rPr>
          <w:rFonts w:hAnsi="ＭＳ 明朝" w:hint="eastAsia"/>
          <w:sz w:val="22"/>
        </w:rPr>
        <w:t>8</w:t>
      </w:r>
      <w:r w:rsidRPr="00392114">
        <w:rPr>
          <w:rFonts w:hAnsi="ＭＳ 明朝" w:hint="eastAsia"/>
          <w:sz w:val="22"/>
        </w:rPr>
        <w:t>,</w:t>
      </w:r>
      <w:r>
        <w:rPr>
          <w:rFonts w:hAnsi="ＭＳ 明朝" w:hint="eastAsia"/>
          <w:sz w:val="22"/>
        </w:rPr>
        <w:t>5</w:t>
      </w:r>
      <w:r w:rsidRPr="00392114">
        <w:rPr>
          <w:rFonts w:hAnsi="ＭＳ 明朝" w:hint="eastAsia"/>
          <w:sz w:val="22"/>
        </w:rPr>
        <w:t>00万円で前年度の9</w:t>
      </w:r>
      <w:r>
        <w:rPr>
          <w:rFonts w:hAnsi="ＭＳ 明朝" w:hint="eastAsia"/>
          <w:sz w:val="22"/>
        </w:rPr>
        <w:t>5</w:t>
      </w:r>
      <w:r w:rsidRPr="00392114">
        <w:rPr>
          <w:rFonts w:hAnsi="ＭＳ 明朝" w:hint="eastAsia"/>
          <w:sz w:val="22"/>
        </w:rPr>
        <w:t>億</w:t>
      </w:r>
      <w:r>
        <w:rPr>
          <w:rFonts w:hAnsi="ＭＳ 明朝" w:hint="eastAsia"/>
          <w:sz w:val="22"/>
        </w:rPr>
        <w:t>1</w:t>
      </w:r>
      <w:r w:rsidRPr="00804C4C">
        <w:rPr>
          <w:rFonts w:hAnsi="ＭＳ 明朝" w:hint="eastAsia"/>
          <w:sz w:val="22"/>
        </w:rPr>
        <w:t>,</w:t>
      </w:r>
      <w:r>
        <w:rPr>
          <w:rFonts w:hAnsi="ＭＳ 明朝" w:hint="eastAsia"/>
          <w:sz w:val="22"/>
        </w:rPr>
        <w:t>9</w:t>
      </w:r>
      <w:r w:rsidRPr="00804C4C">
        <w:rPr>
          <w:rFonts w:hAnsi="ＭＳ 明朝" w:hint="eastAsia"/>
          <w:sz w:val="22"/>
        </w:rPr>
        <w:t>00万円より</w:t>
      </w:r>
      <w:r>
        <w:rPr>
          <w:rFonts w:hAnsi="ＭＳ 明朝" w:hint="eastAsia"/>
          <w:sz w:val="22"/>
        </w:rPr>
        <w:t>3</w:t>
      </w:r>
      <w:r w:rsidRPr="00804C4C">
        <w:rPr>
          <w:rFonts w:hAnsi="ＭＳ 明朝" w:hint="eastAsia"/>
          <w:sz w:val="22"/>
        </w:rPr>
        <w:t>,</w:t>
      </w:r>
      <w:r>
        <w:rPr>
          <w:rFonts w:hAnsi="ＭＳ 明朝" w:hint="eastAsia"/>
          <w:sz w:val="22"/>
        </w:rPr>
        <w:t>4</w:t>
      </w:r>
      <w:r w:rsidRPr="00804C4C">
        <w:rPr>
          <w:rFonts w:hAnsi="ＭＳ 明朝" w:hint="eastAsia"/>
          <w:sz w:val="22"/>
        </w:rPr>
        <w:t>00万円</w:t>
      </w:r>
      <w:r>
        <w:rPr>
          <w:rFonts w:hAnsi="ＭＳ 明朝" w:hint="eastAsia"/>
          <w:sz w:val="22"/>
        </w:rPr>
        <w:t>減少</w:t>
      </w:r>
      <w:r w:rsidRPr="00804C4C">
        <w:rPr>
          <w:rFonts w:hAnsi="ＭＳ 明朝" w:hint="eastAsia"/>
          <w:sz w:val="22"/>
        </w:rPr>
        <w:t>している。</w:t>
      </w:r>
      <w:r w:rsidRPr="00804C4C">
        <w:rPr>
          <w:rFonts w:hAnsi="ＭＳ 明朝" w:hint="eastAsia"/>
          <w:sz w:val="22"/>
          <w:szCs w:val="22"/>
        </w:rPr>
        <w:t>府税以外の収入未済額は1</w:t>
      </w:r>
      <w:r>
        <w:rPr>
          <w:rFonts w:hAnsi="ＭＳ 明朝" w:hint="eastAsia"/>
          <w:sz w:val="22"/>
          <w:szCs w:val="22"/>
        </w:rPr>
        <w:t>22</w:t>
      </w:r>
      <w:r w:rsidRPr="00804C4C">
        <w:rPr>
          <w:rFonts w:hAnsi="ＭＳ 明朝" w:hint="eastAsia"/>
          <w:sz w:val="22"/>
          <w:szCs w:val="22"/>
        </w:rPr>
        <w:t>億</w:t>
      </w:r>
      <w:r>
        <w:rPr>
          <w:rFonts w:hAnsi="ＭＳ 明朝" w:hint="eastAsia"/>
          <w:sz w:val="22"/>
          <w:szCs w:val="22"/>
        </w:rPr>
        <w:t>5</w:t>
      </w:r>
      <w:r w:rsidRPr="00804C4C">
        <w:rPr>
          <w:rFonts w:hAnsi="ＭＳ 明朝" w:hint="eastAsia"/>
          <w:sz w:val="22"/>
          <w:szCs w:val="22"/>
        </w:rPr>
        <w:t>,</w:t>
      </w:r>
      <w:r>
        <w:rPr>
          <w:rFonts w:hAnsi="ＭＳ 明朝" w:hint="eastAsia"/>
          <w:sz w:val="22"/>
          <w:szCs w:val="22"/>
        </w:rPr>
        <w:t>0</w:t>
      </w:r>
      <w:r w:rsidRPr="00804C4C">
        <w:rPr>
          <w:rFonts w:hAnsi="ＭＳ 明朝" w:hint="eastAsia"/>
          <w:sz w:val="22"/>
          <w:szCs w:val="22"/>
        </w:rPr>
        <w:t>00万円で、前年度の</w:t>
      </w:r>
      <w:r>
        <w:rPr>
          <w:rFonts w:hAnsi="ＭＳ 明朝" w:hint="eastAsia"/>
          <w:sz w:val="22"/>
          <w:szCs w:val="22"/>
        </w:rPr>
        <w:t>131</w:t>
      </w:r>
      <w:r w:rsidRPr="00804C4C">
        <w:rPr>
          <w:rFonts w:hAnsi="ＭＳ 明朝" w:hint="eastAsia"/>
          <w:sz w:val="22"/>
          <w:szCs w:val="22"/>
        </w:rPr>
        <w:t>億</w:t>
      </w:r>
      <w:r>
        <w:rPr>
          <w:rFonts w:hAnsi="ＭＳ 明朝" w:hint="eastAsia"/>
          <w:sz w:val="22"/>
          <w:szCs w:val="22"/>
        </w:rPr>
        <w:t>4</w:t>
      </w:r>
      <w:r w:rsidRPr="00804C4C">
        <w:rPr>
          <w:rFonts w:hAnsi="ＭＳ 明朝" w:hint="eastAsia"/>
          <w:sz w:val="22"/>
          <w:szCs w:val="22"/>
        </w:rPr>
        <w:t>,</w:t>
      </w:r>
      <w:r>
        <w:rPr>
          <w:rFonts w:hAnsi="ＭＳ 明朝" w:hint="eastAsia"/>
          <w:sz w:val="22"/>
          <w:szCs w:val="22"/>
        </w:rPr>
        <w:t>2</w:t>
      </w:r>
      <w:r w:rsidRPr="00804C4C">
        <w:rPr>
          <w:rFonts w:hAnsi="ＭＳ 明朝" w:hint="eastAsia"/>
          <w:sz w:val="22"/>
          <w:szCs w:val="22"/>
        </w:rPr>
        <w:t>00万円より</w:t>
      </w:r>
      <w:r>
        <w:rPr>
          <w:rFonts w:hAnsi="ＭＳ 明朝" w:hint="eastAsia"/>
          <w:sz w:val="22"/>
          <w:szCs w:val="22"/>
        </w:rPr>
        <w:t>８</w:t>
      </w:r>
      <w:r w:rsidRPr="00804C4C">
        <w:rPr>
          <w:rFonts w:hAnsi="ＭＳ 明朝" w:hint="eastAsia"/>
          <w:sz w:val="22"/>
          <w:szCs w:val="22"/>
        </w:rPr>
        <w:t>億</w:t>
      </w:r>
      <w:r>
        <w:rPr>
          <w:rFonts w:hAnsi="ＭＳ 明朝" w:hint="eastAsia"/>
          <w:sz w:val="22"/>
          <w:szCs w:val="22"/>
        </w:rPr>
        <w:t>9</w:t>
      </w:r>
      <w:r w:rsidRPr="00804C4C">
        <w:rPr>
          <w:rFonts w:hAnsi="ＭＳ 明朝" w:hint="eastAsia"/>
          <w:sz w:val="22"/>
          <w:szCs w:val="22"/>
        </w:rPr>
        <w:t>,</w:t>
      </w:r>
      <w:r>
        <w:rPr>
          <w:rFonts w:hAnsi="ＭＳ 明朝" w:hint="eastAsia"/>
          <w:sz w:val="22"/>
          <w:szCs w:val="22"/>
        </w:rPr>
        <w:t>2</w:t>
      </w:r>
      <w:r w:rsidRPr="00804C4C">
        <w:rPr>
          <w:rFonts w:hAnsi="ＭＳ 明朝" w:hint="eastAsia"/>
          <w:sz w:val="22"/>
          <w:szCs w:val="22"/>
        </w:rPr>
        <w:t>00万円</w:t>
      </w:r>
      <w:r>
        <w:rPr>
          <w:rFonts w:hAnsi="ＭＳ 明朝" w:hint="eastAsia"/>
          <w:sz w:val="22"/>
          <w:szCs w:val="22"/>
        </w:rPr>
        <w:t>減少</w:t>
      </w:r>
      <w:r w:rsidRPr="00804C4C">
        <w:rPr>
          <w:rFonts w:hAnsi="ＭＳ 明朝" w:hint="eastAsia"/>
          <w:sz w:val="22"/>
          <w:szCs w:val="22"/>
        </w:rPr>
        <w:t>している</w:t>
      </w:r>
      <w:r w:rsidRPr="00F81A13">
        <w:rPr>
          <w:rFonts w:hAnsi="ＭＳ 明朝" w:hint="eastAsia"/>
          <w:sz w:val="22"/>
          <w:szCs w:val="22"/>
        </w:rPr>
        <w:t>。収入未済額の主なものは次のとおりであり、新型コロナ無料検査事業に関し、支出した補助金返還にかかるもの等である。</w:t>
      </w:r>
    </w:p>
    <w:p w14:paraId="7B009E47" w14:textId="77777777" w:rsidR="00A627ED" w:rsidRPr="00F81A13" w:rsidRDefault="00A627ED" w:rsidP="00A627ED">
      <w:pPr>
        <w:spacing w:line="360" w:lineRule="exact"/>
        <w:ind w:firstLineChars="129" w:firstLine="284"/>
        <w:rPr>
          <w:rFonts w:hAnsi="ＭＳ 明朝"/>
          <w:sz w:val="22"/>
          <w:szCs w:val="22"/>
        </w:rPr>
      </w:pPr>
    </w:p>
    <w:p w14:paraId="707A5250" w14:textId="77777777" w:rsidR="00754F6D" w:rsidRPr="00F81A13" w:rsidRDefault="00754F6D" w:rsidP="00A627ED">
      <w:pPr>
        <w:spacing w:line="360" w:lineRule="exact"/>
        <w:ind w:firstLineChars="100" w:firstLine="220"/>
        <w:rPr>
          <w:rFonts w:hAnsi="ＭＳ 明朝"/>
          <w:sz w:val="22"/>
          <w:szCs w:val="22"/>
        </w:rPr>
      </w:pPr>
      <w:r w:rsidRPr="00F81A13">
        <w:rPr>
          <w:rFonts w:hAnsi="ＭＳ 明朝" w:hint="eastAsia"/>
          <w:sz w:val="22"/>
          <w:szCs w:val="22"/>
        </w:rPr>
        <w:t>（主なもの）</w:t>
      </w:r>
    </w:p>
    <w:p w14:paraId="1FB4B5BC" w14:textId="77777777" w:rsidR="00754F6D" w:rsidRPr="00F81A13" w:rsidRDefault="00754F6D" w:rsidP="00A627ED">
      <w:pPr>
        <w:tabs>
          <w:tab w:val="left" w:pos="3376"/>
        </w:tabs>
        <w:spacing w:line="360" w:lineRule="exact"/>
        <w:ind w:firstLineChars="200" w:firstLine="440"/>
        <w:jc w:val="left"/>
        <w:rPr>
          <w:rFonts w:hAnsi="ＭＳ 明朝"/>
          <w:sz w:val="22"/>
          <w:szCs w:val="22"/>
        </w:rPr>
      </w:pPr>
      <w:r w:rsidRPr="00F81A13">
        <w:rPr>
          <w:rFonts w:hAnsi="ＭＳ 明朝" w:hint="eastAsia"/>
          <w:sz w:val="22"/>
          <w:szCs w:val="22"/>
        </w:rPr>
        <w:t>総務費雑入（諸収入）</w:t>
      </w:r>
      <w:r w:rsidRPr="00F81A13">
        <w:rPr>
          <w:rFonts w:hAnsi="ＭＳ 明朝"/>
          <w:sz w:val="22"/>
          <w:szCs w:val="22"/>
        </w:rPr>
        <w:tab/>
      </w:r>
      <w:r w:rsidRPr="00F81A13">
        <w:rPr>
          <w:rFonts w:hAnsi="ＭＳ 明朝" w:hint="eastAsia"/>
          <w:sz w:val="22"/>
          <w:szCs w:val="22"/>
        </w:rPr>
        <w:t>24</w:t>
      </w:r>
      <w:r w:rsidRPr="00F81A13">
        <w:rPr>
          <w:rFonts w:hAnsi="ＭＳ 明朝"/>
          <w:sz w:val="22"/>
          <w:szCs w:val="22"/>
        </w:rPr>
        <w:t>億</w:t>
      </w:r>
      <w:r w:rsidRPr="00F81A13">
        <w:rPr>
          <w:rFonts w:hAnsi="ＭＳ 明朝" w:hint="eastAsia"/>
          <w:sz w:val="22"/>
          <w:szCs w:val="22"/>
        </w:rPr>
        <w:t>2,600</w:t>
      </w:r>
      <w:r w:rsidRPr="00F81A13">
        <w:rPr>
          <w:rFonts w:hAnsi="ＭＳ 明朝"/>
          <w:sz w:val="22"/>
          <w:szCs w:val="22"/>
        </w:rPr>
        <w:t>万円（前年度32億2,200万円）</w:t>
      </w:r>
    </w:p>
    <w:p w14:paraId="72ACABB6" w14:textId="77777777" w:rsidR="00754F6D" w:rsidRPr="00F81A13" w:rsidRDefault="00754F6D" w:rsidP="00A627ED">
      <w:pPr>
        <w:spacing w:line="360" w:lineRule="exact"/>
        <w:ind w:firstLineChars="200" w:firstLine="440"/>
        <w:jc w:val="left"/>
        <w:rPr>
          <w:rFonts w:hAnsi="ＭＳ 明朝"/>
          <w:sz w:val="22"/>
          <w:szCs w:val="22"/>
        </w:rPr>
      </w:pPr>
      <w:r w:rsidRPr="00F81A13">
        <w:rPr>
          <w:rFonts w:hAnsi="ＭＳ 明朝" w:hint="eastAsia"/>
          <w:sz w:val="22"/>
          <w:szCs w:val="22"/>
        </w:rPr>
        <w:t>健康医療費雑入（諸収入）</w:t>
      </w:r>
      <w:r w:rsidRPr="00F81A13">
        <w:rPr>
          <w:rFonts w:hAnsi="ＭＳ 明朝"/>
          <w:sz w:val="22"/>
          <w:szCs w:val="22"/>
        </w:rPr>
        <w:tab/>
        <w:t>58億</w:t>
      </w:r>
      <w:r w:rsidRPr="00F81A13">
        <w:rPr>
          <w:rFonts w:hAnsi="ＭＳ 明朝" w:hint="eastAsia"/>
          <w:sz w:val="22"/>
          <w:szCs w:val="22"/>
        </w:rPr>
        <w:t>1,300</w:t>
      </w:r>
      <w:r w:rsidRPr="00F81A13">
        <w:rPr>
          <w:rFonts w:hAnsi="ＭＳ 明朝"/>
          <w:sz w:val="22"/>
          <w:szCs w:val="22"/>
        </w:rPr>
        <w:t>万円（前年度58億7,000万円）</w:t>
      </w:r>
    </w:p>
    <w:p w14:paraId="65444AB8" w14:textId="77777777" w:rsidR="00754F6D" w:rsidRPr="0079429A" w:rsidRDefault="00754F6D" w:rsidP="00A627ED">
      <w:pPr>
        <w:spacing w:line="360" w:lineRule="exact"/>
        <w:ind w:firstLineChars="200" w:firstLine="440"/>
        <w:jc w:val="left"/>
        <w:rPr>
          <w:rFonts w:hAnsi="ＭＳ 明朝"/>
          <w:sz w:val="22"/>
          <w:szCs w:val="22"/>
        </w:rPr>
      </w:pPr>
      <w:r w:rsidRPr="00F81A13">
        <w:rPr>
          <w:rFonts w:hAnsi="ＭＳ 明朝" w:hint="eastAsia"/>
          <w:sz w:val="22"/>
          <w:szCs w:val="22"/>
        </w:rPr>
        <w:t>都市整備費雑入（諸収入）</w:t>
      </w:r>
      <w:r w:rsidRPr="00F81A13">
        <w:rPr>
          <w:rFonts w:hAnsi="ＭＳ 明朝"/>
          <w:sz w:val="22"/>
          <w:szCs w:val="22"/>
        </w:rPr>
        <w:tab/>
        <w:t>14億</w:t>
      </w:r>
      <w:r w:rsidRPr="00F81A13">
        <w:rPr>
          <w:rFonts w:hAnsi="ＭＳ 明朝" w:hint="eastAsia"/>
          <w:sz w:val="22"/>
          <w:szCs w:val="22"/>
        </w:rPr>
        <w:t>5</w:t>
      </w:r>
      <w:r>
        <w:rPr>
          <w:rFonts w:hAnsi="ＭＳ 明朝" w:hint="eastAsia"/>
          <w:sz w:val="22"/>
          <w:szCs w:val="22"/>
        </w:rPr>
        <w:t>,</w:t>
      </w:r>
      <w:r w:rsidRPr="00F81A13">
        <w:rPr>
          <w:rFonts w:hAnsi="ＭＳ 明朝" w:hint="eastAsia"/>
          <w:sz w:val="22"/>
          <w:szCs w:val="22"/>
        </w:rPr>
        <w:t>50</w:t>
      </w:r>
      <w:r>
        <w:rPr>
          <w:rFonts w:hAnsi="ＭＳ 明朝" w:hint="eastAsia"/>
          <w:sz w:val="22"/>
          <w:szCs w:val="22"/>
        </w:rPr>
        <w:t>0</w:t>
      </w:r>
      <w:r w:rsidRPr="00F81A13">
        <w:rPr>
          <w:rFonts w:hAnsi="ＭＳ 明朝"/>
          <w:sz w:val="22"/>
          <w:szCs w:val="22"/>
        </w:rPr>
        <w:t>万円（前年度14億5,700万円）</w:t>
      </w:r>
    </w:p>
    <w:p w14:paraId="208CEC98" w14:textId="77777777" w:rsidR="00754F6D" w:rsidRPr="00754F6D" w:rsidRDefault="00754F6D" w:rsidP="00A627ED">
      <w:pPr>
        <w:spacing w:afterLines="50" w:after="150" w:line="360" w:lineRule="exact"/>
        <w:ind w:rightChars="2400" w:right="5040"/>
        <w:rPr>
          <w:sz w:val="22"/>
          <w:szCs w:val="22"/>
        </w:rPr>
      </w:pPr>
    </w:p>
    <w:p w14:paraId="6C02900A" w14:textId="395CB935" w:rsidR="00754F6D" w:rsidRDefault="00754F6D" w:rsidP="00A627ED">
      <w:pPr>
        <w:spacing w:afterLines="50" w:after="150" w:line="360" w:lineRule="exact"/>
        <w:ind w:rightChars="2400" w:right="5040"/>
        <w:rPr>
          <w:sz w:val="22"/>
          <w:szCs w:val="22"/>
        </w:rPr>
      </w:pPr>
    </w:p>
    <w:p w14:paraId="3539FD8C" w14:textId="0CC0AECB" w:rsidR="00754F6D" w:rsidRDefault="00754F6D" w:rsidP="00A627ED">
      <w:pPr>
        <w:spacing w:afterLines="50" w:after="150" w:line="360" w:lineRule="exact"/>
        <w:ind w:rightChars="2400" w:right="5040"/>
        <w:rPr>
          <w:sz w:val="22"/>
          <w:szCs w:val="22"/>
        </w:rPr>
      </w:pPr>
    </w:p>
    <w:p w14:paraId="65DC85BF" w14:textId="5249E535" w:rsidR="004D7557" w:rsidRDefault="004D7557" w:rsidP="00A627ED">
      <w:pPr>
        <w:spacing w:line="360" w:lineRule="exact"/>
        <w:ind w:rightChars="2400" w:right="5040"/>
        <w:rPr>
          <w:sz w:val="22"/>
          <w:szCs w:val="22"/>
        </w:rPr>
      </w:pPr>
    </w:p>
    <w:p w14:paraId="5803CA73" w14:textId="77777777" w:rsidR="004D7557" w:rsidRDefault="004D7557" w:rsidP="00A627ED">
      <w:pPr>
        <w:spacing w:line="360" w:lineRule="exact"/>
        <w:ind w:rightChars="2400" w:right="5040"/>
        <w:rPr>
          <w:sz w:val="22"/>
          <w:szCs w:val="22"/>
        </w:rPr>
      </w:pPr>
    </w:p>
    <w:p w14:paraId="247A845B" w14:textId="77777777" w:rsidR="004D7557" w:rsidRDefault="004D7557" w:rsidP="00A627ED">
      <w:pPr>
        <w:spacing w:line="360" w:lineRule="exact"/>
        <w:ind w:rightChars="2400" w:right="5040"/>
        <w:rPr>
          <w:sz w:val="22"/>
          <w:szCs w:val="22"/>
        </w:rPr>
      </w:pPr>
    </w:p>
    <w:p w14:paraId="626384B6" w14:textId="77777777" w:rsidR="004D7557" w:rsidRDefault="004D7557" w:rsidP="00A627ED">
      <w:pPr>
        <w:spacing w:line="360" w:lineRule="exact"/>
        <w:jc w:val="left"/>
        <w:rPr>
          <w:rFonts w:hAnsi="ＭＳ 明朝"/>
          <w:sz w:val="22"/>
          <w:szCs w:val="22"/>
        </w:rPr>
      </w:pPr>
    </w:p>
    <w:p w14:paraId="1EE734B4" w14:textId="77777777" w:rsidR="004D7557" w:rsidRDefault="004D7557" w:rsidP="00A627ED">
      <w:pPr>
        <w:spacing w:line="360" w:lineRule="exact"/>
        <w:jc w:val="left"/>
        <w:rPr>
          <w:rFonts w:hAnsi="ＭＳ 明朝"/>
          <w:sz w:val="22"/>
          <w:szCs w:val="22"/>
        </w:rPr>
      </w:pPr>
    </w:p>
    <w:p w14:paraId="26DD972A" w14:textId="79CD4F0F" w:rsidR="004D7557" w:rsidRDefault="004D7557" w:rsidP="00A627ED">
      <w:pPr>
        <w:spacing w:line="360" w:lineRule="exact"/>
        <w:ind w:left="220" w:hangingChars="100" w:hanging="220"/>
        <w:rPr>
          <w:rFonts w:hAnsi="ＭＳ 明朝"/>
          <w:sz w:val="22"/>
          <w:szCs w:val="22"/>
        </w:rPr>
      </w:pPr>
    </w:p>
    <w:p w14:paraId="545EEBC2" w14:textId="3C190819" w:rsidR="005A7359" w:rsidRDefault="005A7359" w:rsidP="00A627ED">
      <w:pPr>
        <w:spacing w:line="360" w:lineRule="exact"/>
        <w:ind w:left="220" w:hangingChars="100" w:hanging="220"/>
        <w:rPr>
          <w:rFonts w:hAnsi="ＭＳ 明朝"/>
          <w:sz w:val="22"/>
          <w:szCs w:val="22"/>
        </w:rPr>
      </w:pPr>
    </w:p>
    <w:p w14:paraId="2758844B" w14:textId="77777777" w:rsidR="005A7359" w:rsidRDefault="005A7359" w:rsidP="00A627ED">
      <w:pPr>
        <w:spacing w:line="360" w:lineRule="exact"/>
        <w:ind w:left="220" w:hangingChars="100" w:hanging="220"/>
        <w:rPr>
          <w:rFonts w:hAnsi="ＭＳ 明朝"/>
          <w:sz w:val="22"/>
          <w:szCs w:val="22"/>
        </w:rPr>
      </w:pPr>
    </w:p>
    <w:p w14:paraId="3E0AD0F5" w14:textId="77777777" w:rsidR="00E66B0C" w:rsidRDefault="00E66B0C" w:rsidP="00A627ED">
      <w:pPr>
        <w:spacing w:line="360" w:lineRule="exact"/>
        <w:ind w:left="220" w:hangingChars="100" w:hanging="220"/>
        <w:rPr>
          <w:rFonts w:hAnsi="ＭＳ 明朝"/>
          <w:sz w:val="22"/>
          <w:szCs w:val="22"/>
        </w:rPr>
      </w:pPr>
    </w:p>
    <w:p w14:paraId="1DFCDB76" w14:textId="77777777" w:rsidR="004D7557" w:rsidRDefault="004D7557" w:rsidP="00A627ED">
      <w:pPr>
        <w:spacing w:line="360" w:lineRule="exact"/>
        <w:ind w:leftChars="129" w:left="491" w:rightChars="-109" w:right="-229" w:hangingChars="100" w:hanging="220"/>
        <w:rPr>
          <w:rFonts w:hAnsi="ＭＳ 明朝"/>
          <w:sz w:val="22"/>
          <w:szCs w:val="22"/>
        </w:rPr>
      </w:pPr>
    </w:p>
    <w:p w14:paraId="087BEFFF" w14:textId="77777777" w:rsidR="004D7557" w:rsidRDefault="004D7557" w:rsidP="00A627ED">
      <w:pPr>
        <w:spacing w:line="360" w:lineRule="exact"/>
        <w:ind w:leftChars="129" w:left="491" w:rightChars="-109" w:right="-229" w:hangingChars="100" w:hanging="220"/>
        <w:rPr>
          <w:rFonts w:hAnsi="ＭＳ 明朝"/>
          <w:sz w:val="22"/>
          <w:szCs w:val="22"/>
        </w:rPr>
      </w:pPr>
    </w:p>
    <w:p w14:paraId="080790F0" w14:textId="77777777" w:rsidR="004D7557" w:rsidRPr="0079267D" w:rsidRDefault="004D7557" w:rsidP="00A627ED">
      <w:pPr>
        <w:widowControl/>
        <w:spacing w:afterLines="50" w:after="150" w:line="360" w:lineRule="exact"/>
        <w:jc w:val="left"/>
        <w:rPr>
          <w:kern w:val="0"/>
        </w:rPr>
      </w:pPr>
      <w:r w:rsidRPr="002521A2">
        <w:rPr>
          <w:rFonts w:hint="eastAsia"/>
          <w:sz w:val="22"/>
          <w:szCs w:val="22"/>
        </w:rPr>
        <w:lastRenderedPageBreak/>
        <w:t>（</w:t>
      </w:r>
      <w:r>
        <w:rPr>
          <w:rFonts w:hint="eastAsia"/>
          <w:sz w:val="22"/>
          <w:szCs w:val="22"/>
        </w:rPr>
        <w:t>３</w:t>
      </w:r>
      <w:r w:rsidRPr="002521A2">
        <w:rPr>
          <w:rFonts w:hint="eastAsia"/>
          <w:sz w:val="22"/>
          <w:szCs w:val="22"/>
        </w:rPr>
        <w:t>）</w:t>
      </w:r>
      <w:r>
        <w:rPr>
          <w:rFonts w:hint="eastAsia"/>
          <w:sz w:val="22"/>
          <w:szCs w:val="22"/>
        </w:rPr>
        <w:t>特別</w:t>
      </w:r>
      <w:r w:rsidRPr="002521A2">
        <w:rPr>
          <w:rFonts w:hint="eastAsia"/>
          <w:sz w:val="22"/>
          <w:szCs w:val="22"/>
        </w:rPr>
        <w:t>会計について</w:t>
      </w:r>
    </w:p>
    <w:p w14:paraId="4AA5CEE4" w14:textId="23B393CA" w:rsidR="00754F6D" w:rsidRPr="00AB50F0" w:rsidRDefault="00754F6D" w:rsidP="00A627ED">
      <w:pPr>
        <w:spacing w:line="360" w:lineRule="exact"/>
        <w:ind w:leftChars="200" w:left="420" w:rightChars="-13" w:right="-27" w:firstLineChars="100" w:firstLine="220"/>
        <w:rPr>
          <w:rFonts w:hAnsi="ＭＳ 明朝"/>
          <w:sz w:val="22"/>
        </w:rPr>
      </w:pPr>
      <w:r w:rsidRPr="00AB50F0">
        <w:rPr>
          <w:rFonts w:hAnsi="ＭＳ 明朝" w:hint="eastAsia"/>
          <w:sz w:val="22"/>
        </w:rPr>
        <w:t>特別会計の歳入決算額は２兆</w:t>
      </w:r>
      <w:r>
        <w:rPr>
          <w:rFonts w:hAnsi="ＭＳ 明朝" w:hint="eastAsia"/>
          <w:sz w:val="22"/>
        </w:rPr>
        <w:t>8</w:t>
      </w:r>
      <w:r w:rsidRPr="00AB50F0">
        <w:rPr>
          <w:rFonts w:hAnsi="ＭＳ 明朝" w:hint="eastAsia"/>
          <w:sz w:val="22"/>
        </w:rPr>
        <w:t>,7</w:t>
      </w:r>
      <w:r>
        <w:rPr>
          <w:rFonts w:hAnsi="ＭＳ 明朝" w:hint="eastAsia"/>
          <w:sz w:val="22"/>
        </w:rPr>
        <w:t>41</w:t>
      </w:r>
      <w:r w:rsidRPr="00AB50F0">
        <w:rPr>
          <w:rFonts w:hAnsi="ＭＳ 明朝" w:hint="eastAsia"/>
          <w:sz w:val="22"/>
        </w:rPr>
        <w:t>億</w:t>
      </w:r>
      <w:r>
        <w:rPr>
          <w:rFonts w:hAnsi="ＭＳ 明朝" w:hint="eastAsia"/>
          <w:sz w:val="22"/>
        </w:rPr>
        <w:t>3</w:t>
      </w:r>
      <w:r w:rsidRPr="00AB50F0">
        <w:rPr>
          <w:rFonts w:hAnsi="ＭＳ 明朝" w:hint="eastAsia"/>
          <w:sz w:val="22"/>
        </w:rPr>
        <w:t>,</w:t>
      </w:r>
      <w:r>
        <w:rPr>
          <w:rFonts w:hAnsi="ＭＳ 明朝" w:hint="eastAsia"/>
          <w:sz w:val="22"/>
        </w:rPr>
        <w:t>4</w:t>
      </w:r>
      <w:r w:rsidRPr="00AB50F0">
        <w:rPr>
          <w:rFonts w:hAnsi="ＭＳ 明朝" w:hint="eastAsia"/>
          <w:sz w:val="22"/>
        </w:rPr>
        <w:t>00万円で、前年度と比較して</w:t>
      </w:r>
      <w:r>
        <w:rPr>
          <w:rFonts w:hAnsi="ＭＳ 明朝" w:hint="eastAsia"/>
          <w:sz w:val="22"/>
        </w:rPr>
        <w:t>896</w:t>
      </w:r>
      <w:r w:rsidRPr="00AB50F0">
        <w:rPr>
          <w:rFonts w:hAnsi="ＭＳ 明朝" w:hint="eastAsia"/>
          <w:sz w:val="22"/>
        </w:rPr>
        <w:t>億円、率にして</w:t>
      </w:r>
      <w:r>
        <w:rPr>
          <w:rFonts w:hAnsi="ＭＳ 明朝" w:hint="eastAsia"/>
          <w:sz w:val="22"/>
        </w:rPr>
        <w:t>3</w:t>
      </w:r>
      <w:r w:rsidRPr="00AB50F0">
        <w:rPr>
          <w:rFonts w:hAnsi="ＭＳ 明朝" w:hint="eastAsia"/>
          <w:sz w:val="22"/>
        </w:rPr>
        <w:t>.</w:t>
      </w:r>
      <w:r>
        <w:rPr>
          <w:rFonts w:hAnsi="ＭＳ 明朝" w:hint="eastAsia"/>
          <w:sz w:val="22"/>
        </w:rPr>
        <w:t>02</w:t>
      </w:r>
      <w:r w:rsidRPr="00AB50F0">
        <w:rPr>
          <w:rFonts w:hAnsi="ＭＳ 明朝" w:hint="eastAsia"/>
          <w:sz w:val="22"/>
        </w:rPr>
        <w:t>％</w:t>
      </w:r>
      <w:r>
        <w:rPr>
          <w:rFonts w:hAnsi="ＭＳ 明朝" w:hint="eastAsia"/>
          <w:sz w:val="22"/>
        </w:rPr>
        <w:t>減少</w:t>
      </w:r>
      <w:r w:rsidRPr="00AB50F0">
        <w:rPr>
          <w:rFonts w:hAnsi="ＭＳ 明朝" w:hint="eastAsia"/>
          <w:sz w:val="22"/>
        </w:rPr>
        <w:t>している。また、歳出決算額は２兆</w:t>
      </w:r>
      <w:r>
        <w:rPr>
          <w:rFonts w:hAnsi="ＭＳ 明朝" w:hint="eastAsia"/>
          <w:sz w:val="22"/>
        </w:rPr>
        <w:t>8</w:t>
      </w:r>
      <w:r w:rsidRPr="00AB50F0">
        <w:rPr>
          <w:rFonts w:hAnsi="ＭＳ 明朝" w:hint="eastAsia"/>
          <w:sz w:val="22"/>
        </w:rPr>
        <w:t>,3</w:t>
      </w:r>
      <w:r>
        <w:rPr>
          <w:rFonts w:hAnsi="ＭＳ 明朝" w:hint="eastAsia"/>
          <w:sz w:val="22"/>
        </w:rPr>
        <w:t>30</w:t>
      </w:r>
      <w:r w:rsidRPr="00AB50F0">
        <w:rPr>
          <w:rFonts w:hAnsi="ＭＳ 明朝" w:hint="eastAsia"/>
          <w:sz w:val="22"/>
        </w:rPr>
        <w:t>億</w:t>
      </w:r>
      <w:r>
        <w:rPr>
          <w:rFonts w:hAnsi="ＭＳ 明朝" w:hint="eastAsia"/>
          <w:sz w:val="22"/>
        </w:rPr>
        <w:t>3</w:t>
      </w:r>
      <w:r w:rsidRPr="00AB50F0">
        <w:rPr>
          <w:rFonts w:hAnsi="ＭＳ 明朝" w:hint="eastAsia"/>
          <w:sz w:val="22"/>
        </w:rPr>
        <w:t>,</w:t>
      </w:r>
      <w:r>
        <w:rPr>
          <w:rFonts w:hAnsi="ＭＳ 明朝" w:hint="eastAsia"/>
          <w:sz w:val="22"/>
        </w:rPr>
        <w:t>4</w:t>
      </w:r>
      <w:r w:rsidRPr="00AB50F0">
        <w:rPr>
          <w:rFonts w:hAnsi="ＭＳ 明朝" w:hint="eastAsia"/>
          <w:sz w:val="22"/>
        </w:rPr>
        <w:t>00万円で</w:t>
      </w:r>
      <w:r w:rsidR="000325FC">
        <w:rPr>
          <w:rFonts w:hAnsi="ＭＳ 明朝" w:hint="eastAsia"/>
          <w:sz w:val="22"/>
        </w:rPr>
        <w:t>あり</w:t>
      </w:r>
      <w:r w:rsidRPr="00AB50F0">
        <w:rPr>
          <w:rFonts w:hAnsi="ＭＳ 明朝" w:hint="eastAsia"/>
          <w:sz w:val="22"/>
        </w:rPr>
        <w:t>、前年度と比較して</w:t>
      </w:r>
      <w:r>
        <w:rPr>
          <w:rFonts w:hAnsi="ＭＳ 明朝" w:hint="eastAsia"/>
          <w:sz w:val="22"/>
        </w:rPr>
        <w:t>1,062</w:t>
      </w:r>
      <w:r w:rsidRPr="00AB50F0">
        <w:rPr>
          <w:rFonts w:hAnsi="ＭＳ 明朝" w:hint="eastAsia"/>
          <w:sz w:val="22"/>
        </w:rPr>
        <w:t>億</w:t>
      </w:r>
      <w:r>
        <w:rPr>
          <w:rFonts w:hAnsi="ＭＳ 明朝" w:hint="eastAsia"/>
          <w:sz w:val="22"/>
        </w:rPr>
        <w:t>2</w:t>
      </w:r>
      <w:r w:rsidRPr="00AB50F0">
        <w:rPr>
          <w:rFonts w:hAnsi="ＭＳ 明朝" w:hint="eastAsia"/>
          <w:sz w:val="22"/>
        </w:rPr>
        <w:t>,</w:t>
      </w:r>
      <w:r>
        <w:rPr>
          <w:rFonts w:hAnsi="ＭＳ 明朝" w:hint="eastAsia"/>
          <w:sz w:val="22"/>
        </w:rPr>
        <w:t>1</w:t>
      </w:r>
      <w:r w:rsidRPr="00AB50F0">
        <w:rPr>
          <w:rFonts w:hAnsi="ＭＳ 明朝" w:hint="eastAsia"/>
          <w:sz w:val="22"/>
        </w:rPr>
        <w:t>00万円、率にして</w:t>
      </w:r>
      <w:r>
        <w:rPr>
          <w:rFonts w:hAnsi="ＭＳ 明朝" w:hint="eastAsia"/>
          <w:sz w:val="22"/>
        </w:rPr>
        <w:t>3</w:t>
      </w:r>
      <w:r w:rsidRPr="00AB50F0">
        <w:rPr>
          <w:rFonts w:hAnsi="ＭＳ 明朝" w:hint="eastAsia"/>
          <w:sz w:val="22"/>
        </w:rPr>
        <w:t>.</w:t>
      </w:r>
      <w:r>
        <w:rPr>
          <w:rFonts w:hAnsi="ＭＳ 明朝" w:hint="eastAsia"/>
          <w:sz w:val="22"/>
        </w:rPr>
        <w:t>61</w:t>
      </w:r>
      <w:r w:rsidRPr="00AB50F0">
        <w:rPr>
          <w:rFonts w:hAnsi="ＭＳ 明朝" w:hint="eastAsia"/>
          <w:sz w:val="22"/>
        </w:rPr>
        <w:t>％</w:t>
      </w:r>
      <w:r>
        <w:rPr>
          <w:rFonts w:hAnsi="ＭＳ 明朝" w:hint="eastAsia"/>
          <w:sz w:val="22"/>
        </w:rPr>
        <w:t>減少</w:t>
      </w:r>
      <w:r w:rsidRPr="00AB50F0">
        <w:rPr>
          <w:rFonts w:hAnsi="ＭＳ 明朝" w:hint="eastAsia"/>
          <w:sz w:val="22"/>
        </w:rPr>
        <w:t>している。</w:t>
      </w:r>
    </w:p>
    <w:p w14:paraId="55FEDF89" w14:textId="77777777" w:rsidR="00754F6D" w:rsidRPr="006C28C6" w:rsidRDefault="00754F6D" w:rsidP="00A627ED">
      <w:pPr>
        <w:spacing w:line="360" w:lineRule="exact"/>
        <w:ind w:leftChars="200" w:left="420" w:rightChars="-13" w:right="-27" w:firstLineChars="100" w:firstLine="220"/>
        <w:rPr>
          <w:rFonts w:hAnsi="ＭＳ 明朝"/>
          <w:sz w:val="22"/>
        </w:rPr>
      </w:pPr>
      <w:r w:rsidRPr="00AB50F0">
        <w:rPr>
          <w:rFonts w:hAnsi="ＭＳ 明朝" w:hint="eastAsia"/>
          <w:sz w:val="22"/>
        </w:rPr>
        <w:t>なお、当年度の実質収支</w:t>
      </w:r>
      <w:r>
        <w:rPr>
          <w:rFonts w:hAnsi="ＭＳ 明朝" w:hint="eastAsia"/>
          <w:sz w:val="22"/>
        </w:rPr>
        <w:t>361</w:t>
      </w:r>
      <w:r w:rsidRPr="00AB50F0">
        <w:rPr>
          <w:rFonts w:hAnsi="ＭＳ 明朝" w:hint="eastAsia"/>
          <w:sz w:val="22"/>
        </w:rPr>
        <w:t>億</w:t>
      </w:r>
      <w:r>
        <w:rPr>
          <w:rFonts w:hAnsi="ＭＳ 明朝" w:hint="eastAsia"/>
          <w:sz w:val="22"/>
        </w:rPr>
        <w:t>9</w:t>
      </w:r>
      <w:r w:rsidRPr="00AB50F0">
        <w:rPr>
          <w:rFonts w:hAnsi="ＭＳ 明朝" w:hint="eastAsia"/>
          <w:sz w:val="22"/>
        </w:rPr>
        <w:t>,</w:t>
      </w:r>
      <w:r>
        <w:rPr>
          <w:rFonts w:hAnsi="ＭＳ 明朝" w:hint="eastAsia"/>
          <w:sz w:val="22"/>
        </w:rPr>
        <w:t>0</w:t>
      </w:r>
      <w:r w:rsidRPr="00AB50F0">
        <w:rPr>
          <w:rFonts w:hAnsi="ＭＳ 明朝" w:hint="eastAsia"/>
          <w:sz w:val="22"/>
        </w:rPr>
        <w:t>00万円は、前年度の</w:t>
      </w:r>
      <w:r>
        <w:rPr>
          <w:rFonts w:hAnsi="ＭＳ 明朝" w:hint="eastAsia"/>
          <w:sz w:val="22"/>
        </w:rPr>
        <w:t>215</w:t>
      </w:r>
      <w:r w:rsidRPr="00AB50F0">
        <w:rPr>
          <w:rFonts w:hAnsi="ＭＳ 明朝" w:hint="eastAsia"/>
          <w:sz w:val="22"/>
        </w:rPr>
        <w:t>億</w:t>
      </w:r>
      <w:r>
        <w:rPr>
          <w:rFonts w:hAnsi="ＭＳ 明朝" w:hint="eastAsia"/>
          <w:sz w:val="22"/>
        </w:rPr>
        <w:t>7,</w:t>
      </w:r>
      <w:r w:rsidRPr="00AB50F0">
        <w:rPr>
          <w:rFonts w:hAnsi="ＭＳ 明朝" w:hint="eastAsia"/>
          <w:sz w:val="22"/>
        </w:rPr>
        <w:t>700万円と比較して</w:t>
      </w:r>
      <w:r>
        <w:rPr>
          <w:rFonts w:hAnsi="ＭＳ 明朝" w:hint="eastAsia"/>
          <w:sz w:val="22"/>
        </w:rPr>
        <w:t>1</w:t>
      </w:r>
      <w:r w:rsidRPr="00AB50F0">
        <w:rPr>
          <w:rFonts w:hAnsi="ＭＳ 明朝" w:hint="eastAsia"/>
          <w:sz w:val="22"/>
        </w:rPr>
        <w:t>4</w:t>
      </w:r>
      <w:r>
        <w:rPr>
          <w:rFonts w:hAnsi="ＭＳ 明朝" w:hint="eastAsia"/>
          <w:sz w:val="22"/>
        </w:rPr>
        <w:t>6</w:t>
      </w:r>
      <w:r w:rsidRPr="00AB50F0">
        <w:rPr>
          <w:rFonts w:hAnsi="ＭＳ 明朝" w:hint="eastAsia"/>
          <w:sz w:val="22"/>
        </w:rPr>
        <w:t>億</w:t>
      </w:r>
      <w:r>
        <w:rPr>
          <w:rFonts w:hAnsi="ＭＳ 明朝" w:hint="eastAsia"/>
          <w:sz w:val="22"/>
        </w:rPr>
        <w:t>1</w:t>
      </w:r>
      <w:r w:rsidRPr="00AB50F0">
        <w:rPr>
          <w:rFonts w:hAnsi="ＭＳ 明朝" w:hint="eastAsia"/>
          <w:sz w:val="22"/>
        </w:rPr>
        <w:t>,</w:t>
      </w:r>
      <w:r>
        <w:rPr>
          <w:rFonts w:hAnsi="ＭＳ 明朝" w:hint="eastAsia"/>
          <w:sz w:val="22"/>
        </w:rPr>
        <w:t>4</w:t>
      </w:r>
      <w:r w:rsidRPr="00AB50F0">
        <w:rPr>
          <w:rFonts w:hAnsi="ＭＳ 明朝" w:hint="eastAsia"/>
          <w:sz w:val="22"/>
        </w:rPr>
        <w:t>00万円増加している。</w:t>
      </w:r>
    </w:p>
    <w:p w14:paraId="07F64F29" w14:textId="2DBD3C90" w:rsidR="004D7557" w:rsidRPr="00995EA5" w:rsidRDefault="00A627ED" w:rsidP="005A7359">
      <w:pPr>
        <w:spacing w:line="240" w:lineRule="atLeast"/>
        <w:ind w:rightChars="-108" w:right="-227" w:firstLineChars="67" w:firstLine="141"/>
        <w:rPr>
          <w:rFonts w:hAnsi="ＭＳ 明朝"/>
          <w:sz w:val="22"/>
        </w:rPr>
      </w:pPr>
      <w:r>
        <w:rPr>
          <w:noProof/>
        </w:rPr>
        <w:drawing>
          <wp:inline distT="0" distB="0" distL="0" distR="0" wp14:anchorId="4FC91D14" wp14:editId="6DB8F1F4">
            <wp:extent cx="5669915" cy="2140585"/>
            <wp:effectExtent l="0" t="0" r="6985" b="0"/>
            <wp:docPr id="1462907168" name="図 5">
              <a:extLst xmlns:a="http://schemas.openxmlformats.org/drawingml/2006/main">
                <a:ext uri="{FF2B5EF4-FFF2-40B4-BE49-F238E27FC236}">
                  <a16:creationId xmlns:a16="http://schemas.microsoft.com/office/drawing/2014/main" id="{ED8FF3AD-F027-2BA8-8C5D-4D7F0193C1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ED8FF3AD-F027-2BA8-8C5D-4D7F0193C17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9915" cy="2140585"/>
                    </a:xfrm>
                    <a:prstGeom prst="rect">
                      <a:avLst/>
                    </a:prstGeom>
                    <a:noFill/>
                  </pic:spPr>
                </pic:pic>
              </a:graphicData>
            </a:graphic>
          </wp:inline>
        </w:drawing>
      </w:r>
    </w:p>
    <w:p w14:paraId="0F479710" w14:textId="77777777" w:rsidR="004D7557" w:rsidRDefault="004D7557" w:rsidP="004D7557">
      <w:pPr>
        <w:spacing w:line="240" w:lineRule="atLeast"/>
        <w:ind w:rightChars="-108" w:right="-227"/>
        <w:rPr>
          <w:sz w:val="22"/>
          <w:szCs w:val="22"/>
        </w:rPr>
      </w:pPr>
    </w:p>
    <w:p w14:paraId="487AF902" w14:textId="77777777" w:rsidR="004D7557" w:rsidRDefault="004D7557" w:rsidP="004D7557">
      <w:pPr>
        <w:spacing w:line="240" w:lineRule="atLeast"/>
        <w:ind w:rightChars="-108" w:right="-227"/>
        <w:rPr>
          <w:sz w:val="22"/>
          <w:szCs w:val="22"/>
        </w:rPr>
      </w:pPr>
    </w:p>
    <w:p w14:paraId="30AFA469" w14:textId="77777777" w:rsidR="004D7557" w:rsidRDefault="004D7557" w:rsidP="004D7557">
      <w:pPr>
        <w:spacing w:line="240" w:lineRule="atLeast"/>
        <w:ind w:rightChars="-108" w:right="-227"/>
        <w:rPr>
          <w:sz w:val="22"/>
          <w:szCs w:val="22"/>
        </w:rPr>
      </w:pPr>
    </w:p>
    <w:p w14:paraId="5D430C16" w14:textId="77777777" w:rsidR="004D7557" w:rsidRDefault="004D7557" w:rsidP="004D7557">
      <w:pPr>
        <w:spacing w:line="240" w:lineRule="atLeast"/>
        <w:ind w:rightChars="-108" w:right="-227"/>
        <w:rPr>
          <w:sz w:val="22"/>
          <w:szCs w:val="22"/>
        </w:rPr>
      </w:pPr>
    </w:p>
    <w:p w14:paraId="70338DD1" w14:textId="458BE1FC" w:rsidR="004D7557" w:rsidRDefault="004D7557" w:rsidP="004D7557">
      <w:pPr>
        <w:spacing w:line="240" w:lineRule="atLeast"/>
        <w:ind w:rightChars="-108" w:right="-227"/>
        <w:rPr>
          <w:sz w:val="22"/>
          <w:szCs w:val="22"/>
        </w:rPr>
      </w:pPr>
    </w:p>
    <w:p w14:paraId="22694BB4" w14:textId="77777777" w:rsidR="00A627ED" w:rsidRDefault="00A627ED" w:rsidP="004D7557">
      <w:pPr>
        <w:spacing w:line="240" w:lineRule="atLeast"/>
        <w:ind w:rightChars="-108" w:right="-227"/>
        <w:rPr>
          <w:sz w:val="22"/>
          <w:szCs w:val="22"/>
        </w:rPr>
      </w:pPr>
    </w:p>
    <w:p w14:paraId="11D16F6B" w14:textId="77777777" w:rsidR="004D7557" w:rsidRDefault="004D7557" w:rsidP="004D7557">
      <w:pPr>
        <w:spacing w:line="240" w:lineRule="atLeast"/>
        <w:ind w:rightChars="-108" w:right="-227"/>
        <w:rPr>
          <w:sz w:val="22"/>
          <w:szCs w:val="22"/>
        </w:rPr>
      </w:pPr>
    </w:p>
    <w:p w14:paraId="2AAC04A2" w14:textId="77777777" w:rsidR="004D7557" w:rsidRDefault="004D7557" w:rsidP="004D7557">
      <w:pPr>
        <w:spacing w:line="240" w:lineRule="atLeast"/>
        <w:ind w:rightChars="-108" w:right="-227"/>
        <w:rPr>
          <w:sz w:val="22"/>
          <w:szCs w:val="22"/>
        </w:rPr>
      </w:pPr>
    </w:p>
    <w:p w14:paraId="243A8D80" w14:textId="09D80997" w:rsidR="004D7557" w:rsidRDefault="004D7557" w:rsidP="004D7557">
      <w:pPr>
        <w:spacing w:line="240" w:lineRule="atLeast"/>
        <w:ind w:rightChars="-108" w:right="-227"/>
        <w:rPr>
          <w:sz w:val="22"/>
          <w:szCs w:val="22"/>
        </w:rPr>
      </w:pPr>
    </w:p>
    <w:p w14:paraId="3FF49F40" w14:textId="268E3956" w:rsidR="005A7359" w:rsidRDefault="005A7359" w:rsidP="004D7557">
      <w:pPr>
        <w:spacing w:line="240" w:lineRule="atLeast"/>
        <w:ind w:rightChars="-108" w:right="-227"/>
        <w:rPr>
          <w:sz w:val="22"/>
          <w:szCs w:val="22"/>
        </w:rPr>
      </w:pPr>
    </w:p>
    <w:p w14:paraId="393A5EFA" w14:textId="77777777" w:rsidR="005A7359" w:rsidRDefault="005A7359" w:rsidP="004D7557">
      <w:pPr>
        <w:spacing w:line="240" w:lineRule="atLeast"/>
        <w:ind w:rightChars="-108" w:right="-227"/>
        <w:rPr>
          <w:sz w:val="22"/>
          <w:szCs w:val="22"/>
        </w:rPr>
      </w:pPr>
    </w:p>
    <w:tbl>
      <w:tblPr>
        <w:tblStyle w:val="af3"/>
        <w:tblW w:w="0" w:type="auto"/>
        <w:tblLook w:val="04A0" w:firstRow="1" w:lastRow="0" w:firstColumn="1" w:lastColumn="0" w:noHBand="0" w:noVBand="1"/>
      </w:tblPr>
      <w:tblGrid>
        <w:gridCol w:w="8919"/>
      </w:tblGrid>
      <w:tr w:rsidR="004D7557" w:rsidRPr="00F12BDE" w14:paraId="26801A26" w14:textId="77777777" w:rsidTr="000C21B9">
        <w:trPr>
          <w:trHeight w:val="4721"/>
        </w:trPr>
        <w:tc>
          <w:tcPr>
            <w:tcW w:w="9742" w:type="dxa"/>
          </w:tcPr>
          <w:p w14:paraId="75532863" w14:textId="77777777" w:rsidR="004D7557" w:rsidRPr="00D03448" w:rsidRDefault="004D7557" w:rsidP="000C21B9">
            <w:pPr>
              <w:spacing w:beforeLines="50" w:before="150" w:line="240" w:lineRule="atLeast"/>
            </w:pPr>
            <w:r w:rsidRPr="00D03448">
              <w:rPr>
                <w:rFonts w:hint="eastAsia"/>
              </w:rPr>
              <w:t>【参考】実質収支及び経常収支率（普通会計ベース）</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31"/>
              <w:gridCol w:w="1431"/>
              <w:gridCol w:w="1431"/>
              <w:gridCol w:w="1431"/>
              <w:gridCol w:w="1431"/>
            </w:tblGrid>
            <w:tr w:rsidR="000C21B9" w:rsidRPr="00D03448" w14:paraId="2CF73ABA" w14:textId="77777777" w:rsidTr="00F4334B">
              <w:trPr>
                <w:trHeight w:val="249"/>
                <w:jc w:val="center"/>
              </w:trPr>
              <w:tc>
                <w:tcPr>
                  <w:tcW w:w="1557" w:type="dxa"/>
                  <w:noWrap/>
                  <w:hideMark/>
                </w:tcPr>
                <w:p w14:paraId="291DB4E7" w14:textId="77777777" w:rsidR="000C21B9" w:rsidRPr="00D03448" w:rsidRDefault="000C21B9" w:rsidP="000C21B9">
                  <w:pPr>
                    <w:widowControl/>
                    <w:spacing w:line="240" w:lineRule="atLeast"/>
                    <w:jc w:val="center"/>
                    <w:rPr>
                      <w:rFonts w:hAnsi="ＭＳ 明朝" w:cs="ＭＳ Ｐゴシック"/>
                      <w:kern w:val="0"/>
                      <w:szCs w:val="21"/>
                    </w:rPr>
                  </w:pPr>
                </w:p>
              </w:tc>
              <w:tc>
                <w:tcPr>
                  <w:tcW w:w="1449" w:type="dxa"/>
                  <w:noWrap/>
                  <w:hideMark/>
                </w:tcPr>
                <w:p w14:paraId="73B1CCC5" w14:textId="77777777" w:rsidR="000C21B9" w:rsidRPr="00D03448" w:rsidRDefault="000C21B9" w:rsidP="000C21B9">
                  <w:pPr>
                    <w:widowControl/>
                    <w:spacing w:line="240" w:lineRule="atLeast"/>
                    <w:jc w:val="left"/>
                    <w:rPr>
                      <w:rFonts w:hAnsi="ＭＳ 明朝"/>
                      <w:kern w:val="0"/>
                    </w:rPr>
                  </w:pPr>
                  <w:r w:rsidRPr="00D03448">
                    <w:rPr>
                      <w:rFonts w:hAnsi="ＭＳ 明朝" w:hint="eastAsia"/>
                      <w:kern w:val="0"/>
                    </w:rPr>
                    <w:t>令和</w:t>
                  </w:r>
                  <w:r>
                    <w:rPr>
                      <w:rFonts w:hAnsi="ＭＳ 明朝" w:hint="eastAsia"/>
                      <w:kern w:val="0"/>
                    </w:rPr>
                    <w:t>２</w:t>
                  </w:r>
                  <w:r w:rsidRPr="00D03448">
                    <w:rPr>
                      <w:rFonts w:hAnsi="ＭＳ 明朝" w:hint="eastAsia"/>
                      <w:kern w:val="0"/>
                    </w:rPr>
                    <w:t>年度</w:t>
                  </w:r>
                </w:p>
              </w:tc>
              <w:tc>
                <w:tcPr>
                  <w:tcW w:w="1450" w:type="dxa"/>
                  <w:noWrap/>
                  <w:hideMark/>
                </w:tcPr>
                <w:p w14:paraId="07098D04" w14:textId="77777777" w:rsidR="000C21B9" w:rsidRPr="00D03448" w:rsidRDefault="000C21B9" w:rsidP="000C21B9">
                  <w:pPr>
                    <w:widowControl/>
                    <w:spacing w:line="240" w:lineRule="atLeast"/>
                    <w:jc w:val="left"/>
                    <w:rPr>
                      <w:rFonts w:hAnsi="ＭＳ 明朝"/>
                      <w:kern w:val="0"/>
                    </w:rPr>
                  </w:pPr>
                  <w:r w:rsidRPr="00D03448">
                    <w:rPr>
                      <w:rFonts w:hAnsi="ＭＳ 明朝" w:hint="eastAsia"/>
                      <w:kern w:val="0"/>
                    </w:rPr>
                    <w:t>令和</w:t>
                  </w:r>
                  <w:r>
                    <w:rPr>
                      <w:rFonts w:hAnsi="ＭＳ 明朝" w:hint="eastAsia"/>
                      <w:kern w:val="0"/>
                    </w:rPr>
                    <w:t>３</w:t>
                  </w:r>
                  <w:r w:rsidRPr="00D03448">
                    <w:rPr>
                      <w:rFonts w:hAnsi="ＭＳ 明朝" w:hint="eastAsia"/>
                      <w:kern w:val="0"/>
                    </w:rPr>
                    <w:t>年度</w:t>
                  </w:r>
                </w:p>
              </w:tc>
              <w:tc>
                <w:tcPr>
                  <w:tcW w:w="1450" w:type="dxa"/>
                  <w:noWrap/>
                  <w:hideMark/>
                </w:tcPr>
                <w:p w14:paraId="14739837" w14:textId="77777777" w:rsidR="000C21B9" w:rsidRPr="00D03448" w:rsidRDefault="000C21B9" w:rsidP="000C21B9">
                  <w:pPr>
                    <w:widowControl/>
                    <w:spacing w:line="240" w:lineRule="atLeast"/>
                    <w:jc w:val="left"/>
                    <w:rPr>
                      <w:rFonts w:hAnsi="ＭＳ 明朝"/>
                      <w:kern w:val="0"/>
                    </w:rPr>
                  </w:pPr>
                  <w:r w:rsidRPr="00D03448">
                    <w:rPr>
                      <w:rFonts w:hAnsi="ＭＳ 明朝" w:hint="eastAsia"/>
                      <w:kern w:val="0"/>
                    </w:rPr>
                    <w:t>令和</w:t>
                  </w:r>
                  <w:r>
                    <w:rPr>
                      <w:rFonts w:hAnsi="ＭＳ 明朝" w:hint="eastAsia"/>
                      <w:kern w:val="0"/>
                    </w:rPr>
                    <w:t>４</w:t>
                  </w:r>
                  <w:r w:rsidRPr="00D03448">
                    <w:rPr>
                      <w:rFonts w:hAnsi="ＭＳ 明朝" w:hint="eastAsia"/>
                      <w:kern w:val="0"/>
                    </w:rPr>
                    <w:t>年度</w:t>
                  </w:r>
                </w:p>
              </w:tc>
              <w:tc>
                <w:tcPr>
                  <w:tcW w:w="1450" w:type="dxa"/>
                  <w:noWrap/>
                  <w:hideMark/>
                </w:tcPr>
                <w:p w14:paraId="31A32D94" w14:textId="77777777" w:rsidR="000C21B9" w:rsidRPr="00D03448" w:rsidRDefault="000C21B9" w:rsidP="000C21B9">
                  <w:pPr>
                    <w:widowControl/>
                    <w:spacing w:line="240" w:lineRule="atLeast"/>
                    <w:jc w:val="left"/>
                    <w:rPr>
                      <w:rFonts w:hAnsi="ＭＳ 明朝"/>
                      <w:kern w:val="0"/>
                    </w:rPr>
                  </w:pPr>
                  <w:r w:rsidRPr="00D03448">
                    <w:rPr>
                      <w:rFonts w:hAnsi="ＭＳ 明朝" w:hint="eastAsia"/>
                      <w:kern w:val="0"/>
                    </w:rPr>
                    <w:t>令和</w:t>
                  </w:r>
                  <w:r>
                    <w:rPr>
                      <w:rFonts w:hAnsi="ＭＳ 明朝" w:hint="eastAsia"/>
                      <w:kern w:val="0"/>
                    </w:rPr>
                    <w:t>５</w:t>
                  </w:r>
                  <w:r w:rsidRPr="00D03448">
                    <w:rPr>
                      <w:rFonts w:hAnsi="ＭＳ 明朝" w:hint="eastAsia"/>
                      <w:kern w:val="0"/>
                    </w:rPr>
                    <w:t>年度</w:t>
                  </w:r>
                </w:p>
              </w:tc>
              <w:tc>
                <w:tcPr>
                  <w:tcW w:w="1450" w:type="dxa"/>
                  <w:noWrap/>
                  <w:hideMark/>
                </w:tcPr>
                <w:p w14:paraId="5C185810" w14:textId="77777777" w:rsidR="000C21B9" w:rsidRPr="00D03448" w:rsidRDefault="000C21B9" w:rsidP="000C21B9">
                  <w:pPr>
                    <w:widowControl/>
                    <w:spacing w:line="240" w:lineRule="atLeast"/>
                    <w:jc w:val="left"/>
                    <w:rPr>
                      <w:rFonts w:hAnsi="ＭＳ 明朝"/>
                      <w:kern w:val="0"/>
                    </w:rPr>
                  </w:pPr>
                  <w:r w:rsidRPr="00D03448">
                    <w:rPr>
                      <w:rFonts w:hAnsi="ＭＳ 明朝" w:hint="eastAsia"/>
                      <w:kern w:val="0"/>
                    </w:rPr>
                    <w:t>令和</w:t>
                  </w:r>
                  <w:r>
                    <w:rPr>
                      <w:rFonts w:hAnsi="ＭＳ 明朝" w:hint="eastAsia"/>
                      <w:kern w:val="0"/>
                    </w:rPr>
                    <w:t>６</w:t>
                  </w:r>
                  <w:r w:rsidRPr="00D03448">
                    <w:rPr>
                      <w:rFonts w:hAnsi="ＭＳ 明朝" w:hint="eastAsia"/>
                      <w:kern w:val="0"/>
                    </w:rPr>
                    <w:t>年度</w:t>
                  </w:r>
                </w:p>
              </w:tc>
            </w:tr>
            <w:tr w:rsidR="000C21B9" w:rsidRPr="00D03448" w14:paraId="6C66F8F3" w14:textId="77777777" w:rsidTr="00F4334B">
              <w:trPr>
                <w:trHeight w:val="249"/>
                <w:jc w:val="center"/>
              </w:trPr>
              <w:tc>
                <w:tcPr>
                  <w:tcW w:w="1557" w:type="dxa"/>
                  <w:noWrap/>
                  <w:hideMark/>
                </w:tcPr>
                <w:p w14:paraId="2394AE0A" w14:textId="77777777" w:rsidR="000C21B9" w:rsidRPr="00D03448" w:rsidRDefault="000C21B9" w:rsidP="000C21B9">
                  <w:pPr>
                    <w:widowControl/>
                    <w:spacing w:line="240" w:lineRule="atLeast"/>
                    <w:jc w:val="center"/>
                    <w:rPr>
                      <w:rFonts w:hAnsi="ＭＳ 明朝"/>
                      <w:kern w:val="0"/>
                    </w:rPr>
                  </w:pPr>
                  <w:r w:rsidRPr="00D03448">
                    <w:rPr>
                      <w:rFonts w:hAnsi="ＭＳ 明朝" w:hint="eastAsia"/>
                      <w:kern w:val="0"/>
                    </w:rPr>
                    <w:t>実質収支</w:t>
                  </w:r>
                </w:p>
              </w:tc>
              <w:tc>
                <w:tcPr>
                  <w:tcW w:w="1449" w:type="dxa"/>
                  <w:noWrap/>
                  <w:hideMark/>
                </w:tcPr>
                <w:p w14:paraId="19E57F84" w14:textId="77777777" w:rsidR="000C21B9" w:rsidRPr="00D03448" w:rsidRDefault="000C21B9" w:rsidP="000C21B9">
                  <w:pPr>
                    <w:widowControl/>
                    <w:spacing w:line="240" w:lineRule="atLeast"/>
                    <w:jc w:val="right"/>
                    <w:rPr>
                      <w:rFonts w:hAnsi="ＭＳ 明朝"/>
                      <w:kern w:val="0"/>
                    </w:rPr>
                  </w:pPr>
                  <w:r>
                    <w:rPr>
                      <w:rFonts w:hAnsi="ＭＳ 明朝" w:hint="eastAsia"/>
                      <w:kern w:val="0"/>
                    </w:rPr>
                    <w:t>350</w:t>
                  </w:r>
                  <w:r w:rsidRPr="00D03448">
                    <w:rPr>
                      <w:rFonts w:hAnsi="ＭＳ 明朝" w:hint="eastAsia"/>
                      <w:kern w:val="0"/>
                    </w:rPr>
                    <w:t>億円</w:t>
                  </w:r>
                </w:p>
              </w:tc>
              <w:tc>
                <w:tcPr>
                  <w:tcW w:w="1450" w:type="dxa"/>
                  <w:noWrap/>
                  <w:hideMark/>
                </w:tcPr>
                <w:p w14:paraId="1459A22E" w14:textId="77777777" w:rsidR="000C21B9" w:rsidRPr="00D03448" w:rsidRDefault="000C21B9" w:rsidP="000C21B9">
                  <w:pPr>
                    <w:widowControl/>
                    <w:spacing w:line="240" w:lineRule="atLeast"/>
                    <w:jc w:val="right"/>
                    <w:rPr>
                      <w:rFonts w:hAnsi="ＭＳ 明朝"/>
                      <w:kern w:val="0"/>
                    </w:rPr>
                  </w:pPr>
                  <w:r>
                    <w:rPr>
                      <w:rFonts w:hAnsi="ＭＳ 明朝" w:hint="eastAsia"/>
                      <w:kern w:val="0"/>
                    </w:rPr>
                    <w:t>313</w:t>
                  </w:r>
                  <w:r w:rsidRPr="00D03448">
                    <w:rPr>
                      <w:rFonts w:hAnsi="ＭＳ 明朝" w:hint="eastAsia"/>
                      <w:kern w:val="0"/>
                    </w:rPr>
                    <w:t>億円</w:t>
                  </w:r>
                </w:p>
              </w:tc>
              <w:tc>
                <w:tcPr>
                  <w:tcW w:w="1450" w:type="dxa"/>
                  <w:noWrap/>
                  <w:hideMark/>
                </w:tcPr>
                <w:p w14:paraId="4DAF6D2A" w14:textId="77777777" w:rsidR="000C21B9" w:rsidRPr="00D03448" w:rsidRDefault="000C21B9" w:rsidP="000C21B9">
                  <w:pPr>
                    <w:widowControl/>
                    <w:spacing w:line="240" w:lineRule="atLeast"/>
                    <w:jc w:val="right"/>
                    <w:rPr>
                      <w:rFonts w:hAnsi="ＭＳ 明朝"/>
                      <w:kern w:val="0"/>
                    </w:rPr>
                  </w:pPr>
                  <w:r>
                    <w:rPr>
                      <w:rFonts w:hAnsi="ＭＳ 明朝" w:hint="eastAsia"/>
                      <w:kern w:val="0"/>
                    </w:rPr>
                    <w:t>234</w:t>
                  </w:r>
                  <w:r w:rsidRPr="00D03448">
                    <w:rPr>
                      <w:rFonts w:hAnsi="ＭＳ 明朝" w:hint="eastAsia"/>
                      <w:kern w:val="0"/>
                    </w:rPr>
                    <w:t>億円</w:t>
                  </w:r>
                </w:p>
              </w:tc>
              <w:tc>
                <w:tcPr>
                  <w:tcW w:w="1450" w:type="dxa"/>
                  <w:noWrap/>
                  <w:hideMark/>
                </w:tcPr>
                <w:p w14:paraId="5DFBD5C6" w14:textId="77777777" w:rsidR="000C21B9" w:rsidRPr="00D03448" w:rsidRDefault="000C21B9" w:rsidP="000C21B9">
                  <w:pPr>
                    <w:widowControl/>
                    <w:spacing w:line="240" w:lineRule="atLeast"/>
                    <w:jc w:val="right"/>
                    <w:rPr>
                      <w:rFonts w:hAnsi="ＭＳ 明朝"/>
                      <w:kern w:val="0"/>
                    </w:rPr>
                  </w:pPr>
                  <w:r>
                    <w:rPr>
                      <w:rFonts w:hAnsi="ＭＳ 明朝" w:hint="eastAsia"/>
                      <w:kern w:val="0"/>
                    </w:rPr>
                    <w:t>155</w:t>
                  </w:r>
                  <w:r w:rsidRPr="00D03448">
                    <w:rPr>
                      <w:rFonts w:hAnsi="ＭＳ 明朝" w:hint="eastAsia"/>
                      <w:kern w:val="0"/>
                    </w:rPr>
                    <w:t>億円</w:t>
                  </w:r>
                </w:p>
              </w:tc>
              <w:tc>
                <w:tcPr>
                  <w:tcW w:w="1450" w:type="dxa"/>
                  <w:noWrap/>
                  <w:hideMark/>
                </w:tcPr>
                <w:p w14:paraId="2144EDE4" w14:textId="77777777" w:rsidR="000C21B9" w:rsidRPr="00D03448" w:rsidRDefault="000C21B9" w:rsidP="000C21B9">
                  <w:pPr>
                    <w:widowControl/>
                    <w:spacing w:line="240" w:lineRule="atLeast"/>
                    <w:jc w:val="right"/>
                    <w:rPr>
                      <w:rFonts w:hAnsi="ＭＳ 明朝"/>
                      <w:kern w:val="0"/>
                    </w:rPr>
                  </w:pPr>
                  <w:r>
                    <w:rPr>
                      <w:rFonts w:hAnsi="ＭＳ 明朝" w:hint="eastAsia"/>
                      <w:kern w:val="0"/>
                    </w:rPr>
                    <w:t>203</w:t>
                  </w:r>
                  <w:r w:rsidRPr="00D03448">
                    <w:rPr>
                      <w:rFonts w:hAnsi="ＭＳ 明朝" w:hint="eastAsia"/>
                      <w:kern w:val="0"/>
                    </w:rPr>
                    <w:t>億円</w:t>
                  </w:r>
                </w:p>
              </w:tc>
            </w:tr>
            <w:tr w:rsidR="000C21B9" w:rsidRPr="00D03448" w14:paraId="23A51122" w14:textId="77777777" w:rsidTr="00F4334B">
              <w:trPr>
                <w:trHeight w:val="249"/>
                <w:jc w:val="center"/>
              </w:trPr>
              <w:tc>
                <w:tcPr>
                  <w:tcW w:w="1557" w:type="dxa"/>
                  <w:noWrap/>
                  <w:hideMark/>
                </w:tcPr>
                <w:p w14:paraId="45697A2A" w14:textId="77777777" w:rsidR="000C21B9" w:rsidRPr="00D03448" w:rsidRDefault="000C21B9" w:rsidP="000C21B9">
                  <w:pPr>
                    <w:widowControl/>
                    <w:spacing w:line="240" w:lineRule="atLeast"/>
                    <w:jc w:val="center"/>
                    <w:rPr>
                      <w:rFonts w:hAnsi="ＭＳ 明朝"/>
                      <w:kern w:val="0"/>
                    </w:rPr>
                  </w:pPr>
                  <w:r w:rsidRPr="00D03448">
                    <w:rPr>
                      <w:rFonts w:hAnsi="ＭＳ 明朝" w:hint="eastAsia"/>
                      <w:kern w:val="0"/>
                    </w:rPr>
                    <w:t>経常収支比率</w:t>
                  </w:r>
                </w:p>
              </w:tc>
              <w:tc>
                <w:tcPr>
                  <w:tcW w:w="1449" w:type="dxa"/>
                  <w:noWrap/>
                  <w:hideMark/>
                </w:tcPr>
                <w:p w14:paraId="7A8068B5" w14:textId="77777777" w:rsidR="000C21B9" w:rsidRPr="00D03448" w:rsidRDefault="000C21B9" w:rsidP="000C21B9">
                  <w:pPr>
                    <w:widowControl/>
                    <w:spacing w:line="240" w:lineRule="atLeast"/>
                    <w:jc w:val="right"/>
                    <w:rPr>
                      <w:rFonts w:hAnsi="ＭＳ 明朝"/>
                      <w:kern w:val="0"/>
                    </w:rPr>
                  </w:pPr>
                  <w:r>
                    <w:rPr>
                      <w:rFonts w:hAnsi="ＭＳ 明朝" w:hint="eastAsia"/>
                      <w:kern w:val="0"/>
                    </w:rPr>
                    <w:t>100.8</w:t>
                  </w:r>
                  <w:r w:rsidRPr="00D03448">
                    <w:rPr>
                      <w:rFonts w:hAnsi="ＭＳ 明朝" w:hint="eastAsia"/>
                      <w:kern w:val="0"/>
                    </w:rPr>
                    <w:t>%</w:t>
                  </w:r>
                </w:p>
              </w:tc>
              <w:tc>
                <w:tcPr>
                  <w:tcW w:w="1450" w:type="dxa"/>
                  <w:noWrap/>
                  <w:hideMark/>
                </w:tcPr>
                <w:p w14:paraId="2B3DE496" w14:textId="77777777" w:rsidR="000C21B9" w:rsidRPr="00D03448" w:rsidRDefault="000C21B9" w:rsidP="000C21B9">
                  <w:pPr>
                    <w:widowControl/>
                    <w:spacing w:line="240" w:lineRule="atLeast"/>
                    <w:jc w:val="right"/>
                    <w:rPr>
                      <w:rFonts w:hAnsi="ＭＳ 明朝"/>
                      <w:kern w:val="0"/>
                    </w:rPr>
                  </w:pPr>
                  <w:r>
                    <w:rPr>
                      <w:rFonts w:hAnsi="ＭＳ 明朝" w:hint="eastAsia"/>
                      <w:kern w:val="0"/>
                    </w:rPr>
                    <w:t>87</w:t>
                  </w:r>
                  <w:r w:rsidRPr="00D03448">
                    <w:rPr>
                      <w:rFonts w:hAnsi="ＭＳ 明朝" w:hint="eastAsia"/>
                      <w:kern w:val="0"/>
                    </w:rPr>
                    <w:t>.</w:t>
                  </w:r>
                  <w:r>
                    <w:rPr>
                      <w:rFonts w:hAnsi="ＭＳ 明朝" w:hint="eastAsia"/>
                      <w:kern w:val="0"/>
                    </w:rPr>
                    <w:t>1</w:t>
                  </w:r>
                  <w:r w:rsidRPr="00D03448">
                    <w:rPr>
                      <w:rFonts w:hAnsi="ＭＳ 明朝" w:hint="eastAsia"/>
                      <w:kern w:val="0"/>
                    </w:rPr>
                    <w:t>%</w:t>
                  </w:r>
                </w:p>
              </w:tc>
              <w:tc>
                <w:tcPr>
                  <w:tcW w:w="1450" w:type="dxa"/>
                  <w:noWrap/>
                  <w:hideMark/>
                </w:tcPr>
                <w:p w14:paraId="007719A6" w14:textId="77777777" w:rsidR="000C21B9" w:rsidRPr="00D03448" w:rsidRDefault="000C21B9" w:rsidP="000C21B9">
                  <w:pPr>
                    <w:widowControl/>
                    <w:spacing w:line="240" w:lineRule="atLeast"/>
                    <w:jc w:val="right"/>
                    <w:rPr>
                      <w:rFonts w:hAnsi="ＭＳ 明朝"/>
                      <w:kern w:val="0"/>
                    </w:rPr>
                  </w:pPr>
                  <w:r>
                    <w:rPr>
                      <w:rFonts w:hAnsi="ＭＳ 明朝" w:hint="eastAsia"/>
                      <w:kern w:val="0"/>
                    </w:rPr>
                    <w:t>102</w:t>
                  </w:r>
                  <w:r w:rsidRPr="00D03448">
                    <w:rPr>
                      <w:rFonts w:hAnsi="ＭＳ 明朝" w:hint="eastAsia"/>
                      <w:kern w:val="0"/>
                    </w:rPr>
                    <w:t>.</w:t>
                  </w:r>
                  <w:r>
                    <w:rPr>
                      <w:rFonts w:hAnsi="ＭＳ 明朝" w:hint="eastAsia"/>
                      <w:kern w:val="0"/>
                    </w:rPr>
                    <w:t>2</w:t>
                  </w:r>
                  <w:r w:rsidRPr="00D03448">
                    <w:rPr>
                      <w:rFonts w:hAnsi="ＭＳ 明朝" w:hint="eastAsia"/>
                      <w:kern w:val="0"/>
                    </w:rPr>
                    <w:t>%</w:t>
                  </w:r>
                </w:p>
              </w:tc>
              <w:tc>
                <w:tcPr>
                  <w:tcW w:w="1450" w:type="dxa"/>
                  <w:noWrap/>
                  <w:hideMark/>
                </w:tcPr>
                <w:p w14:paraId="741FAFE5" w14:textId="77777777" w:rsidR="000C21B9" w:rsidRPr="00D03448" w:rsidRDefault="000C21B9" w:rsidP="000C21B9">
                  <w:pPr>
                    <w:widowControl/>
                    <w:spacing w:line="240" w:lineRule="atLeast"/>
                    <w:jc w:val="right"/>
                    <w:rPr>
                      <w:rFonts w:hAnsi="ＭＳ 明朝"/>
                      <w:kern w:val="0"/>
                    </w:rPr>
                  </w:pPr>
                  <w:r>
                    <w:rPr>
                      <w:rFonts w:hAnsi="ＭＳ 明朝" w:hint="eastAsia"/>
                      <w:kern w:val="0"/>
                    </w:rPr>
                    <w:t>97</w:t>
                  </w:r>
                  <w:r w:rsidRPr="00D03448">
                    <w:rPr>
                      <w:rFonts w:hAnsi="ＭＳ 明朝"/>
                      <w:kern w:val="0"/>
                    </w:rPr>
                    <w:t>.</w:t>
                  </w:r>
                  <w:r>
                    <w:rPr>
                      <w:rFonts w:hAnsi="ＭＳ 明朝" w:hint="eastAsia"/>
                      <w:kern w:val="0"/>
                    </w:rPr>
                    <w:t>4</w:t>
                  </w:r>
                  <w:r w:rsidRPr="00D03448">
                    <w:rPr>
                      <w:rFonts w:hAnsi="ＭＳ 明朝" w:hint="eastAsia"/>
                      <w:kern w:val="0"/>
                    </w:rPr>
                    <w:t>%</w:t>
                  </w:r>
                </w:p>
              </w:tc>
              <w:tc>
                <w:tcPr>
                  <w:tcW w:w="1450" w:type="dxa"/>
                  <w:noWrap/>
                  <w:hideMark/>
                </w:tcPr>
                <w:p w14:paraId="7EABE60A" w14:textId="77777777" w:rsidR="000C21B9" w:rsidRPr="00D03448" w:rsidRDefault="000C21B9" w:rsidP="000C21B9">
                  <w:pPr>
                    <w:widowControl/>
                    <w:spacing w:line="240" w:lineRule="atLeast"/>
                    <w:jc w:val="right"/>
                    <w:rPr>
                      <w:rFonts w:hAnsi="ＭＳ 明朝"/>
                      <w:kern w:val="0"/>
                    </w:rPr>
                  </w:pPr>
                  <w:r>
                    <w:rPr>
                      <w:rFonts w:hAnsi="ＭＳ 明朝" w:hint="eastAsia"/>
                      <w:kern w:val="0"/>
                    </w:rPr>
                    <w:t>96</w:t>
                  </w:r>
                  <w:r w:rsidRPr="00D03448">
                    <w:rPr>
                      <w:rFonts w:hAnsi="ＭＳ 明朝" w:hint="eastAsia"/>
                      <w:kern w:val="0"/>
                    </w:rPr>
                    <w:t>.</w:t>
                  </w:r>
                  <w:r>
                    <w:rPr>
                      <w:rFonts w:hAnsi="ＭＳ 明朝" w:hint="eastAsia"/>
                      <w:kern w:val="0"/>
                    </w:rPr>
                    <w:t>4</w:t>
                  </w:r>
                  <w:r w:rsidRPr="00D03448">
                    <w:rPr>
                      <w:rFonts w:hAnsi="ＭＳ 明朝" w:hint="eastAsia"/>
                      <w:kern w:val="0"/>
                    </w:rPr>
                    <w:t>%</w:t>
                  </w:r>
                </w:p>
              </w:tc>
            </w:tr>
          </w:tbl>
          <w:p w14:paraId="02EDC3B7" w14:textId="7023D43D" w:rsidR="004D7557" w:rsidRPr="00D03448" w:rsidRDefault="004D7557" w:rsidP="000C21B9">
            <w:pPr>
              <w:snapToGrid w:val="0"/>
              <w:spacing w:beforeLines="30" w:before="90" w:line="240" w:lineRule="atLeast"/>
              <w:rPr>
                <w:sz w:val="18"/>
                <w:szCs w:val="18"/>
              </w:rPr>
            </w:pPr>
            <w:r w:rsidRPr="00D03448">
              <w:rPr>
                <w:rFonts w:hAnsi="ＭＳ 明朝" w:hint="eastAsia"/>
                <w:sz w:val="18"/>
                <w:szCs w:val="18"/>
              </w:rPr>
              <w:t>普通会計ベース：一般会計と特別会計の額を</w:t>
            </w:r>
            <w:r w:rsidRPr="00D03448">
              <w:rPr>
                <w:rFonts w:hint="eastAsia"/>
                <w:sz w:val="18"/>
                <w:szCs w:val="18"/>
              </w:rPr>
              <w:t>合算したものから地方公営企業会計等に係る収支を除いたもの</w:t>
            </w:r>
          </w:p>
          <w:p w14:paraId="7679E92B" w14:textId="77777777" w:rsidR="004D7557" w:rsidRPr="00D03448" w:rsidRDefault="004D7557" w:rsidP="000C21B9">
            <w:pPr>
              <w:snapToGrid w:val="0"/>
              <w:spacing w:line="240" w:lineRule="atLeast"/>
              <w:rPr>
                <w:rFonts w:hAnsi="ＭＳ 明朝"/>
                <w:sz w:val="18"/>
                <w:szCs w:val="18"/>
              </w:rPr>
            </w:pPr>
            <w:r w:rsidRPr="00D03448">
              <w:rPr>
                <w:rFonts w:hAnsi="ＭＳ 明朝" w:hint="eastAsia"/>
                <w:sz w:val="18"/>
                <w:szCs w:val="18"/>
              </w:rPr>
              <w:t>経常収支比率＝経常経費充当一般財源の額÷経常一般財源総額×100</w:t>
            </w:r>
          </w:p>
          <w:p w14:paraId="3DF2FE79" w14:textId="77777777" w:rsidR="004D7557" w:rsidRPr="00D03448" w:rsidRDefault="004D7557" w:rsidP="00C469FA">
            <w:pPr>
              <w:snapToGrid w:val="0"/>
              <w:spacing w:line="240" w:lineRule="atLeast"/>
              <w:ind w:firstLineChars="250" w:firstLine="450"/>
              <w:rPr>
                <w:rFonts w:hAnsi="ＭＳ 明朝"/>
                <w:sz w:val="18"/>
                <w:szCs w:val="18"/>
              </w:rPr>
            </w:pPr>
          </w:p>
          <w:p w14:paraId="2E194F6F" w14:textId="609C24E8" w:rsidR="004D7557" w:rsidRPr="00D03448" w:rsidRDefault="004D7557" w:rsidP="00E66B0C">
            <w:pPr>
              <w:spacing w:line="380" w:lineRule="exact"/>
              <w:ind w:firstLineChars="118" w:firstLine="260"/>
              <w:rPr>
                <w:rFonts w:hAnsi="ＭＳ 明朝"/>
                <w:sz w:val="22"/>
              </w:rPr>
            </w:pPr>
            <w:r w:rsidRPr="00D03448">
              <w:rPr>
                <w:rFonts w:hAnsi="ＭＳ 明朝" w:hint="eastAsia"/>
                <w:sz w:val="22"/>
              </w:rPr>
              <w:t>実質収支は、</w:t>
            </w:r>
            <w:r w:rsidR="008B7BC7">
              <w:rPr>
                <w:rFonts w:hAnsi="ＭＳ 明朝" w:hint="eastAsia"/>
                <w:sz w:val="22"/>
              </w:rPr>
              <w:t>203</w:t>
            </w:r>
            <w:r w:rsidRPr="00D03448">
              <w:rPr>
                <w:rFonts w:hAnsi="ＭＳ 明朝" w:hint="eastAsia"/>
                <w:sz w:val="22"/>
              </w:rPr>
              <w:t>億円の黒字となり、1</w:t>
            </w:r>
            <w:r w:rsidR="008B7BC7">
              <w:rPr>
                <w:rFonts w:hAnsi="ＭＳ 明朝"/>
                <w:sz w:val="22"/>
              </w:rPr>
              <w:t>7</w:t>
            </w:r>
            <w:r w:rsidRPr="00D03448">
              <w:rPr>
                <w:rFonts w:hAnsi="ＭＳ 明朝" w:hint="eastAsia"/>
                <w:sz w:val="22"/>
              </w:rPr>
              <w:t>年連続の黒字となった。</w:t>
            </w:r>
          </w:p>
          <w:p w14:paraId="1C09293F" w14:textId="7D4D7E69" w:rsidR="004D7557" w:rsidRPr="00F12BDE" w:rsidRDefault="004D7557" w:rsidP="00E66B0C">
            <w:pPr>
              <w:spacing w:line="380" w:lineRule="exact"/>
              <w:ind w:firstLineChars="118" w:firstLine="260"/>
              <w:rPr>
                <w:rFonts w:hAnsi="ＭＳ 明朝"/>
                <w:sz w:val="22"/>
              </w:rPr>
            </w:pPr>
            <w:r w:rsidRPr="00D03448">
              <w:rPr>
                <w:rFonts w:hAnsi="ＭＳ 明朝" w:hint="eastAsia"/>
                <w:sz w:val="22"/>
              </w:rPr>
              <w:t>また、財政構造の弾力性を示す指標である経常収支比率は前年度より</w:t>
            </w:r>
            <w:r w:rsidR="008B7BC7">
              <w:rPr>
                <w:rFonts w:hAnsi="ＭＳ 明朝"/>
                <w:sz w:val="22"/>
              </w:rPr>
              <w:t>1.0</w:t>
            </w:r>
            <w:r w:rsidRPr="00D03448">
              <w:rPr>
                <w:rFonts w:hAnsi="ＭＳ 明朝" w:hint="eastAsia"/>
                <w:sz w:val="22"/>
              </w:rPr>
              <w:t>ポイント改善し、</w:t>
            </w:r>
            <w:r w:rsidR="008B7BC7" w:rsidRPr="00D03448">
              <w:rPr>
                <w:rFonts w:hAnsi="ＭＳ 明朝" w:hint="eastAsia"/>
                <w:sz w:val="22"/>
              </w:rPr>
              <w:t>9</w:t>
            </w:r>
            <w:r w:rsidR="008B7BC7">
              <w:rPr>
                <w:rFonts w:hAnsi="ＭＳ 明朝" w:hint="eastAsia"/>
                <w:sz w:val="22"/>
              </w:rPr>
              <w:t>6</w:t>
            </w:r>
            <w:r w:rsidR="008B7BC7" w:rsidRPr="00D03448">
              <w:rPr>
                <w:rFonts w:hAnsi="ＭＳ 明朝" w:hint="eastAsia"/>
                <w:sz w:val="22"/>
              </w:rPr>
              <w:t>.4</w:t>
            </w:r>
            <w:r w:rsidRPr="00D03448">
              <w:rPr>
                <w:rFonts w:hAnsi="ＭＳ 明朝" w:hint="eastAsia"/>
                <w:sz w:val="22"/>
              </w:rPr>
              <w:t>％となった（令和３年度においては、府税収入の実績が普通交付税算定時の見込みよりも大幅に大きくなったことから、令和３年度の普通交付税は後年度に精算されるものの一時的に増加し、その結果、令和３年度の経常収支比率は一時的に大幅に改善している</w:t>
            </w:r>
            <w:r w:rsidR="00EC4B0C">
              <w:rPr>
                <w:rFonts w:hAnsi="ＭＳ 明朝" w:hint="eastAsia"/>
                <w:sz w:val="22"/>
              </w:rPr>
              <w:t>）</w:t>
            </w:r>
            <w:r w:rsidRPr="00D03448">
              <w:rPr>
                <w:rFonts w:hAnsi="ＭＳ 明朝" w:hint="eastAsia"/>
                <w:sz w:val="22"/>
              </w:rPr>
              <w:t>。</w:t>
            </w:r>
          </w:p>
        </w:tc>
      </w:tr>
    </w:tbl>
    <w:p w14:paraId="1B77E97E" w14:textId="4FA6BB6B" w:rsidR="004D7557" w:rsidRDefault="004D7557" w:rsidP="000C21B9">
      <w:pPr>
        <w:spacing w:afterLines="50" w:after="150" w:line="240" w:lineRule="atLeast"/>
        <w:ind w:rightChars="-108" w:right="-227"/>
        <w:rPr>
          <w:sz w:val="22"/>
          <w:szCs w:val="22"/>
        </w:rPr>
      </w:pPr>
      <w:r>
        <w:rPr>
          <w:rFonts w:hint="eastAsia"/>
          <w:sz w:val="22"/>
          <w:szCs w:val="22"/>
        </w:rPr>
        <w:lastRenderedPageBreak/>
        <w:t>（４）財産について</w:t>
      </w:r>
    </w:p>
    <w:p w14:paraId="62453766" w14:textId="77777777" w:rsidR="004D7557" w:rsidRPr="00332849" w:rsidRDefault="004D7557" w:rsidP="000C21B9">
      <w:pPr>
        <w:spacing w:line="240" w:lineRule="atLeast"/>
        <w:ind w:firstLineChars="100" w:firstLine="210"/>
        <w:rPr>
          <w:szCs w:val="21"/>
        </w:rPr>
      </w:pPr>
      <w:r w:rsidRPr="00DD7E2C">
        <w:rPr>
          <w:rFonts w:hint="eastAsia"/>
          <w:szCs w:val="21"/>
        </w:rPr>
        <w:t>（公有財産）</w:t>
      </w:r>
      <w:r>
        <w:rPr>
          <w:rFonts w:hint="eastAsia"/>
          <w:szCs w:val="21"/>
        </w:rPr>
        <w:t xml:space="preserve">　　　　　　　　　　　　　　　　　　　　　　</w:t>
      </w:r>
    </w:p>
    <w:p w14:paraId="146B3FD7" w14:textId="323A8BCC" w:rsidR="004D7557" w:rsidRPr="00D07D4F" w:rsidRDefault="00517B65" w:rsidP="004D7557">
      <w:pPr>
        <w:spacing w:line="240" w:lineRule="atLeast"/>
        <w:ind w:leftChars="100" w:left="210"/>
        <w:jc w:val="left"/>
        <w:rPr>
          <w:sz w:val="20"/>
        </w:rPr>
      </w:pPr>
      <w:r>
        <w:rPr>
          <w:noProof/>
        </w:rPr>
        <w:drawing>
          <wp:inline distT="0" distB="0" distL="0" distR="0" wp14:anchorId="0B11E4E2" wp14:editId="6E73B991">
            <wp:extent cx="5669915" cy="6780990"/>
            <wp:effectExtent l="0" t="0" r="6985" b="1270"/>
            <wp:docPr id="3" name="図 2">
              <a:extLst xmlns:a="http://schemas.openxmlformats.org/drawingml/2006/main">
                <a:ext uri="{FF2B5EF4-FFF2-40B4-BE49-F238E27FC236}">
                  <a16:creationId xmlns:a16="http://schemas.microsoft.com/office/drawing/2014/main" id="{49EF5B46-04EA-44EE-5382-E021A5DBBF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49EF5B46-04EA-44EE-5382-E021A5DBBFA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9915" cy="6780990"/>
                    </a:xfrm>
                    <a:prstGeom prst="rect">
                      <a:avLst/>
                    </a:prstGeom>
                    <a:noFill/>
                  </pic:spPr>
                </pic:pic>
              </a:graphicData>
            </a:graphic>
          </wp:inline>
        </w:drawing>
      </w:r>
    </w:p>
    <w:p w14:paraId="717CD147" w14:textId="32110D30" w:rsidR="004D7557" w:rsidRPr="00D07D4F" w:rsidRDefault="004D7557" w:rsidP="009F7A33">
      <w:pPr>
        <w:spacing w:line="240" w:lineRule="atLeast"/>
        <w:ind w:leftChars="100" w:left="210" w:firstLineChars="52" w:firstLine="104"/>
        <w:rPr>
          <w:sz w:val="20"/>
        </w:rPr>
      </w:pPr>
      <w:r w:rsidRPr="00D07D4F">
        <w:rPr>
          <w:rFonts w:hint="eastAsia"/>
          <w:sz w:val="20"/>
        </w:rPr>
        <w:t>注：１　建物は延面積</w:t>
      </w:r>
      <w:r w:rsidR="00EC4B0C">
        <w:rPr>
          <w:rFonts w:hint="eastAsia"/>
          <w:sz w:val="20"/>
        </w:rPr>
        <w:t>で記載している。</w:t>
      </w:r>
    </w:p>
    <w:p w14:paraId="5C757725" w14:textId="43C91ADB" w:rsidR="004D7557" w:rsidRPr="00004BB8" w:rsidRDefault="004D7557" w:rsidP="009F7A33">
      <w:pPr>
        <w:spacing w:line="240" w:lineRule="atLeast"/>
        <w:ind w:leftChars="100" w:left="210" w:firstLineChars="252" w:firstLine="504"/>
        <w:rPr>
          <w:sz w:val="20"/>
        </w:rPr>
      </w:pPr>
      <w:r w:rsidRPr="00D07D4F">
        <w:rPr>
          <w:rFonts w:hint="eastAsia"/>
          <w:sz w:val="20"/>
        </w:rPr>
        <w:t>２　立木は推定蓄積量</w:t>
      </w:r>
      <w:r w:rsidR="00EC4B0C">
        <w:rPr>
          <w:rFonts w:hint="eastAsia"/>
          <w:sz w:val="20"/>
        </w:rPr>
        <w:t>で記載している。</w:t>
      </w:r>
    </w:p>
    <w:p w14:paraId="2168A514" w14:textId="77777777" w:rsidR="004D7557" w:rsidRDefault="004D7557" w:rsidP="004D7557">
      <w:pPr>
        <w:widowControl/>
        <w:jc w:val="left"/>
      </w:pPr>
      <w:r>
        <w:br w:type="page"/>
      </w:r>
    </w:p>
    <w:p w14:paraId="4691B38D" w14:textId="77777777" w:rsidR="004D7557" w:rsidRPr="00D07D4F" w:rsidRDefault="004D7557" w:rsidP="000C21B9">
      <w:pPr>
        <w:snapToGrid w:val="0"/>
        <w:spacing w:line="240" w:lineRule="atLeast"/>
        <w:ind w:firstLineChars="100" w:firstLine="210"/>
        <w:rPr>
          <w:kern w:val="0"/>
        </w:rPr>
      </w:pPr>
      <w:r>
        <w:rPr>
          <w:rFonts w:hint="eastAsia"/>
        </w:rPr>
        <w:lastRenderedPageBreak/>
        <w:t>（</w:t>
      </w:r>
      <w:r>
        <w:rPr>
          <w:rFonts w:hint="eastAsia"/>
          <w:kern w:val="0"/>
        </w:rPr>
        <w:t>物　品）</w:t>
      </w:r>
    </w:p>
    <w:p w14:paraId="5EA20668" w14:textId="6A4B0E99" w:rsidR="004D7557" w:rsidRPr="00D07D4F" w:rsidRDefault="009F7A33" w:rsidP="009F7A33">
      <w:pPr>
        <w:snapToGrid w:val="0"/>
        <w:spacing w:line="240" w:lineRule="atLeast"/>
        <w:ind w:leftChars="68" w:left="210" w:hangingChars="32" w:hanging="67"/>
        <w:jc w:val="left"/>
      </w:pPr>
      <w:r>
        <w:rPr>
          <w:noProof/>
        </w:rPr>
        <w:drawing>
          <wp:inline distT="0" distB="0" distL="0" distR="0" wp14:anchorId="5C7BF7DF" wp14:editId="2C0B1D1F">
            <wp:extent cx="5669915" cy="1347709"/>
            <wp:effectExtent l="0" t="0" r="6985" b="5080"/>
            <wp:docPr id="1108361563" name="図 3">
              <a:extLst xmlns:a="http://schemas.openxmlformats.org/drawingml/2006/main">
                <a:ext uri="{FF2B5EF4-FFF2-40B4-BE49-F238E27FC236}">
                  <a16:creationId xmlns:a16="http://schemas.microsoft.com/office/drawing/2014/main" id="{057B0840-8F33-8E26-835B-4D33167C08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57B0840-8F33-8E26-835B-4D33167C08CB}"/>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915" cy="1347709"/>
                    </a:xfrm>
                    <a:prstGeom prst="rect">
                      <a:avLst/>
                    </a:prstGeom>
                    <a:noFill/>
                  </pic:spPr>
                </pic:pic>
              </a:graphicData>
            </a:graphic>
          </wp:inline>
        </w:drawing>
      </w:r>
    </w:p>
    <w:p w14:paraId="1471F919" w14:textId="38543A4F" w:rsidR="004D7557" w:rsidRDefault="004D7557" w:rsidP="009F7A33">
      <w:pPr>
        <w:spacing w:line="240" w:lineRule="atLeast"/>
        <w:ind w:firstLineChars="150" w:firstLine="300"/>
        <w:rPr>
          <w:sz w:val="20"/>
          <w:szCs w:val="20"/>
        </w:rPr>
      </w:pPr>
      <w:r w:rsidRPr="00D07D4F">
        <w:rPr>
          <w:rFonts w:hint="eastAsia"/>
          <w:sz w:val="20"/>
          <w:szCs w:val="20"/>
        </w:rPr>
        <w:t>注：重要な物品について記載</w:t>
      </w:r>
      <w:r w:rsidR="00EC4B0C">
        <w:rPr>
          <w:rFonts w:hint="eastAsia"/>
          <w:sz w:val="20"/>
          <w:szCs w:val="20"/>
        </w:rPr>
        <w:t>している。</w:t>
      </w:r>
    </w:p>
    <w:p w14:paraId="736DF1AC" w14:textId="77777777" w:rsidR="004D7557" w:rsidRPr="00D07D4F" w:rsidRDefault="004D7557" w:rsidP="005A7359">
      <w:pPr>
        <w:spacing w:line="360" w:lineRule="exact"/>
        <w:ind w:firstLineChars="150" w:firstLine="300"/>
        <w:rPr>
          <w:sz w:val="20"/>
          <w:szCs w:val="20"/>
        </w:rPr>
      </w:pPr>
    </w:p>
    <w:p w14:paraId="5BDD3929" w14:textId="77777777" w:rsidR="004D7557" w:rsidRPr="00332849" w:rsidRDefault="004D7557" w:rsidP="000731AA">
      <w:pPr>
        <w:snapToGrid w:val="0"/>
        <w:spacing w:line="240" w:lineRule="atLeast"/>
        <w:ind w:firstLineChars="100" w:firstLine="210"/>
        <w:rPr>
          <w:kern w:val="0"/>
        </w:rPr>
      </w:pPr>
      <w:r>
        <w:rPr>
          <w:rFonts w:hint="eastAsia"/>
        </w:rPr>
        <w:t>（</w:t>
      </w:r>
      <w:r>
        <w:rPr>
          <w:rFonts w:hint="eastAsia"/>
          <w:kern w:val="0"/>
        </w:rPr>
        <w:t>債　権）</w:t>
      </w:r>
    </w:p>
    <w:p w14:paraId="50E6C677" w14:textId="3DCDF4D9" w:rsidR="004D7557" w:rsidRPr="00D07D4F" w:rsidRDefault="00517B65" w:rsidP="009F7A33">
      <w:pPr>
        <w:snapToGrid w:val="0"/>
        <w:spacing w:line="240" w:lineRule="atLeast"/>
        <w:ind w:firstLineChars="67" w:firstLine="141"/>
      </w:pPr>
      <w:r>
        <w:rPr>
          <w:noProof/>
        </w:rPr>
        <w:drawing>
          <wp:inline distT="0" distB="0" distL="0" distR="0" wp14:anchorId="2136EE11" wp14:editId="50BC07DD">
            <wp:extent cx="5669915" cy="1208752"/>
            <wp:effectExtent l="0" t="0" r="6985" b="0"/>
            <wp:docPr id="1527827688" name="図 3">
              <a:extLst xmlns:a="http://schemas.openxmlformats.org/drawingml/2006/main">
                <a:ext uri="{FF2B5EF4-FFF2-40B4-BE49-F238E27FC236}">
                  <a16:creationId xmlns:a16="http://schemas.microsoft.com/office/drawing/2014/main" id="{38DA5342-58BE-47E7-BBE9-8E64ECA0C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8DA5342-58BE-47E7-BBE9-8E64ECA0CF7D}"/>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9915" cy="1208752"/>
                    </a:xfrm>
                    <a:prstGeom prst="rect">
                      <a:avLst/>
                    </a:prstGeom>
                    <a:noFill/>
                  </pic:spPr>
                </pic:pic>
              </a:graphicData>
            </a:graphic>
          </wp:inline>
        </w:drawing>
      </w:r>
    </w:p>
    <w:p w14:paraId="0B3AF42D" w14:textId="453D7044" w:rsidR="009F7A33" w:rsidRPr="00923D22" w:rsidRDefault="009F7A33" w:rsidP="009F7A33">
      <w:pPr>
        <w:spacing w:line="240" w:lineRule="atLeast"/>
        <w:ind w:firstLineChars="150" w:firstLine="300"/>
        <w:rPr>
          <w:sz w:val="20"/>
          <w:szCs w:val="20"/>
        </w:rPr>
      </w:pPr>
      <w:r w:rsidRPr="00923D22">
        <w:rPr>
          <w:rFonts w:hint="eastAsia"/>
          <w:sz w:val="20"/>
          <w:szCs w:val="20"/>
        </w:rPr>
        <w:t>注：この表は、決算年度の歳入に係る債権以外の債権について記載</w:t>
      </w:r>
      <w:r w:rsidR="00EC4B0C">
        <w:rPr>
          <w:rFonts w:hint="eastAsia"/>
          <w:sz w:val="20"/>
          <w:szCs w:val="20"/>
        </w:rPr>
        <w:t>している。</w:t>
      </w:r>
    </w:p>
    <w:p w14:paraId="23B0E027" w14:textId="77777777" w:rsidR="004D7557" w:rsidRPr="009F7A33" w:rsidRDefault="004D7557" w:rsidP="00A627ED">
      <w:pPr>
        <w:spacing w:line="360" w:lineRule="exact"/>
        <w:ind w:leftChars="270" w:left="567" w:firstLineChars="1" w:firstLine="2"/>
      </w:pPr>
    </w:p>
    <w:p w14:paraId="6D90016E" w14:textId="7A538952" w:rsidR="004D7557" w:rsidRDefault="009F7A33" w:rsidP="005A7359">
      <w:pPr>
        <w:spacing w:line="360" w:lineRule="exact"/>
        <w:ind w:leftChars="100" w:left="210" w:firstLineChars="100" w:firstLine="220"/>
        <w:rPr>
          <w:rFonts w:hAnsi="ＭＳ 明朝"/>
          <w:sz w:val="22"/>
          <w:szCs w:val="22"/>
        </w:rPr>
      </w:pPr>
      <w:r w:rsidRPr="009F7A33">
        <w:rPr>
          <w:rFonts w:hAnsi="ＭＳ 明朝" w:hint="eastAsia"/>
          <w:sz w:val="22"/>
          <w:szCs w:val="22"/>
        </w:rPr>
        <w:t>決算年度中の増減高は106億7,500万円の減少となっている。</w:t>
      </w:r>
      <w:r w:rsidR="00EC4B0C">
        <w:rPr>
          <w:rFonts w:hAnsi="ＭＳ 明朝" w:hint="eastAsia"/>
          <w:sz w:val="22"/>
          <w:szCs w:val="22"/>
        </w:rPr>
        <w:t>増減高</w:t>
      </w:r>
      <w:r w:rsidRPr="009F7A33">
        <w:rPr>
          <w:rFonts w:hAnsi="ＭＳ 明朝" w:hint="eastAsia"/>
          <w:sz w:val="22"/>
          <w:szCs w:val="22"/>
        </w:rPr>
        <w:t>の内訳は、大阪府営水道企業債償還債務負担金29億6,400万円など33件、合計111億8,500万円が減少し、他方、小規模企業者等設備貸与事業資金貸付金４億900万円など３件、合計５億900万円が増加している。</w:t>
      </w:r>
    </w:p>
    <w:p w14:paraId="6624AAF4" w14:textId="77777777" w:rsidR="009F7A33" w:rsidRDefault="009F7A33" w:rsidP="005A7359">
      <w:pPr>
        <w:spacing w:line="360" w:lineRule="exact"/>
        <w:ind w:leftChars="100" w:left="210" w:firstLineChars="100" w:firstLine="210"/>
      </w:pPr>
    </w:p>
    <w:p w14:paraId="4893C0A9" w14:textId="77777777" w:rsidR="004D7557" w:rsidRPr="00C72A10" w:rsidRDefault="004D7557" w:rsidP="000731AA">
      <w:pPr>
        <w:snapToGrid w:val="0"/>
        <w:spacing w:line="240" w:lineRule="atLeast"/>
        <w:ind w:firstLineChars="100" w:firstLine="210"/>
        <w:rPr>
          <w:kern w:val="0"/>
        </w:rPr>
      </w:pPr>
      <w:r>
        <w:rPr>
          <w:rFonts w:hint="eastAsia"/>
        </w:rPr>
        <w:t>（</w:t>
      </w:r>
      <w:r>
        <w:rPr>
          <w:rFonts w:hint="eastAsia"/>
          <w:kern w:val="0"/>
        </w:rPr>
        <w:t>基　金）</w:t>
      </w:r>
    </w:p>
    <w:p w14:paraId="6752FC38" w14:textId="420581BD" w:rsidR="004D7557" w:rsidRDefault="00F8414C" w:rsidP="009F7A33">
      <w:pPr>
        <w:spacing w:line="240" w:lineRule="atLeast"/>
        <w:ind w:firstLineChars="67" w:firstLine="141"/>
      </w:pPr>
      <w:r>
        <w:rPr>
          <w:noProof/>
        </w:rPr>
        <w:drawing>
          <wp:inline distT="0" distB="0" distL="0" distR="0" wp14:anchorId="684EF784" wp14:editId="3FDE1296">
            <wp:extent cx="5726383" cy="2069124"/>
            <wp:effectExtent l="0" t="0" r="8255"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066" t="29333" r="50274" b="45428"/>
                    <a:stretch/>
                  </pic:blipFill>
                  <pic:spPr bwMode="auto">
                    <a:xfrm>
                      <a:off x="0" y="0"/>
                      <a:ext cx="5772575" cy="2085815"/>
                    </a:xfrm>
                    <a:prstGeom prst="rect">
                      <a:avLst/>
                    </a:prstGeom>
                    <a:ln>
                      <a:noFill/>
                    </a:ln>
                    <a:extLst>
                      <a:ext uri="{53640926-AAD7-44D8-BBD7-CCE9431645EC}">
                        <a14:shadowObscured xmlns:a14="http://schemas.microsoft.com/office/drawing/2010/main"/>
                      </a:ext>
                    </a:extLst>
                  </pic:spPr>
                </pic:pic>
              </a:graphicData>
            </a:graphic>
          </wp:inline>
        </w:drawing>
      </w:r>
    </w:p>
    <w:p w14:paraId="46CAB476" w14:textId="0950D5AB" w:rsidR="009F7A33" w:rsidRPr="000731AA" w:rsidRDefault="009F7A33" w:rsidP="009F7A33">
      <w:pPr>
        <w:spacing w:line="240" w:lineRule="atLeast"/>
        <w:ind w:firstLineChars="150" w:firstLine="300"/>
        <w:rPr>
          <w:sz w:val="20"/>
          <w:szCs w:val="20"/>
        </w:rPr>
      </w:pPr>
      <w:r w:rsidRPr="000731AA">
        <w:rPr>
          <w:rFonts w:hint="eastAsia"/>
          <w:sz w:val="20"/>
          <w:szCs w:val="20"/>
        </w:rPr>
        <w:t>注：上記のほか、用品調達基金及び災害救助基金の動産</w:t>
      </w:r>
      <w:r w:rsidR="00C575B7" w:rsidRPr="000731AA">
        <w:rPr>
          <w:rFonts w:hint="eastAsia"/>
          <w:sz w:val="20"/>
          <w:szCs w:val="20"/>
        </w:rPr>
        <w:t>が</w:t>
      </w:r>
      <w:r w:rsidR="00C575B7" w:rsidRPr="008138CD">
        <w:rPr>
          <w:rFonts w:hint="eastAsia"/>
          <w:sz w:val="20"/>
          <w:szCs w:val="20"/>
        </w:rPr>
        <w:t>ある</w:t>
      </w:r>
      <w:r w:rsidR="00C575B7" w:rsidRPr="000731AA">
        <w:rPr>
          <w:rFonts w:hint="eastAsia"/>
          <w:sz w:val="20"/>
          <w:szCs w:val="20"/>
        </w:rPr>
        <w:t>。</w:t>
      </w:r>
    </w:p>
    <w:p w14:paraId="01DCD71F" w14:textId="77777777" w:rsidR="004D7557" w:rsidRPr="009F7A33" w:rsidRDefault="004D7557" w:rsidP="00A627ED">
      <w:pPr>
        <w:spacing w:line="360" w:lineRule="exact"/>
        <w:ind w:leftChars="100" w:left="210" w:firstLineChars="100" w:firstLine="210"/>
      </w:pPr>
    </w:p>
    <w:p w14:paraId="0811C690" w14:textId="7BE8DFB8" w:rsidR="004D7557" w:rsidRPr="00E66B0C" w:rsidRDefault="009F7A33" w:rsidP="00A627ED">
      <w:pPr>
        <w:spacing w:line="360" w:lineRule="exact"/>
        <w:ind w:leftChars="100" w:left="210" w:firstLineChars="100" w:firstLine="220"/>
        <w:rPr>
          <w:rFonts w:ascii="ＭＳ Ｐ明朝" w:eastAsia="ＭＳ Ｐ明朝" w:hAnsi="ＭＳ Ｐ明朝"/>
          <w:sz w:val="22"/>
          <w:szCs w:val="22"/>
        </w:rPr>
      </w:pPr>
      <w:r w:rsidRPr="00E66B0C">
        <w:rPr>
          <w:rFonts w:hint="eastAsia"/>
          <w:sz w:val="22"/>
          <w:szCs w:val="22"/>
        </w:rPr>
        <w:t>令和６年度末の基金残高（用品調達基金及び災害救助基金の動産を除く）は、１兆</w:t>
      </w:r>
      <w:r w:rsidRPr="00E66B0C">
        <w:rPr>
          <w:sz w:val="22"/>
          <w:szCs w:val="22"/>
        </w:rPr>
        <w:t>5</w:t>
      </w:r>
      <w:r w:rsidRPr="00E66B0C">
        <w:rPr>
          <w:rFonts w:hint="eastAsia"/>
          <w:sz w:val="22"/>
          <w:szCs w:val="22"/>
        </w:rPr>
        <w:t>,6</w:t>
      </w:r>
      <w:r w:rsidRPr="00E66B0C">
        <w:rPr>
          <w:sz w:val="22"/>
          <w:szCs w:val="22"/>
        </w:rPr>
        <w:t>20</w:t>
      </w:r>
      <w:r w:rsidRPr="00E66B0C">
        <w:rPr>
          <w:rFonts w:hint="eastAsia"/>
          <w:sz w:val="22"/>
          <w:szCs w:val="22"/>
        </w:rPr>
        <w:t>億</w:t>
      </w:r>
      <w:r w:rsidRPr="00E66B0C">
        <w:rPr>
          <w:sz w:val="22"/>
          <w:szCs w:val="22"/>
        </w:rPr>
        <w:t>5</w:t>
      </w:r>
      <w:r w:rsidRPr="00E66B0C">
        <w:rPr>
          <w:rFonts w:hint="eastAsia"/>
          <w:sz w:val="22"/>
          <w:szCs w:val="22"/>
        </w:rPr>
        <w:t>,</w:t>
      </w:r>
      <w:r w:rsidR="00F8414C">
        <w:rPr>
          <w:sz w:val="22"/>
          <w:szCs w:val="22"/>
        </w:rPr>
        <w:t>7</w:t>
      </w:r>
      <w:r w:rsidRPr="00E66B0C">
        <w:rPr>
          <w:rFonts w:hint="eastAsia"/>
          <w:sz w:val="22"/>
          <w:szCs w:val="22"/>
        </w:rPr>
        <w:t>00万円であり、前年度末と比較し</w:t>
      </w:r>
      <w:r w:rsidRPr="00E66B0C">
        <w:rPr>
          <w:sz w:val="22"/>
          <w:szCs w:val="22"/>
        </w:rPr>
        <w:t>647</w:t>
      </w:r>
      <w:r w:rsidRPr="00E66B0C">
        <w:rPr>
          <w:rFonts w:hint="eastAsia"/>
          <w:sz w:val="22"/>
          <w:szCs w:val="22"/>
        </w:rPr>
        <w:t>億</w:t>
      </w:r>
      <w:r w:rsidRPr="00E66B0C">
        <w:rPr>
          <w:sz w:val="22"/>
          <w:szCs w:val="22"/>
        </w:rPr>
        <w:t>4,</w:t>
      </w:r>
      <w:r w:rsidR="00F8414C">
        <w:rPr>
          <w:sz w:val="22"/>
          <w:szCs w:val="22"/>
        </w:rPr>
        <w:t>4</w:t>
      </w:r>
      <w:r w:rsidRPr="00E66B0C">
        <w:rPr>
          <w:sz w:val="22"/>
          <w:szCs w:val="22"/>
        </w:rPr>
        <w:t>00</w:t>
      </w:r>
      <w:r w:rsidRPr="00E66B0C">
        <w:rPr>
          <w:rFonts w:hint="eastAsia"/>
          <w:sz w:val="22"/>
          <w:szCs w:val="22"/>
        </w:rPr>
        <w:t>万円、率にして4</w:t>
      </w:r>
      <w:r w:rsidRPr="00E66B0C">
        <w:rPr>
          <w:sz w:val="22"/>
          <w:szCs w:val="22"/>
        </w:rPr>
        <w:t>.</w:t>
      </w:r>
      <w:r w:rsidRPr="00E66B0C">
        <w:rPr>
          <w:rFonts w:hint="eastAsia"/>
          <w:sz w:val="22"/>
          <w:szCs w:val="22"/>
        </w:rPr>
        <w:t>32％増加している。これは減債基金</w:t>
      </w:r>
      <w:r w:rsidRPr="00E66B0C">
        <w:rPr>
          <w:sz w:val="22"/>
          <w:szCs w:val="22"/>
        </w:rPr>
        <w:t>310</w:t>
      </w:r>
      <w:r w:rsidRPr="00E66B0C">
        <w:rPr>
          <w:rFonts w:hint="eastAsia"/>
          <w:sz w:val="22"/>
          <w:szCs w:val="22"/>
        </w:rPr>
        <w:t>億</w:t>
      </w:r>
      <w:r w:rsidRPr="00E66B0C">
        <w:rPr>
          <w:sz w:val="22"/>
          <w:szCs w:val="22"/>
        </w:rPr>
        <w:t>700</w:t>
      </w:r>
      <w:r w:rsidRPr="00E66B0C">
        <w:rPr>
          <w:rFonts w:hint="eastAsia"/>
          <w:sz w:val="22"/>
          <w:szCs w:val="22"/>
        </w:rPr>
        <w:t>万円、財政調整基金346億3</w:t>
      </w:r>
      <w:r w:rsidRPr="00E66B0C">
        <w:rPr>
          <w:sz w:val="22"/>
          <w:szCs w:val="22"/>
        </w:rPr>
        <w:t>,000</w:t>
      </w:r>
      <w:r w:rsidRPr="00E66B0C">
        <w:rPr>
          <w:rFonts w:hint="eastAsia"/>
          <w:sz w:val="22"/>
          <w:szCs w:val="22"/>
        </w:rPr>
        <w:t>万円を積み立てたこと等によるものである。</w:t>
      </w:r>
    </w:p>
    <w:sectPr w:rsidR="004D7557" w:rsidRPr="00E66B0C" w:rsidSect="0084343D">
      <w:footerReference w:type="default" r:id="rId19"/>
      <w:pgSz w:w="11906" w:h="16838" w:code="9"/>
      <w:pgMar w:top="1134" w:right="1276" w:bottom="992" w:left="1701" w:header="851" w:footer="992" w:gutter="0"/>
      <w:pgNumType w:start="10"/>
      <w:cols w:space="425"/>
      <w:docGrid w:type="lines" w:linePitch="300" w:charSpace="8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94576" w14:textId="77777777" w:rsidR="008D0095" w:rsidRDefault="008D0095">
      <w:r>
        <w:separator/>
      </w:r>
    </w:p>
  </w:endnote>
  <w:endnote w:type="continuationSeparator" w:id="0">
    <w:p w14:paraId="40B6F53E" w14:textId="77777777" w:rsidR="008D0095" w:rsidRDefault="008D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388087"/>
      <w:docPartObj>
        <w:docPartGallery w:val="Page Numbers (Bottom of Page)"/>
        <w:docPartUnique/>
      </w:docPartObj>
    </w:sdtPr>
    <w:sdtEndPr/>
    <w:sdtContent>
      <w:p w14:paraId="596AFBFA" w14:textId="6B22367A" w:rsidR="0084343D" w:rsidRDefault="0084343D">
        <w:pPr>
          <w:pStyle w:val="a7"/>
          <w:jc w:val="center"/>
        </w:pPr>
        <w:r>
          <w:fldChar w:fldCharType="begin"/>
        </w:r>
        <w:r>
          <w:instrText>PAGE   \* MERGEFORMAT</w:instrText>
        </w:r>
        <w:r>
          <w:fldChar w:fldCharType="separate"/>
        </w:r>
        <w:r>
          <w:rPr>
            <w:lang w:val="ja-JP" w:eastAsia="ja-JP"/>
          </w:rPr>
          <w:t>2</w:t>
        </w:r>
        <w:r>
          <w:fldChar w:fldCharType="end"/>
        </w:r>
      </w:p>
    </w:sdtContent>
  </w:sdt>
  <w:p w14:paraId="07B5FA95" w14:textId="77777777" w:rsidR="000253BD" w:rsidRDefault="000253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CB88" w14:textId="77777777" w:rsidR="008D0095" w:rsidRDefault="008D0095">
      <w:r>
        <w:separator/>
      </w:r>
    </w:p>
  </w:footnote>
  <w:footnote w:type="continuationSeparator" w:id="0">
    <w:p w14:paraId="30F2244B" w14:textId="77777777" w:rsidR="008D0095" w:rsidRDefault="008D0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404F"/>
    <w:multiLevelType w:val="hybridMultilevel"/>
    <w:tmpl w:val="2C0E8C5A"/>
    <w:lvl w:ilvl="0" w:tplc="04090003">
      <w:start w:val="1"/>
      <w:numFmt w:val="bullet"/>
      <w:lvlText w:val=""/>
      <w:lvlJc w:val="left"/>
      <w:pPr>
        <w:ind w:left="420" w:hanging="420"/>
      </w:pPr>
      <w:rPr>
        <w:rFonts w:ascii="Wingdings" w:hAnsi="Wingdings" w:hint="default"/>
      </w:rPr>
    </w:lvl>
    <w:lvl w:ilvl="1" w:tplc="BCEA137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AF1C5F"/>
    <w:multiLevelType w:val="hybridMultilevel"/>
    <w:tmpl w:val="39AE45E0"/>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6735BF"/>
    <w:multiLevelType w:val="hybridMultilevel"/>
    <w:tmpl w:val="D78230B2"/>
    <w:lvl w:ilvl="0" w:tplc="A4B68828">
      <w:start w:val="1"/>
      <w:numFmt w:val="decimal"/>
      <w:lvlText w:val="注%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261AD"/>
    <w:multiLevelType w:val="hybridMultilevel"/>
    <w:tmpl w:val="BF28E75C"/>
    <w:lvl w:ilvl="0" w:tplc="F6221ACE">
      <w:start w:val="2"/>
      <w:numFmt w:val="bullet"/>
      <w:lvlText w:val="※"/>
      <w:lvlJc w:val="left"/>
      <w:pPr>
        <w:ind w:left="977" w:hanging="360"/>
      </w:pPr>
      <w:rPr>
        <w:rFonts w:ascii="ＭＳ 明朝" w:eastAsia="ＭＳ 明朝" w:hAnsi="ＭＳ 明朝" w:cs="Times New Roman" w:hint="eastAsia"/>
      </w:rPr>
    </w:lvl>
    <w:lvl w:ilvl="1" w:tplc="0409000B" w:tentative="1">
      <w:start w:val="1"/>
      <w:numFmt w:val="bullet"/>
      <w:lvlText w:val=""/>
      <w:lvlJc w:val="left"/>
      <w:pPr>
        <w:ind w:left="1497" w:hanging="440"/>
      </w:pPr>
      <w:rPr>
        <w:rFonts w:ascii="Wingdings" w:hAnsi="Wingdings" w:hint="default"/>
      </w:rPr>
    </w:lvl>
    <w:lvl w:ilvl="2" w:tplc="0409000D" w:tentative="1">
      <w:start w:val="1"/>
      <w:numFmt w:val="bullet"/>
      <w:lvlText w:val=""/>
      <w:lvlJc w:val="left"/>
      <w:pPr>
        <w:ind w:left="1937" w:hanging="440"/>
      </w:pPr>
      <w:rPr>
        <w:rFonts w:ascii="Wingdings" w:hAnsi="Wingdings" w:hint="default"/>
      </w:rPr>
    </w:lvl>
    <w:lvl w:ilvl="3" w:tplc="04090001" w:tentative="1">
      <w:start w:val="1"/>
      <w:numFmt w:val="bullet"/>
      <w:lvlText w:val=""/>
      <w:lvlJc w:val="left"/>
      <w:pPr>
        <w:ind w:left="2377" w:hanging="440"/>
      </w:pPr>
      <w:rPr>
        <w:rFonts w:ascii="Wingdings" w:hAnsi="Wingdings" w:hint="default"/>
      </w:rPr>
    </w:lvl>
    <w:lvl w:ilvl="4" w:tplc="0409000B" w:tentative="1">
      <w:start w:val="1"/>
      <w:numFmt w:val="bullet"/>
      <w:lvlText w:val=""/>
      <w:lvlJc w:val="left"/>
      <w:pPr>
        <w:ind w:left="2817" w:hanging="440"/>
      </w:pPr>
      <w:rPr>
        <w:rFonts w:ascii="Wingdings" w:hAnsi="Wingdings" w:hint="default"/>
      </w:rPr>
    </w:lvl>
    <w:lvl w:ilvl="5" w:tplc="0409000D" w:tentative="1">
      <w:start w:val="1"/>
      <w:numFmt w:val="bullet"/>
      <w:lvlText w:val=""/>
      <w:lvlJc w:val="left"/>
      <w:pPr>
        <w:ind w:left="3257" w:hanging="440"/>
      </w:pPr>
      <w:rPr>
        <w:rFonts w:ascii="Wingdings" w:hAnsi="Wingdings" w:hint="default"/>
      </w:rPr>
    </w:lvl>
    <w:lvl w:ilvl="6" w:tplc="04090001" w:tentative="1">
      <w:start w:val="1"/>
      <w:numFmt w:val="bullet"/>
      <w:lvlText w:val=""/>
      <w:lvlJc w:val="left"/>
      <w:pPr>
        <w:ind w:left="3697" w:hanging="440"/>
      </w:pPr>
      <w:rPr>
        <w:rFonts w:ascii="Wingdings" w:hAnsi="Wingdings" w:hint="default"/>
      </w:rPr>
    </w:lvl>
    <w:lvl w:ilvl="7" w:tplc="0409000B" w:tentative="1">
      <w:start w:val="1"/>
      <w:numFmt w:val="bullet"/>
      <w:lvlText w:val=""/>
      <w:lvlJc w:val="left"/>
      <w:pPr>
        <w:ind w:left="4137" w:hanging="440"/>
      </w:pPr>
      <w:rPr>
        <w:rFonts w:ascii="Wingdings" w:hAnsi="Wingdings" w:hint="default"/>
      </w:rPr>
    </w:lvl>
    <w:lvl w:ilvl="8" w:tplc="0409000D" w:tentative="1">
      <w:start w:val="1"/>
      <w:numFmt w:val="bullet"/>
      <w:lvlText w:val=""/>
      <w:lvlJc w:val="left"/>
      <w:pPr>
        <w:ind w:left="4577" w:hanging="440"/>
      </w:pPr>
      <w:rPr>
        <w:rFonts w:ascii="Wingdings" w:hAnsi="Wingdings" w:hint="default"/>
      </w:rPr>
    </w:lvl>
  </w:abstractNum>
  <w:abstractNum w:abstractNumId="4" w15:restartNumberingAfterBreak="0">
    <w:nsid w:val="1546490F"/>
    <w:multiLevelType w:val="hybridMultilevel"/>
    <w:tmpl w:val="799AB00A"/>
    <w:lvl w:ilvl="0" w:tplc="C98EE8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050419"/>
    <w:multiLevelType w:val="hybridMultilevel"/>
    <w:tmpl w:val="0330C346"/>
    <w:lvl w:ilvl="0" w:tplc="1E8E938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72C2967"/>
    <w:multiLevelType w:val="hybridMultilevel"/>
    <w:tmpl w:val="0024B1A2"/>
    <w:lvl w:ilvl="0" w:tplc="BCEA137C">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4E561B"/>
    <w:multiLevelType w:val="hybridMultilevel"/>
    <w:tmpl w:val="A6EAEF7C"/>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FC2766"/>
    <w:multiLevelType w:val="hybridMultilevel"/>
    <w:tmpl w:val="80DAC3B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8A6C4E"/>
    <w:multiLevelType w:val="hybridMultilevel"/>
    <w:tmpl w:val="615C9CB6"/>
    <w:lvl w:ilvl="0" w:tplc="CFC0B6EE">
      <w:start w:val="1"/>
      <w:numFmt w:val="decimal"/>
      <w:lvlText w:val="(%1)"/>
      <w:lvlJc w:val="left"/>
      <w:pPr>
        <w:ind w:left="765" w:hanging="360"/>
      </w:pPr>
      <w:rPr>
        <w:rFonts w:cs="ＭＳ Ｐ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26C04312"/>
    <w:multiLevelType w:val="hybridMultilevel"/>
    <w:tmpl w:val="B0704CC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A13E13"/>
    <w:multiLevelType w:val="hybridMultilevel"/>
    <w:tmpl w:val="0E60C2B4"/>
    <w:lvl w:ilvl="0" w:tplc="8F3C6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E204802"/>
    <w:multiLevelType w:val="hybridMultilevel"/>
    <w:tmpl w:val="0EA42B84"/>
    <w:lvl w:ilvl="0" w:tplc="F89889BA">
      <w:start w:val="1"/>
      <w:numFmt w:val="decimalFullWidth"/>
      <w:lvlText w:val="（%1）"/>
      <w:lvlJc w:val="left"/>
      <w:pPr>
        <w:ind w:left="72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F9F2581"/>
    <w:multiLevelType w:val="hybridMultilevel"/>
    <w:tmpl w:val="DFF68128"/>
    <w:lvl w:ilvl="0" w:tplc="BCEA137C">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771365B"/>
    <w:multiLevelType w:val="hybridMultilevel"/>
    <w:tmpl w:val="FFDC3980"/>
    <w:lvl w:ilvl="0" w:tplc="5F2C828E">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05681B"/>
    <w:multiLevelType w:val="hybridMultilevel"/>
    <w:tmpl w:val="1E003528"/>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2F17E3"/>
    <w:multiLevelType w:val="hybridMultilevel"/>
    <w:tmpl w:val="56D0EB3E"/>
    <w:lvl w:ilvl="0" w:tplc="E644487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94961AB"/>
    <w:multiLevelType w:val="hybridMultilevel"/>
    <w:tmpl w:val="CBD8A160"/>
    <w:lvl w:ilvl="0" w:tplc="055E69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CB6FE9"/>
    <w:multiLevelType w:val="hybridMultilevel"/>
    <w:tmpl w:val="411E9ECC"/>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D837B2"/>
    <w:multiLevelType w:val="hybridMultilevel"/>
    <w:tmpl w:val="B858952A"/>
    <w:lvl w:ilvl="0" w:tplc="919ECEF2">
      <w:start w:val="1"/>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3B9C17ED"/>
    <w:multiLevelType w:val="hybridMultilevel"/>
    <w:tmpl w:val="211A637E"/>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196557E"/>
    <w:multiLevelType w:val="hybridMultilevel"/>
    <w:tmpl w:val="4A169C54"/>
    <w:lvl w:ilvl="0" w:tplc="CD5CCF18">
      <w:start w:val="10"/>
      <w:numFmt w:val="decimal"/>
      <w:lvlText w:val="(%1)"/>
      <w:lvlJc w:val="left"/>
      <w:pPr>
        <w:ind w:left="420"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2" w15:restartNumberingAfterBreak="0">
    <w:nsid w:val="45F21D41"/>
    <w:multiLevelType w:val="hybridMultilevel"/>
    <w:tmpl w:val="57D6FFA8"/>
    <w:lvl w:ilvl="0" w:tplc="5C580A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1B6781"/>
    <w:multiLevelType w:val="hybridMultilevel"/>
    <w:tmpl w:val="274CFB64"/>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8125DD"/>
    <w:multiLevelType w:val="hybridMultilevel"/>
    <w:tmpl w:val="E9F647E4"/>
    <w:lvl w:ilvl="0" w:tplc="1A9C55DA">
      <w:start w:val="1"/>
      <w:numFmt w:val="decimalEnclosedCircle"/>
      <w:lvlText w:val="%1"/>
      <w:lvlJc w:val="left"/>
      <w:pPr>
        <w:ind w:left="555" w:hanging="360"/>
      </w:pPr>
      <w:rPr>
        <w:rFonts w:hint="default"/>
      </w:rPr>
    </w:lvl>
    <w:lvl w:ilvl="1" w:tplc="56E02806">
      <w:start w:val="1"/>
      <w:numFmt w:val="decimalFullWidth"/>
      <w:lvlText w:val="（%2）"/>
      <w:lvlJc w:val="left"/>
      <w:pPr>
        <w:ind w:left="1335" w:hanging="72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4E8C29BF"/>
    <w:multiLevelType w:val="hybridMultilevel"/>
    <w:tmpl w:val="8996BCA6"/>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DF4508"/>
    <w:multiLevelType w:val="hybridMultilevel"/>
    <w:tmpl w:val="FD6A669E"/>
    <w:lvl w:ilvl="0" w:tplc="BCEA137C">
      <w:numFmt w:val="bullet"/>
      <w:lvlText w:val="・"/>
      <w:lvlJc w:val="left"/>
      <w:pPr>
        <w:ind w:left="1129" w:hanging="42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7" w15:restartNumberingAfterBreak="0">
    <w:nsid w:val="52067DD7"/>
    <w:multiLevelType w:val="hybridMultilevel"/>
    <w:tmpl w:val="615C9CB6"/>
    <w:lvl w:ilvl="0" w:tplc="CFC0B6EE">
      <w:start w:val="1"/>
      <w:numFmt w:val="decimal"/>
      <w:lvlText w:val="(%1)"/>
      <w:lvlJc w:val="left"/>
      <w:pPr>
        <w:ind w:left="765" w:hanging="360"/>
      </w:pPr>
      <w:rPr>
        <w:rFonts w:cs="ＭＳ Ｐ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8" w15:restartNumberingAfterBreak="0">
    <w:nsid w:val="53FA6625"/>
    <w:multiLevelType w:val="hybridMultilevel"/>
    <w:tmpl w:val="AE268174"/>
    <w:lvl w:ilvl="0" w:tplc="A2C29B70">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562800E7"/>
    <w:multiLevelType w:val="hybridMultilevel"/>
    <w:tmpl w:val="CFFA50DE"/>
    <w:lvl w:ilvl="0" w:tplc="ED2C3AA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EF6BAE"/>
    <w:multiLevelType w:val="hybridMultilevel"/>
    <w:tmpl w:val="6778C5BC"/>
    <w:lvl w:ilvl="0" w:tplc="BCEA137C">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653F3E"/>
    <w:multiLevelType w:val="hybridMultilevel"/>
    <w:tmpl w:val="3ED6076C"/>
    <w:lvl w:ilvl="0" w:tplc="76645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8631C2"/>
    <w:multiLevelType w:val="hybridMultilevel"/>
    <w:tmpl w:val="358A6D22"/>
    <w:lvl w:ilvl="0" w:tplc="4E1262A8">
      <w:start w:val="1"/>
      <w:numFmt w:val="decimalFullWidth"/>
      <w:lvlText w:val="（%1）"/>
      <w:lvlJc w:val="left"/>
      <w:pPr>
        <w:ind w:left="420" w:hanging="420"/>
      </w:pPr>
      <w:rPr>
        <w:rFonts w:hint="default"/>
        <w:b w:val="0"/>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BE5FAE"/>
    <w:multiLevelType w:val="hybridMultilevel"/>
    <w:tmpl w:val="7A8267D0"/>
    <w:lvl w:ilvl="0" w:tplc="FF146E8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6E81277B"/>
    <w:multiLevelType w:val="hybridMultilevel"/>
    <w:tmpl w:val="A28C6CD6"/>
    <w:lvl w:ilvl="0" w:tplc="B226128C">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576BFA"/>
    <w:multiLevelType w:val="hybridMultilevel"/>
    <w:tmpl w:val="2FB80BCA"/>
    <w:lvl w:ilvl="0" w:tplc="BCEA137C">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6" w15:restartNumberingAfterBreak="0">
    <w:nsid w:val="74C44C5E"/>
    <w:multiLevelType w:val="hybridMultilevel"/>
    <w:tmpl w:val="29BEB16C"/>
    <w:lvl w:ilvl="0" w:tplc="BCEA13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855202"/>
    <w:multiLevelType w:val="hybridMultilevel"/>
    <w:tmpl w:val="90BCFBC6"/>
    <w:lvl w:ilvl="0" w:tplc="D7A6B98A">
      <w:start w:val="1"/>
      <w:numFmt w:val="decimalFullWidth"/>
      <w:lvlText w:val="注%1）"/>
      <w:lvlJc w:val="left"/>
      <w:pPr>
        <w:ind w:left="1335" w:hanging="720"/>
      </w:pPr>
      <w:rPr>
        <w:rFonts w:ascii="ＭＳ 明朝" w:hAnsi="ＭＳ 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8" w15:restartNumberingAfterBreak="0">
    <w:nsid w:val="779F67EF"/>
    <w:multiLevelType w:val="hybridMultilevel"/>
    <w:tmpl w:val="FB22D15C"/>
    <w:lvl w:ilvl="0" w:tplc="2EF25A8E">
      <w:start w:val="1"/>
      <w:numFmt w:val="decimalFullWidth"/>
      <w:lvlText w:val="（%1）"/>
      <w:lvlJc w:val="left"/>
      <w:pPr>
        <w:ind w:left="1288"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CA7F52"/>
    <w:multiLevelType w:val="hybridMultilevel"/>
    <w:tmpl w:val="C41869EC"/>
    <w:lvl w:ilvl="0" w:tplc="C3808F94">
      <w:start w:val="1"/>
      <w:numFmt w:val="decimal"/>
      <w:lvlText w:val="(%1)"/>
      <w:lvlJc w:val="left"/>
      <w:pPr>
        <w:ind w:left="1290" w:hanging="360"/>
      </w:pPr>
      <w:rPr>
        <w:rFonts w:hint="default"/>
      </w:rPr>
    </w:lvl>
    <w:lvl w:ilvl="1" w:tplc="EC064B70">
      <w:start w:val="2"/>
      <w:numFmt w:val="decimalFullWidth"/>
      <w:lvlText w:val="（%2）"/>
      <w:lvlJc w:val="left"/>
      <w:pPr>
        <w:ind w:left="2070" w:hanging="720"/>
      </w:pPr>
      <w:rPr>
        <w:rFonts w:hint="default"/>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0" w15:restartNumberingAfterBreak="0">
    <w:nsid w:val="7AB661E5"/>
    <w:multiLevelType w:val="hybridMultilevel"/>
    <w:tmpl w:val="728E2AD8"/>
    <w:lvl w:ilvl="0" w:tplc="2B2A2E0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390A0A"/>
    <w:multiLevelType w:val="hybridMultilevel"/>
    <w:tmpl w:val="D3E0C018"/>
    <w:lvl w:ilvl="0" w:tplc="4B7423C6">
      <w:start w:val="1"/>
      <w:numFmt w:val="decimal"/>
      <w:lvlText w:val="(%1)"/>
      <w:lvlJc w:val="left"/>
      <w:pPr>
        <w:ind w:left="935" w:hanging="49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7C25709A"/>
    <w:multiLevelType w:val="hybridMultilevel"/>
    <w:tmpl w:val="19ECCB32"/>
    <w:lvl w:ilvl="0" w:tplc="D7603008">
      <w:start w:val="1"/>
      <w:numFmt w:val="decimalFullWidth"/>
      <w:lvlText w:val="（%1）"/>
      <w:lvlJc w:val="left"/>
      <w:pPr>
        <w:ind w:left="9509"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3" w15:restartNumberingAfterBreak="0">
    <w:nsid w:val="7E0732E9"/>
    <w:multiLevelType w:val="hybridMultilevel"/>
    <w:tmpl w:val="C24C8EDC"/>
    <w:lvl w:ilvl="0" w:tplc="A16EA0F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4" w15:restartNumberingAfterBreak="0">
    <w:nsid w:val="7EFA0878"/>
    <w:multiLevelType w:val="hybridMultilevel"/>
    <w:tmpl w:val="0E52E25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19"/>
  </w:num>
  <w:num w:numId="3">
    <w:abstractNumId w:val="33"/>
  </w:num>
  <w:num w:numId="4">
    <w:abstractNumId w:val="12"/>
  </w:num>
  <w:num w:numId="5">
    <w:abstractNumId w:val="40"/>
  </w:num>
  <w:num w:numId="6">
    <w:abstractNumId w:val="24"/>
  </w:num>
  <w:num w:numId="7">
    <w:abstractNumId w:val="29"/>
  </w:num>
  <w:num w:numId="8">
    <w:abstractNumId w:val="38"/>
  </w:num>
  <w:num w:numId="9">
    <w:abstractNumId w:val="39"/>
  </w:num>
  <w:num w:numId="10">
    <w:abstractNumId w:val="4"/>
  </w:num>
  <w:num w:numId="11">
    <w:abstractNumId w:val="17"/>
  </w:num>
  <w:num w:numId="12">
    <w:abstractNumId w:val="2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44"/>
  </w:num>
  <w:num w:numId="16">
    <w:abstractNumId w:val="0"/>
  </w:num>
  <w:num w:numId="17">
    <w:abstractNumId w:val="31"/>
  </w:num>
  <w:num w:numId="18">
    <w:abstractNumId w:val="43"/>
  </w:num>
  <w:num w:numId="19">
    <w:abstractNumId w:val="34"/>
  </w:num>
  <w:num w:numId="20">
    <w:abstractNumId w:val="9"/>
  </w:num>
  <w:num w:numId="21">
    <w:abstractNumId w:val="27"/>
  </w:num>
  <w:num w:numId="22">
    <w:abstractNumId w:val="37"/>
  </w:num>
  <w:num w:numId="23">
    <w:abstractNumId w:val="10"/>
  </w:num>
  <w:num w:numId="24">
    <w:abstractNumId w:val="8"/>
  </w:num>
  <w:num w:numId="25">
    <w:abstractNumId w:val="30"/>
  </w:num>
  <w:num w:numId="26">
    <w:abstractNumId w:val="23"/>
  </w:num>
  <w:num w:numId="27">
    <w:abstractNumId w:val="26"/>
  </w:num>
  <w:num w:numId="28">
    <w:abstractNumId w:val="2"/>
  </w:num>
  <w:num w:numId="29">
    <w:abstractNumId w:val="32"/>
  </w:num>
  <w:num w:numId="30">
    <w:abstractNumId w:val="42"/>
  </w:num>
  <w:num w:numId="31">
    <w:abstractNumId w:val="14"/>
  </w:num>
  <w:num w:numId="32">
    <w:abstractNumId w:val="1"/>
  </w:num>
  <w:num w:numId="33">
    <w:abstractNumId w:val="35"/>
  </w:num>
  <w:num w:numId="34">
    <w:abstractNumId w:val="20"/>
  </w:num>
  <w:num w:numId="35">
    <w:abstractNumId w:val="18"/>
  </w:num>
  <w:num w:numId="36">
    <w:abstractNumId w:val="6"/>
  </w:num>
  <w:num w:numId="37">
    <w:abstractNumId w:val="15"/>
  </w:num>
  <w:num w:numId="38">
    <w:abstractNumId w:val="25"/>
  </w:num>
  <w:num w:numId="39">
    <w:abstractNumId w:val="13"/>
  </w:num>
  <w:num w:numId="40">
    <w:abstractNumId w:val="7"/>
  </w:num>
  <w:num w:numId="41">
    <w:abstractNumId w:val="36"/>
  </w:num>
  <w:num w:numId="42">
    <w:abstractNumId w:val="41"/>
  </w:num>
  <w:num w:numId="43">
    <w:abstractNumId w:val="5"/>
  </w:num>
  <w:num w:numId="44">
    <w:abstractNumId w:val="28"/>
  </w:num>
  <w:num w:numId="45">
    <w:abstractNumId w:val="1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5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7E"/>
    <w:rsid w:val="000002A6"/>
    <w:rsid w:val="00000412"/>
    <w:rsid w:val="000029B4"/>
    <w:rsid w:val="00003BB1"/>
    <w:rsid w:val="000153EB"/>
    <w:rsid w:val="00017BD8"/>
    <w:rsid w:val="00021DC7"/>
    <w:rsid w:val="00022613"/>
    <w:rsid w:val="000241A3"/>
    <w:rsid w:val="000253BD"/>
    <w:rsid w:val="000325FC"/>
    <w:rsid w:val="000335E7"/>
    <w:rsid w:val="00034CCA"/>
    <w:rsid w:val="00036347"/>
    <w:rsid w:val="00040A56"/>
    <w:rsid w:val="00040F98"/>
    <w:rsid w:val="00041FB8"/>
    <w:rsid w:val="0004284B"/>
    <w:rsid w:val="00043E6E"/>
    <w:rsid w:val="00044554"/>
    <w:rsid w:val="00045253"/>
    <w:rsid w:val="00045E62"/>
    <w:rsid w:val="0006014E"/>
    <w:rsid w:val="000665A0"/>
    <w:rsid w:val="00070B28"/>
    <w:rsid w:val="00070CEA"/>
    <w:rsid w:val="000731AA"/>
    <w:rsid w:val="00077C57"/>
    <w:rsid w:val="000802D4"/>
    <w:rsid w:val="000866E8"/>
    <w:rsid w:val="00087FB5"/>
    <w:rsid w:val="00093390"/>
    <w:rsid w:val="000963D0"/>
    <w:rsid w:val="000A05AB"/>
    <w:rsid w:val="000A0FCA"/>
    <w:rsid w:val="000A2A0D"/>
    <w:rsid w:val="000A2B49"/>
    <w:rsid w:val="000A3BD2"/>
    <w:rsid w:val="000B0C12"/>
    <w:rsid w:val="000B2555"/>
    <w:rsid w:val="000B27D4"/>
    <w:rsid w:val="000B3171"/>
    <w:rsid w:val="000B3D3D"/>
    <w:rsid w:val="000B3E1D"/>
    <w:rsid w:val="000C03E6"/>
    <w:rsid w:val="000C21B9"/>
    <w:rsid w:val="000C25E5"/>
    <w:rsid w:val="000C495E"/>
    <w:rsid w:val="000C56C6"/>
    <w:rsid w:val="000C6777"/>
    <w:rsid w:val="000C6CAA"/>
    <w:rsid w:val="000D2DB2"/>
    <w:rsid w:val="000D32C2"/>
    <w:rsid w:val="000D3930"/>
    <w:rsid w:val="000D65B1"/>
    <w:rsid w:val="000E72FB"/>
    <w:rsid w:val="000F1009"/>
    <w:rsid w:val="000F2C16"/>
    <w:rsid w:val="00102D4D"/>
    <w:rsid w:val="00102FCF"/>
    <w:rsid w:val="00112A2B"/>
    <w:rsid w:val="00115773"/>
    <w:rsid w:val="00120104"/>
    <w:rsid w:val="001212A1"/>
    <w:rsid w:val="00122297"/>
    <w:rsid w:val="00122476"/>
    <w:rsid w:val="001237FC"/>
    <w:rsid w:val="00124D0D"/>
    <w:rsid w:val="0013115B"/>
    <w:rsid w:val="0013246D"/>
    <w:rsid w:val="0013333B"/>
    <w:rsid w:val="001350C1"/>
    <w:rsid w:val="001351AD"/>
    <w:rsid w:val="00135A6E"/>
    <w:rsid w:val="00137B0F"/>
    <w:rsid w:val="00140AFA"/>
    <w:rsid w:val="00141D19"/>
    <w:rsid w:val="001457D0"/>
    <w:rsid w:val="00146EC5"/>
    <w:rsid w:val="0014781F"/>
    <w:rsid w:val="00147A46"/>
    <w:rsid w:val="00152D05"/>
    <w:rsid w:val="00154D2C"/>
    <w:rsid w:val="001556D8"/>
    <w:rsid w:val="0016694A"/>
    <w:rsid w:val="001709FA"/>
    <w:rsid w:val="00170C14"/>
    <w:rsid w:val="001729B5"/>
    <w:rsid w:val="001731AF"/>
    <w:rsid w:val="00181DBE"/>
    <w:rsid w:val="00183EC4"/>
    <w:rsid w:val="00186212"/>
    <w:rsid w:val="0018722D"/>
    <w:rsid w:val="00194813"/>
    <w:rsid w:val="001A29F8"/>
    <w:rsid w:val="001A41EB"/>
    <w:rsid w:val="001A4DA8"/>
    <w:rsid w:val="001A60A0"/>
    <w:rsid w:val="001B01E9"/>
    <w:rsid w:val="001B338F"/>
    <w:rsid w:val="001B7997"/>
    <w:rsid w:val="001C2A58"/>
    <w:rsid w:val="001C39CD"/>
    <w:rsid w:val="001C4AF3"/>
    <w:rsid w:val="001E07B2"/>
    <w:rsid w:val="001E1039"/>
    <w:rsid w:val="001E5ED1"/>
    <w:rsid w:val="001E695F"/>
    <w:rsid w:val="001F05A0"/>
    <w:rsid w:val="001F1A92"/>
    <w:rsid w:val="001F25AD"/>
    <w:rsid w:val="001F63BC"/>
    <w:rsid w:val="0020137F"/>
    <w:rsid w:val="002027B8"/>
    <w:rsid w:val="002114F6"/>
    <w:rsid w:val="00211B70"/>
    <w:rsid w:val="00212FA3"/>
    <w:rsid w:val="00213FF3"/>
    <w:rsid w:val="0022066A"/>
    <w:rsid w:val="00221BA3"/>
    <w:rsid w:val="00221EF1"/>
    <w:rsid w:val="00223BAC"/>
    <w:rsid w:val="0022678C"/>
    <w:rsid w:val="00227C5B"/>
    <w:rsid w:val="00227D7E"/>
    <w:rsid w:val="00233C97"/>
    <w:rsid w:val="0023577C"/>
    <w:rsid w:val="002456D1"/>
    <w:rsid w:val="002461D0"/>
    <w:rsid w:val="00251DD0"/>
    <w:rsid w:val="00252290"/>
    <w:rsid w:val="00253770"/>
    <w:rsid w:val="00256659"/>
    <w:rsid w:val="00257107"/>
    <w:rsid w:val="0025751C"/>
    <w:rsid w:val="002608DA"/>
    <w:rsid w:val="00264ADB"/>
    <w:rsid w:val="00266F39"/>
    <w:rsid w:val="002671FD"/>
    <w:rsid w:val="0026795D"/>
    <w:rsid w:val="002714B0"/>
    <w:rsid w:val="002725AD"/>
    <w:rsid w:val="0027421D"/>
    <w:rsid w:val="00277E61"/>
    <w:rsid w:val="0028000E"/>
    <w:rsid w:val="00280EBE"/>
    <w:rsid w:val="0028362C"/>
    <w:rsid w:val="00284DD6"/>
    <w:rsid w:val="00285D66"/>
    <w:rsid w:val="00290D03"/>
    <w:rsid w:val="0029370D"/>
    <w:rsid w:val="0029674A"/>
    <w:rsid w:val="002A1E25"/>
    <w:rsid w:val="002A461A"/>
    <w:rsid w:val="002A469F"/>
    <w:rsid w:val="002A5FFA"/>
    <w:rsid w:val="002B172D"/>
    <w:rsid w:val="002B1DF8"/>
    <w:rsid w:val="002B2ABF"/>
    <w:rsid w:val="002B3DB1"/>
    <w:rsid w:val="002B5D33"/>
    <w:rsid w:val="002B5EEB"/>
    <w:rsid w:val="002C3E11"/>
    <w:rsid w:val="002C4DC8"/>
    <w:rsid w:val="002C5924"/>
    <w:rsid w:val="002C68C7"/>
    <w:rsid w:val="002D3F70"/>
    <w:rsid w:val="002D486A"/>
    <w:rsid w:val="002D6645"/>
    <w:rsid w:val="002F140C"/>
    <w:rsid w:val="002F5DE9"/>
    <w:rsid w:val="002F7152"/>
    <w:rsid w:val="003005C9"/>
    <w:rsid w:val="00303D05"/>
    <w:rsid w:val="00304F85"/>
    <w:rsid w:val="00305C61"/>
    <w:rsid w:val="003070D3"/>
    <w:rsid w:val="00307E18"/>
    <w:rsid w:val="00310234"/>
    <w:rsid w:val="00315A86"/>
    <w:rsid w:val="00316463"/>
    <w:rsid w:val="00320CDD"/>
    <w:rsid w:val="00320F6E"/>
    <w:rsid w:val="00321930"/>
    <w:rsid w:val="00323A3D"/>
    <w:rsid w:val="0032461B"/>
    <w:rsid w:val="003259AE"/>
    <w:rsid w:val="00325B5F"/>
    <w:rsid w:val="00326834"/>
    <w:rsid w:val="00331343"/>
    <w:rsid w:val="003313C0"/>
    <w:rsid w:val="00333E7A"/>
    <w:rsid w:val="003352AD"/>
    <w:rsid w:val="00336958"/>
    <w:rsid w:val="003416EB"/>
    <w:rsid w:val="00346576"/>
    <w:rsid w:val="003474E3"/>
    <w:rsid w:val="003517E4"/>
    <w:rsid w:val="00352E5F"/>
    <w:rsid w:val="00354C5A"/>
    <w:rsid w:val="00355249"/>
    <w:rsid w:val="003553B2"/>
    <w:rsid w:val="003577B2"/>
    <w:rsid w:val="003705D6"/>
    <w:rsid w:val="00371634"/>
    <w:rsid w:val="003722FA"/>
    <w:rsid w:val="00372ABE"/>
    <w:rsid w:val="00373AC7"/>
    <w:rsid w:val="00373F48"/>
    <w:rsid w:val="003768DE"/>
    <w:rsid w:val="0037691A"/>
    <w:rsid w:val="00376931"/>
    <w:rsid w:val="00376DAB"/>
    <w:rsid w:val="003838DD"/>
    <w:rsid w:val="0038547E"/>
    <w:rsid w:val="0038567C"/>
    <w:rsid w:val="00385786"/>
    <w:rsid w:val="00386F3B"/>
    <w:rsid w:val="003870B3"/>
    <w:rsid w:val="00390116"/>
    <w:rsid w:val="003907D9"/>
    <w:rsid w:val="0039098D"/>
    <w:rsid w:val="00391E52"/>
    <w:rsid w:val="00393704"/>
    <w:rsid w:val="003960AA"/>
    <w:rsid w:val="00397E27"/>
    <w:rsid w:val="003A0190"/>
    <w:rsid w:val="003A1D4F"/>
    <w:rsid w:val="003A289D"/>
    <w:rsid w:val="003A2E22"/>
    <w:rsid w:val="003A3390"/>
    <w:rsid w:val="003B0AD2"/>
    <w:rsid w:val="003B186A"/>
    <w:rsid w:val="003B27F0"/>
    <w:rsid w:val="003B2EA4"/>
    <w:rsid w:val="003B4BA3"/>
    <w:rsid w:val="003B7BB7"/>
    <w:rsid w:val="003C6ACD"/>
    <w:rsid w:val="003D087C"/>
    <w:rsid w:val="003D32DB"/>
    <w:rsid w:val="003D3862"/>
    <w:rsid w:val="003D50CE"/>
    <w:rsid w:val="003D54FA"/>
    <w:rsid w:val="003E1025"/>
    <w:rsid w:val="003E42B1"/>
    <w:rsid w:val="003E5CEF"/>
    <w:rsid w:val="003E6AD8"/>
    <w:rsid w:val="003F0AA7"/>
    <w:rsid w:val="003F1E3E"/>
    <w:rsid w:val="003F353A"/>
    <w:rsid w:val="003F362A"/>
    <w:rsid w:val="003F5520"/>
    <w:rsid w:val="003F72A1"/>
    <w:rsid w:val="003F75E2"/>
    <w:rsid w:val="00402C19"/>
    <w:rsid w:val="004069E2"/>
    <w:rsid w:val="00407A0C"/>
    <w:rsid w:val="0041384A"/>
    <w:rsid w:val="004214AC"/>
    <w:rsid w:val="00425721"/>
    <w:rsid w:val="00425DEB"/>
    <w:rsid w:val="0042690F"/>
    <w:rsid w:val="004339B9"/>
    <w:rsid w:val="00433D15"/>
    <w:rsid w:val="0044242E"/>
    <w:rsid w:val="004526DC"/>
    <w:rsid w:val="00453E0B"/>
    <w:rsid w:val="00453F42"/>
    <w:rsid w:val="00463BA3"/>
    <w:rsid w:val="00466051"/>
    <w:rsid w:val="0047209B"/>
    <w:rsid w:val="0047287F"/>
    <w:rsid w:val="00473B89"/>
    <w:rsid w:val="004752CF"/>
    <w:rsid w:val="0048188D"/>
    <w:rsid w:val="004856A7"/>
    <w:rsid w:val="00485FEC"/>
    <w:rsid w:val="00486ED9"/>
    <w:rsid w:val="0049212A"/>
    <w:rsid w:val="004922DC"/>
    <w:rsid w:val="00493102"/>
    <w:rsid w:val="00493C6F"/>
    <w:rsid w:val="00493CB5"/>
    <w:rsid w:val="004A6625"/>
    <w:rsid w:val="004B5536"/>
    <w:rsid w:val="004B55D8"/>
    <w:rsid w:val="004B7885"/>
    <w:rsid w:val="004C00B6"/>
    <w:rsid w:val="004C1A83"/>
    <w:rsid w:val="004C39D2"/>
    <w:rsid w:val="004C5887"/>
    <w:rsid w:val="004C673A"/>
    <w:rsid w:val="004C7271"/>
    <w:rsid w:val="004D0772"/>
    <w:rsid w:val="004D4B6A"/>
    <w:rsid w:val="004D56D8"/>
    <w:rsid w:val="004D7557"/>
    <w:rsid w:val="004E323B"/>
    <w:rsid w:val="004E46D5"/>
    <w:rsid w:val="004E569B"/>
    <w:rsid w:val="004F060D"/>
    <w:rsid w:val="004F0888"/>
    <w:rsid w:val="00517B65"/>
    <w:rsid w:val="005208C4"/>
    <w:rsid w:val="0052288E"/>
    <w:rsid w:val="005239FD"/>
    <w:rsid w:val="005241BF"/>
    <w:rsid w:val="005305D5"/>
    <w:rsid w:val="00531310"/>
    <w:rsid w:val="0053626E"/>
    <w:rsid w:val="00536FA1"/>
    <w:rsid w:val="0054053B"/>
    <w:rsid w:val="00545A5F"/>
    <w:rsid w:val="005467AF"/>
    <w:rsid w:val="005474B0"/>
    <w:rsid w:val="005479C7"/>
    <w:rsid w:val="00555B33"/>
    <w:rsid w:val="00557F74"/>
    <w:rsid w:val="00560E18"/>
    <w:rsid w:val="00562BF4"/>
    <w:rsid w:val="0056714B"/>
    <w:rsid w:val="005703EF"/>
    <w:rsid w:val="0057088D"/>
    <w:rsid w:val="0057281E"/>
    <w:rsid w:val="0057368D"/>
    <w:rsid w:val="00577429"/>
    <w:rsid w:val="005779ED"/>
    <w:rsid w:val="00577DAA"/>
    <w:rsid w:val="00582DD0"/>
    <w:rsid w:val="00586BFD"/>
    <w:rsid w:val="0058766A"/>
    <w:rsid w:val="00591043"/>
    <w:rsid w:val="00593A16"/>
    <w:rsid w:val="005A0525"/>
    <w:rsid w:val="005A0A28"/>
    <w:rsid w:val="005A20A7"/>
    <w:rsid w:val="005A4AC8"/>
    <w:rsid w:val="005A72D6"/>
    <w:rsid w:val="005A7359"/>
    <w:rsid w:val="005B0738"/>
    <w:rsid w:val="005B1FC1"/>
    <w:rsid w:val="005B21F2"/>
    <w:rsid w:val="005C09E8"/>
    <w:rsid w:val="005C2A1B"/>
    <w:rsid w:val="005C3649"/>
    <w:rsid w:val="005C3AD0"/>
    <w:rsid w:val="005C4864"/>
    <w:rsid w:val="005D03F0"/>
    <w:rsid w:val="005D0C49"/>
    <w:rsid w:val="005D0C98"/>
    <w:rsid w:val="005D34C3"/>
    <w:rsid w:val="005D6C29"/>
    <w:rsid w:val="005D7EE9"/>
    <w:rsid w:val="005E17BA"/>
    <w:rsid w:val="005E4100"/>
    <w:rsid w:val="005E4549"/>
    <w:rsid w:val="005E496A"/>
    <w:rsid w:val="005E4F47"/>
    <w:rsid w:val="005E7147"/>
    <w:rsid w:val="005F04A1"/>
    <w:rsid w:val="005F3573"/>
    <w:rsid w:val="005F5467"/>
    <w:rsid w:val="00602475"/>
    <w:rsid w:val="00605595"/>
    <w:rsid w:val="0061190B"/>
    <w:rsid w:val="00612725"/>
    <w:rsid w:val="00614BFE"/>
    <w:rsid w:val="00620965"/>
    <w:rsid w:val="0062108F"/>
    <w:rsid w:val="006219E1"/>
    <w:rsid w:val="00631162"/>
    <w:rsid w:val="0063292F"/>
    <w:rsid w:val="00633F20"/>
    <w:rsid w:val="00637683"/>
    <w:rsid w:val="006415EF"/>
    <w:rsid w:val="006448C0"/>
    <w:rsid w:val="00647496"/>
    <w:rsid w:val="006513BE"/>
    <w:rsid w:val="0065377F"/>
    <w:rsid w:val="006546B2"/>
    <w:rsid w:val="0065487E"/>
    <w:rsid w:val="006606EF"/>
    <w:rsid w:val="0066540D"/>
    <w:rsid w:val="00670261"/>
    <w:rsid w:val="00670718"/>
    <w:rsid w:val="0067120B"/>
    <w:rsid w:val="00671591"/>
    <w:rsid w:val="0067534F"/>
    <w:rsid w:val="00676D21"/>
    <w:rsid w:val="0068039C"/>
    <w:rsid w:val="006806DF"/>
    <w:rsid w:val="006813EA"/>
    <w:rsid w:val="00687F04"/>
    <w:rsid w:val="006945C7"/>
    <w:rsid w:val="00694A41"/>
    <w:rsid w:val="006965E6"/>
    <w:rsid w:val="006A7011"/>
    <w:rsid w:val="006B36A1"/>
    <w:rsid w:val="006B3F5D"/>
    <w:rsid w:val="006B5658"/>
    <w:rsid w:val="006B6A60"/>
    <w:rsid w:val="006B6DB3"/>
    <w:rsid w:val="006C096D"/>
    <w:rsid w:val="006C7884"/>
    <w:rsid w:val="006D14FB"/>
    <w:rsid w:val="006D2243"/>
    <w:rsid w:val="006E7629"/>
    <w:rsid w:val="006F03B9"/>
    <w:rsid w:val="006F2314"/>
    <w:rsid w:val="006F475C"/>
    <w:rsid w:val="007018F6"/>
    <w:rsid w:val="0070318F"/>
    <w:rsid w:val="00703681"/>
    <w:rsid w:val="00705681"/>
    <w:rsid w:val="0071011B"/>
    <w:rsid w:val="0071207A"/>
    <w:rsid w:val="00717075"/>
    <w:rsid w:val="00717EFB"/>
    <w:rsid w:val="00721EB1"/>
    <w:rsid w:val="00722E54"/>
    <w:rsid w:val="007239FA"/>
    <w:rsid w:val="0072521F"/>
    <w:rsid w:val="00731CF0"/>
    <w:rsid w:val="00732269"/>
    <w:rsid w:val="00732D78"/>
    <w:rsid w:val="00734437"/>
    <w:rsid w:val="00734E96"/>
    <w:rsid w:val="007367EF"/>
    <w:rsid w:val="007375DD"/>
    <w:rsid w:val="0073772D"/>
    <w:rsid w:val="00743598"/>
    <w:rsid w:val="00747D9A"/>
    <w:rsid w:val="00751A66"/>
    <w:rsid w:val="007532D8"/>
    <w:rsid w:val="00754F6D"/>
    <w:rsid w:val="00755AEC"/>
    <w:rsid w:val="007571FE"/>
    <w:rsid w:val="00757719"/>
    <w:rsid w:val="00757821"/>
    <w:rsid w:val="00764C11"/>
    <w:rsid w:val="007713F9"/>
    <w:rsid w:val="0077217F"/>
    <w:rsid w:val="00776D3C"/>
    <w:rsid w:val="00783A9B"/>
    <w:rsid w:val="00784094"/>
    <w:rsid w:val="0078577A"/>
    <w:rsid w:val="00785E26"/>
    <w:rsid w:val="007A3AD6"/>
    <w:rsid w:val="007A78AF"/>
    <w:rsid w:val="007B11BB"/>
    <w:rsid w:val="007B32E0"/>
    <w:rsid w:val="007B6171"/>
    <w:rsid w:val="007B7FC6"/>
    <w:rsid w:val="007C1E39"/>
    <w:rsid w:val="007C6FAD"/>
    <w:rsid w:val="007D20D9"/>
    <w:rsid w:val="007D2E35"/>
    <w:rsid w:val="007D35D5"/>
    <w:rsid w:val="007D4ECE"/>
    <w:rsid w:val="007D705B"/>
    <w:rsid w:val="007E004C"/>
    <w:rsid w:val="007E41A8"/>
    <w:rsid w:val="007E4739"/>
    <w:rsid w:val="007E5083"/>
    <w:rsid w:val="007F2FE5"/>
    <w:rsid w:val="007F616B"/>
    <w:rsid w:val="007F712C"/>
    <w:rsid w:val="00800D27"/>
    <w:rsid w:val="0080322A"/>
    <w:rsid w:val="008035FE"/>
    <w:rsid w:val="00810592"/>
    <w:rsid w:val="00813C74"/>
    <w:rsid w:val="0081506A"/>
    <w:rsid w:val="008166B1"/>
    <w:rsid w:val="00817994"/>
    <w:rsid w:val="0082371B"/>
    <w:rsid w:val="00824FAD"/>
    <w:rsid w:val="0083651E"/>
    <w:rsid w:val="0084343D"/>
    <w:rsid w:val="008438CF"/>
    <w:rsid w:val="00847195"/>
    <w:rsid w:val="00851326"/>
    <w:rsid w:val="00855414"/>
    <w:rsid w:val="00860756"/>
    <w:rsid w:val="00862182"/>
    <w:rsid w:val="00863934"/>
    <w:rsid w:val="00864547"/>
    <w:rsid w:val="00865F86"/>
    <w:rsid w:val="00874EFB"/>
    <w:rsid w:val="0087732E"/>
    <w:rsid w:val="00877D5A"/>
    <w:rsid w:val="00880283"/>
    <w:rsid w:val="0088373D"/>
    <w:rsid w:val="008850B4"/>
    <w:rsid w:val="00890B74"/>
    <w:rsid w:val="00892154"/>
    <w:rsid w:val="00892473"/>
    <w:rsid w:val="00892DD8"/>
    <w:rsid w:val="00896C1B"/>
    <w:rsid w:val="008A1FEB"/>
    <w:rsid w:val="008A2111"/>
    <w:rsid w:val="008A21AD"/>
    <w:rsid w:val="008A5881"/>
    <w:rsid w:val="008A7334"/>
    <w:rsid w:val="008B2A06"/>
    <w:rsid w:val="008B2EEF"/>
    <w:rsid w:val="008B6B35"/>
    <w:rsid w:val="008B7BC7"/>
    <w:rsid w:val="008C247D"/>
    <w:rsid w:val="008C2654"/>
    <w:rsid w:val="008C3B32"/>
    <w:rsid w:val="008C4103"/>
    <w:rsid w:val="008C5CC2"/>
    <w:rsid w:val="008D0095"/>
    <w:rsid w:val="008D10ED"/>
    <w:rsid w:val="008D1B07"/>
    <w:rsid w:val="008E2619"/>
    <w:rsid w:val="008E39A1"/>
    <w:rsid w:val="008E53F2"/>
    <w:rsid w:val="008E72A9"/>
    <w:rsid w:val="008F1DD4"/>
    <w:rsid w:val="008F6016"/>
    <w:rsid w:val="008F6E91"/>
    <w:rsid w:val="00900A8A"/>
    <w:rsid w:val="00900E0B"/>
    <w:rsid w:val="0090117F"/>
    <w:rsid w:val="009027DE"/>
    <w:rsid w:val="009039F4"/>
    <w:rsid w:val="00905D11"/>
    <w:rsid w:val="009066A9"/>
    <w:rsid w:val="009118A5"/>
    <w:rsid w:val="009135A2"/>
    <w:rsid w:val="00916EAF"/>
    <w:rsid w:val="009214BC"/>
    <w:rsid w:val="00921F65"/>
    <w:rsid w:val="009226FB"/>
    <w:rsid w:val="00924BBD"/>
    <w:rsid w:val="00925E4C"/>
    <w:rsid w:val="009271A0"/>
    <w:rsid w:val="00927D91"/>
    <w:rsid w:val="00931C2C"/>
    <w:rsid w:val="00935861"/>
    <w:rsid w:val="00935E5B"/>
    <w:rsid w:val="00936495"/>
    <w:rsid w:val="00937A8F"/>
    <w:rsid w:val="0094242A"/>
    <w:rsid w:val="00942FCA"/>
    <w:rsid w:val="009516AB"/>
    <w:rsid w:val="00952B57"/>
    <w:rsid w:val="009532BF"/>
    <w:rsid w:val="00953AFE"/>
    <w:rsid w:val="00954ED0"/>
    <w:rsid w:val="009551ED"/>
    <w:rsid w:val="00956FBE"/>
    <w:rsid w:val="0095769A"/>
    <w:rsid w:val="00960064"/>
    <w:rsid w:val="00960A76"/>
    <w:rsid w:val="009623DD"/>
    <w:rsid w:val="00967D57"/>
    <w:rsid w:val="009705C8"/>
    <w:rsid w:val="00973379"/>
    <w:rsid w:val="00980160"/>
    <w:rsid w:val="00981C41"/>
    <w:rsid w:val="00983E4C"/>
    <w:rsid w:val="00985C9B"/>
    <w:rsid w:val="00992F61"/>
    <w:rsid w:val="00995502"/>
    <w:rsid w:val="00995EA5"/>
    <w:rsid w:val="00997292"/>
    <w:rsid w:val="00997688"/>
    <w:rsid w:val="00997EC5"/>
    <w:rsid w:val="009A0253"/>
    <w:rsid w:val="009A0D63"/>
    <w:rsid w:val="009A0DF0"/>
    <w:rsid w:val="009A28EF"/>
    <w:rsid w:val="009A3505"/>
    <w:rsid w:val="009A3A43"/>
    <w:rsid w:val="009A6DF9"/>
    <w:rsid w:val="009A773F"/>
    <w:rsid w:val="009A7F60"/>
    <w:rsid w:val="009B069F"/>
    <w:rsid w:val="009B109B"/>
    <w:rsid w:val="009B22B9"/>
    <w:rsid w:val="009B57B2"/>
    <w:rsid w:val="009B7595"/>
    <w:rsid w:val="009B7E20"/>
    <w:rsid w:val="009C00C9"/>
    <w:rsid w:val="009C64D1"/>
    <w:rsid w:val="009C6FA6"/>
    <w:rsid w:val="009C735F"/>
    <w:rsid w:val="009C74C3"/>
    <w:rsid w:val="009D12C8"/>
    <w:rsid w:val="009D1504"/>
    <w:rsid w:val="009D4871"/>
    <w:rsid w:val="009D545F"/>
    <w:rsid w:val="009E2224"/>
    <w:rsid w:val="009E2265"/>
    <w:rsid w:val="009E2D5E"/>
    <w:rsid w:val="009E3233"/>
    <w:rsid w:val="009E55A9"/>
    <w:rsid w:val="009F3975"/>
    <w:rsid w:val="009F3A79"/>
    <w:rsid w:val="009F5B8B"/>
    <w:rsid w:val="009F673E"/>
    <w:rsid w:val="009F7A33"/>
    <w:rsid w:val="00A00F1E"/>
    <w:rsid w:val="00A0264C"/>
    <w:rsid w:val="00A06955"/>
    <w:rsid w:val="00A113F0"/>
    <w:rsid w:val="00A14DB1"/>
    <w:rsid w:val="00A15CBC"/>
    <w:rsid w:val="00A23089"/>
    <w:rsid w:val="00A239A3"/>
    <w:rsid w:val="00A30FC9"/>
    <w:rsid w:val="00A315B6"/>
    <w:rsid w:val="00A322FA"/>
    <w:rsid w:val="00A34E30"/>
    <w:rsid w:val="00A34F7B"/>
    <w:rsid w:val="00A3583C"/>
    <w:rsid w:val="00A37A2E"/>
    <w:rsid w:val="00A40646"/>
    <w:rsid w:val="00A40750"/>
    <w:rsid w:val="00A416F3"/>
    <w:rsid w:val="00A43D8E"/>
    <w:rsid w:val="00A44AF9"/>
    <w:rsid w:val="00A51861"/>
    <w:rsid w:val="00A54F1F"/>
    <w:rsid w:val="00A55ACE"/>
    <w:rsid w:val="00A627ED"/>
    <w:rsid w:val="00A65B74"/>
    <w:rsid w:val="00A66409"/>
    <w:rsid w:val="00A741FF"/>
    <w:rsid w:val="00A745CB"/>
    <w:rsid w:val="00A74A83"/>
    <w:rsid w:val="00A7540B"/>
    <w:rsid w:val="00A77018"/>
    <w:rsid w:val="00A822DA"/>
    <w:rsid w:val="00A85264"/>
    <w:rsid w:val="00A8576D"/>
    <w:rsid w:val="00A87F00"/>
    <w:rsid w:val="00A94C47"/>
    <w:rsid w:val="00A95190"/>
    <w:rsid w:val="00AA037A"/>
    <w:rsid w:val="00AA11E4"/>
    <w:rsid w:val="00AA2CC7"/>
    <w:rsid w:val="00AA38BD"/>
    <w:rsid w:val="00AA3A12"/>
    <w:rsid w:val="00AA7069"/>
    <w:rsid w:val="00AB158D"/>
    <w:rsid w:val="00AB2068"/>
    <w:rsid w:val="00AB3397"/>
    <w:rsid w:val="00AB4909"/>
    <w:rsid w:val="00AB52EA"/>
    <w:rsid w:val="00AB6441"/>
    <w:rsid w:val="00AB696A"/>
    <w:rsid w:val="00AB70FF"/>
    <w:rsid w:val="00AC1863"/>
    <w:rsid w:val="00AC210E"/>
    <w:rsid w:val="00AD1B3D"/>
    <w:rsid w:val="00AD4EA2"/>
    <w:rsid w:val="00AD682B"/>
    <w:rsid w:val="00AE08E4"/>
    <w:rsid w:val="00AE29B1"/>
    <w:rsid w:val="00AE797F"/>
    <w:rsid w:val="00AE7C10"/>
    <w:rsid w:val="00AF0AE7"/>
    <w:rsid w:val="00AF0F01"/>
    <w:rsid w:val="00AF3E62"/>
    <w:rsid w:val="00AF5D0D"/>
    <w:rsid w:val="00B00741"/>
    <w:rsid w:val="00B03757"/>
    <w:rsid w:val="00B03777"/>
    <w:rsid w:val="00B10A9D"/>
    <w:rsid w:val="00B11B3F"/>
    <w:rsid w:val="00B1356B"/>
    <w:rsid w:val="00B13A65"/>
    <w:rsid w:val="00B151E9"/>
    <w:rsid w:val="00B22792"/>
    <w:rsid w:val="00B2487D"/>
    <w:rsid w:val="00B272DF"/>
    <w:rsid w:val="00B323FF"/>
    <w:rsid w:val="00B33E16"/>
    <w:rsid w:val="00B37A91"/>
    <w:rsid w:val="00B4163B"/>
    <w:rsid w:val="00B41B4B"/>
    <w:rsid w:val="00B47170"/>
    <w:rsid w:val="00B513F3"/>
    <w:rsid w:val="00B55780"/>
    <w:rsid w:val="00B606C1"/>
    <w:rsid w:val="00B62D7E"/>
    <w:rsid w:val="00B63218"/>
    <w:rsid w:val="00B639A1"/>
    <w:rsid w:val="00B65378"/>
    <w:rsid w:val="00B6576E"/>
    <w:rsid w:val="00B67A34"/>
    <w:rsid w:val="00B7325D"/>
    <w:rsid w:val="00B753E8"/>
    <w:rsid w:val="00B75A0B"/>
    <w:rsid w:val="00B77FB9"/>
    <w:rsid w:val="00B82707"/>
    <w:rsid w:val="00B869F5"/>
    <w:rsid w:val="00B95E2F"/>
    <w:rsid w:val="00B961D4"/>
    <w:rsid w:val="00B97A03"/>
    <w:rsid w:val="00BA0A31"/>
    <w:rsid w:val="00BA0D2D"/>
    <w:rsid w:val="00BA1AE3"/>
    <w:rsid w:val="00BA4571"/>
    <w:rsid w:val="00BA5132"/>
    <w:rsid w:val="00BB00B2"/>
    <w:rsid w:val="00BB0C1D"/>
    <w:rsid w:val="00BB2F22"/>
    <w:rsid w:val="00BB3257"/>
    <w:rsid w:val="00BB47AB"/>
    <w:rsid w:val="00BB4BE6"/>
    <w:rsid w:val="00BB53D5"/>
    <w:rsid w:val="00BB6971"/>
    <w:rsid w:val="00BB7913"/>
    <w:rsid w:val="00BC2542"/>
    <w:rsid w:val="00BD038C"/>
    <w:rsid w:val="00BD0422"/>
    <w:rsid w:val="00BD22FA"/>
    <w:rsid w:val="00BD3067"/>
    <w:rsid w:val="00BD4140"/>
    <w:rsid w:val="00BD561F"/>
    <w:rsid w:val="00BE2D2F"/>
    <w:rsid w:val="00BE354D"/>
    <w:rsid w:val="00BE3950"/>
    <w:rsid w:val="00BE7FF7"/>
    <w:rsid w:val="00BF36E6"/>
    <w:rsid w:val="00BF4732"/>
    <w:rsid w:val="00BF4768"/>
    <w:rsid w:val="00BF50AA"/>
    <w:rsid w:val="00BF7B1A"/>
    <w:rsid w:val="00C0398C"/>
    <w:rsid w:val="00C041E3"/>
    <w:rsid w:val="00C05F80"/>
    <w:rsid w:val="00C11CAC"/>
    <w:rsid w:val="00C126AF"/>
    <w:rsid w:val="00C15A6D"/>
    <w:rsid w:val="00C211E7"/>
    <w:rsid w:val="00C21E6C"/>
    <w:rsid w:val="00C24A6D"/>
    <w:rsid w:val="00C259A9"/>
    <w:rsid w:val="00C26D93"/>
    <w:rsid w:val="00C277FA"/>
    <w:rsid w:val="00C3524F"/>
    <w:rsid w:val="00C36C0D"/>
    <w:rsid w:val="00C42E76"/>
    <w:rsid w:val="00C45D96"/>
    <w:rsid w:val="00C4796B"/>
    <w:rsid w:val="00C50915"/>
    <w:rsid w:val="00C50DF6"/>
    <w:rsid w:val="00C539D9"/>
    <w:rsid w:val="00C546C5"/>
    <w:rsid w:val="00C575B7"/>
    <w:rsid w:val="00C621FF"/>
    <w:rsid w:val="00C6238E"/>
    <w:rsid w:val="00C71A58"/>
    <w:rsid w:val="00C8109B"/>
    <w:rsid w:val="00C8312A"/>
    <w:rsid w:val="00C85A2F"/>
    <w:rsid w:val="00C862EC"/>
    <w:rsid w:val="00C90B4F"/>
    <w:rsid w:val="00C9134D"/>
    <w:rsid w:val="00C94C66"/>
    <w:rsid w:val="00C9577A"/>
    <w:rsid w:val="00C960D7"/>
    <w:rsid w:val="00C9646E"/>
    <w:rsid w:val="00C975F2"/>
    <w:rsid w:val="00CA49A3"/>
    <w:rsid w:val="00CB13DF"/>
    <w:rsid w:val="00CB52F6"/>
    <w:rsid w:val="00CB7D25"/>
    <w:rsid w:val="00CC2CA7"/>
    <w:rsid w:val="00CC2D56"/>
    <w:rsid w:val="00CC344A"/>
    <w:rsid w:val="00CC383B"/>
    <w:rsid w:val="00CC43FD"/>
    <w:rsid w:val="00CC5F93"/>
    <w:rsid w:val="00CD04D6"/>
    <w:rsid w:val="00CD2143"/>
    <w:rsid w:val="00CD4F73"/>
    <w:rsid w:val="00CD7CD5"/>
    <w:rsid w:val="00CE1982"/>
    <w:rsid w:val="00CE3F82"/>
    <w:rsid w:val="00CE5728"/>
    <w:rsid w:val="00CE6E44"/>
    <w:rsid w:val="00CE73BF"/>
    <w:rsid w:val="00CF4212"/>
    <w:rsid w:val="00CF4DDD"/>
    <w:rsid w:val="00CF5E2E"/>
    <w:rsid w:val="00CF5F44"/>
    <w:rsid w:val="00CF64DB"/>
    <w:rsid w:val="00D023B0"/>
    <w:rsid w:val="00D02C12"/>
    <w:rsid w:val="00D04964"/>
    <w:rsid w:val="00D0627B"/>
    <w:rsid w:val="00D101AD"/>
    <w:rsid w:val="00D10755"/>
    <w:rsid w:val="00D1226C"/>
    <w:rsid w:val="00D15985"/>
    <w:rsid w:val="00D21A51"/>
    <w:rsid w:val="00D250C6"/>
    <w:rsid w:val="00D250F0"/>
    <w:rsid w:val="00D2668D"/>
    <w:rsid w:val="00D273DA"/>
    <w:rsid w:val="00D31ED1"/>
    <w:rsid w:val="00D32F3F"/>
    <w:rsid w:val="00D356FD"/>
    <w:rsid w:val="00D36688"/>
    <w:rsid w:val="00D4271D"/>
    <w:rsid w:val="00D445C9"/>
    <w:rsid w:val="00D4748D"/>
    <w:rsid w:val="00D508F1"/>
    <w:rsid w:val="00D52F2F"/>
    <w:rsid w:val="00D55092"/>
    <w:rsid w:val="00D61B61"/>
    <w:rsid w:val="00D734DC"/>
    <w:rsid w:val="00D77542"/>
    <w:rsid w:val="00D8214F"/>
    <w:rsid w:val="00D83342"/>
    <w:rsid w:val="00D843E1"/>
    <w:rsid w:val="00D925E5"/>
    <w:rsid w:val="00D92710"/>
    <w:rsid w:val="00D93693"/>
    <w:rsid w:val="00D94E4C"/>
    <w:rsid w:val="00D977E5"/>
    <w:rsid w:val="00DA0274"/>
    <w:rsid w:val="00DA2403"/>
    <w:rsid w:val="00DA27D9"/>
    <w:rsid w:val="00DA421F"/>
    <w:rsid w:val="00DA59D0"/>
    <w:rsid w:val="00DA5A4A"/>
    <w:rsid w:val="00DA6CDF"/>
    <w:rsid w:val="00DB36B5"/>
    <w:rsid w:val="00DB3AA2"/>
    <w:rsid w:val="00DB4431"/>
    <w:rsid w:val="00DC395F"/>
    <w:rsid w:val="00DC3B67"/>
    <w:rsid w:val="00DC4ACB"/>
    <w:rsid w:val="00DC7F08"/>
    <w:rsid w:val="00DD0C38"/>
    <w:rsid w:val="00DD1092"/>
    <w:rsid w:val="00DD153C"/>
    <w:rsid w:val="00DD1C6B"/>
    <w:rsid w:val="00DD1FBB"/>
    <w:rsid w:val="00DD1FCC"/>
    <w:rsid w:val="00DD2104"/>
    <w:rsid w:val="00DD26BA"/>
    <w:rsid w:val="00DD541C"/>
    <w:rsid w:val="00DD5B1C"/>
    <w:rsid w:val="00DD6140"/>
    <w:rsid w:val="00DE21C5"/>
    <w:rsid w:val="00DE2E9D"/>
    <w:rsid w:val="00DE5041"/>
    <w:rsid w:val="00DF0FE3"/>
    <w:rsid w:val="00DF2E97"/>
    <w:rsid w:val="00DF535A"/>
    <w:rsid w:val="00DF625C"/>
    <w:rsid w:val="00E018D4"/>
    <w:rsid w:val="00E02007"/>
    <w:rsid w:val="00E021FD"/>
    <w:rsid w:val="00E0334F"/>
    <w:rsid w:val="00E037AB"/>
    <w:rsid w:val="00E03CF2"/>
    <w:rsid w:val="00E10A97"/>
    <w:rsid w:val="00E16A1E"/>
    <w:rsid w:val="00E17BA7"/>
    <w:rsid w:val="00E2123A"/>
    <w:rsid w:val="00E30757"/>
    <w:rsid w:val="00E315EE"/>
    <w:rsid w:val="00E44D0B"/>
    <w:rsid w:val="00E47A0F"/>
    <w:rsid w:val="00E51DA2"/>
    <w:rsid w:val="00E61E6D"/>
    <w:rsid w:val="00E65CFC"/>
    <w:rsid w:val="00E66B0C"/>
    <w:rsid w:val="00E71B6F"/>
    <w:rsid w:val="00E71F50"/>
    <w:rsid w:val="00E73E58"/>
    <w:rsid w:val="00E751CC"/>
    <w:rsid w:val="00E75428"/>
    <w:rsid w:val="00E75FBF"/>
    <w:rsid w:val="00E77C34"/>
    <w:rsid w:val="00E801C1"/>
    <w:rsid w:val="00E820A8"/>
    <w:rsid w:val="00E83AF0"/>
    <w:rsid w:val="00E83BBA"/>
    <w:rsid w:val="00E84108"/>
    <w:rsid w:val="00E849A7"/>
    <w:rsid w:val="00E86515"/>
    <w:rsid w:val="00E87E4C"/>
    <w:rsid w:val="00E904DA"/>
    <w:rsid w:val="00E90CA5"/>
    <w:rsid w:val="00E94098"/>
    <w:rsid w:val="00E96202"/>
    <w:rsid w:val="00E96EC4"/>
    <w:rsid w:val="00EA0899"/>
    <w:rsid w:val="00EA0A74"/>
    <w:rsid w:val="00EA5769"/>
    <w:rsid w:val="00EB03B5"/>
    <w:rsid w:val="00EB1D04"/>
    <w:rsid w:val="00EB7648"/>
    <w:rsid w:val="00EB7FCA"/>
    <w:rsid w:val="00EC0C6E"/>
    <w:rsid w:val="00EC1920"/>
    <w:rsid w:val="00EC19BB"/>
    <w:rsid w:val="00EC3AC6"/>
    <w:rsid w:val="00EC4B0C"/>
    <w:rsid w:val="00ED2177"/>
    <w:rsid w:val="00EE0586"/>
    <w:rsid w:val="00EE0698"/>
    <w:rsid w:val="00EE1FCD"/>
    <w:rsid w:val="00EE3AE4"/>
    <w:rsid w:val="00EE46DF"/>
    <w:rsid w:val="00EE742B"/>
    <w:rsid w:val="00EF002C"/>
    <w:rsid w:val="00EF7BB7"/>
    <w:rsid w:val="00F01C18"/>
    <w:rsid w:val="00F02E52"/>
    <w:rsid w:val="00F03021"/>
    <w:rsid w:val="00F035A5"/>
    <w:rsid w:val="00F03E5B"/>
    <w:rsid w:val="00F04A74"/>
    <w:rsid w:val="00F1137D"/>
    <w:rsid w:val="00F1233D"/>
    <w:rsid w:val="00F1290C"/>
    <w:rsid w:val="00F137AF"/>
    <w:rsid w:val="00F2560B"/>
    <w:rsid w:val="00F25924"/>
    <w:rsid w:val="00F25C2B"/>
    <w:rsid w:val="00F27493"/>
    <w:rsid w:val="00F30AF0"/>
    <w:rsid w:val="00F31110"/>
    <w:rsid w:val="00F35BA1"/>
    <w:rsid w:val="00F36322"/>
    <w:rsid w:val="00F3706E"/>
    <w:rsid w:val="00F50829"/>
    <w:rsid w:val="00F51107"/>
    <w:rsid w:val="00F577A7"/>
    <w:rsid w:val="00F60615"/>
    <w:rsid w:val="00F611B4"/>
    <w:rsid w:val="00F70F48"/>
    <w:rsid w:val="00F72697"/>
    <w:rsid w:val="00F73868"/>
    <w:rsid w:val="00F73BCA"/>
    <w:rsid w:val="00F75385"/>
    <w:rsid w:val="00F766C6"/>
    <w:rsid w:val="00F80C2A"/>
    <w:rsid w:val="00F8277A"/>
    <w:rsid w:val="00F8414C"/>
    <w:rsid w:val="00F84716"/>
    <w:rsid w:val="00F85BC2"/>
    <w:rsid w:val="00F86D24"/>
    <w:rsid w:val="00F87F7C"/>
    <w:rsid w:val="00F90650"/>
    <w:rsid w:val="00F925CE"/>
    <w:rsid w:val="00F952D4"/>
    <w:rsid w:val="00F97216"/>
    <w:rsid w:val="00F974A1"/>
    <w:rsid w:val="00FA1A35"/>
    <w:rsid w:val="00FA4E2D"/>
    <w:rsid w:val="00FB27E8"/>
    <w:rsid w:val="00FB34E3"/>
    <w:rsid w:val="00FB3AE8"/>
    <w:rsid w:val="00FB6A61"/>
    <w:rsid w:val="00FC27F7"/>
    <w:rsid w:val="00FD53DF"/>
    <w:rsid w:val="00FD5772"/>
    <w:rsid w:val="00FD67F0"/>
    <w:rsid w:val="00FE1BD2"/>
    <w:rsid w:val="00FE2B33"/>
    <w:rsid w:val="00FE4E18"/>
    <w:rsid w:val="00FF0D8F"/>
    <w:rsid w:val="00FF2244"/>
    <w:rsid w:val="00FF2248"/>
    <w:rsid w:val="00FF57B7"/>
    <w:rsid w:val="00FF685A"/>
    <w:rsid w:val="00FF6957"/>
    <w:rsid w:val="00FF7830"/>
    <w:rsid w:val="00FF7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FDE74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A58"/>
    <w:pPr>
      <w:widowControl w:val="0"/>
      <w:jc w:val="both"/>
    </w:pPr>
    <w:rPr>
      <w:rFonts w:ascii="ＭＳ 明朝"/>
      <w:kern w:val="2"/>
      <w:sz w:val="21"/>
      <w:szCs w:val="24"/>
    </w:rPr>
  </w:style>
  <w:style w:type="paragraph" w:styleId="1">
    <w:name w:val="heading 1"/>
    <w:basedOn w:val="a"/>
    <w:next w:val="a"/>
    <w:link w:val="10"/>
    <w:qFormat/>
    <w:rsid w:val="00892473"/>
    <w:pPr>
      <w:ind w:left="840"/>
      <w:jc w:val="center"/>
      <w:outlineLvl w:val="0"/>
    </w:pPr>
    <w:rPr>
      <w:rFonts w:hAnsi="ＭＳ 明朝"/>
      <w:b/>
      <w:sz w:val="32"/>
      <w:szCs w:val="32"/>
      <w:lang w:val="x-none" w:eastAsia="x-none"/>
    </w:rPr>
  </w:style>
  <w:style w:type="paragraph" w:styleId="2">
    <w:name w:val="heading 2"/>
    <w:basedOn w:val="a"/>
    <w:next w:val="a"/>
    <w:link w:val="20"/>
    <w:qFormat/>
    <w:rsid w:val="00892473"/>
    <w:pPr>
      <w:spacing w:line="340" w:lineRule="exact"/>
      <w:jc w:val="left"/>
      <w:outlineLvl w:val="1"/>
    </w:pPr>
    <w:rPr>
      <w:rFonts w:hAnsi="ＭＳ 明朝"/>
      <w:b/>
      <w:szCs w:val="21"/>
      <w:lang w:val="x-none" w:eastAsia="x-none"/>
    </w:rPr>
  </w:style>
  <w:style w:type="paragraph" w:styleId="3">
    <w:name w:val="heading 3"/>
    <w:basedOn w:val="a"/>
    <w:next w:val="a"/>
    <w:link w:val="30"/>
    <w:qFormat/>
    <w:rsid w:val="00310234"/>
    <w:pPr>
      <w:jc w:val="left"/>
      <w:outlineLvl w:val="2"/>
    </w:pPr>
    <w:rPr>
      <w:rFonts w:ascii="Century"/>
      <w:lang w:val="x-none" w:eastAsia="x-none"/>
    </w:rPr>
  </w:style>
  <w:style w:type="paragraph" w:styleId="4">
    <w:name w:val="heading 4"/>
    <w:basedOn w:val="a"/>
    <w:next w:val="a"/>
    <w:link w:val="40"/>
    <w:qFormat/>
    <w:rsid w:val="00390116"/>
    <w:pPr>
      <w:keepNext/>
      <w:ind w:leftChars="400" w:left="400"/>
      <w:jc w:val="left"/>
      <w:outlineLvl w:val="3"/>
    </w:pPr>
    <w:rPr>
      <w:rFonts w:ascii="Century"/>
      <w:bCs/>
      <w:lang w:val="x-none" w:eastAsia="x-none"/>
    </w:rPr>
  </w:style>
  <w:style w:type="paragraph" w:styleId="5">
    <w:name w:val="heading 5"/>
    <w:basedOn w:val="a"/>
    <w:next w:val="a"/>
    <w:link w:val="50"/>
    <w:qFormat/>
    <w:rsid w:val="003F5520"/>
    <w:pPr>
      <w:keepNext/>
      <w:ind w:leftChars="800" w:left="800"/>
      <w:outlineLvl w:val="4"/>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C19BB"/>
    <w:pPr>
      <w:ind w:firstLineChars="100" w:firstLine="195"/>
    </w:pPr>
  </w:style>
  <w:style w:type="paragraph" w:styleId="a4">
    <w:name w:val="Balloon Text"/>
    <w:basedOn w:val="a"/>
    <w:semiHidden/>
    <w:rsid w:val="000002A6"/>
    <w:rPr>
      <w:rFonts w:ascii="Arial" w:eastAsia="ＭＳ ゴシック" w:hAnsi="Arial"/>
      <w:sz w:val="18"/>
      <w:szCs w:val="18"/>
    </w:rPr>
  </w:style>
  <w:style w:type="paragraph" w:styleId="a5">
    <w:name w:val="header"/>
    <w:basedOn w:val="a"/>
    <w:link w:val="a6"/>
    <w:uiPriority w:val="99"/>
    <w:rsid w:val="00921F65"/>
    <w:pPr>
      <w:tabs>
        <w:tab w:val="center" w:pos="4252"/>
        <w:tab w:val="right" w:pos="8504"/>
      </w:tabs>
      <w:snapToGrid w:val="0"/>
    </w:pPr>
    <w:rPr>
      <w:rFonts w:ascii="Century"/>
      <w:lang w:val="x-none" w:eastAsia="x-none"/>
    </w:rPr>
  </w:style>
  <w:style w:type="paragraph" w:styleId="a7">
    <w:name w:val="footer"/>
    <w:basedOn w:val="a"/>
    <w:link w:val="a8"/>
    <w:uiPriority w:val="99"/>
    <w:rsid w:val="00921F65"/>
    <w:pPr>
      <w:tabs>
        <w:tab w:val="center" w:pos="4252"/>
        <w:tab w:val="right" w:pos="8504"/>
      </w:tabs>
      <w:snapToGrid w:val="0"/>
    </w:pPr>
    <w:rPr>
      <w:rFonts w:ascii="Century"/>
      <w:lang w:val="x-none" w:eastAsia="x-none"/>
    </w:rPr>
  </w:style>
  <w:style w:type="character" w:styleId="a9">
    <w:name w:val="annotation reference"/>
    <w:uiPriority w:val="99"/>
    <w:rsid w:val="00CF5F44"/>
    <w:rPr>
      <w:sz w:val="18"/>
      <w:szCs w:val="18"/>
    </w:rPr>
  </w:style>
  <w:style w:type="paragraph" w:styleId="aa">
    <w:name w:val="annotation text"/>
    <w:basedOn w:val="a"/>
    <w:link w:val="ab"/>
    <w:uiPriority w:val="99"/>
    <w:rsid w:val="00CF5F44"/>
    <w:pPr>
      <w:jc w:val="left"/>
    </w:pPr>
    <w:rPr>
      <w:rFonts w:ascii="Century"/>
      <w:lang w:val="x-none" w:eastAsia="x-none"/>
    </w:rPr>
  </w:style>
  <w:style w:type="character" w:customStyle="1" w:styleId="ab">
    <w:name w:val="コメント文字列 (文字)"/>
    <w:link w:val="aa"/>
    <w:uiPriority w:val="99"/>
    <w:rsid w:val="00CF5F44"/>
    <w:rPr>
      <w:kern w:val="2"/>
      <w:sz w:val="21"/>
      <w:szCs w:val="24"/>
    </w:rPr>
  </w:style>
  <w:style w:type="paragraph" w:styleId="ac">
    <w:name w:val="annotation subject"/>
    <w:basedOn w:val="aa"/>
    <w:next w:val="aa"/>
    <w:link w:val="ad"/>
    <w:rsid w:val="00CF5F44"/>
    <w:rPr>
      <w:b/>
      <w:bCs/>
    </w:rPr>
  </w:style>
  <w:style w:type="character" w:customStyle="1" w:styleId="ad">
    <w:name w:val="コメント内容 (文字)"/>
    <w:link w:val="ac"/>
    <w:rsid w:val="00CF5F44"/>
    <w:rPr>
      <w:b/>
      <w:bCs/>
      <w:kern w:val="2"/>
      <w:sz w:val="21"/>
      <w:szCs w:val="24"/>
    </w:rPr>
  </w:style>
  <w:style w:type="character" w:customStyle="1" w:styleId="a8">
    <w:name w:val="フッター (文字)"/>
    <w:link w:val="a7"/>
    <w:uiPriority w:val="99"/>
    <w:rsid w:val="004F0888"/>
    <w:rPr>
      <w:kern w:val="2"/>
      <w:sz w:val="21"/>
      <w:szCs w:val="24"/>
    </w:rPr>
  </w:style>
  <w:style w:type="character" w:customStyle="1" w:styleId="10">
    <w:name w:val="見出し 1 (文字)"/>
    <w:link w:val="1"/>
    <w:rsid w:val="00892473"/>
    <w:rPr>
      <w:rFonts w:ascii="ＭＳ 明朝" w:hAnsi="ＭＳ 明朝"/>
      <w:b/>
      <w:kern w:val="2"/>
      <w:sz w:val="32"/>
      <w:szCs w:val="32"/>
    </w:rPr>
  </w:style>
  <w:style w:type="character" w:customStyle="1" w:styleId="20">
    <w:name w:val="見出し 2 (文字)"/>
    <w:link w:val="2"/>
    <w:rsid w:val="00892473"/>
    <w:rPr>
      <w:rFonts w:ascii="ＭＳ 明朝" w:hAnsi="ＭＳ 明朝"/>
      <w:b/>
      <w:kern w:val="2"/>
      <w:sz w:val="21"/>
      <w:szCs w:val="21"/>
    </w:rPr>
  </w:style>
  <w:style w:type="paragraph" w:styleId="ae">
    <w:name w:val="TOC Heading"/>
    <w:basedOn w:val="1"/>
    <w:next w:val="a"/>
    <w:link w:val="af"/>
    <w:uiPriority w:val="39"/>
    <w:unhideWhenUsed/>
    <w:qFormat/>
    <w:rsid w:val="00A55ACE"/>
    <w:pPr>
      <w:keepNext/>
      <w:keepLines/>
      <w:widowControl/>
      <w:spacing w:before="480" w:line="276" w:lineRule="auto"/>
      <w:jc w:val="left"/>
      <w:outlineLvl w:val="9"/>
    </w:pPr>
    <w:rPr>
      <w:rFonts w:ascii="Arial" w:eastAsia="ＭＳ ゴシック" w:hAnsi="Arial"/>
      <w:b w:val="0"/>
      <w:bCs/>
      <w:color w:val="365F91"/>
      <w:sz w:val="28"/>
      <w:szCs w:val="28"/>
    </w:rPr>
  </w:style>
  <w:style w:type="paragraph" w:styleId="11">
    <w:name w:val="toc 1"/>
    <w:basedOn w:val="a"/>
    <w:next w:val="a"/>
    <w:autoRedefine/>
    <w:uiPriority w:val="39"/>
    <w:rsid w:val="00A55ACE"/>
  </w:style>
  <w:style w:type="paragraph" w:styleId="21">
    <w:name w:val="toc 2"/>
    <w:basedOn w:val="a"/>
    <w:next w:val="a"/>
    <w:autoRedefine/>
    <w:uiPriority w:val="39"/>
    <w:rsid w:val="00A55ACE"/>
    <w:pPr>
      <w:ind w:leftChars="100" w:left="210"/>
    </w:pPr>
  </w:style>
  <w:style w:type="character" w:styleId="af0">
    <w:name w:val="Hyperlink"/>
    <w:uiPriority w:val="99"/>
    <w:unhideWhenUsed/>
    <w:rsid w:val="00A55ACE"/>
    <w:rPr>
      <w:color w:val="0000FF"/>
      <w:u w:val="single"/>
    </w:rPr>
  </w:style>
  <w:style w:type="character" w:customStyle="1" w:styleId="30">
    <w:name w:val="見出し 3 (文字)"/>
    <w:link w:val="3"/>
    <w:rsid w:val="00310234"/>
    <w:rPr>
      <w:kern w:val="2"/>
      <w:sz w:val="21"/>
      <w:szCs w:val="24"/>
    </w:rPr>
  </w:style>
  <w:style w:type="paragraph" w:styleId="31">
    <w:name w:val="toc 3"/>
    <w:basedOn w:val="a"/>
    <w:next w:val="a"/>
    <w:autoRedefine/>
    <w:uiPriority w:val="39"/>
    <w:rsid w:val="00DA421F"/>
    <w:pPr>
      <w:ind w:leftChars="200" w:left="420"/>
    </w:pPr>
  </w:style>
  <w:style w:type="paragraph" w:customStyle="1" w:styleId="12">
    <w:name w:val="目次スタイル1"/>
    <w:basedOn w:val="ae"/>
    <w:link w:val="13"/>
    <w:qFormat/>
    <w:rsid w:val="00694A41"/>
    <w:pPr>
      <w:jc w:val="center"/>
    </w:pPr>
    <w:rPr>
      <w:color w:val="548DD4"/>
      <w:lang w:val="ja-JP"/>
    </w:rPr>
  </w:style>
  <w:style w:type="character" w:customStyle="1" w:styleId="40">
    <w:name w:val="見出し 4 (文字)"/>
    <w:link w:val="4"/>
    <w:rsid w:val="00390116"/>
    <w:rPr>
      <w:bCs/>
      <w:kern w:val="2"/>
      <w:sz w:val="21"/>
      <w:szCs w:val="24"/>
    </w:rPr>
  </w:style>
  <w:style w:type="character" w:customStyle="1" w:styleId="af">
    <w:name w:val="目次の見出し (文字)"/>
    <w:link w:val="ae"/>
    <w:uiPriority w:val="39"/>
    <w:rsid w:val="00694A41"/>
    <w:rPr>
      <w:rFonts w:ascii="Arial" w:eastAsia="ＭＳ ゴシック" w:hAnsi="Arial"/>
      <w:b w:val="0"/>
      <w:bCs/>
      <w:color w:val="365F91"/>
      <w:kern w:val="2"/>
      <w:sz w:val="28"/>
      <w:szCs w:val="28"/>
    </w:rPr>
  </w:style>
  <w:style w:type="character" w:customStyle="1" w:styleId="13">
    <w:name w:val="目次スタイル1 (文字)"/>
    <w:link w:val="12"/>
    <w:rsid w:val="00694A41"/>
    <w:rPr>
      <w:rFonts w:ascii="Arial" w:eastAsia="ＭＳ ゴシック" w:hAnsi="Arial"/>
      <w:b w:val="0"/>
      <w:bCs/>
      <w:color w:val="548DD4"/>
      <w:kern w:val="2"/>
      <w:sz w:val="28"/>
      <w:szCs w:val="28"/>
      <w:lang w:val="ja-JP"/>
    </w:rPr>
  </w:style>
  <w:style w:type="character" w:styleId="af1">
    <w:name w:val="Book Title"/>
    <w:uiPriority w:val="33"/>
    <w:qFormat/>
    <w:rsid w:val="00E71F50"/>
    <w:rPr>
      <w:b/>
      <w:bCs/>
      <w:smallCaps/>
      <w:spacing w:val="5"/>
    </w:rPr>
  </w:style>
  <w:style w:type="paragraph" w:styleId="af2">
    <w:name w:val="List Paragraph"/>
    <w:basedOn w:val="a"/>
    <w:uiPriority w:val="34"/>
    <w:qFormat/>
    <w:rsid w:val="00AE08E4"/>
    <w:pPr>
      <w:ind w:leftChars="400" w:left="840"/>
    </w:pPr>
  </w:style>
  <w:style w:type="character" w:customStyle="1" w:styleId="a6">
    <w:name w:val="ヘッダー (文字)"/>
    <w:link w:val="a5"/>
    <w:uiPriority w:val="99"/>
    <w:rsid w:val="00992F61"/>
    <w:rPr>
      <w:kern w:val="2"/>
      <w:sz w:val="21"/>
      <w:szCs w:val="24"/>
    </w:rPr>
  </w:style>
  <w:style w:type="table" w:styleId="af3">
    <w:name w:val="Table Grid"/>
    <w:basedOn w:val="a1"/>
    <w:uiPriority w:val="39"/>
    <w:rsid w:val="00F3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785E26"/>
    <w:rPr>
      <w:kern w:val="2"/>
      <w:sz w:val="21"/>
      <w:szCs w:val="24"/>
    </w:rPr>
  </w:style>
  <w:style w:type="paragraph" w:styleId="af5">
    <w:name w:val="Plain Text"/>
    <w:basedOn w:val="a"/>
    <w:link w:val="af6"/>
    <w:uiPriority w:val="99"/>
    <w:unhideWhenUsed/>
    <w:rsid w:val="000F2C16"/>
    <w:pPr>
      <w:jc w:val="left"/>
    </w:pPr>
    <w:rPr>
      <w:rFonts w:ascii="ＭＳ ゴシック" w:eastAsia="ＭＳ ゴシック" w:hAnsi="Courier New"/>
      <w:sz w:val="20"/>
      <w:szCs w:val="21"/>
      <w:lang w:val="x-none" w:eastAsia="x-none"/>
    </w:rPr>
  </w:style>
  <w:style w:type="character" w:customStyle="1" w:styleId="af6">
    <w:name w:val="書式なし (文字)"/>
    <w:link w:val="af5"/>
    <w:uiPriority w:val="99"/>
    <w:rsid w:val="000F2C16"/>
    <w:rPr>
      <w:rFonts w:ascii="ＭＳ ゴシック" w:eastAsia="ＭＳ ゴシック" w:hAnsi="Courier New" w:cs="Courier New"/>
      <w:kern w:val="2"/>
      <w:szCs w:val="21"/>
    </w:rPr>
  </w:style>
  <w:style w:type="character" w:customStyle="1" w:styleId="50">
    <w:name w:val="見出し 5 (文字)"/>
    <w:link w:val="5"/>
    <w:rsid w:val="003F5520"/>
    <w:rPr>
      <w:rFonts w:ascii="Arial" w:eastAsia="ＭＳ ゴシック" w:hAnsi="Arial" w:cs="Times New Roman"/>
      <w:kern w:val="2"/>
      <w:sz w:val="21"/>
      <w:szCs w:val="24"/>
    </w:rPr>
  </w:style>
  <w:style w:type="paragraph" w:customStyle="1" w:styleId="af7">
    <w:name w:val="標準 +ＭＳ明朝"/>
    <w:aliases w:val="11 pt,行間 :  固定値 20 pt,最初の行 :  1 字"/>
    <w:basedOn w:val="a"/>
    <w:rsid w:val="004D7557"/>
    <w:pPr>
      <w:spacing w:line="340" w:lineRule="exact"/>
      <w:ind w:firstLineChars="200" w:firstLine="440"/>
    </w:pPr>
    <w:rPr>
      <w:rFonts w:ascii="Century"/>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9722">
      <w:bodyDiv w:val="1"/>
      <w:marLeft w:val="0"/>
      <w:marRight w:val="0"/>
      <w:marTop w:val="0"/>
      <w:marBottom w:val="0"/>
      <w:divBdr>
        <w:top w:val="none" w:sz="0" w:space="0" w:color="auto"/>
        <w:left w:val="none" w:sz="0" w:space="0" w:color="auto"/>
        <w:bottom w:val="none" w:sz="0" w:space="0" w:color="auto"/>
        <w:right w:val="none" w:sz="0" w:space="0" w:color="auto"/>
      </w:divBdr>
    </w:div>
    <w:div w:id="85931792">
      <w:bodyDiv w:val="1"/>
      <w:marLeft w:val="0"/>
      <w:marRight w:val="0"/>
      <w:marTop w:val="0"/>
      <w:marBottom w:val="0"/>
      <w:divBdr>
        <w:top w:val="none" w:sz="0" w:space="0" w:color="auto"/>
        <w:left w:val="none" w:sz="0" w:space="0" w:color="auto"/>
        <w:bottom w:val="none" w:sz="0" w:space="0" w:color="auto"/>
        <w:right w:val="none" w:sz="0" w:space="0" w:color="auto"/>
      </w:divBdr>
    </w:div>
    <w:div w:id="199057533">
      <w:bodyDiv w:val="1"/>
      <w:marLeft w:val="0"/>
      <w:marRight w:val="0"/>
      <w:marTop w:val="0"/>
      <w:marBottom w:val="0"/>
      <w:divBdr>
        <w:top w:val="none" w:sz="0" w:space="0" w:color="auto"/>
        <w:left w:val="none" w:sz="0" w:space="0" w:color="auto"/>
        <w:bottom w:val="none" w:sz="0" w:space="0" w:color="auto"/>
        <w:right w:val="none" w:sz="0" w:space="0" w:color="auto"/>
      </w:divBdr>
    </w:div>
    <w:div w:id="205340293">
      <w:bodyDiv w:val="1"/>
      <w:marLeft w:val="0"/>
      <w:marRight w:val="0"/>
      <w:marTop w:val="0"/>
      <w:marBottom w:val="0"/>
      <w:divBdr>
        <w:top w:val="none" w:sz="0" w:space="0" w:color="auto"/>
        <w:left w:val="none" w:sz="0" w:space="0" w:color="auto"/>
        <w:bottom w:val="none" w:sz="0" w:space="0" w:color="auto"/>
        <w:right w:val="none" w:sz="0" w:space="0" w:color="auto"/>
      </w:divBdr>
    </w:div>
    <w:div w:id="229927870">
      <w:bodyDiv w:val="1"/>
      <w:marLeft w:val="0"/>
      <w:marRight w:val="0"/>
      <w:marTop w:val="0"/>
      <w:marBottom w:val="0"/>
      <w:divBdr>
        <w:top w:val="none" w:sz="0" w:space="0" w:color="auto"/>
        <w:left w:val="none" w:sz="0" w:space="0" w:color="auto"/>
        <w:bottom w:val="none" w:sz="0" w:space="0" w:color="auto"/>
        <w:right w:val="none" w:sz="0" w:space="0" w:color="auto"/>
      </w:divBdr>
    </w:div>
    <w:div w:id="243612804">
      <w:bodyDiv w:val="1"/>
      <w:marLeft w:val="0"/>
      <w:marRight w:val="0"/>
      <w:marTop w:val="0"/>
      <w:marBottom w:val="0"/>
      <w:divBdr>
        <w:top w:val="none" w:sz="0" w:space="0" w:color="auto"/>
        <w:left w:val="none" w:sz="0" w:space="0" w:color="auto"/>
        <w:bottom w:val="none" w:sz="0" w:space="0" w:color="auto"/>
        <w:right w:val="none" w:sz="0" w:space="0" w:color="auto"/>
      </w:divBdr>
    </w:div>
    <w:div w:id="294067290">
      <w:bodyDiv w:val="1"/>
      <w:marLeft w:val="0"/>
      <w:marRight w:val="0"/>
      <w:marTop w:val="0"/>
      <w:marBottom w:val="0"/>
      <w:divBdr>
        <w:top w:val="none" w:sz="0" w:space="0" w:color="auto"/>
        <w:left w:val="none" w:sz="0" w:space="0" w:color="auto"/>
        <w:bottom w:val="none" w:sz="0" w:space="0" w:color="auto"/>
        <w:right w:val="none" w:sz="0" w:space="0" w:color="auto"/>
      </w:divBdr>
    </w:div>
    <w:div w:id="311570417">
      <w:bodyDiv w:val="1"/>
      <w:marLeft w:val="0"/>
      <w:marRight w:val="0"/>
      <w:marTop w:val="0"/>
      <w:marBottom w:val="0"/>
      <w:divBdr>
        <w:top w:val="none" w:sz="0" w:space="0" w:color="auto"/>
        <w:left w:val="none" w:sz="0" w:space="0" w:color="auto"/>
        <w:bottom w:val="none" w:sz="0" w:space="0" w:color="auto"/>
        <w:right w:val="none" w:sz="0" w:space="0" w:color="auto"/>
      </w:divBdr>
    </w:div>
    <w:div w:id="403529174">
      <w:bodyDiv w:val="1"/>
      <w:marLeft w:val="0"/>
      <w:marRight w:val="0"/>
      <w:marTop w:val="0"/>
      <w:marBottom w:val="0"/>
      <w:divBdr>
        <w:top w:val="none" w:sz="0" w:space="0" w:color="auto"/>
        <w:left w:val="none" w:sz="0" w:space="0" w:color="auto"/>
        <w:bottom w:val="none" w:sz="0" w:space="0" w:color="auto"/>
        <w:right w:val="none" w:sz="0" w:space="0" w:color="auto"/>
      </w:divBdr>
    </w:div>
    <w:div w:id="439186108">
      <w:bodyDiv w:val="1"/>
      <w:marLeft w:val="0"/>
      <w:marRight w:val="0"/>
      <w:marTop w:val="0"/>
      <w:marBottom w:val="0"/>
      <w:divBdr>
        <w:top w:val="none" w:sz="0" w:space="0" w:color="auto"/>
        <w:left w:val="none" w:sz="0" w:space="0" w:color="auto"/>
        <w:bottom w:val="none" w:sz="0" w:space="0" w:color="auto"/>
        <w:right w:val="none" w:sz="0" w:space="0" w:color="auto"/>
      </w:divBdr>
    </w:div>
    <w:div w:id="478419487">
      <w:bodyDiv w:val="1"/>
      <w:marLeft w:val="0"/>
      <w:marRight w:val="0"/>
      <w:marTop w:val="0"/>
      <w:marBottom w:val="0"/>
      <w:divBdr>
        <w:top w:val="none" w:sz="0" w:space="0" w:color="auto"/>
        <w:left w:val="none" w:sz="0" w:space="0" w:color="auto"/>
        <w:bottom w:val="none" w:sz="0" w:space="0" w:color="auto"/>
        <w:right w:val="none" w:sz="0" w:space="0" w:color="auto"/>
      </w:divBdr>
    </w:div>
    <w:div w:id="529101854">
      <w:bodyDiv w:val="1"/>
      <w:marLeft w:val="0"/>
      <w:marRight w:val="0"/>
      <w:marTop w:val="0"/>
      <w:marBottom w:val="0"/>
      <w:divBdr>
        <w:top w:val="none" w:sz="0" w:space="0" w:color="auto"/>
        <w:left w:val="none" w:sz="0" w:space="0" w:color="auto"/>
        <w:bottom w:val="none" w:sz="0" w:space="0" w:color="auto"/>
        <w:right w:val="none" w:sz="0" w:space="0" w:color="auto"/>
      </w:divBdr>
    </w:div>
    <w:div w:id="689918017">
      <w:bodyDiv w:val="1"/>
      <w:marLeft w:val="0"/>
      <w:marRight w:val="0"/>
      <w:marTop w:val="0"/>
      <w:marBottom w:val="0"/>
      <w:divBdr>
        <w:top w:val="none" w:sz="0" w:space="0" w:color="auto"/>
        <w:left w:val="none" w:sz="0" w:space="0" w:color="auto"/>
        <w:bottom w:val="none" w:sz="0" w:space="0" w:color="auto"/>
        <w:right w:val="none" w:sz="0" w:space="0" w:color="auto"/>
      </w:divBdr>
    </w:div>
    <w:div w:id="690759986">
      <w:bodyDiv w:val="1"/>
      <w:marLeft w:val="0"/>
      <w:marRight w:val="0"/>
      <w:marTop w:val="0"/>
      <w:marBottom w:val="0"/>
      <w:divBdr>
        <w:top w:val="none" w:sz="0" w:space="0" w:color="auto"/>
        <w:left w:val="none" w:sz="0" w:space="0" w:color="auto"/>
        <w:bottom w:val="none" w:sz="0" w:space="0" w:color="auto"/>
        <w:right w:val="none" w:sz="0" w:space="0" w:color="auto"/>
      </w:divBdr>
    </w:div>
    <w:div w:id="773328276">
      <w:bodyDiv w:val="1"/>
      <w:marLeft w:val="0"/>
      <w:marRight w:val="0"/>
      <w:marTop w:val="0"/>
      <w:marBottom w:val="0"/>
      <w:divBdr>
        <w:top w:val="none" w:sz="0" w:space="0" w:color="auto"/>
        <w:left w:val="none" w:sz="0" w:space="0" w:color="auto"/>
        <w:bottom w:val="none" w:sz="0" w:space="0" w:color="auto"/>
        <w:right w:val="none" w:sz="0" w:space="0" w:color="auto"/>
      </w:divBdr>
    </w:div>
    <w:div w:id="817571471">
      <w:bodyDiv w:val="1"/>
      <w:marLeft w:val="0"/>
      <w:marRight w:val="0"/>
      <w:marTop w:val="0"/>
      <w:marBottom w:val="0"/>
      <w:divBdr>
        <w:top w:val="none" w:sz="0" w:space="0" w:color="auto"/>
        <w:left w:val="none" w:sz="0" w:space="0" w:color="auto"/>
        <w:bottom w:val="none" w:sz="0" w:space="0" w:color="auto"/>
        <w:right w:val="none" w:sz="0" w:space="0" w:color="auto"/>
      </w:divBdr>
    </w:div>
    <w:div w:id="897857686">
      <w:bodyDiv w:val="1"/>
      <w:marLeft w:val="0"/>
      <w:marRight w:val="0"/>
      <w:marTop w:val="0"/>
      <w:marBottom w:val="0"/>
      <w:divBdr>
        <w:top w:val="none" w:sz="0" w:space="0" w:color="auto"/>
        <w:left w:val="none" w:sz="0" w:space="0" w:color="auto"/>
        <w:bottom w:val="none" w:sz="0" w:space="0" w:color="auto"/>
        <w:right w:val="none" w:sz="0" w:space="0" w:color="auto"/>
      </w:divBdr>
    </w:div>
    <w:div w:id="1104111382">
      <w:bodyDiv w:val="1"/>
      <w:marLeft w:val="0"/>
      <w:marRight w:val="0"/>
      <w:marTop w:val="0"/>
      <w:marBottom w:val="0"/>
      <w:divBdr>
        <w:top w:val="none" w:sz="0" w:space="0" w:color="auto"/>
        <w:left w:val="none" w:sz="0" w:space="0" w:color="auto"/>
        <w:bottom w:val="none" w:sz="0" w:space="0" w:color="auto"/>
        <w:right w:val="none" w:sz="0" w:space="0" w:color="auto"/>
      </w:divBdr>
    </w:div>
    <w:div w:id="1111361134">
      <w:bodyDiv w:val="1"/>
      <w:marLeft w:val="0"/>
      <w:marRight w:val="0"/>
      <w:marTop w:val="0"/>
      <w:marBottom w:val="0"/>
      <w:divBdr>
        <w:top w:val="none" w:sz="0" w:space="0" w:color="auto"/>
        <w:left w:val="none" w:sz="0" w:space="0" w:color="auto"/>
        <w:bottom w:val="none" w:sz="0" w:space="0" w:color="auto"/>
        <w:right w:val="none" w:sz="0" w:space="0" w:color="auto"/>
      </w:divBdr>
    </w:div>
    <w:div w:id="1430004804">
      <w:bodyDiv w:val="1"/>
      <w:marLeft w:val="0"/>
      <w:marRight w:val="0"/>
      <w:marTop w:val="0"/>
      <w:marBottom w:val="0"/>
      <w:divBdr>
        <w:top w:val="none" w:sz="0" w:space="0" w:color="auto"/>
        <w:left w:val="none" w:sz="0" w:space="0" w:color="auto"/>
        <w:bottom w:val="none" w:sz="0" w:space="0" w:color="auto"/>
        <w:right w:val="none" w:sz="0" w:space="0" w:color="auto"/>
      </w:divBdr>
    </w:div>
    <w:div w:id="1539658024">
      <w:bodyDiv w:val="1"/>
      <w:marLeft w:val="0"/>
      <w:marRight w:val="0"/>
      <w:marTop w:val="0"/>
      <w:marBottom w:val="0"/>
      <w:divBdr>
        <w:top w:val="none" w:sz="0" w:space="0" w:color="auto"/>
        <w:left w:val="none" w:sz="0" w:space="0" w:color="auto"/>
        <w:bottom w:val="none" w:sz="0" w:space="0" w:color="auto"/>
        <w:right w:val="none" w:sz="0" w:space="0" w:color="auto"/>
      </w:divBdr>
    </w:div>
    <w:div w:id="1636523602">
      <w:bodyDiv w:val="1"/>
      <w:marLeft w:val="0"/>
      <w:marRight w:val="0"/>
      <w:marTop w:val="0"/>
      <w:marBottom w:val="0"/>
      <w:divBdr>
        <w:top w:val="none" w:sz="0" w:space="0" w:color="auto"/>
        <w:left w:val="none" w:sz="0" w:space="0" w:color="auto"/>
        <w:bottom w:val="none" w:sz="0" w:space="0" w:color="auto"/>
        <w:right w:val="none" w:sz="0" w:space="0" w:color="auto"/>
      </w:divBdr>
    </w:div>
    <w:div w:id="1678119143">
      <w:bodyDiv w:val="1"/>
      <w:marLeft w:val="0"/>
      <w:marRight w:val="0"/>
      <w:marTop w:val="0"/>
      <w:marBottom w:val="0"/>
      <w:divBdr>
        <w:top w:val="none" w:sz="0" w:space="0" w:color="auto"/>
        <w:left w:val="none" w:sz="0" w:space="0" w:color="auto"/>
        <w:bottom w:val="none" w:sz="0" w:space="0" w:color="auto"/>
        <w:right w:val="none" w:sz="0" w:space="0" w:color="auto"/>
      </w:divBdr>
    </w:div>
    <w:div w:id="1709794761">
      <w:bodyDiv w:val="1"/>
      <w:marLeft w:val="0"/>
      <w:marRight w:val="0"/>
      <w:marTop w:val="0"/>
      <w:marBottom w:val="0"/>
      <w:divBdr>
        <w:top w:val="none" w:sz="0" w:space="0" w:color="auto"/>
        <w:left w:val="none" w:sz="0" w:space="0" w:color="auto"/>
        <w:bottom w:val="none" w:sz="0" w:space="0" w:color="auto"/>
        <w:right w:val="none" w:sz="0" w:space="0" w:color="auto"/>
      </w:divBdr>
    </w:div>
    <w:div w:id="1764648731">
      <w:bodyDiv w:val="1"/>
      <w:marLeft w:val="0"/>
      <w:marRight w:val="0"/>
      <w:marTop w:val="0"/>
      <w:marBottom w:val="0"/>
      <w:divBdr>
        <w:top w:val="none" w:sz="0" w:space="0" w:color="auto"/>
        <w:left w:val="none" w:sz="0" w:space="0" w:color="auto"/>
        <w:bottom w:val="none" w:sz="0" w:space="0" w:color="auto"/>
        <w:right w:val="none" w:sz="0" w:space="0" w:color="auto"/>
      </w:divBdr>
    </w:div>
    <w:div w:id="1937638098">
      <w:bodyDiv w:val="1"/>
      <w:marLeft w:val="0"/>
      <w:marRight w:val="0"/>
      <w:marTop w:val="0"/>
      <w:marBottom w:val="0"/>
      <w:divBdr>
        <w:top w:val="none" w:sz="0" w:space="0" w:color="auto"/>
        <w:left w:val="none" w:sz="0" w:space="0" w:color="auto"/>
        <w:bottom w:val="none" w:sz="0" w:space="0" w:color="auto"/>
        <w:right w:val="none" w:sz="0" w:space="0" w:color="auto"/>
      </w:divBdr>
    </w:div>
    <w:div w:id="1981380419">
      <w:bodyDiv w:val="1"/>
      <w:marLeft w:val="0"/>
      <w:marRight w:val="0"/>
      <w:marTop w:val="0"/>
      <w:marBottom w:val="0"/>
      <w:divBdr>
        <w:top w:val="none" w:sz="0" w:space="0" w:color="auto"/>
        <w:left w:val="none" w:sz="0" w:space="0" w:color="auto"/>
        <w:bottom w:val="none" w:sz="0" w:space="0" w:color="auto"/>
        <w:right w:val="none" w:sz="0" w:space="0" w:color="auto"/>
      </w:divBdr>
    </w:div>
    <w:div w:id="20818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72B13DD5AFB4AA22CF735966D5599" ma:contentTypeVersion="14" ma:contentTypeDescription="Create a new document." ma:contentTypeScope="" ma:versionID="4271db0ced7ac408ede3601d1690dc32">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daede829e1e52e2017d0617878a2603d"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Props1.xml><?xml version="1.0" encoding="utf-8"?>
<ds:datastoreItem xmlns:ds="http://schemas.openxmlformats.org/officeDocument/2006/customXml" ds:itemID="{75C65E33-6E4D-4863-B924-AD02DA219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c628-0c3f-4eb4-99b3-41030380581c"/>
    <ds:schemaRef ds:uri="045f0db3-c9ac-4d7d-a643-9f7d2e6f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2829C-D0F9-4887-899C-968408C058E3}">
  <ds:schemaRefs>
    <ds:schemaRef ds:uri="http://schemas.openxmlformats.org/officeDocument/2006/bibliography"/>
  </ds:schemaRefs>
</ds:datastoreItem>
</file>

<file path=customXml/itemProps3.xml><?xml version="1.0" encoding="utf-8"?>
<ds:datastoreItem xmlns:ds="http://schemas.openxmlformats.org/officeDocument/2006/customXml" ds:itemID="{185C4E79-B223-4C1B-9F4E-50EB40005976}">
  <ds:schemaRefs>
    <ds:schemaRef ds:uri="http://schemas.microsoft.com/sharepoint/v3/contenttype/forms"/>
  </ds:schemaRefs>
</ds:datastoreItem>
</file>

<file path=customXml/itemProps4.xml><?xml version="1.0" encoding="utf-8"?>
<ds:datastoreItem xmlns:ds="http://schemas.openxmlformats.org/officeDocument/2006/customXml" ds:itemID="{53AFF4EC-AFD1-48F3-949B-F359DFAB9CAA}">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1660</Words>
  <Characters>474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2025-09-14T09:47:00Z</dcterms:created>
  <dcterms:modified xsi:type="dcterms:W3CDTF">2025-10-15T07:32:00Z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ies>
</file>