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F6281" w14:textId="4A535A9C" w:rsidR="00947FAA" w:rsidRPr="00947FAA" w:rsidRDefault="00F77894" w:rsidP="000D4B14">
      <w:pPr>
        <w:autoSpaceDE w:val="0"/>
        <w:autoSpaceDN w:val="0"/>
        <w:spacing w:line="300" w:lineRule="exact"/>
        <w:rPr>
          <w:rFonts w:ascii="ＭＳ ゴシック" w:eastAsia="ＭＳ ゴシック" w:hAnsi="ＭＳ ゴシック"/>
          <w:sz w:val="24"/>
        </w:rPr>
      </w:pPr>
      <w:bookmarkStart w:id="0" w:name="_GoBack"/>
      <w:bookmarkEnd w:id="0"/>
      <w:r w:rsidRPr="00F77894">
        <w:rPr>
          <w:rFonts w:ascii="ＭＳ ゴシック" w:eastAsia="ＭＳ ゴシック" w:hAnsi="ＭＳ ゴシック" w:hint="eastAsia"/>
          <w:sz w:val="28"/>
        </w:rPr>
        <w:t>患者負担分に係る未収金対策について</w:t>
      </w:r>
      <w:r w:rsidR="003966D0">
        <w:rPr>
          <w:rFonts w:ascii="ＭＳ ゴシック" w:eastAsia="ＭＳ ゴシック" w:hAnsi="ＭＳ ゴシック" w:hint="eastAsia"/>
          <w:sz w:val="28"/>
        </w:rPr>
        <w:t xml:space="preserve">　　　　</w:t>
      </w:r>
      <w:r w:rsidR="008E71F5">
        <w:rPr>
          <w:rFonts w:ascii="ＭＳ ゴシック" w:eastAsia="ＭＳ ゴシック" w:hAnsi="ＭＳ ゴシック" w:hint="eastAsia"/>
          <w:sz w:val="28"/>
        </w:rPr>
        <w:t xml:space="preserve">　　　　　　　　　　　　　　　　　　　　　　　　　　　　</w:t>
      </w:r>
      <w:r w:rsidR="009F1483">
        <w:rPr>
          <w:rFonts w:ascii="ＭＳ ゴシック" w:eastAsia="ＭＳ ゴシック" w:hAnsi="ＭＳ ゴシック" w:hint="eastAsia"/>
          <w:sz w:val="28"/>
        </w:rPr>
        <w:t xml:space="preserve">  </w:t>
      </w:r>
      <w:r w:rsidR="00947FAA" w:rsidRPr="008E71F5">
        <w:rPr>
          <w:rFonts w:ascii="ＭＳ ゴシック" w:eastAsia="ＭＳ ゴシック" w:hAnsi="ＭＳ ゴシック" w:hint="eastAsia"/>
          <w:sz w:val="28"/>
          <w:szCs w:val="28"/>
        </w:rPr>
        <w:t>対象受検機関：</w:t>
      </w:r>
      <w:r w:rsidRPr="008E71F5">
        <w:rPr>
          <w:rFonts w:ascii="ＭＳ ゴシック" w:eastAsia="ＭＳ ゴシック" w:hAnsi="ＭＳ ゴシック" w:hint="eastAsia"/>
          <w:sz w:val="28"/>
          <w:szCs w:val="28"/>
        </w:rPr>
        <w:t>地方独立行政法人大阪府立病院機構</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5"/>
        <w:gridCol w:w="3402"/>
        <w:gridCol w:w="3373"/>
      </w:tblGrid>
      <w:tr w:rsidR="00947FAA" w:rsidRPr="00947FAA" w14:paraId="5DE12038" w14:textId="77777777" w:rsidTr="00957351">
        <w:trPr>
          <w:trHeight w:val="567"/>
        </w:trPr>
        <w:tc>
          <w:tcPr>
            <w:tcW w:w="13745" w:type="dxa"/>
            <w:shd w:val="clear" w:color="auto" w:fill="auto"/>
            <w:vAlign w:val="center"/>
          </w:tcPr>
          <w:p w14:paraId="1622C628" w14:textId="77777777" w:rsidR="00947FAA" w:rsidRPr="00947FAA" w:rsidRDefault="00947FAA" w:rsidP="00957351">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4F18B775" w14:textId="77777777" w:rsidR="00947FAA" w:rsidRPr="00947FAA" w:rsidRDefault="00947FAA" w:rsidP="00957351">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373" w:type="dxa"/>
            <w:shd w:val="clear" w:color="auto" w:fill="auto"/>
            <w:vAlign w:val="center"/>
          </w:tcPr>
          <w:p w14:paraId="0242F5EC" w14:textId="77777777" w:rsidR="00947FAA" w:rsidRPr="00947FAA" w:rsidRDefault="00947FAA" w:rsidP="00957351">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472F9BB6" w14:textId="77777777" w:rsidTr="00CC2B93">
        <w:trPr>
          <w:trHeight w:val="10196"/>
        </w:trPr>
        <w:tc>
          <w:tcPr>
            <w:tcW w:w="13745" w:type="dxa"/>
            <w:shd w:val="clear" w:color="auto" w:fill="auto"/>
          </w:tcPr>
          <w:p w14:paraId="209DFB1C" w14:textId="77777777" w:rsidR="00947FAA" w:rsidRPr="00427239" w:rsidRDefault="00947FAA" w:rsidP="00957351">
            <w:pPr>
              <w:autoSpaceDE w:val="0"/>
              <w:autoSpaceDN w:val="0"/>
              <w:snapToGrid w:val="0"/>
              <w:spacing w:line="300" w:lineRule="exact"/>
              <w:rPr>
                <w:rFonts w:ascii="ＭＳ 明朝" w:hAnsi="ＭＳ 明朝" w:cs="Arial"/>
                <w:sz w:val="24"/>
              </w:rPr>
            </w:pPr>
          </w:p>
          <w:p w14:paraId="67B727D4" w14:textId="77777777" w:rsidR="00956F55" w:rsidRPr="00956F55" w:rsidRDefault="00956F55" w:rsidP="00957351">
            <w:pPr>
              <w:autoSpaceDE w:val="0"/>
              <w:autoSpaceDN w:val="0"/>
              <w:snapToGrid w:val="0"/>
              <w:spacing w:line="300" w:lineRule="exact"/>
              <w:rPr>
                <w:rFonts w:ascii="ＭＳ 明朝" w:hAnsi="ＭＳ 明朝" w:cs="Arial"/>
                <w:sz w:val="24"/>
              </w:rPr>
            </w:pPr>
            <w:r w:rsidRPr="00956F55">
              <w:rPr>
                <w:rFonts w:ascii="ＭＳ 明朝" w:hAnsi="ＭＳ 明朝" w:cs="Arial" w:hint="eastAsia"/>
                <w:sz w:val="24"/>
              </w:rPr>
              <w:t>１　地方独立行政法人大阪府立病院機構における未収金の現状</w:t>
            </w:r>
          </w:p>
          <w:p w14:paraId="787FD4DE" w14:textId="77777777" w:rsidR="003966D0" w:rsidRPr="00427239" w:rsidRDefault="00956F55" w:rsidP="00957351">
            <w:pPr>
              <w:autoSpaceDE w:val="0"/>
              <w:autoSpaceDN w:val="0"/>
              <w:snapToGrid w:val="0"/>
              <w:spacing w:line="300" w:lineRule="exact"/>
              <w:ind w:leftChars="100" w:left="450" w:hangingChars="100" w:hanging="240"/>
              <w:rPr>
                <w:rFonts w:ascii="ＭＳ 明朝" w:hAnsi="ＭＳ 明朝" w:cs="Arial"/>
                <w:sz w:val="24"/>
              </w:rPr>
            </w:pPr>
            <w:r w:rsidRPr="00956F55">
              <w:rPr>
                <w:rFonts w:ascii="ＭＳ 明朝" w:hAnsi="ＭＳ 明朝" w:cs="Arial" w:hint="eastAsia"/>
                <w:sz w:val="24"/>
              </w:rPr>
              <w:t>・地方独立行政法人大阪府立病院機構（以下「機構」という。）が設置・運営する病院における平成30年度患者負担医療費に係る未収金（以下「未収金」という。）の状況は、以下のとおりであった。</w:t>
            </w:r>
          </w:p>
          <w:p w14:paraId="5B163538" w14:textId="77777777" w:rsidR="003D6D51" w:rsidRPr="003D6D51" w:rsidRDefault="00956F55" w:rsidP="00957351">
            <w:pPr>
              <w:autoSpaceDE w:val="0"/>
              <w:autoSpaceDN w:val="0"/>
              <w:snapToGrid w:val="0"/>
              <w:spacing w:line="300" w:lineRule="exact"/>
              <w:ind w:firstLineChars="100" w:firstLine="240"/>
              <w:rPr>
                <w:rFonts w:ascii="ＭＳ 明朝" w:hAnsi="ＭＳ 明朝"/>
                <w:color w:val="000000" w:themeColor="text1"/>
                <w:sz w:val="24"/>
              </w:rPr>
            </w:pPr>
            <w:r>
              <w:rPr>
                <w:rFonts w:ascii="ＭＳ 明朝" w:hAnsi="ＭＳ 明朝" w:cs="Arial"/>
                <w:sz w:val="24"/>
              </w:rPr>
              <w:t>(</w:t>
            </w:r>
            <w:r>
              <w:rPr>
                <w:rFonts w:ascii="ＭＳ 明朝" w:hAnsi="ＭＳ 明朝" w:cs="Arial" w:hint="eastAsia"/>
                <w:sz w:val="24"/>
              </w:rPr>
              <w:t>1)</w:t>
            </w:r>
            <w:r w:rsidR="003D6D51">
              <w:rPr>
                <w:rFonts w:ascii="ＭＳ 明朝" w:hAnsi="ＭＳ 明朝" w:cs="Arial" w:hint="eastAsia"/>
                <w:sz w:val="24"/>
              </w:rPr>
              <w:t>発生状況（</w:t>
            </w:r>
            <w:r w:rsidRPr="00956F55">
              <w:rPr>
                <w:rFonts w:ascii="ＭＳ 明朝" w:hAnsi="ＭＳ 明朝" w:cs="Arial" w:hint="eastAsia"/>
                <w:sz w:val="24"/>
              </w:rPr>
              <w:t>現年度分</w:t>
            </w:r>
            <w:r w:rsidR="003D6D51">
              <w:rPr>
                <w:rFonts w:ascii="ＭＳ 明朝" w:hAnsi="ＭＳ 明朝" w:hint="eastAsia"/>
                <w:color w:val="000000" w:themeColor="text1"/>
                <w:sz w:val="24"/>
              </w:rPr>
              <w:t>）</w:t>
            </w:r>
            <w:r>
              <w:rPr>
                <w:rFonts w:ascii="ＭＳ 明朝" w:hAnsi="ＭＳ 明朝" w:hint="eastAsia"/>
                <w:color w:val="000000" w:themeColor="text1"/>
                <w:sz w:val="24"/>
              </w:rPr>
              <w:t xml:space="preserve">             </w:t>
            </w:r>
            <w:r w:rsidR="00B9583B">
              <w:rPr>
                <w:rFonts w:ascii="ＭＳ 明朝" w:hAnsi="ＭＳ 明朝" w:hint="eastAsia"/>
                <w:color w:val="000000" w:themeColor="text1"/>
                <w:sz w:val="24"/>
              </w:rPr>
              <w:t xml:space="preserve">                  　</w:t>
            </w:r>
            <w:r>
              <w:rPr>
                <w:rFonts w:ascii="ＭＳ 明朝" w:hAnsi="ＭＳ 明朝" w:hint="eastAsia"/>
                <w:color w:val="000000" w:themeColor="text1"/>
                <w:sz w:val="24"/>
              </w:rPr>
              <w:t>(</w:t>
            </w:r>
            <w:r>
              <w:rPr>
                <w:rFonts w:ascii="ＭＳ 明朝" w:hAnsi="ＭＳ 明朝"/>
                <w:color w:val="000000" w:themeColor="text1"/>
                <w:sz w:val="24"/>
              </w:rPr>
              <w:t>2</w:t>
            </w:r>
            <w:r>
              <w:rPr>
                <w:rFonts w:ascii="ＭＳ 明朝" w:hAnsi="ＭＳ 明朝" w:hint="eastAsia"/>
                <w:color w:val="000000" w:themeColor="text1"/>
                <w:sz w:val="24"/>
              </w:rPr>
              <w:t>)回収</w:t>
            </w:r>
            <w:r w:rsidR="003D6D51">
              <w:rPr>
                <w:rFonts w:ascii="ＭＳ 明朝" w:hAnsi="ＭＳ 明朝" w:hint="eastAsia"/>
                <w:color w:val="000000" w:themeColor="text1"/>
                <w:sz w:val="24"/>
              </w:rPr>
              <w:t>状況（</w:t>
            </w:r>
            <w:r w:rsidRPr="003F1A82">
              <w:rPr>
                <w:rFonts w:ascii="ＭＳ 明朝" w:hAnsi="ＭＳ 明朝" w:hint="eastAsia"/>
                <w:color w:val="000000" w:themeColor="text1"/>
                <w:sz w:val="24"/>
              </w:rPr>
              <w:t>過年度分</w:t>
            </w:r>
            <w:r w:rsidR="003D6D51">
              <w:rPr>
                <w:rFonts w:ascii="ＭＳ 明朝" w:hAnsi="ＭＳ 明朝" w:hint="eastAsia"/>
                <w:color w:val="000000" w:themeColor="text1"/>
                <w:sz w:val="24"/>
              </w:rPr>
              <w:t>）</w:t>
            </w:r>
          </w:p>
          <w:p w14:paraId="7E0486D2" w14:textId="77777777" w:rsidR="003966D0" w:rsidRDefault="00B9583B" w:rsidP="00957351">
            <w:pPr>
              <w:autoSpaceDE w:val="0"/>
              <w:autoSpaceDN w:val="0"/>
              <w:snapToGrid w:val="0"/>
              <w:spacing w:line="300" w:lineRule="exact"/>
              <w:rPr>
                <w:rFonts w:ascii="ＭＳ 明朝" w:hAnsi="ＭＳ 明朝" w:cs="Arial"/>
                <w:sz w:val="24"/>
              </w:rPr>
            </w:pPr>
            <w:r w:rsidRPr="00956F55">
              <w:rPr>
                <w:rFonts w:ascii="ＭＳ 明朝" w:hAnsi="ＭＳ 明朝" w:cs="Arial"/>
                <w:noProof/>
                <w:sz w:val="24"/>
              </w:rPr>
              <mc:AlternateContent>
                <mc:Choice Requires="wps">
                  <w:drawing>
                    <wp:anchor distT="45720" distB="45720" distL="114300" distR="114300" simplePos="0" relativeHeight="251661312" behindDoc="0" locked="0" layoutInCell="1" allowOverlap="1" wp14:anchorId="0ABFA7CC" wp14:editId="759503C4">
                      <wp:simplePos x="0" y="0"/>
                      <wp:positionH relativeFrom="column">
                        <wp:posOffset>4313423</wp:posOffset>
                      </wp:positionH>
                      <wp:positionV relativeFrom="paragraph">
                        <wp:posOffset>47823</wp:posOffset>
                      </wp:positionV>
                      <wp:extent cx="4085112" cy="123317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112" cy="123317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tbl>
                                  <w:tblPr>
                                    <w:tblStyle w:val="1"/>
                                    <w:tblOverlap w:val="never"/>
                                    <w:tblW w:w="613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94"/>
                                    <w:gridCol w:w="2721"/>
                                    <w:gridCol w:w="2721"/>
                                  </w:tblGrid>
                                  <w:tr w:rsidR="00B21B0E" w:rsidRPr="00956F55" w14:paraId="414C8992" w14:textId="77777777" w:rsidTr="00B9583B">
                                    <w:trPr>
                                      <w:trHeight w:val="170"/>
                                    </w:trPr>
                                    <w:tc>
                                      <w:tcPr>
                                        <w:tcW w:w="694" w:type="dxa"/>
                                        <w:vMerge w:val="restart"/>
                                        <w:shd w:val="clear" w:color="auto" w:fill="auto"/>
                                        <w:noWrap/>
                                        <w:vAlign w:val="center"/>
                                        <w:hideMark/>
                                      </w:tcPr>
                                      <w:p w14:paraId="7821EDDE" w14:textId="77777777" w:rsidR="00B21B0E" w:rsidRPr="00956F55" w:rsidRDefault="00B21B0E" w:rsidP="00FA32FC">
                                        <w:pPr>
                                          <w:widowControl/>
                                          <w:autoSpaceDE w:val="0"/>
                                          <w:autoSpaceDN w:val="0"/>
                                          <w:spacing w:line="300" w:lineRule="exact"/>
                                          <w:suppressOverlap/>
                                          <w:jc w:val="center"/>
                                          <w:rPr>
                                            <w:rFonts w:ascii="ＭＳ 明朝" w:hAnsi="ＭＳ 明朝"/>
                                            <w:color w:val="000000" w:themeColor="text1"/>
                                            <w:sz w:val="24"/>
                                          </w:rPr>
                                        </w:pPr>
                                        <w:r w:rsidRPr="00956F55">
                                          <w:rPr>
                                            <w:rFonts w:ascii="ＭＳ 明朝" w:hAnsi="ＭＳ 明朝" w:hint="eastAsia"/>
                                            <w:color w:val="000000" w:themeColor="text1"/>
                                            <w:sz w:val="24"/>
                                          </w:rPr>
                                          <w:t>H30</w:t>
                                        </w:r>
                                      </w:p>
                                    </w:tc>
                                    <w:tc>
                                      <w:tcPr>
                                        <w:tcW w:w="2721" w:type="dxa"/>
                                        <w:shd w:val="clear" w:color="auto" w:fill="auto"/>
                                        <w:noWrap/>
                                        <w:vAlign w:val="center"/>
                                        <w:hideMark/>
                                      </w:tcPr>
                                      <w:p w14:paraId="48AF5515"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過年度未収残金</w:t>
                                        </w:r>
                                        <w:r>
                                          <w:rPr>
                                            <w:rFonts w:ascii="ＭＳ 明朝" w:hAnsi="ＭＳ 明朝" w:hint="eastAsia"/>
                                            <w:color w:val="000000" w:themeColor="text1"/>
                                            <w:sz w:val="24"/>
                                          </w:rPr>
                                          <w:t xml:space="preserve">　ａ</w:t>
                                        </w:r>
                                      </w:p>
                                    </w:tc>
                                    <w:tc>
                                      <w:tcPr>
                                        <w:tcW w:w="2721" w:type="dxa"/>
                                        <w:shd w:val="clear" w:color="auto" w:fill="auto"/>
                                        <w:noWrap/>
                                        <w:vAlign w:val="center"/>
                                        <w:hideMark/>
                                      </w:tcPr>
                                      <w:p w14:paraId="095FF527"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 xml:space="preserve">169,907千円　</w:t>
                                        </w:r>
                                      </w:p>
                                    </w:tc>
                                  </w:tr>
                                  <w:tr w:rsidR="00B21B0E" w:rsidRPr="00956F55" w14:paraId="0BC70648" w14:textId="77777777" w:rsidTr="00B9583B">
                                    <w:trPr>
                                      <w:trHeight w:val="170"/>
                                    </w:trPr>
                                    <w:tc>
                                      <w:tcPr>
                                        <w:tcW w:w="694" w:type="dxa"/>
                                        <w:vMerge/>
                                        <w:shd w:val="clear" w:color="auto" w:fill="auto"/>
                                        <w:vAlign w:val="center"/>
                                        <w:hideMark/>
                                      </w:tcPr>
                                      <w:p w14:paraId="30468CEB"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p>
                                    </w:tc>
                                    <w:tc>
                                      <w:tcPr>
                                        <w:tcW w:w="2721" w:type="dxa"/>
                                        <w:shd w:val="clear" w:color="auto" w:fill="auto"/>
                                        <w:noWrap/>
                                        <w:vAlign w:val="center"/>
                                        <w:hideMark/>
                                      </w:tcPr>
                                      <w:p w14:paraId="1D98D5E9"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年度末残高</w:t>
                                        </w:r>
                                        <w:r>
                                          <w:rPr>
                                            <w:rFonts w:ascii="ＭＳ 明朝" w:hAnsi="ＭＳ 明朝" w:hint="eastAsia"/>
                                            <w:color w:val="000000" w:themeColor="text1"/>
                                            <w:sz w:val="24"/>
                                          </w:rPr>
                                          <w:t xml:space="preserve">　ｂ</w:t>
                                        </w:r>
                                      </w:p>
                                    </w:tc>
                                    <w:tc>
                                      <w:tcPr>
                                        <w:tcW w:w="2721" w:type="dxa"/>
                                        <w:shd w:val="clear" w:color="auto" w:fill="auto"/>
                                        <w:noWrap/>
                                        <w:vAlign w:val="center"/>
                                        <w:hideMark/>
                                      </w:tcPr>
                                      <w:p w14:paraId="0B530A83"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90,396</w:t>
                                        </w:r>
                                        <w:r>
                                          <w:rPr>
                                            <w:rFonts w:ascii="ＭＳ 明朝" w:hAnsi="ＭＳ 明朝" w:hint="eastAsia"/>
                                            <w:color w:val="000000" w:themeColor="text1"/>
                                            <w:sz w:val="24"/>
                                          </w:rPr>
                                          <w:t>千円</w:t>
                                        </w:r>
                                      </w:p>
                                    </w:tc>
                                  </w:tr>
                                  <w:tr w:rsidR="00B21B0E" w:rsidRPr="00956F55" w14:paraId="0F56A27C" w14:textId="77777777" w:rsidTr="00B9583B">
                                    <w:trPr>
                                      <w:trHeight w:val="170"/>
                                    </w:trPr>
                                    <w:tc>
                                      <w:tcPr>
                                        <w:tcW w:w="694" w:type="dxa"/>
                                        <w:vMerge/>
                                        <w:shd w:val="clear" w:color="auto" w:fill="auto"/>
                                        <w:vAlign w:val="center"/>
                                        <w:hideMark/>
                                      </w:tcPr>
                                      <w:p w14:paraId="6D489E98"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p>
                                    </w:tc>
                                    <w:tc>
                                      <w:tcPr>
                                        <w:tcW w:w="2721" w:type="dxa"/>
                                        <w:shd w:val="clear" w:color="auto" w:fill="auto"/>
                                        <w:noWrap/>
                                        <w:vAlign w:val="center"/>
                                        <w:hideMark/>
                                      </w:tcPr>
                                      <w:p w14:paraId="15F90E07"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不納欠損額</w:t>
                                        </w:r>
                                        <w:r>
                                          <w:rPr>
                                            <w:rFonts w:ascii="ＭＳ 明朝" w:hAnsi="ＭＳ 明朝" w:hint="eastAsia"/>
                                            <w:color w:val="000000" w:themeColor="text1"/>
                                            <w:sz w:val="24"/>
                                          </w:rPr>
                                          <w:t xml:space="preserve">　ｃ</w:t>
                                        </w:r>
                                      </w:p>
                                    </w:tc>
                                    <w:tc>
                                      <w:tcPr>
                                        <w:tcW w:w="2721" w:type="dxa"/>
                                        <w:shd w:val="clear" w:color="auto" w:fill="auto"/>
                                        <w:noWrap/>
                                        <w:vAlign w:val="center"/>
                                        <w:hideMark/>
                                      </w:tcPr>
                                      <w:p w14:paraId="0E9BF019"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18,742</w:t>
                                        </w:r>
                                        <w:r>
                                          <w:rPr>
                                            <w:rFonts w:ascii="ＭＳ 明朝" w:hAnsi="ＭＳ 明朝" w:hint="eastAsia"/>
                                            <w:color w:val="000000" w:themeColor="text1"/>
                                            <w:sz w:val="24"/>
                                          </w:rPr>
                                          <w:t>千円</w:t>
                                        </w:r>
                                      </w:p>
                                    </w:tc>
                                  </w:tr>
                                  <w:tr w:rsidR="00B21B0E" w:rsidRPr="00956F55" w14:paraId="7C35B726" w14:textId="77777777" w:rsidTr="00B9583B">
                                    <w:trPr>
                                      <w:trHeight w:val="170"/>
                                    </w:trPr>
                                    <w:tc>
                                      <w:tcPr>
                                        <w:tcW w:w="694" w:type="dxa"/>
                                        <w:vMerge/>
                                        <w:shd w:val="clear" w:color="auto" w:fill="auto"/>
                                        <w:vAlign w:val="center"/>
                                        <w:hideMark/>
                                      </w:tcPr>
                                      <w:p w14:paraId="09A439C1"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p>
                                    </w:tc>
                                    <w:tc>
                                      <w:tcPr>
                                        <w:tcW w:w="2721" w:type="dxa"/>
                                        <w:shd w:val="clear" w:color="auto" w:fill="auto"/>
                                        <w:noWrap/>
                                        <w:vAlign w:val="center"/>
                                        <w:hideMark/>
                                      </w:tcPr>
                                      <w:p w14:paraId="7C485842"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回収額</w:t>
                                        </w:r>
                                        <w:r>
                                          <w:rPr>
                                            <w:rFonts w:ascii="ＭＳ 明朝" w:hAnsi="ＭＳ 明朝" w:hint="eastAsia"/>
                                            <w:color w:val="000000" w:themeColor="text1"/>
                                            <w:sz w:val="24"/>
                                          </w:rPr>
                                          <w:t xml:space="preserve">　ｄ(ａ-ｂ-ｃ</w:t>
                                        </w:r>
                                        <w:r w:rsidRPr="00956F55">
                                          <w:rPr>
                                            <w:rFonts w:ascii="ＭＳ 明朝" w:hAnsi="ＭＳ 明朝" w:hint="eastAsia"/>
                                            <w:color w:val="000000" w:themeColor="text1"/>
                                            <w:sz w:val="24"/>
                                          </w:rPr>
                                          <w:t>)</w:t>
                                        </w:r>
                                      </w:p>
                                    </w:tc>
                                    <w:tc>
                                      <w:tcPr>
                                        <w:tcW w:w="2721" w:type="dxa"/>
                                        <w:shd w:val="clear" w:color="auto" w:fill="auto"/>
                                        <w:noWrap/>
                                        <w:vAlign w:val="center"/>
                                        <w:hideMark/>
                                      </w:tcPr>
                                      <w:p w14:paraId="7E6ED030"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60,769</w:t>
                                        </w:r>
                                        <w:r>
                                          <w:rPr>
                                            <w:rFonts w:ascii="ＭＳ 明朝" w:hAnsi="ＭＳ 明朝" w:hint="eastAsia"/>
                                            <w:color w:val="000000" w:themeColor="text1"/>
                                            <w:sz w:val="24"/>
                                          </w:rPr>
                                          <w:t>千円</w:t>
                                        </w:r>
                                      </w:p>
                                    </w:tc>
                                  </w:tr>
                                  <w:tr w:rsidR="00B21B0E" w:rsidRPr="00956F55" w14:paraId="613D542C" w14:textId="77777777" w:rsidTr="00B9583B">
                                    <w:trPr>
                                      <w:trHeight w:val="170"/>
                                    </w:trPr>
                                    <w:tc>
                                      <w:tcPr>
                                        <w:tcW w:w="694" w:type="dxa"/>
                                        <w:vMerge/>
                                        <w:shd w:val="clear" w:color="auto" w:fill="auto"/>
                                        <w:vAlign w:val="center"/>
                                        <w:hideMark/>
                                      </w:tcPr>
                                      <w:p w14:paraId="33C0146E"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p>
                                    </w:tc>
                                    <w:tc>
                                      <w:tcPr>
                                        <w:tcW w:w="2721" w:type="dxa"/>
                                        <w:shd w:val="clear" w:color="auto" w:fill="auto"/>
                                        <w:noWrap/>
                                        <w:vAlign w:val="center"/>
                                        <w:hideMark/>
                                      </w:tcPr>
                                      <w:p w14:paraId="6ADCA1E4"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回収率</w:t>
                                        </w:r>
                                        <w:r>
                                          <w:rPr>
                                            <w:rFonts w:ascii="ＭＳ 明朝" w:hAnsi="ＭＳ 明朝" w:hint="eastAsia"/>
                                            <w:color w:val="000000" w:themeColor="text1"/>
                                            <w:sz w:val="24"/>
                                          </w:rPr>
                                          <w:t xml:space="preserve">　ｄ/ａ</w:t>
                                        </w:r>
                                      </w:p>
                                    </w:tc>
                                    <w:tc>
                                      <w:tcPr>
                                        <w:tcW w:w="2721" w:type="dxa"/>
                                        <w:shd w:val="clear" w:color="auto" w:fill="auto"/>
                                        <w:noWrap/>
                                        <w:vAlign w:val="center"/>
                                        <w:hideMark/>
                                      </w:tcPr>
                                      <w:p w14:paraId="2D3B912E"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35.8%</w:t>
                                        </w:r>
                                      </w:p>
                                    </w:tc>
                                  </w:tr>
                                </w:tbl>
                                <w:p w14:paraId="08D2FA3F" w14:textId="77777777" w:rsidR="00B21B0E" w:rsidRDefault="00B21B0E" w:rsidP="00956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FA7CC" id="_x0000_t202" coordsize="21600,21600" o:spt="202" path="m,l,21600r21600,l21600,xe">
                      <v:stroke joinstyle="miter"/>
                      <v:path gradientshapeok="t" o:connecttype="rect"/>
                    </v:shapetype>
                    <v:shape id="テキスト ボックス 2" o:spid="_x0000_s1026" type="#_x0000_t202" style="position:absolute;left:0;text-align:left;margin-left:339.65pt;margin-top:3.75pt;width:321.65pt;height:9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" fillcolor="white [3201]" stroked="f" strokeweight="1pt">
                      <v:textbox>
                        <w:txbxContent>
                          <w:tbl>
                            <w:tblPr>
                              <w:tblStyle w:val="1"/>
                              <w:tblOverlap w:val="never"/>
                              <w:tblW w:w="613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94"/>
                              <w:gridCol w:w="2721"/>
                              <w:gridCol w:w="2721"/>
                            </w:tblGrid>
                            <w:tr w:rsidR="00B21B0E" w:rsidRPr="00956F55" w14:paraId="414C8992" w14:textId="77777777" w:rsidTr="00B9583B">
                              <w:trPr>
                                <w:trHeight w:val="170"/>
                              </w:trPr>
                              <w:tc>
                                <w:tcPr>
                                  <w:tcW w:w="694" w:type="dxa"/>
                                  <w:vMerge w:val="restart"/>
                                  <w:shd w:val="clear" w:color="auto" w:fill="auto"/>
                                  <w:noWrap/>
                                  <w:vAlign w:val="center"/>
                                  <w:hideMark/>
                                </w:tcPr>
                                <w:p w14:paraId="7821EDDE" w14:textId="77777777" w:rsidR="00B21B0E" w:rsidRPr="00956F55" w:rsidRDefault="00B21B0E" w:rsidP="00FA32FC">
                                  <w:pPr>
                                    <w:widowControl/>
                                    <w:autoSpaceDE w:val="0"/>
                                    <w:autoSpaceDN w:val="0"/>
                                    <w:spacing w:line="300" w:lineRule="exact"/>
                                    <w:suppressOverlap/>
                                    <w:jc w:val="center"/>
                                    <w:rPr>
                                      <w:rFonts w:ascii="ＭＳ 明朝" w:hAnsi="ＭＳ 明朝"/>
                                      <w:color w:val="000000" w:themeColor="text1"/>
                                      <w:sz w:val="24"/>
                                    </w:rPr>
                                  </w:pPr>
                                  <w:r w:rsidRPr="00956F55">
                                    <w:rPr>
                                      <w:rFonts w:ascii="ＭＳ 明朝" w:hAnsi="ＭＳ 明朝" w:hint="eastAsia"/>
                                      <w:color w:val="000000" w:themeColor="text1"/>
                                      <w:sz w:val="24"/>
                                    </w:rPr>
                                    <w:t>H30</w:t>
                                  </w:r>
                                </w:p>
                              </w:tc>
                              <w:tc>
                                <w:tcPr>
                                  <w:tcW w:w="2721" w:type="dxa"/>
                                  <w:shd w:val="clear" w:color="auto" w:fill="auto"/>
                                  <w:noWrap/>
                                  <w:vAlign w:val="center"/>
                                  <w:hideMark/>
                                </w:tcPr>
                                <w:p w14:paraId="48AF5515"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過年度未収残金</w:t>
                                  </w:r>
                                  <w:r>
                                    <w:rPr>
                                      <w:rFonts w:ascii="ＭＳ 明朝" w:hAnsi="ＭＳ 明朝" w:hint="eastAsia"/>
                                      <w:color w:val="000000" w:themeColor="text1"/>
                                      <w:sz w:val="24"/>
                                    </w:rPr>
                                    <w:t xml:space="preserve">　ａ</w:t>
                                  </w:r>
                                </w:p>
                              </w:tc>
                              <w:tc>
                                <w:tcPr>
                                  <w:tcW w:w="2721" w:type="dxa"/>
                                  <w:shd w:val="clear" w:color="auto" w:fill="auto"/>
                                  <w:noWrap/>
                                  <w:vAlign w:val="center"/>
                                  <w:hideMark/>
                                </w:tcPr>
                                <w:p w14:paraId="095FF527"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 xml:space="preserve">169,907千円　</w:t>
                                  </w:r>
                                </w:p>
                              </w:tc>
                            </w:tr>
                            <w:tr w:rsidR="00B21B0E" w:rsidRPr="00956F55" w14:paraId="0BC70648" w14:textId="77777777" w:rsidTr="00B9583B">
                              <w:trPr>
                                <w:trHeight w:val="170"/>
                              </w:trPr>
                              <w:tc>
                                <w:tcPr>
                                  <w:tcW w:w="694" w:type="dxa"/>
                                  <w:vMerge/>
                                  <w:shd w:val="clear" w:color="auto" w:fill="auto"/>
                                  <w:vAlign w:val="center"/>
                                  <w:hideMark/>
                                </w:tcPr>
                                <w:p w14:paraId="30468CEB"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p>
                              </w:tc>
                              <w:tc>
                                <w:tcPr>
                                  <w:tcW w:w="2721" w:type="dxa"/>
                                  <w:shd w:val="clear" w:color="auto" w:fill="auto"/>
                                  <w:noWrap/>
                                  <w:vAlign w:val="center"/>
                                  <w:hideMark/>
                                </w:tcPr>
                                <w:p w14:paraId="1D98D5E9"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年度末残高</w:t>
                                  </w:r>
                                  <w:r>
                                    <w:rPr>
                                      <w:rFonts w:ascii="ＭＳ 明朝" w:hAnsi="ＭＳ 明朝" w:hint="eastAsia"/>
                                      <w:color w:val="000000" w:themeColor="text1"/>
                                      <w:sz w:val="24"/>
                                    </w:rPr>
                                    <w:t xml:space="preserve">　ｂ</w:t>
                                  </w:r>
                                </w:p>
                              </w:tc>
                              <w:tc>
                                <w:tcPr>
                                  <w:tcW w:w="2721" w:type="dxa"/>
                                  <w:shd w:val="clear" w:color="auto" w:fill="auto"/>
                                  <w:noWrap/>
                                  <w:vAlign w:val="center"/>
                                  <w:hideMark/>
                                </w:tcPr>
                                <w:p w14:paraId="0B530A83"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90,396</w:t>
                                  </w:r>
                                  <w:r>
                                    <w:rPr>
                                      <w:rFonts w:ascii="ＭＳ 明朝" w:hAnsi="ＭＳ 明朝" w:hint="eastAsia"/>
                                      <w:color w:val="000000" w:themeColor="text1"/>
                                      <w:sz w:val="24"/>
                                    </w:rPr>
                                    <w:t>千円</w:t>
                                  </w:r>
                                </w:p>
                              </w:tc>
                            </w:tr>
                            <w:tr w:rsidR="00B21B0E" w:rsidRPr="00956F55" w14:paraId="0F56A27C" w14:textId="77777777" w:rsidTr="00B9583B">
                              <w:trPr>
                                <w:trHeight w:val="170"/>
                              </w:trPr>
                              <w:tc>
                                <w:tcPr>
                                  <w:tcW w:w="694" w:type="dxa"/>
                                  <w:vMerge/>
                                  <w:shd w:val="clear" w:color="auto" w:fill="auto"/>
                                  <w:vAlign w:val="center"/>
                                  <w:hideMark/>
                                </w:tcPr>
                                <w:p w14:paraId="6D489E98"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p>
                              </w:tc>
                              <w:tc>
                                <w:tcPr>
                                  <w:tcW w:w="2721" w:type="dxa"/>
                                  <w:shd w:val="clear" w:color="auto" w:fill="auto"/>
                                  <w:noWrap/>
                                  <w:vAlign w:val="center"/>
                                  <w:hideMark/>
                                </w:tcPr>
                                <w:p w14:paraId="15F90E07"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不納欠損額</w:t>
                                  </w:r>
                                  <w:r>
                                    <w:rPr>
                                      <w:rFonts w:ascii="ＭＳ 明朝" w:hAnsi="ＭＳ 明朝" w:hint="eastAsia"/>
                                      <w:color w:val="000000" w:themeColor="text1"/>
                                      <w:sz w:val="24"/>
                                    </w:rPr>
                                    <w:t xml:space="preserve">　ｃ</w:t>
                                  </w:r>
                                </w:p>
                              </w:tc>
                              <w:tc>
                                <w:tcPr>
                                  <w:tcW w:w="2721" w:type="dxa"/>
                                  <w:shd w:val="clear" w:color="auto" w:fill="auto"/>
                                  <w:noWrap/>
                                  <w:vAlign w:val="center"/>
                                  <w:hideMark/>
                                </w:tcPr>
                                <w:p w14:paraId="0E9BF019"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18,742</w:t>
                                  </w:r>
                                  <w:r>
                                    <w:rPr>
                                      <w:rFonts w:ascii="ＭＳ 明朝" w:hAnsi="ＭＳ 明朝" w:hint="eastAsia"/>
                                      <w:color w:val="000000" w:themeColor="text1"/>
                                      <w:sz w:val="24"/>
                                    </w:rPr>
                                    <w:t>千円</w:t>
                                  </w:r>
                                </w:p>
                              </w:tc>
                            </w:tr>
                            <w:tr w:rsidR="00B21B0E" w:rsidRPr="00956F55" w14:paraId="7C35B726" w14:textId="77777777" w:rsidTr="00B9583B">
                              <w:trPr>
                                <w:trHeight w:val="170"/>
                              </w:trPr>
                              <w:tc>
                                <w:tcPr>
                                  <w:tcW w:w="694" w:type="dxa"/>
                                  <w:vMerge/>
                                  <w:shd w:val="clear" w:color="auto" w:fill="auto"/>
                                  <w:vAlign w:val="center"/>
                                  <w:hideMark/>
                                </w:tcPr>
                                <w:p w14:paraId="09A439C1"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p>
                              </w:tc>
                              <w:tc>
                                <w:tcPr>
                                  <w:tcW w:w="2721" w:type="dxa"/>
                                  <w:shd w:val="clear" w:color="auto" w:fill="auto"/>
                                  <w:noWrap/>
                                  <w:vAlign w:val="center"/>
                                  <w:hideMark/>
                                </w:tcPr>
                                <w:p w14:paraId="7C485842"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回収額</w:t>
                                  </w:r>
                                  <w:r>
                                    <w:rPr>
                                      <w:rFonts w:ascii="ＭＳ 明朝" w:hAnsi="ＭＳ 明朝" w:hint="eastAsia"/>
                                      <w:color w:val="000000" w:themeColor="text1"/>
                                      <w:sz w:val="24"/>
                                    </w:rPr>
                                    <w:t xml:space="preserve">　ｄ(ａ-ｂ-ｃ</w:t>
                                  </w:r>
                                  <w:r w:rsidRPr="00956F55">
                                    <w:rPr>
                                      <w:rFonts w:ascii="ＭＳ 明朝" w:hAnsi="ＭＳ 明朝" w:hint="eastAsia"/>
                                      <w:color w:val="000000" w:themeColor="text1"/>
                                      <w:sz w:val="24"/>
                                    </w:rPr>
                                    <w:t>)</w:t>
                                  </w:r>
                                </w:p>
                              </w:tc>
                              <w:tc>
                                <w:tcPr>
                                  <w:tcW w:w="2721" w:type="dxa"/>
                                  <w:shd w:val="clear" w:color="auto" w:fill="auto"/>
                                  <w:noWrap/>
                                  <w:vAlign w:val="center"/>
                                  <w:hideMark/>
                                </w:tcPr>
                                <w:p w14:paraId="7E6ED030"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60,769</w:t>
                                  </w:r>
                                  <w:r>
                                    <w:rPr>
                                      <w:rFonts w:ascii="ＭＳ 明朝" w:hAnsi="ＭＳ 明朝" w:hint="eastAsia"/>
                                      <w:color w:val="000000" w:themeColor="text1"/>
                                      <w:sz w:val="24"/>
                                    </w:rPr>
                                    <w:t>千円</w:t>
                                  </w:r>
                                </w:p>
                              </w:tc>
                            </w:tr>
                            <w:tr w:rsidR="00B21B0E" w:rsidRPr="00956F55" w14:paraId="613D542C" w14:textId="77777777" w:rsidTr="00B9583B">
                              <w:trPr>
                                <w:trHeight w:val="170"/>
                              </w:trPr>
                              <w:tc>
                                <w:tcPr>
                                  <w:tcW w:w="694" w:type="dxa"/>
                                  <w:vMerge/>
                                  <w:shd w:val="clear" w:color="auto" w:fill="auto"/>
                                  <w:vAlign w:val="center"/>
                                  <w:hideMark/>
                                </w:tcPr>
                                <w:p w14:paraId="33C0146E"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p>
                              </w:tc>
                              <w:tc>
                                <w:tcPr>
                                  <w:tcW w:w="2721" w:type="dxa"/>
                                  <w:shd w:val="clear" w:color="auto" w:fill="auto"/>
                                  <w:noWrap/>
                                  <w:vAlign w:val="center"/>
                                  <w:hideMark/>
                                </w:tcPr>
                                <w:p w14:paraId="6ADCA1E4" w14:textId="77777777" w:rsidR="00B21B0E" w:rsidRPr="00956F55" w:rsidRDefault="00B21B0E" w:rsidP="00FA32FC">
                                  <w:pPr>
                                    <w:widowControl/>
                                    <w:autoSpaceDE w:val="0"/>
                                    <w:autoSpaceDN w:val="0"/>
                                    <w:spacing w:line="300" w:lineRule="exact"/>
                                    <w:suppressOverlap/>
                                    <w:rPr>
                                      <w:rFonts w:ascii="ＭＳ 明朝" w:hAnsi="ＭＳ 明朝"/>
                                      <w:color w:val="000000" w:themeColor="text1"/>
                                      <w:sz w:val="24"/>
                                    </w:rPr>
                                  </w:pPr>
                                  <w:r w:rsidRPr="00956F55">
                                    <w:rPr>
                                      <w:rFonts w:ascii="ＭＳ 明朝" w:hAnsi="ＭＳ 明朝" w:hint="eastAsia"/>
                                      <w:color w:val="000000" w:themeColor="text1"/>
                                      <w:sz w:val="24"/>
                                    </w:rPr>
                                    <w:t>回収率</w:t>
                                  </w:r>
                                  <w:r>
                                    <w:rPr>
                                      <w:rFonts w:ascii="ＭＳ 明朝" w:hAnsi="ＭＳ 明朝" w:hint="eastAsia"/>
                                      <w:color w:val="000000" w:themeColor="text1"/>
                                      <w:sz w:val="24"/>
                                    </w:rPr>
                                    <w:t xml:space="preserve">　ｄ/ａ</w:t>
                                  </w:r>
                                </w:p>
                              </w:tc>
                              <w:tc>
                                <w:tcPr>
                                  <w:tcW w:w="2721" w:type="dxa"/>
                                  <w:shd w:val="clear" w:color="auto" w:fill="auto"/>
                                  <w:noWrap/>
                                  <w:vAlign w:val="center"/>
                                  <w:hideMark/>
                                </w:tcPr>
                                <w:p w14:paraId="2D3B912E" w14:textId="77777777" w:rsidR="00B21B0E" w:rsidRPr="00956F55" w:rsidRDefault="00B21B0E" w:rsidP="00FA32FC">
                                  <w:pPr>
                                    <w:widowControl/>
                                    <w:autoSpaceDE w:val="0"/>
                                    <w:autoSpaceDN w:val="0"/>
                                    <w:spacing w:line="300" w:lineRule="exact"/>
                                    <w:suppressOverlap/>
                                    <w:jc w:val="right"/>
                                    <w:rPr>
                                      <w:rFonts w:ascii="ＭＳ 明朝" w:hAnsi="ＭＳ 明朝"/>
                                      <w:color w:val="000000" w:themeColor="text1"/>
                                      <w:sz w:val="24"/>
                                    </w:rPr>
                                  </w:pPr>
                                  <w:r w:rsidRPr="00956F55">
                                    <w:rPr>
                                      <w:rFonts w:ascii="ＭＳ 明朝" w:hAnsi="ＭＳ 明朝" w:hint="eastAsia"/>
                                      <w:color w:val="000000" w:themeColor="text1"/>
                                      <w:sz w:val="24"/>
                                    </w:rPr>
                                    <w:t>35.8%</w:t>
                                  </w:r>
                                </w:p>
                              </w:tc>
                            </w:tr>
                          </w:tbl>
                          <w:p w14:paraId="08D2FA3F" w14:textId="77777777" w:rsidR="00B21B0E" w:rsidRDefault="00B21B0E" w:rsidP="00956F55"/>
                        </w:txbxContent>
                      </v:textbox>
                    </v:shape>
                  </w:pict>
                </mc:Fallback>
              </mc:AlternateContent>
            </w:r>
            <w:r w:rsidRPr="00956F55">
              <w:rPr>
                <w:rFonts w:ascii="ＭＳ 明朝" w:hAnsi="ＭＳ 明朝" w:cs="Arial"/>
                <w:noProof/>
                <w:sz w:val="24"/>
              </w:rPr>
              <mc:AlternateContent>
                <mc:Choice Requires="wps">
                  <w:drawing>
                    <wp:anchor distT="45720" distB="45720" distL="114300" distR="114300" simplePos="0" relativeHeight="251659264" behindDoc="0" locked="0" layoutInCell="1" allowOverlap="1" wp14:anchorId="70BE5B0E" wp14:editId="51B814CE">
                      <wp:simplePos x="0" y="0"/>
                      <wp:positionH relativeFrom="column">
                        <wp:posOffset>168935</wp:posOffset>
                      </wp:positionH>
                      <wp:positionV relativeFrom="paragraph">
                        <wp:posOffset>47823</wp:posOffset>
                      </wp:positionV>
                      <wp:extent cx="4061361" cy="1139825"/>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361" cy="113982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tbl>
                                  <w:tblPr>
                                    <w:tblOverlap w:val="never"/>
                                    <w:tblW w:w="61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721"/>
                                    <w:gridCol w:w="2721"/>
                                  </w:tblGrid>
                                  <w:tr w:rsidR="00B21B0E" w:rsidRPr="00BC4328" w14:paraId="4D2EC8B2" w14:textId="77777777" w:rsidTr="00B9583B">
                                    <w:trPr>
                                      <w:trHeight w:val="369"/>
                                    </w:trPr>
                                    <w:tc>
                                      <w:tcPr>
                                        <w:tcW w:w="709" w:type="dxa"/>
                                        <w:vMerge w:val="restart"/>
                                        <w:shd w:val="clear" w:color="auto" w:fill="auto"/>
                                        <w:noWrap/>
                                        <w:vAlign w:val="center"/>
                                        <w:hideMark/>
                                      </w:tcPr>
                                      <w:p w14:paraId="749BBE17" w14:textId="77777777" w:rsidR="00B21B0E" w:rsidRPr="00BC4328" w:rsidRDefault="00B21B0E" w:rsidP="00FA32FC">
                                        <w:pPr>
                                          <w:widowControl/>
                                          <w:autoSpaceDE w:val="0"/>
                                          <w:autoSpaceDN w:val="0"/>
                                          <w:spacing w:line="300" w:lineRule="exact"/>
                                          <w:jc w:val="center"/>
                                          <w:rPr>
                                            <w:rFonts w:ascii="ＭＳ 明朝" w:hAnsi="ＭＳ 明朝"/>
                                            <w:color w:val="000000" w:themeColor="text1"/>
                                            <w:sz w:val="24"/>
                                          </w:rPr>
                                        </w:pPr>
                                        <w:r w:rsidRPr="00BC4328">
                                          <w:rPr>
                                            <w:rFonts w:ascii="ＭＳ 明朝" w:hAnsi="ＭＳ 明朝" w:hint="eastAsia"/>
                                            <w:color w:val="000000" w:themeColor="text1"/>
                                            <w:sz w:val="24"/>
                                          </w:rPr>
                                          <w:t>H30</w:t>
                                        </w:r>
                                      </w:p>
                                    </w:tc>
                                    <w:tc>
                                      <w:tcPr>
                                        <w:tcW w:w="2721" w:type="dxa"/>
                                        <w:shd w:val="clear" w:color="auto" w:fill="auto"/>
                                        <w:noWrap/>
                                        <w:vAlign w:val="center"/>
                                        <w:hideMark/>
                                      </w:tcPr>
                                      <w:p w14:paraId="15D85CB0" w14:textId="77777777" w:rsidR="00B21B0E" w:rsidRPr="00BC4328" w:rsidRDefault="00B21B0E" w:rsidP="00FA32FC">
                                        <w:pPr>
                                          <w:widowControl/>
                                          <w:autoSpaceDE w:val="0"/>
                                          <w:autoSpaceDN w:val="0"/>
                                          <w:spacing w:line="300" w:lineRule="exact"/>
                                          <w:jc w:val="left"/>
                                          <w:rPr>
                                            <w:rFonts w:ascii="ＭＳ 明朝" w:hAnsi="ＭＳ 明朝"/>
                                            <w:color w:val="000000" w:themeColor="text1"/>
                                            <w:sz w:val="24"/>
                                          </w:rPr>
                                        </w:pPr>
                                        <w:r w:rsidRPr="00BC4328">
                                          <w:rPr>
                                            <w:rFonts w:ascii="ＭＳ 明朝" w:hAnsi="ＭＳ 明朝" w:hint="eastAsia"/>
                                            <w:color w:val="000000" w:themeColor="text1"/>
                                            <w:sz w:val="24"/>
                                          </w:rPr>
                                          <w:t>患者請</w:t>
                                        </w:r>
                                        <w:r w:rsidRPr="00653010">
                                          <w:rPr>
                                            <w:rFonts w:ascii="ＭＳ 明朝" w:hAnsi="ＭＳ 明朝" w:hint="eastAsia"/>
                                            <w:color w:val="000000" w:themeColor="text1"/>
                                            <w:sz w:val="24"/>
                                          </w:rPr>
                                          <w:t>求額</w:t>
                                        </w:r>
                                        <w:r>
                                          <w:rPr>
                                            <w:rFonts w:ascii="ＭＳ 明朝" w:hAnsi="ＭＳ 明朝" w:hint="eastAsia"/>
                                            <w:color w:val="000000" w:themeColor="text1"/>
                                            <w:sz w:val="24"/>
                                          </w:rPr>
                                          <w:t xml:space="preserve">　ａ</w:t>
                                        </w:r>
                                      </w:p>
                                    </w:tc>
                                    <w:tc>
                                      <w:tcPr>
                                        <w:tcW w:w="2721" w:type="dxa"/>
                                        <w:shd w:val="clear" w:color="auto" w:fill="auto"/>
                                        <w:noWrap/>
                                        <w:vAlign w:val="center"/>
                                        <w:hideMark/>
                                      </w:tcPr>
                                      <w:p w14:paraId="286887CF" w14:textId="77777777" w:rsidR="00B21B0E" w:rsidRPr="00BC4328" w:rsidRDefault="00B21B0E" w:rsidP="00FA32FC">
                                        <w:pPr>
                                          <w:widowControl/>
                                          <w:autoSpaceDE w:val="0"/>
                                          <w:autoSpaceDN w:val="0"/>
                                          <w:spacing w:line="300" w:lineRule="exact"/>
                                          <w:jc w:val="right"/>
                                          <w:rPr>
                                            <w:rFonts w:ascii="ＭＳ 明朝" w:hAnsi="ＭＳ 明朝"/>
                                            <w:color w:val="000000" w:themeColor="text1"/>
                                            <w:sz w:val="24"/>
                                          </w:rPr>
                                        </w:pPr>
                                        <w:r w:rsidRPr="00BC4328">
                                          <w:rPr>
                                            <w:rFonts w:ascii="ＭＳ 明朝" w:hAnsi="ＭＳ 明朝" w:hint="eastAsia"/>
                                            <w:color w:val="000000" w:themeColor="text1"/>
                                            <w:sz w:val="24"/>
                                          </w:rPr>
                                          <w:t>7,802,496</w:t>
                                        </w:r>
                                        <w:r>
                                          <w:rPr>
                                            <w:rFonts w:ascii="ＭＳ 明朝" w:hAnsi="ＭＳ 明朝" w:hint="eastAsia"/>
                                            <w:color w:val="000000" w:themeColor="text1"/>
                                            <w:sz w:val="24"/>
                                          </w:rPr>
                                          <w:t>千円</w:t>
                                        </w:r>
                                      </w:p>
                                    </w:tc>
                                  </w:tr>
                                  <w:tr w:rsidR="00B21B0E" w:rsidRPr="00BC4328" w14:paraId="347507A9" w14:textId="77777777" w:rsidTr="00B9583B">
                                    <w:trPr>
                                      <w:trHeight w:val="369"/>
                                    </w:trPr>
                                    <w:tc>
                                      <w:tcPr>
                                        <w:tcW w:w="709" w:type="dxa"/>
                                        <w:vMerge/>
                                        <w:shd w:val="clear" w:color="auto" w:fill="auto"/>
                                        <w:vAlign w:val="center"/>
                                        <w:hideMark/>
                                      </w:tcPr>
                                      <w:p w14:paraId="16D62CDC" w14:textId="77777777" w:rsidR="00B21B0E" w:rsidRPr="00BC4328" w:rsidRDefault="00B21B0E" w:rsidP="00FA32FC">
                                        <w:pPr>
                                          <w:widowControl/>
                                          <w:autoSpaceDE w:val="0"/>
                                          <w:autoSpaceDN w:val="0"/>
                                          <w:spacing w:line="300" w:lineRule="exact"/>
                                          <w:rPr>
                                            <w:rFonts w:ascii="ＭＳ 明朝" w:hAnsi="ＭＳ 明朝"/>
                                            <w:color w:val="000000" w:themeColor="text1"/>
                                            <w:sz w:val="24"/>
                                          </w:rPr>
                                        </w:pPr>
                                      </w:p>
                                    </w:tc>
                                    <w:tc>
                                      <w:tcPr>
                                        <w:tcW w:w="2721" w:type="dxa"/>
                                        <w:shd w:val="clear" w:color="auto" w:fill="auto"/>
                                        <w:noWrap/>
                                        <w:vAlign w:val="center"/>
                                        <w:hideMark/>
                                      </w:tcPr>
                                      <w:p w14:paraId="31839F62" w14:textId="77777777" w:rsidR="00B21B0E" w:rsidRPr="00BC4328" w:rsidRDefault="00B21B0E" w:rsidP="00FA32FC">
                                        <w:pPr>
                                          <w:widowControl/>
                                          <w:autoSpaceDE w:val="0"/>
                                          <w:autoSpaceDN w:val="0"/>
                                          <w:spacing w:line="300" w:lineRule="exact"/>
                                          <w:jc w:val="left"/>
                                          <w:rPr>
                                            <w:rFonts w:ascii="ＭＳ 明朝" w:hAnsi="ＭＳ 明朝"/>
                                            <w:color w:val="000000" w:themeColor="text1"/>
                                            <w:sz w:val="24"/>
                                          </w:rPr>
                                        </w:pPr>
                                        <w:r w:rsidRPr="00BC4328">
                                          <w:rPr>
                                            <w:rFonts w:ascii="ＭＳ 明朝" w:hAnsi="ＭＳ 明朝" w:hint="eastAsia"/>
                                            <w:color w:val="000000" w:themeColor="text1"/>
                                            <w:sz w:val="24"/>
                                          </w:rPr>
                                          <w:t>年度末未収金</w:t>
                                        </w:r>
                                        <w:r>
                                          <w:rPr>
                                            <w:rFonts w:ascii="ＭＳ 明朝" w:hAnsi="ＭＳ 明朝" w:hint="eastAsia"/>
                                            <w:color w:val="000000" w:themeColor="text1"/>
                                            <w:sz w:val="24"/>
                                          </w:rPr>
                                          <w:t xml:space="preserve">　ｂ</w:t>
                                        </w:r>
                                      </w:p>
                                    </w:tc>
                                    <w:tc>
                                      <w:tcPr>
                                        <w:tcW w:w="2721" w:type="dxa"/>
                                        <w:shd w:val="clear" w:color="auto" w:fill="auto"/>
                                        <w:noWrap/>
                                        <w:vAlign w:val="center"/>
                                        <w:hideMark/>
                                      </w:tcPr>
                                      <w:p w14:paraId="21863391" w14:textId="77777777" w:rsidR="00B21B0E" w:rsidRPr="00BC4328" w:rsidRDefault="00B21B0E" w:rsidP="00FA32FC">
                                        <w:pPr>
                                          <w:widowControl/>
                                          <w:autoSpaceDE w:val="0"/>
                                          <w:autoSpaceDN w:val="0"/>
                                          <w:spacing w:line="300" w:lineRule="exact"/>
                                          <w:jc w:val="right"/>
                                          <w:rPr>
                                            <w:rFonts w:ascii="ＭＳ 明朝" w:hAnsi="ＭＳ 明朝"/>
                                            <w:color w:val="000000" w:themeColor="text1"/>
                                            <w:sz w:val="24"/>
                                          </w:rPr>
                                        </w:pPr>
                                        <w:r w:rsidRPr="00BC4328">
                                          <w:rPr>
                                            <w:rFonts w:ascii="ＭＳ 明朝" w:hAnsi="ＭＳ 明朝" w:hint="eastAsia"/>
                                            <w:color w:val="000000" w:themeColor="text1"/>
                                            <w:sz w:val="24"/>
                                          </w:rPr>
                                          <w:t>118,724</w:t>
                                        </w:r>
                                        <w:r>
                                          <w:rPr>
                                            <w:rFonts w:ascii="ＭＳ 明朝" w:hAnsi="ＭＳ 明朝" w:hint="eastAsia"/>
                                            <w:color w:val="000000" w:themeColor="text1"/>
                                            <w:sz w:val="24"/>
                                          </w:rPr>
                                          <w:t>千円</w:t>
                                        </w:r>
                                      </w:p>
                                    </w:tc>
                                  </w:tr>
                                  <w:tr w:rsidR="00B21B0E" w:rsidRPr="00BC4328" w14:paraId="4802F0C1" w14:textId="77777777" w:rsidTr="00B9583B">
                                    <w:trPr>
                                      <w:trHeight w:val="369"/>
                                    </w:trPr>
                                    <w:tc>
                                      <w:tcPr>
                                        <w:tcW w:w="709" w:type="dxa"/>
                                        <w:vMerge/>
                                        <w:shd w:val="clear" w:color="auto" w:fill="auto"/>
                                        <w:vAlign w:val="center"/>
                                        <w:hideMark/>
                                      </w:tcPr>
                                      <w:p w14:paraId="08B3AAE6" w14:textId="77777777" w:rsidR="00B21B0E" w:rsidRPr="00BC4328" w:rsidRDefault="00B21B0E" w:rsidP="00FA32FC">
                                        <w:pPr>
                                          <w:widowControl/>
                                          <w:autoSpaceDE w:val="0"/>
                                          <w:autoSpaceDN w:val="0"/>
                                          <w:spacing w:line="300" w:lineRule="exact"/>
                                          <w:rPr>
                                            <w:rFonts w:ascii="ＭＳ 明朝" w:hAnsi="ＭＳ 明朝"/>
                                            <w:color w:val="000000" w:themeColor="text1"/>
                                            <w:sz w:val="24"/>
                                          </w:rPr>
                                        </w:pPr>
                                      </w:p>
                                    </w:tc>
                                    <w:tc>
                                      <w:tcPr>
                                        <w:tcW w:w="2721" w:type="dxa"/>
                                        <w:shd w:val="clear" w:color="auto" w:fill="auto"/>
                                        <w:noWrap/>
                                        <w:vAlign w:val="center"/>
                                        <w:hideMark/>
                                      </w:tcPr>
                                      <w:p w14:paraId="6FAFFE7C" w14:textId="77777777" w:rsidR="00B21B0E" w:rsidRPr="00FF4306" w:rsidRDefault="00B21B0E" w:rsidP="00FA32FC">
                                        <w:pPr>
                                          <w:widowControl/>
                                          <w:autoSpaceDE w:val="0"/>
                                          <w:autoSpaceDN w:val="0"/>
                                          <w:spacing w:line="300" w:lineRule="exact"/>
                                          <w:jc w:val="left"/>
                                          <w:rPr>
                                            <w:rFonts w:ascii="ＭＳ 明朝" w:hAnsi="ＭＳ 明朝"/>
                                            <w:color w:val="000000" w:themeColor="text1"/>
                                            <w:sz w:val="24"/>
                                          </w:rPr>
                                        </w:pPr>
                                        <w:r w:rsidRPr="00FF4306">
                                          <w:rPr>
                                            <w:rFonts w:ascii="ＭＳ 明朝" w:hAnsi="ＭＳ 明朝" w:hint="eastAsia"/>
                                            <w:color w:val="000000" w:themeColor="text1"/>
                                            <w:sz w:val="24"/>
                                          </w:rPr>
                                          <w:t>未収金発生率</w:t>
                                        </w:r>
                                        <w:r>
                                          <w:rPr>
                                            <w:rFonts w:ascii="ＭＳ 明朝" w:hAnsi="ＭＳ 明朝" w:hint="eastAsia"/>
                                            <w:color w:val="000000" w:themeColor="text1"/>
                                            <w:sz w:val="24"/>
                                          </w:rPr>
                                          <w:t xml:space="preserve">　ｂ</w:t>
                                        </w:r>
                                        <w:r w:rsidRPr="00FF4306">
                                          <w:rPr>
                                            <w:rFonts w:ascii="ＭＳ 明朝" w:hAnsi="ＭＳ 明朝" w:hint="eastAsia"/>
                                            <w:color w:val="000000" w:themeColor="text1"/>
                                            <w:sz w:val="24"/>
                                          </w:rPr>
                                          <w:t>/</w:t>
                                        </w:r>
                                        <w:r>
                                          <w:rPr>
                                            <w:rFonts w:ascii="ＭＳ 明朝" w:hAnsi="ＭＳ 明朝" w:hint="eastAsia"/>
                                            <w:color w:val="000000" w:themeColor="text1"/>
                                            <w:sz w:val="24"/>
                                          </w:rPr>
                                          <w:t>ａ</w:t>
                                        </w:r>
                                      </w:p>
                                    </w:tc>
                                    <w:tc>
                                      <w:tcPr>
                                        <w:tcW w:w="2721" w:type="dxa"/>
                                        <w:shd w:val="clear" w:color="auto" w:fill="auto"/>
                                        <w:noWrap/>
                                        <w:vAlign w:val="center"/>
                                        <w:hideMark/>
                                      </w:tcPr>
                                      <w:p w14:paraId="4DC2DF72" w14:textId="77777777" w:rsidR="00B21B0E" w:rsidRPr="00FF4306" w:rsidRDefault="00B21B0E" w:rsidP="00FA32FC">
                                        <w:pPr>
                                          <w:widowControl/>
                                          <w:autoSpaceDE w:val="0"/>
                                          <w:autoSpaceDN w:val="0"/>
                                          <w:spacing w:line="300" w:lineRule="exact"/>
                                          <w:jc w:val="right"/>
                                          <w:rPr>
                                            <w:rFonts w:ascii="ＭＳ 明朝" w:hAnsi="ＭＳ 明朝"/>
                                            <w:color w:val="000000" w:themeColor="text1"/>
                                            <w:sz w:val="24"/>
                                          </w:rPr>
                                        </w:pPr>
                                        <w:r w:rsidRPr="00FF4306">
                                          <w:rPr>
                                            <w:rFonts w:ascii="ＭＳ 明朝" w:hAnsi="ＭＳ 明朝"/>
                                            <w:color w:val="000000" w:themeColor="text1"/>
                                            <w:sz w:val="24"/>
                                          </w:rPr>
                                          <w:t>1.52%</w:t>
                                        </w:r>
                                      </w:p>
                                    </w:tc>
                                  </w:tr>
                                  <w:tr w:rsidR="00B21B0E" w:rsidRPr="00BC4328" w14:paraId="16436963" w14:textId="77777777" w:rsidTr="00B9583B">
                                    <w:trPr>
                                      <w:trHeight w:val="369"/>
                                    </w:trPr>
                                    <w:tc>
                                      <w:tcPr>
                                        <w:tcW w:w="709" w:type="dxa"/>
                                        <w:vMerge/>
                                        <w:shd w:val="clear" w:color="auto" w:fill="auto"/>
                                        <w:vAlign w:val="center"/>
                                      </w:tcPr>
                                      <w:p w14:paraId="33DAFBDF" w14:textId="77777777" w:rsidR="00B21B0E" w:rsidRPr="00BC4328" w:rsidRDefault="00B21B0E" w:rsidP="00FA32FC">
                                        <w:pPr>
                                          <w:widowControl/>
                                          <w:autoSpaceDE w:val="0"/>
                                          <w:autoSpaceDN w:val="0"/>
                                          <w:spacing w:line="300" w:lineRule="exact"/>
                                          <w:rPr>
                                            <w:rFonts w:ascii="ＭＳ 明朝" w:hAnsi="ＭＳ 明朝"/>
                                            <w:color w:val="000000" w:themeColor="text1"/>
                                            <w:sz w:val="24"/>
                                          </w:rPr>
                                        </w:pPr>
                                      </w:p>
                                    </w:tc>
                                    <w:tc>
                                      <w:tcPr>
                                        <w:tcW w:w="2721" w:type="dxa"/>
                                        <w:shd w:val="clear" w:color="auto" w:fill="auto"/>
                                        <w:noWrap/>
                                        <w:vAlign w:val="center"/>
                                      </w:tcPr>
                                      <w:p w14:paraId="72FD7918" w14:textId="77777777" w:rsidR="00B21B0E" w:rsidRPr="00FA599B" w:rsidRDefault="00B21B0E" w:rsidP="00FA32FC">
                                        <w:pPr>
                                          <w:autoSpaceDE w:val="0"/>
                                          <w:autoSpaceDN w:val="0"/>
                                          <w:snapToGrid w:val="0"/>
                                          <w:spacing w:line="300" w:lineRule="exact"/>
                                          <w:rPr>
                                            <w:rFonts w:ascii="ＭＳ ゴシック" w:eastAsia="ＭＳ ゴシック" w:hAnsi="ＭＳ ゴシック"/>
                                            <w:b/>
                                            <w:color w:val="000000" w:themeColor="text1"/>
                                            <w:sz w:val="24"/>
                                          </w:rPr>
                                        </w:pPr>
                                        <w:r w:rsidRPr="00FA599B">
                                          <w:rPr>
                                            <w:rFonts w:ascii="ＭＳ 明朝" w:hAnsi="ＭＳ 明朝" w:hint="eastAsia"/>
                                            <w:color w:val="000000" w:themeColor="text1"/>
                                            <w:sz w:val="24"/>
                                          </w:rPr>
                                          <w:t>（参考）医業収益</w:t>
                                        </w:r>
                                      </w:p>
                                    </w:tc>
                                    <w:tc>
                                      <w:tcPr>
                                        <w:tcW w:w="2721" w:type="dxa"/>
                                        <w:shd w:val="clear" w:color="auto" w:fill="auto"/>
                                        <w:noWrap/>
                                        <w:vAlign w:val="center"/>
                                      </w:tcPr>
                                      <w:p w14:paraId="011B7AD2" w14:textId="77777777" w:rsidR="00B21B0E" w:rsidRPr="00BC4328" w:rsidRDefault="00B21B0E" w:rsidP="00FA32FC">
                                        <w:pPr>
                                          <w:widowControl/>
                                          <w:autoSpaceDE w:val="0"/>
                                          <w:autoSpaceDN w:val="0"/>
                                          <w:spacing w:line="300" w:lineRule="exact"/>
                                          <w:jc w:val="right"/>
                                          <w:rPr>
                                            <w:rFonts w:ascii="ＭＳ 明朝" w:hAnsi="ＭＳ 明朝"/>
                                            <w:color w:val="000000" w:themeColor="text1"/>
                                            <w:sz w:val="24"/>
                                          </w:rPr>
                                        </w:pPr>
                                        <w:r w:rsidRPr="005E6C34">
                                          <w:rPr>
                                            <w:rFonts w:ascii="ＭＳ 明朝" w:hAnsi="ＭＳ 明朝" w:hint="eastAsia"/>
                                            <w:color w:val="000000" w:themeColor="text1"/>
                                            <w:sz w:val="24"/>
                                          </w:rPr>
                                          <w:t>80,664,795千円</w:t>
                                        </w:r>
                                      </w:p>
                                    </w:tc>
                                  </w:tr>
                                </w:tbl>
                                <w:p w14:paraId="332EBD0E" w14:textId="77777777" w:rsidR="00B21B0E" w:rsidRDefault="00B2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E5B0E" id="_x0000_s1027" type="#_x0000_t202" style="position:absolute;left:0;text-align:left;margin-left:13.3pt;margin-top:3.75pt;width:319.8pt;height:8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" fillcolor="white [3201]" stroked="f" strokeweight="1pt">
                      <v:textbox>
                        <w:txbxContent>
                          <w:tbl>
                            <w:tblPr>
                              <w:tblOverlap w:val="never"/>
                              <w:tblW w:w="61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721"/>
                              <w:gridCol w:w="2721"/>
                            </w:tblGrid>
                            <w:tr w:rsidR="00B21B0E" w:rsidRPr="00BC4328" w14:paraId="4D2EC8B2" w14:textId="77777777" w:rsidTr="00B9583B">
                              <w:trPr>
                                <w:trHeight w:val="369"/>
                              </w:trPr>
                              <w:tc>
                                <w:tcPr>
                                  <w:tcW w:w="709" w:type="dxa"/>
                                  <w:vMerge w:val="restart"/>
                                  <w:shd w:val="clear" w:color="auto" w:fill="auto"/>
                                  <w:noWrap/>
                                  <w:vAlign w:val="center"/>
                                  <w:hideMark/>
                                </w:tcPr>
                                <w:p w14:paraId="749BBE17" w14:textId="77777777" w:rsidR="00B21B0E" w:rsidRPr="00BC4328" w:rsidRDefault="00B21B0E" w:rsidP="00FA32FC">
                                  <w:pPr>
                                    <w:widowControl/>
                                    <w:autoSpaceDE w:val="0"/>
                                    <w:autoSpaceDN w:val="0"/>
                                    <w:spacing w:line="300" w:lineRule="exact"/>
                                    <w:jc w:val="center"/>
                                    <w:rPr>
                                      <w:rFonts w:ascii="ＭＳ 明朝" w:hAnsi="ＭＳ 明朝"/>
                                      <w:color w:val="000000" w:themeColor="text1"/>
                                      <w:sz w:val="24"/>
                                    </w:rPr>
                                  </w:pPr>
                                  <w:r w:rsidRPr="00BC4328">
                                    <w:rPr>
                                      <w:rFonts w:ascii="ＭＳ 明朝" w:hAnsi="ＭＳ 明朝" w:hint="eastAsia"/>
                                      <w:color w:val="000000" w:themeColor="text1"/>
                                      <w:sz w:val="24"/>
                                    </w:rPr>
                                    <w:t>H30</w:t>
                                  </w:r>
                                </w:p>
                              </w:tc>
                              <w:tc>
                                <w:tcPr>
                                  <w:tcW w:w="2721" w:type="dxa"/>
                                  <w:shd w:val="clear" w:color="auto" w:fill="auto"/>
                                  <w:noWrap/>
                                  <w:vAlign w:val="center"/>
                                  <w:hideMark/>
                                </w:tcPr>
                                <w:p w14:paraId="15D85CB0" w14:textId="77777777" w:rsidR="00B21B0E" w:rsidRPr="00BC4328" w:rsidRDefault="00B21B0E" w:rsidP="00FA32FC">
                                  <w:pPr>
                                    <w:widowControl/>
                                    <w:autoSpaceDE w:val="0"/>
                                    <w:autoSpaceDN w:val="0"/>
                                    <w:spacing w:line="300" w:lineRule="exact"/>
                                    <w:jc w:val="left"/>
                                    <w:rPr>
                                      <w:rFonts w:ascii="ＭＳ 明朝" w:hAnsi="ＭＳ 明朝"/>
                                      <w:color w:val="000000" w:themeColor="text1"/>
                                      <w:sz w:val="24"/>
                                    </w:rPr>
                                  </w:pPr>
                                  <w:r w:rsidRPr="00BC4328">
                                    <w:rPr>
                                      <w:rFonts w:ascii="ＭＳ 明朝" w:hAnsi="ＭＳ 明朝" w:hint="eastAsia"/>
                                      <w:color w:val="000000" w:themeColor="text1"/>
                                      <w:sz w:val="24"/>
                                    </w:rPr>
                                    <w:t>患者請</w:t>
                                  </w:r>
                                  <w:r w:rsidRPr="00653010">
                                    <w:rPr>
                                      <w:rFonts w:ascii="ＭＳ 明朝" w:hAnsi="ＭＳ 明朝" w:hint="eastAsia"/>
                                      <w:color w:val="000000" w:themeColor="text1"/>
                                      <w:sz w:val="24"/>
                                    </w:rPr>
                                    <w:t>求額</w:t>
                                  </w:r>
                                  <w:r>
                                    <w:rPr>
                                      <w:rFonts w:ascii="ＭＳ 明朝" w:hAnsi="ＭＳ 明朝" w:hint="eastAsia"/>
                                      <w:color w:val="000000" w:themeColor="text1"/>
                                      <w:sz w:val="24"/>
                                    </w:rPr>
                                    <w:t xml:space="preserve">　ａ</w:t>
                                  </w:r>
                                </w:p>
                              </w:tc>
                              <w:tc>
                                <w:tcPr>
                                  <w:tcW w:w="2721" w:type="dxa"/>
                                  <w:shd w:val="clear" w:color="auto" w:fill="auto"/>
                                  <w:noWrap/>
                                  <w:vAlign w:val="center"/>
                                  <w:hideMark/>
                                </w:tcPr>
                                <w:p w14:paraId="286887CF" w14:textId="77777777" w:rsidR="00B21B0E" w:rsidRPr="00BC4328" w:rsidRDefault="00B21B0E" w:rsidP="00FA32FC">
                                  <w:pPr>
                                    <w:widowControl/>
                                    <w:autoSpaceDE w:val="0"/>
                                    <w:autoSpaceDN w:val="0"/>
                                    <w:spacing w:line="300" w:lineRule="exact"/>
                                    <w:jc w:val="right"/>
                                    <w:rPr>
                                      <w:rFonts w:ascii="ＭＳ 明朝" w:hAnsi="ＭＳ 明朝"/>
                                      <w:color w:val="000000" w:themeColor="text1"/>
                                      <w:sz w:val="24"/>
                                    </w:rPr>
                                  </w:pPr>
                                  <w:r w:rsidRPr="00BC4328">
                                    <w:rPr>
                                      <w:rFonts w:ascii="ＭＳ 明朝" w:hAnsi="ＭＳ 明朝" w:hint="eastAsia"/>
                                      <w:color w:val="000000" w:themeColor="text1"/>
                                      <w:sz w:val="24"/>
                                    </w:rPr>
                                    <w:t>7,802,496</w:t>
                                  </w:r>
                                  <w:r>
                                    <w:rPr>
                                      <w:rFonts w:ascii="ＭＳ 明朝" w:hAnsi="ＭＳ 明朝" w:hint="eastAsia"/>
                                      <w:color w:val="000000" w:themeColor="text1"/>
                                      <w:sz w:val="24"/>
                                    </w:rPr>
                                    <w:t>千円</w:t>
                                  </w:r>
                                </w:p>
                              </w:tc>
                            </w:tr>
                            <w:tr w:rsidR="00B21B0E" w:rsidRPr="00BC4328" w14:paraId="347507A9" w14:textId="77777777" w:rsidTr="00B9583B">
                              <w:trPr>
                                <w:trHeight w:val="369"/>
                              </w:trPr>
                              <w:tc>
                                <w:tcPr>
                                  <w:tcW w:w="709" w:type="dxa"/>
                                  <w:vMerge/>
                                  <w:shd w:val="clear" w:color="auto" w:fill="auto"/>
                                  <w:vAlign w:val="center"/>
                                  <w:hideMark/>
                                </w:tcPr>
                                <w:p w14:paraId="16D62CDC" w14:textId="77777777" w:rsidR="00B21B0E" w:rsidRPr="00BC4328" w:rsidRDefault="00B21B0E" w:rsidP="00FA32FC">
                                  <w:pPr>
                                    <w:widowControl/>
                                    <w:autoSpaceDE w:val="0"/>
                                    <w:autoSpaceDN w:val="0"/>
                                    <w:spacing w:line="300" w:lineRule="exact"/>
                                    <w:rPr>
                                      <w:rFonts w:ascii="ＭＳ 明朝" w:hAnsi="ＭＳ 明朝"/>
                                      <w:color w:val="000000" w:themeColor="text1"/>
                                      <w:sz w:val="24"/>
                                    </w:rPr>
                                  </w:pPr>
                                </w:p>
                              </w:tc>
                              <w:tc>
                                <w:tcPr>
                                  <w:tcW w:w="2721" w:type="dxa"/>
                                  <w:shd w:val="clear" w:color="auto" w:fill="auto"/>
                                  <w:noWrap/>
                                  <w:vAlign w:val="center"/>
                                  <w:hideMark/>
                                </w:tcPr>
                                <w:p w14:paraId="31839F62" w14:textId="77777777" w:rsidR="00B21B0E" w:rsidRPr="00BC4328" w:rsidRDefault="00B21B0E" w:rsidP="00FA32FC">
                                  <w:pPr>
                                    <w:widowControl/>
                                    <w:autoSpaceDE w:val="0"/>
                                    <w:autoSpaceDN w:val="0"/>
                                    <w:spacing w:line="300" w:lineRule="exact"/>
                                    <w:jc w:val="left"/>
                                    <w:rPr>
                                      <w:rFonts w:ascii="ＭＳ 明朝" w:hAnsi="ＭＳ 明朝"/>
                                      <w:color w:val="000000" w:themeColor="text1"/>
                                      <w:sz w:val="24"/>
                                    </w:rPr>
                                  </w:pPr>
                                  <w:r w:rsidRPr="00BC4328">
                                    <w:rPr>
                                      <w:rFonts w:ascii="ＭＳ 明朝" w:hAnsi="ＭＳ 明朝" w:hint="eastAsia"/>
                                      <w:color w:val="000000" w:themeColor="text1"/>
                                      <w:sz w:val="24"/>
                                    </w:rPr>
                                    <w:t>年度末未収金</w:t>
                                  </w:r>
                                  <w:r>
                                    <w:rPr>
                                      <w:rFonts w:ascii="ＭＳ 明朝" w:hAnsi="ＭＳ 明朝" w:hint="eastAsia"/>
                                      <w:color w:val="000000" w:themeColor="text1"/>
                                      <w:sz w:val="24"/>
                                    </w:rPr>
                                    <w:t xml:space="preserve">　ｂ</w:t>
                                  </w:r>
                                </w:p>
                              </w:tc>
                              <w:tc>
                                <w:tcPr>
                                  <w:tcW w:w="2721" w:type="dxa"/>
                                  <w:shd w:val="clear" w:color="auto" w:fill="auto"/>
                                  <w:noWrap/>
                                  <w:vAlign w:val="center"/>
                                  <w:hideMark/>
                                </w:tcPr>
                                <w:p w14:paraId="21863391" w14:textId="77777777" w:rsidR="00B21B0E" w:rsidRPr="00BC4328" w:rsidRDefault="00B21B0E" w:rsidP="00FA32FC">
                                  <w:pPr>
                                    <w:widowControl/>
                                    <w:autoSpaceDE w:val="0"/>
                                    <w:autoSpaceDN w:val="0"/>
                                    <w:spacing w:line="300" w:lineRule="exact"/>
                                    <w:jc w:val="right"/>
                                    <w:rPr>
                                      <w:rFonts w:ascii="ＭＳ 明朝" w:hAnsi="ＭＳ 明朝"/>
                                      <w:color w:val="000000" w:themeColor="text1"/>
                                      <w:sz w:val="24"/>
                                    </w:rPr>
                                  </w:pPr>
                                  <w:r w:rsidRPr="00BC4328">
                                    <w:rPr>
                                      <w:rFonts w:ascii="ＭＳ 明朝" w:hAnsi="ＭＳ 明朝" w:hint="eastAsia"/>
                                      <w:color w:val="000000" w:themeColor="text1"/>
                                      <w:sz w:val="24"/>
                                    </w:rPr>
                                    <w:t>118,724</w:t>
                                  </w:r>
                                  <w:r>
                                    <w:rPr>
                                      <w:rFonts w:ascii="ＭＳ 明朝" w:hAnsi="ＭＳ 明朝" w:hint="eastAsia"/>
                                      <w:color w:val="000000" w:themeColor="text1"/>
                                      <w:sz w:val="24"/>
                                    </w:rPr>
                                    <w:t>千円</w:t>
                                  </w:r>
                                </w:p>
                              </w:tc>
                            </w:tr>
                            <w:tr w:rsidR="00B21B0E" w:rsidRPr="00BC4328" w14:paraId="4802F0C1" w14:textId="77777777" w:rsidTr="00B9583B">
                              <w:trPr>
                                <w:trHeight w:val="369"/>
                              </w:trPr>
                              <w:tc>
                                <w:tcPr>
                                  <w:tcW w:w="709" w:type="dxa"/>
                                  <w:vMerge/>
                                  <w:shd w:val="clear" w:color="auto" w:fill="auto"/>
                                  <w:vAlign w:val="center"/>
                                  <w:hideMark/>
                                </w:tcPr>
                                <w:p w14:paraId="08B3AAE6" w14:textId="77777777" w:rsidR="00B21B0E" w:rsidRPr="00BC4328" w:rsidRDefault="00B21B0E" w:rsidP="00FA32FC">
                                  <w:pPr>
                                    <w:widowControl/>
                                    <w:autoSpaceDE w:val="0"/>
                                    <w:autoSpaceDN w:val="0"/>
                                    <w:spacing w:line="300" w:lineRule="exact"/>
                                    <w:rPr>
                                      <w:rFonts w:ascii="ＭＳ 明朝" w:hAnsi="ＭＳ 明朝"/>
                                      <w:color w:val="000000" w:themeColor="text1"/>
                                      <w:sz w:val="24"/>
                                    </w:rPr>
                                  </w:pPr>
                                </w:p>
                              </w:tc>
                              <w:tc>
                                <w:tcPr>
                                  <w:tcW w:w="2721" w:type="dxa"/>
                                  <w:shd w:val="clear" w:color="auto" w:fill="auto"/>
                                  <w:noWrap/>
                                  <w:vAlign w:val="center"/>
                                  <w:hideMark/>
                                </w:tcPr>
                                <w:p w14:paraId="6FAFFE7C" w14:textId="77777777" w:rsidR="00B21B0E" w:rsidRPr="00FF4306" w:rsidRDefault="00B21B0E" w:rsidP="00FA32FC">
                                  <w:pPr>
                                    <w:widowControl/>
                                    <w:autoSpaceDE w:val="0"/>
                                    <w:autoSpaceDN w:val="0"/>
                                    <w:spacing w:line="300" w:lineRule="exact"/>
                                    <w:jc w:val="left"/>
                                    <w:rPr>
                                      <w:rFonts w:ascii="ＭＳ 明朝" w:hAnsi="ＭＳ 明朝"/>
                                      <w:color w:val="000000" w:themeColor="text1"/>
                                      <w:sz w:val="24"/>
                                    </w:rPr>
                                  </w:pPr>
                                  <w:r w:rsidRPr="00FF4306">
                                    <w:rPr>
                                      <w:rFonts w:ascii="ＭＳ 明朝" w:hAnsi="ＭＳ 明朝" w:hint="eastAsia"/>
                                      <w:color w:val="000000" w:themeColor="text1"/>
                                      <w:sz w:val="24"/>
                                    </w:rPr>
                                    <w:t>未収金発生率</w:t>
                                  </w:r>
                                  <w:r>
                                    <w:rPr>
                                      <w:rFonts w:ascii="ＭＳ 明朝" w:hAnsi="ＭＳ 明朝" w:hint="eastAsia"/>
                                      <w:color w:val="000000" w:themeColor="text1"/>
                                      <w:sz w:val="24"/>
                                    </w:rPr>
                                    <w:t xml:space="preserve">　ｂ</w:t>
                                  </w:r>
                                  <w:r w:rsidRPr="00FF4306">
                                    <w:rPr>
                                      <w:rFonts w:ascii="ＭＳ 明朝" w:hAnsi="ＭＳ 明朝" w:hint="eastAsia"/>
                                      <w:color w:val="000000" w:themeColor="text1"/>
                                      <w:sz w:val="24"/>
                                    </w:rPr>
                                    <w:t>/</w:t>
                                  </w:r>
                                  <w:r>
                                    <w:rPr>
                                      <w:rFonts w:ascii="ＭＳ 明朝" w:hAnsi="ＭＳ 明朝" w:hint="eastAsia"/>
                                      <w:color w:val="000000" w:themeColor="text1"/>
                                      <w:sz w:val="24"/>
                                    </w:rPr>
                                    <w:t>ａ</w:t>
                                  </w:r>
                                </w:p>
                              </w:tc>
                              <w:tc>
                                <w:tcPr>
                                  <w:tcW w:w="2721" w:type="dxa"/>
                                  <w:shd w:val="clear" w:color="auto" w:fill="auto"/>
                                  <w:noWrap/>
                                  <w:vAlign w:val="center"/>
                                  <w:hideMark/>
                                </w:tcPr>
                                <w:p w14:paraId="4DC2DF72" w14:textId="77777777" w:rsidR="00B21B0E" w:rsidRPr="00FF4306" w:rsidRDefault="00B21B0E" w:rsidP="00FA32FC">
                                  <w:pPr>
                                    <w:widowControl/>
                                    <w:autoSpaceDE w:val="0"/>
                                    <w:autoSpaceDN w:val="0"/>
                                    <w:spacing w:line="300" w:lineRule="exact"/>
                                    <w:jc w:val="right"/>
                                    <w:rPr>
                                      <w:rFonts w:ascii="ＭＳ 明朝" w:hAnsi="ＭＳ 明朝"/>
                                      <w:color w:val="000000" w:themeColor="text1"/>
                                      <w:sz w:val="24"/>
                                    </w:rPr>
                                  </w:pPr>
                                  <w:r w:rsidRPr="00FF4306">
                                    <w:rPr>
                                      <w:rFonts w:ascii="ＭＳ 明朝" w:hAnsi="ＭＳ 明朝"/>
                                      <w:color w:val="000000" w:themeColor="text1"/>
                                      <w:sz w:val="24"/>
                                    </w:rPr>
                                    <w:t>1.52%</w:t>
                                  </w:r>
                                </w:p>
                              </w:tc>
                            </w:tr>
                            <w:tr w:rsidR="00B21B0E" w:rsidRPr="00BC4328" w14:paraId="16436963" w14:textId="77777777" w:rsidTr="00B9583B">
                              <w:trPr>
                                <w:trHeight w:val="369"/>
                              </w:trPr>
                              <w:tc>
                                <w:tcPr>
                                  <w:tcW w:w="709" w:type="dxa"/>
                                  <w:vMerge/>
                                  <w:shd w:val="clear" w:color="auto" w:fill="auto"/>
                                  <w:vAlign w:val="center"/>
                                </w:tcPr>
                                <w:p w14:paraId="33DAFBDF" w14:textId="77777777" w:rsidR="00B21B0E" w:rsidRPr="00BC4328" w:rsidRDefault="00B21B0E" w:rsidP="00FA32FC">
                                  <w:pPr>
                                    <w:widowControl/>
                                    <w:autoSpaceDE w:val="0"/>
                                    <w:autoSpaceDN w:val="0"/>
                                    <w:spacing w:line="300" w:lineRule="exact"/>
                                    <w:rPr>
                                      <w:rFonts w:ascii="ＭＳ 明朝" w:hAnsi="ＭＳ 明朝"/>
                                      <w:color w:val="000000" w:themeColor="text1"/>
                                      <w:sz w:val="24"/>
                                    </w:rPr>
                                  </w:pPr>
                                </w:p>
                              </w:tc>
                              <w:tc>
                                <w:tcPr>
                                  <w:tcW w:w="2721" w:type="dxa"/>
                                  <w:shd w:val="clear" w:color="auto" w:fill="auto"/>
                                  <w:noWrap/>
                                  <w:vAlign w:val="center"/>
                                </w:tcPr>
                                <w:p w14:paraId="72FD7918" w14:textId="77777777" w:rsidR="00B21B0E" w:rsidRPr="00FA599B" w:rsidRDefault="00B21B0E" w:rsidP="00FA32FC">
                                  <w:pPr>
                                    <w:autoSpaceDE w:val="0"/>
                                    <w:autoSpaceDN w:val="0"/>
                                    <w:snapToGrid w:val="0"/>
                                    <w:spacing w:line="300" w:lineRule="exact"/>
                                    <w:rPr>
                                      <w:rFonts w:ascii="ＭＳ ゴシック" w:eastAsia="ＭＳ ゴシック" w:hAnsi="ＭＳ ゴシック"/>
                                      <w:b/>
                                      <w:color w:val="000000" w:themeColor="text1"/>
                                      <w:sz w:val="24"/>
                                    </w:rPr>
                                  </w:pPr>
                                  <w:r w:rsidRPr="00FA599B">
                                    <w:rPr>
                                      <w:rFonts w:ascii="ＭＳ 明朝" w:hAnsi="ＭＳ 明朝" w:hint="eastAsia"/>
                                      <w:color w:val="000000" w:themeColor="text1"/>
                                      <w:sz w:val="24"/>
                                    </w:rPr>
                                    <w:t>（参考）医業収益</w:t>
                                  </w:r>
                                </w:p>
                              </w:tc>
                              <w:tc>
                                <w:tcPr>
                                  <w:tcW w:w="2721" w:type="dxa"/>
                                  <w:shd w:val="clear" w:color="auto" w:fill="auto"/>
                                  <w:noWrap/>
                                  <w:vAlign w:val="center"/>
                                </w:tcPr>
                                <w:p w14:paraId="011B7AD2" w14:textId="77777777" w:rsidR="00B21B0E" w:rsidRPr="00BC4328" w:rsidRDefault="00B21B0E" w:rsidP="00FA32FC">
                                  <w:pPr>
                                    <w:widowControl/>
                                    <w:autoSpaceDE w:val="0"/>
                                    <w:autoSpaceDN w:val="0"/>
                                    <w:spacing w:line="300" w:lineRule="exact"/>
                                    <w:jc w:val="right"/>
                                    <w:rPr>
                                      <w:rFonts w:ascii="ＭＳ 明朝" w:hAnsi="ＭＳ 明朝"/>
                                      <w:color w:val="000000" w:themeColor="text1"/>
                                      <w:sz w:val="24"/>
                                    </w:rPr>
                                  </w:pPr>
                                  <w:r w:rsidRPr="005E6C34">
                                    <w:rPr>
                                      <w:rFonts w:ascii="ＭＳ 明朝" w:hAnsi="ＭＳ 明朝" w:hint="eastAsia"/>
                                      <w:color w:val="000000" w:themeColor="text1"/>
                                      <w:sz w:val="24"/>
                                    </w:rPr>
                                    <w:t>80,664,795千円</w:t>
                                  </w:r>
                                </w:p>
                              </w:tc>
                            </w:tr>
                          </w:tbl>
                          <w:p w14:paraId="332EBD0E" w14:textId="77777777" w:rsidR="00B21B0E" w:rsidRDefault="00B21B0E"/>
                        </w:txbxContent>
                      </v:textbox>
                    </v:shape>
                  </w:pict>
                </mc:Fallback>
              </mc:AlternateContent>
            </w:r>
          </w:p>
          <w:p w14:paraId="0EB5328F" w14:textId="77777777" w:rsidR="00956F55" w:rsidRDefault="00956F55" w:rsidP="00957351">
            <w:pPr>
              <w:autoSpaceDE w:val="0"/>
              <w:autoSpaceDN w:val="0"/>
              <w:snapToGrid w:val="0"/>
              <w:spacing w:line="300" w:lineRule="exact"/>
              <w:rPr>
                <w:rFonts w:ascii="ＭＳ 明朝" w:hAnsi="ＭＳ 明朝" w:cs="Arial"/>
                <w:sz w:val="24"/>
              </w:rPr>
            </w:pPr>
          </w:p>
          <w:p w14:paraId="58614C9F" w14:textId="77777777" w:rsidR="00956F55" w:rsidRDefault="00956F55" w:rsidP="00957351">
            <w:pPr>
              <w:autoSpaceDE w:val="0"/>
              <w:autoSpaceDN w:val="0"/>
              <w:snapToGrid w:val="0"/>
              <w:spacing w:line="300" w:lineRule="exact"/>
              <w:rPr>
                <w:rFonts w:ascii="ＭＳ 明朝" w:hAnsi="ＭＳ 明朝" w:cs="Arial"/>
                <w:sz w:val="24"/>
              </w:rPr>
            </w:pPr>
          </w:p>
          <w:p w14:paraId="27C56434" w14:textId="77777777" w:rsidR="00956F55" w:rsidRDefault="00956F55" w:rsidP="00957351">
            <w:pPr>
              <w:autoSpaceDE w:val="0"/>
              <w:autoSpaceDN w:val="0"/>
              <w:snapToGrid w:val="0"/>
              <w:spacing w:line="300" w:lineRule="exact"/>
              <w:rPr>
                <w:rFonts w:ascii="ＭＳ 明朝" w:hAnsi="ＭＳ 明朝" w:cs="Arial"/>
                <w:sz w:val="24"/>
              </w:rPr>
            </w:pPr>
          </w:p>
          <w:p w14:paraId="5AA1DCB5" w14:textId="77777777" w:rsidR="00956F55" w:rsidRDefault="00956F55" w:rsidP="00957351">
            <w:pPr>
              <w:autoSpaceDE w:val="0"/>
              <w:autoSpaceDN w:val="0"/>
              <w:snapToGrid w:val="0"/>
              <w:spacing w:line="300" w:lineRule="exact"/>
              <w:rPr>
                <w:rFonts w:ascii="ＭＳ 明朝" w:hAnsi="ＭＳ 明朝" w:cs="Arial"/>
                <w:sz w:val="24"/>
              </w:rPr>
            </w:pPr>
          </w:p>
          <w:p w14:paraId="0E9CDFFA" w14:textId="77777777" w:rsidR="00956F55" w:rsidRDefault="00956F55" w:rsidP="00957351">
            <w:pPr>
              <w:autoSpaceDE w:val="0"/>
              <w:autoSpaceDN w:val="0"/>
              <w:snapToGrid w:val="0"/>
              <w:spacing w:line="300" w:lineRule="exact"/>
              <w:rPr>
                <w:rFonts w:ascii="ＭＳ 明朝" w:hAnsi="ＭＳ 明朝" w:cs="Arial"/>
                <w:sz w:val="24"/>
              </w:rPr>
            </w:pPr>
          </w:p>
          <w:p w14:paraId="33493397" w14:textId="77777777" w:rsidR="00CC0DF8" w:rsidRDefault="00CC0DF8" w:rsidP="00957351">
            <w:pPr>
              <w:autoSpaceDE w:val="0"/>
              <w:autoSpaceDN w:val="0"/>
              <w:snapToGrid w:val="0"/>
              <w:spacing w:line="300" w:lineRule="exact"/>
              <w:rPr>
                <w:rFonts w:ascii="ＭＳ 明朝" w:hAnsi="ＭＳ 明朝" w:cs="Arial"/>
                <w:sz w:val="24"/>
              </w:rPr>
            </w:pPr>
          </w:p>
          <w:p w14:paraId="1A4D036C" w14:textId="77777777" w:rsidR="00956F55" w:rsidRPr="00956F55" w:rsidRDefault="00956F55" w:rsidP="00957351">
            <w:pPr>
              <w:autoSpaceDE w:val="0"/>
              <w:autoSpaceDN w:val="0"/>
              <w:snapToGrid w:val="0"/>
              <w:spacing w:line="300" w:lineRule="exact"/>
              <w:rPr>
                <w:rFonts w:ascii="ＭＳ 明朝" w:hAnsi="ＭＳ 明朝" w:cs="Arial"/>
                <w:sz w:val="24"/>
              </w:rPr>
            </w:pPr>
            <w:r w:rsidRPr="00956F55">
              <w:rPr>
                <w:rFonts w:ascii="ＭＳ 明朝" w:hAnsi="ＭＳ 明朝" w:cs="Arial" w:hint="eastAsia"/>
                <w:sz w:val="24"/>
              </w:rPr>
              <w:t>２　未収金の発生防止及び回収の取組</w:t>
            </w:r>
          </w:p>
          <w:p w14:paraId="1788F85D" w14:textId="77777777" w:rsidR="00956F55" w:rsidRPr="00956F55" w:rsidRDefault="00956F55" w:rsidP="00957351">
            <w:pPr>
              <w:autoSpaceDE w:val="0"/>
              <w:autoSpaceDN w:val="0"/>
              <w:snapToGrid w:val="0"/>
              <w:spacing w:line="300" w:lineRule="exact"/>
              <w:ind w:leftChars="100" w:left="450" w:hangingChars="100" w:hanging="240"/>
              <w:rPr>
                <w:rFonts w:ascii="ＭＳ 明朝" w:hAnsi="ＭＳ 明朝" w:cs="Arial"/>
                <w:sz w:val="24"/>
              </w:rPr>
            </w:pPr>
            <w:r w:rsidRPr="00956F55">
              <w:rPr>
                <w:rFonts w:ascii="ＭＳ 明朝" w:hAnsi="ＭＳ 明朝" w:cs="Arial" w:hint="eastAsia"/>
                <w:sz w:val="24"/>
              </w:rPr>
              <w:t>・未収金対策については、収入確保による経営基盤の安定化という観点のみならず、患者間の公平性の確保やモラルハザード防止の観点も重要であるとの認識の下、機構では次のとおり発生防止及び回収に取り組んでいる。</w:t>
            </w:r>
          </w:p>
          <w:p w14:paraId="7CACCF1D" w14:textId="77777777" w:rsidR="00956F55" w:rsidRPr="00956F55" w:rsidRDefault="006446B2" w:rsidP="00957351">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w:t>
            </w:r>
            <w:r>
              <w:rPr>
                <w:rFonts w:ascii="ＭＳ 明朝" w:hAnsi="ＭＳ 明朝" w:cs="Arial"/>
                <w:sz w:val="24"/>
              </w:rPr>
              <w:t>1</w:t>
            </w:r>
            <w:r>
              <w:rPr>
                <w:rFonts w:ascii="ＭＳ 明朝" w:hAnsi="ＭＳ 明朝" w:cs="Arial" w:hint="eastAsia"/>
                <w:sz w:val="24"/>
              </w:rPr>
              <w:t>)</w:t>
            </w:r>
            <w:r w:rsidR="00956F55" w:rsidRPr="00956F55">
              <w:rPr>
                <w:rFonts w:ascii="ＭＳ 明朝" w:hAnsi="ＭＳ 明朝" w:cs="Arial" w:hint="eastAsia"/>
                <w:sz w:val="24"/>
              </w:rPr>
              <w:t>発生防止の取組</w:t>
            </w:r>
          </w:p>
          <w:p w14:paraId="0C9288BE" w14:textId="77777777" w:rsidR="00956F55" w:rsidRPr="00956F55" w:rsidRDefault="00616403" w:rsidP="00957351">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 xml:space="preserve">ア　</w:t>
            </w:r>
            <w:r w:rsidR="00956F55" w:rsidRPr="00956F55">
              <w:rPr>
                <w:rFonts w:ascii="ＭＳ 明朝" w:hAnsi="ＭＳ 明朝" w:cs="Arial" w:hint="eastAsia"/>
                <w:sz w:val="24"/>
              </w:rPr>
              <w:t>患者のニーズに合った決済の多様化</w:t>
            </w:r>
          </w:p>
          <w:p w14:paraId="6C94A894" w14:textId="77777777" w:rsidR="00956F55" w:rsidRDefault="00956F55" w:rsidP="00957351">
            <w:pPr>
              <w:autoSpaceDE w:val="0"/>
              <w:autoSpaceDN w:val="0"/>
              <w:snapToGrid w:val="0"/>
              <w:spacing w:line="300" w:lineRule="exact"/>
              <w:ind w:firstLineChars="400" w:firstLine="960"/>
              <w:rPr>
                <w:rFonts w:ascii="ＭＳ 明朝" w:hAnsi="ＭＳ 明朝" w:cs="Arial"/>
                <w:sz w:val="24"/>
              </w:rPr>
            </w:pPr>
            <w:r w:rsidRPr="00956F55">
              <w:rPr>
                <w:rFonts w:ascii="ＭＳ 明朝" w:hAnsi="ＭＳ 明朝" w:cs="Arial" w:hint="eastAsia"/>
                <w:sz w:val="24"/>
              </w:rPr>
              <w:t>現金、クレジットカード、デビットカード、振込（銀行・郵便局・コンビニ）、現金書留郵便に対応している。</w:t>
            </w:r>
          </w:p>
          <w:p w14:paraId="1E142184" w14:textId="77777777" w:rsidR="00956F55" w:rsidRPr="00956F55" w:rsidRDefault="00616403" w:rsidP="00957351">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 xml:space="preserve">イ　</w:t>
            </w:r>
            <w:r w:rsidR="00956F55" w:rsidRPr="00956F55">
              <w:rPr>
                <w:rFonts w:ascii="ＭＳ 明朝" w:hAnsi="ＭＳ 明朝" w:cs="Arial" w:hint="eastAsia"/>
                <w:sz w:val="24"/>
              </w:rPr>
              <w:t>入院時の説明</w:t>
            </w:r>
          </w:p>
          <w:p w14:paraId="0556803A" w14:textId="77777777" w:rsidR="00956F55" w:rsidRDefault="00956F55" w:rsidP="00957351">
            <w:pPr>
              <w:autoSpaceDE w:val="0"/>
              <w:autoSpaceDN w:val="0"/>
              <w:snapToGrid w:val="0"/>
              <w:spacing w:line="300" w:lineRule="exact"/>
              <w:ind w:firstLineChars="400" w:firstLine="960"/>
              <w:rPr>
                <w:rFonts w:ascii="ＭＳ 明朝" w:hAnsi="ＭＳ 明朝" w:cs="Arial"/>
                <w:sz w:val="24"/>
              </w:rPr>
            </w:pPr>
            <w:r w:rsidRPr="00956F55">
              <w:rPr>
                <w:rFonts w:ascii="ＭＳ 明朝" w:hAnsi="ＭＳ 明朝" w:cs="Arial" w:hint="eastAsia"/>
                <w:sz w:val="24"/>
              </w:rPr>
              <w:t>各病院において、入院時に概算費用の提示や高額療養制度の説明等を行っている。</w:t>
            </w:r>
          </w:p>
          <w:p w14:paraId="6281D82E" w14:textId="77777777" w:rsidR="00956F55" w:rsidRPr="00956F55" w:rsidRDefault="00616403" w:rsidP="00957351">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 xml:space="preserve">ウ　</w:t>
            </w:r>
            <w:r w:rsidR="00956F55" w:rsidRPr="00956F55">
              <w:rPr>
                <w:rFonts w:ascii="ＭＳ 明朝" w:hAnsi="ＭＳ 明朝" w:cs="Arial" w:hint="eastAsia"/>
                <w:sz w:val="24"/>
              </w:rPr>
              <w:t>Medical Gate（クレジットカード事前登録型料金後払いサービス）の導入</w:t>
            </w:r>
          </w:p>
          <w:p w14:paraId="2A4F55DF" w14:textId="77777777" w:rsidR="00956F55" w:rsidRDefault="00956F55" w:rsidP="00957351">
            <w:pPr>
              <w:autoSpaceDE w:val="0"/>
              <w:autoSpaceDN w:val="0"/>
              <w:snapToGrid w:val="0"/>
              <w:spacing w:line="300" w:lineRule="exact"/>
              <w:ind w:leftChars="400" w:left="840" w:firstLineChars="50" w:firstLine="120"/>
              <w:rPr>
                <w:rFonts w:ascii="ＭＳ 明朝" w:hAnsi="ＭＳ 明朝" w:cs="Arial"/>
                <w:sz w:val="24"/>
              </w:rPr>
            </w:pPr>
            <w:r w:rsidRPr="00956F55">
              <w:rPr>
                <w:rFonts w:ascii="ＭＳ 明朝" w:hAnsi="ＭＳ 明朝" w:cs="Arial" w:hint="eastAsia"/>
                <w:sz w:val="24"/>
              </w:rPr>
              <w:t>事前に登録しておけば医療費がクレジットカードから自動的に引き落とされる仕組みで、患者は会計を待つことなく帰宅できる。患者サー</w:t>
            </w:r>
            <w:r w:rsidR="004C387D">
              <w:rPr>
                <w:rFonts w:ascii="ＭＳ 明朝" w:hAnsi="ＭＳ 明朝" w:cs="Arial" w:hint="eastAsia"/>
                <w:sz w:val="24"/>
              </w:rPr>
              <w:t>ビスの向上を主眼としたものであるが、結果的に未収金の発生防止につな</w:t>
            </w:r>
            <w:r w:rsidRPr="00956F55">
              <w:rPr>
                <w:rFonts w:ascii="ＭＳ 明朝" w:hAnsi="ＭＳ 明朝" w:cs="Arial" w:hint="eastAsia"/>
                <w:sz w:val="24"/>
              </w:rPr>
              <w:t>がる可能性がある。（令和元年４月より一部病院で先行的導入）</w:t>
            </w:r>
          </w:p>
          <w:p w14:paraId="409E1AD6" w14:textId="77777777" w:rsidR="00923C51" w:rsidRPr="00956F55" w:rsidRDefault="00923C51" w:rsidP="00957351">
            <w:pPr>
              <w:autoSpaceDE w:val="0"/>
              <w:autoSpaceDN w:val="0"/>
              <w:snapToGrid w:val="0"/>
              <w:spacing w:line="300" w:lineRule="exact"/>
              <w:rPr>
                <w:rFonts w:ascii="ＭＳ 明朝" w:hAnsi="ＭＳ 明朝" w:cs="Arial"/>
                <w:sz w:val="24"/>
              </w:rPr>
            </w:pPr>
          </w:p>
          <w:p w14:paraId="0C7860E2" w14:textId="77777777" w:rsidR="00F957DF" w:rsidRDefault="00F957DF" w:rsidP="00957351">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w:t>
            </w:r>
            <w:r>
              <w:rPr>
                <w:rFonts w:ascii="ＭＳ 明朝" w:hAnsi="ＭＳ 明朝" w:cs="Arial"/>
                <w:sz w:val="24"/>
              </w:rPr>
              <w:t>2</w:t>
            </w:r>
            <w:r>
              <w:rPr>
                <w:rFonts w:ascii="ＭＳ 明朝" w:hAnsi="ＭＳ 明朝" w:cs="Arial" w:hint="eastAsia"/>
                <w:sz w:val="24"/>
              </w:rPr>
              <w:t>)</w:t>
            </w:r>
            <w:r w:rsidR="00956F55" w:rsidRPr="00956F55">
              <w:rPr>
                <w:rFonts w:ascii="ＭＳ 明朝" w:hAnsi="ＭＳ 明朝" w:cs="Arial" w:hint="eastAsia"/>
                <w:sz w:val="24"/>
              </w:rPr>
              <w:t>回収の取組</w:t>
            </w:r>
          </w:p>
          <w:p w14:paraId="0129691D" w14:textId="77777777" w:rsidR="00956F55" w:rsidRPr="00956F55" w:rsidRDefault="00F957DF" w:rsidP="00957351">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 xml:space="preserve">ア　</w:t>
            </w:r>
            <w:r w:rsidR="00956F55" w:rsidRPr="00956F55">
              <w:rPr>
                <w:rFonts w:ascii="ＭＳ 明朝" w:hAnsi="ＭＳ 明朝" w:cs="Arial" w:hint="eastAsia"/>
                <w:sz w:val="24"/>
              </w:rPr>
              <w:t>回収業務の外部委託化</w:t>
            </w:r>
          </w:p>
          <w:p w14:paraId="2CB23B0E" w14:textId="77777777" w:rsidR="00956F55" w:rsidRDefault="00956F55" w:rsidP="00957351">
            <w:pPr>
              <w:autoSpaceDE w:val="0"/>
              <w:autoSpaceDN w:val="0"/>
              <w:snapToGrid w:val="0"/>
              <w:spacing w:line="300" w:lineRule="exact"/>
              <w:ind w:leftChars="400" w:left="1080" w:hangingChars="100" w:hanging="240"/>
              <w:rPr>
                <w:rFonts w:ascii="ＭＳ 明朝" w:hAnsi="ＭＳ 明朝" w:cs="Arial"/>
                <w:sz w:val="24"/>
              </w:rPr>
            </w:pPr>
            <w:r w:rsidRPr="00956F55">
              <w:rPr>
                <w:rFonts w:ascii="ＭＳ 明朝" w:hAnsi="ＭＳ 明朝" w:cs="Arial" w:hint="eastAsia"/>
                <w:sz w:val="24"/>
              </w:rPr>
              <w:t>・機構では、地方独立行政法人大阪府立病院機構債権管理規程（以下「債権規程」という。）により、未収金の請求、督促、保全等の業務に関する事務は、経理責任者（各病院の長）が行うものとし、原則、請求書発行日からの未収期間によって３段階に区分し、外部委託により回収業務を実施している。なお、第２段階及び第３段階の契約事務は本部事務局が一括で行っている。</w:t>
            </w:r>
          </w:p>
          <w:tbl>
            <w:tblPr>
              <w:tblStyle w:val="af2"/>
              <w:tblW w:w="12474" w:type="dxa"/>
              <w:tblInd w:w="10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35"/>
              <w:gridCol w:w="3318"/>
              <w:gridCol w:w="3118"/>
              <w:gridCol w:w="5103"/>
            </w:tblGrid>
            <w:tr w:rsidR="00194217" w14:paraId="0447DA52" w14:textId="77777777" w:rsidTr="004A7C69">
              <w:trPr>
                <w:trHeight w:val="253"/>
              </w:trPr>
              <w:tc>
                <w:tcPr>
                  <w:tcW w:w="935" w:type="dxa"/>
                  <w:shd w:val="clear" w:color="auto" w:fill="auto"/>
                  <w:vAlign w:val="center"/>
                </w:tcPr>
                <w:p w14:paraId="4C90406F"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段階</w:t>
                  </w:r>
                </w:p>
              </w:tc>
              <w:tc>
                <w:tcPr>
                  <w:tcW w:w="3318" w:type="dxa"/>
                  <w:shd w:val="clear" w:color="auto" w:fill="auto"/>
                  <w:vAlign w:val="center"/>
                </w:tcPr>
                <w:p w14:paraId="5504B814"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sidRPr="00FA599B">
                    <w:rPr>
                      <w:rFonts w:ascii="ＭＳ 明朝" w:hAnsi="ＭＳ 明朝" w:hint="eastAsia"/>
                      <w:color w:val="000000" w:themeColor="text1"/>
                      <w:sz w:val="24"/>
                    </w:rPr>
                    <w:t>未収期間</w:t>
                  </w:r>
                </w:p>
              </w:tc>
              <w:tc>
                <w:tcPr>
                  <w:tcW w:w="3118" w:type="dxa"/>
                  <w:shd w:val="clear" w:color="auto" w:fill="auto"/>
                  <w:vAlign w:val="center"/>
                </w:tcPr>
                <w:p w14:paraId="3116C004"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委託事業者</w:t>
                  </w:r>
                </w:p>
              </w:tc>
              <w:tc>
                <w:tcPr>
                  <w:tcW w:w="5103" w:type="dxa"/>
                  <w:shd w:val="clear" w:color="auto" w:fill="auto"/>
                  <w:vAlign w:val="center"/>
                </w:tcPr>
                <w:p w14:paraId="50D130BE"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内　容</w:t>
                  </w:r>
                </w:p>
              </w:tc>
            </w:tr>
            <w:tr w:rsidR="00194217" w14:paraId="3A58902C" w14:textId="77777777" w:rsidTr="004A7C69">
              <w:trPr>
                <w:trHeight w:val="253"/>
              </w:trPr>
              <w:tc>
                <w:tcPr>
                  <w:tcW w:w="935" w:type="dxa"/>
                  <w:shd w:val="clear" w:color="auto" w:fill="auto"/>
                  <w:vAlign w:val="center"/>
                </w:tcPr>
                <w:p w14:paraId="538F217A"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第１</w:t>
                  </w:r>
                </w:p>
                <w:p w14:paraId="35042D2C"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段階</w:t>
                  </w:r>
                </w:p>
              </w:tc>
              <w:tc>
                <w:tcPr>
                  <w:tcW w:w="3318" w:type="dxa"/>
                  <w:shd w:val="clear" w:color="auto" w:fill="auto"/>
                  <w:vAlign w:val="center"/>
                </w:tcPr>
                <w:p w14:paraId="7C45C161" w14:textId="77777777" w:rsidR="00194217" w:rsidRDefault="00194217" w:rsidP="008120AF">
                  <w:pPr>
                    <w:framePr w:hSpace="142" w:wrap="around" w:vAnchor="text" w:hAnchor="margin" w:y="2"/>
                    <w:autoSpaceDE w:val="0"/>
                    <w:autoSpaceDN w:val="0"/>
                    <w:snapToGrid w:val="0"/>
                    <w:spacing w:line="300" w:lineRule="exact"/>
                    <w:jc w:val="left"/>
                    <w:rPr>
                      <w:rFonts w:ascii="ＭＳ 明朝" w:hAnsi="ＭＳ 明朝"/>
                      <w:color w:val="000000" w:themeColor="text1"/>
                      <w:sz w:val="24"/>
                    </w:rPr>
                  </w:pPr>
                  <w:r w:rsidRPr="00476C47">
                    <w:rPr>
                      <w:rFonts w:ascii="ＭＳ 明朝" w:hAnsi="ＭＳ 明朝" w:hint="eastAsia"/>
                      <w:color w:val="000000" w:themeColor="text1"/>
                      <w:sz w:val="24"/>
                    </w:rPr>
                    <w:t>請求書発行から60日間</w:t>
                  </w:r>
                </w:p>
              </w:tc>
              <w:tc>
                <w:tcPr>
                  <w:tcW w:w="3118" w:type="dxa"/>
                  <w:shd w:val="clear" w:color="auto" w:fill="auto"/>
                  <w:vAlign w:val="center"/>
                </w:tcPr>
                <w:p w14:paraId="1B18A29F" w14:textId="77777777" w:rsidR="00194217" w:rsidRDefault="00194217" w:rsidP="008120AF">
                  <w:pPr>
                    <w:framePr w:hSpace="142" w:wrap="around" w:vAnchor="text" w:hAnchor="margin" w:y="2"/>
                    <w:autoSpaceDE w:val="0"/>
                    <w:autoSpaceDN w:val="0"/>
                    <w:snapToGrid w:val="0"/>
                    <w:spacing w:line="300" w:lineRule="exact"/>
                    <w:rPr>
                      <w:rFonts w:ascii="ＭＳ 明朝" w:hAnsi="ＭＳ 明朝"/>
                      <w:color w:val="000000" w:themeColor="text1"/>
                      <w:sz w:val="24"/>
                    </w:rPr>
                  </w:pPr>
                  <w:r>
                    <w:rPr>
                      <w:rFonts w:ascii="ＭＳ 明朝" w:hAnsi="ＭＳ 明朝" w:hint="eastAsia"/>
                      <w:color w:val="000000" w:themeColor="text1"/>
                      <w:sz w:val="24"/>
                    </w:rPr>
                    <w:t>初再診受付や会計その他の</w:t>
                  </w:r>
                  <w:r w:rsidRPr="00476C47">
                    <w:rPr>
                      <w:rFonts w:ascii="ＭＳ 明朝" w:hAnsi="ＭＳ 明朝" w:hint="eastAsia"/>
                      <w:color w:val="000000" w:themeColor="text1"/>
                      <w:sz w:val="24"/>
                    </w:rPr>
                    <w:t>医事関係業務</w:t>
                  </w:r>
                  <w:r>
                    <w:rPr>
                      <w:rFonts w:ascii="ＭＳ 明朝" w:hAnsi="ＭＳ 明朝" w:hint="eastAsia"/>
                      <w:color w:val="000000" w:themeColor="text1"/>
                      <w:sz w:val="24"/>
                    </w:rPr>
                    <w:t>の</w:t>
                  </w:r>
                  <w:r w:rsidRPr="00476C47">
                    <w:rPr>
                      <w:rFonts w:ascii="ＭＳ 明朝" w:hAnsi="ＭＳ 明朝" w:hint="eastAsia"/>
                      <w:color w:val="000000" w:themeColor="text1"/>
                      <w:sz w:val="24"/>
                    </w:rPr>
                    <w:t>委託業者</w:t>
                  </w:r>
                </w:p>
              </w:tc>
              <w:tc>
                <w:tcPr>
                  <w:tcW w:w="5103" w:type="dxa"/>
                  <w:shd w:val="clear" w:color="auto" w:fill="auto"/>
                  <w:vAlign w:val="center"/>
                </w:tcPr>
                <w:p w14:paraId="1B237552" w14:textId="77777777" w:rsidR="00194217" w:rsidRDefault="00194217" w:rsidP="008120AF">
                  <w:pPr>
                    <w:framePr w:hSpace="142" w:wrap="around" w:vAnchor="text" w:hAnchor="margin" w:y="2"/>
                    <w:autoSpaceDE w:val="0"/>
                    <w:autoSpaceDN w:val="0"/>
                    <w:snapToGrid w:val="0"/>
                    <w:spacing w:line="300" w:lineRule="exact"/>
                    <w:rPr>
                      <w:rFonts w:ascii="ＭＳ 明朝" w:hAnsi="ＭＳ 明朝"/>
                      <w:color w:val="000000" w:themeColor="text1"/>
                      <w:sz w:val="24"/>
                    </w:rPr>
                  </w:pPr>
                  <w:r w:rsidRPr="00476C47">
                    <w:rPr>
                      <w:rFonts w:ascii="ＭＳ 明朝" w:hAnsi="ＭＳ 明朝" w:hint="eastAsia"/>
                      <w:color w:val="000000" w:themeColor="text1"/>
                      <w:sz w:val="24"/>
                    </w:rPr>
                    <w:t>電話及び文書</w:t>
                  </w:r>
                  <w:r>
                    <w:rPr>
                      <w:rFonts w:ascii="ＭＳ 明朝" w:hAnsi="ＭＳ 明朝" w:hint="eastAsia"/>
                      <w:color w:val="000000" w:themeColor="text1"/>
                      <w:sz w:val="24"/>
                    </w:rPr>
                    <w:t>によ</w:t>
                  </w:r>
                  <w:r w:rsidRPr="00857186">
                    <w:rPr>
                      <w:rFonts w:ascii="ＭＳ 明朝" w:hAnsi="ＭＳ 明朝" w:hint="eastAsia"/>
                      <w:color w:val="000000" w:themeColor="text1"/>
                      <w:sz w:val="24"/>
                    </w:rPr>
                    <w:t>り支払請求</w:t>
                  </w:r>
                </w:p>
              </w:tc>
            </w:tr>
            <w:tr w:rsidR="00194217" w14:paraId="650B4B90" w14:textId="77777777" w:rsidTr="004A7C69">
              <w:trPr>
                <w:trHeight w:val="253"/>
              </w:trPr>
              <w:tc>
                <w:tcPr>
                  <w:tcW w:w="935" w:type="dxa"/>
                  <w:shd w:val="clear" w:color="auto" w:fill="auto"/>
                  <w:vAlign w:val="center"/>
                </w:tcPr>
                <w:p w14:paraId="729FC977"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第２</w:t>
                  </w:r>
                </w:p>
                <w:p w14:paraId="7700C021"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段階</w:t>
                  </w:r>
                </w:p>
              </w:tc>
              <w:tc>
                <w:tcPr>
                  <w:tcW w:w="3318" w:type="dxa"/>
                  <w:shd w:val="clear" w:color="auto" w:fill="auto"/>
                  <w:vAlign w:val="center"/>
                </w:tcPr>
                <w:p w14:paraId="72D7B363" w14:textId="77777777" w:rsidR="00194217" w:rsidRDefault="00194217" w:rsidP="008120AF">
                  <w:pPr>
                    <w:framePr w:hSpace="142" w:wrap="around" w:vAnchor="text" w:hAnchor="margin" w:y="2"/>
                    <w:autoSpaceDE w:val="0"/>
                    <w:autoSpaceDN w:val="0"/>
                    <w:snapToGrid w:val="0"/>
                    <w:spacing w:line="300" w:lineRule="exact"/>
                    <w:rPr>
                      <w:rFonts w:ascii="ＭＳ 明朝" w:hAnsi="ＭＳ 明朝"/>
                      <w:color w:val="000000" w:themeColor="text1"/>
                      <w:sz w:val="24"/>
                    </w:rPr>
                  </w:pPr>
                  <w:r w:rsidRPr="00B944EE">
                    <w:rPr>
                      <w:rFonts w:ascii="ＭＳ 明朝" w:hAnsi="ＭＳ 明朝" w:hint="eastAsia"/>
                      <w:color w:val="000000" w:themeColor="text1"/>
                      <w:sz w:val="24"/>
                    </w:rPr>
                    <w:t>請求書発行から60</w:t>
                  </w:r>
                  <w:r>
                    <w:rPr>
                      <w:rFonts w:ascii="ＭＳ 明朝" w:hAnsi="ＭＳ 明朝" w:hint="eastAsia"/>
                      <w:color w:val="000000" w:themeColor="text1"/>
                      <w:sz w:val="24"/>
                    </w:rPr>
                    <w:t>日</w:t>
                  </w:r>
                  <w:r w:rsidRPr="00B944EE">
                    <w:rPr>
                      <w:rFonts w:ascii="ＭＳ 明朝" w:hAnsi="ＭＳ 明朝" w:hint="eastAsia"/>
                      <w:color w:val="000000" w:themeColor="text1"/>
                      <w:sz w:val="24"/>
                    </w:rPr>
                    <w:t>経過</w:t>
                  </w:r>
                  <w:r>
                    <w:rPr>
                      <w:rFonts w:ascii="ＭＳ 明朝" w:hAnsi="ＭＳ 明朝" w:hint="eastAsia"/>
                      <w:color w:val="000000" w:themeColor="text1"/>
                      <w:sz w:val="24"/>
                    </w:rPr>
                    <w:t>後</w:t>
                  </w:r>
                </w:p>
              </w:tc>
              <w:tc>
                <w:tcPr>
                  <w:tcW w:w="3118" w:type="dxa"/>
                  <w:shd w:val="clear" w:color="auto" w:fill="auto"/>
                  <w:vAlign w:val="center"/>
                </w:tcPr>
                <w:p w14:paraId="5809D17A" w14:textId="77777777" w:rsidR="00194217" w:rsidRDefault="00194217" w:rsidP="008120AF">
                  <w:pPr>
                    <w:framePr w:hSpace="142" w:wrap="around" w:vAnchor="text" w:hAnchor="margin" w:y="2"/>
                    <w:autoSpaceDE w:val="0"/>
                    <w:autoSpaceDN w:val="0"/>
                    <w:snapToGrid w:val="0"/>
                    <w:spacing w:line="300" w:lineRule="exact"/>
                    <w:rPr>
                      <w:rFonts w:ascii="ＭＳ 明朝" w:hAnsi="ＭＳ 明朝"/>
                      <w:color w:val="000000" w:themeColor="text1"/>
                      <w:sz w:val="24"/>
                    </w:rPr>
                  </w:pPr>
                  <w:r>
                    <w:rPr>
                      <w:rFonts w:ascii="ＭＳ 明朝" w:hAnsi="ＭＳ 明朝" w:hint="eastAsia"/>
                      <w:color w:val="000000" w:themeColor="text1"/>
                      <w:sz w:val="24"/>
                    </w:rPr>
                    <w:t>金融機関（銀行）</w:t>
                  </w:r>
                </w:p>
              </w:tc>
              <w:tc>
                <w:tcPr>
                  <w:tcW w:w="5103" w:type="dxa"/>
                  <w:shd w:val="clear" w:color="auto" w:fill="auto"/>
                  <w:vAlign w:val="center"/>
                </w:tcPr>
                <w:p w14:paraId="0BB6208C" w14:textId="77777777" w:rsidR="00194217" w:rsidRDefault="00194217" w:rsidP="008120AF">
                  <w:pPr>
                    <w:framePr w:hSpace="142" w:wrap="around" w:vAnchor="text" w:hAnchor="margin" w:y="2"/>
                    <w:autoSpaceDE w:val="0"/>
                    <w:autoSpaceDN w:val="0"/>
                    <w:snapToGrid w:val="0"/>
                    <w:spacing w:line="300" w:lineRule="exact"/>
                    <w:rPr>
                      <w:rFonts w:ascii="ＭＳ 明朝" w:hAnsi="ＭＳ 明朝"/>
                      <w:color w:val="000000" w:themeColor="text1"/>
                      <w:sz w:val="24"/>
                    </w:rPr>
                  </w:pPr>
                  <w:r>
                    <w:rPr>
                      <w:rFonts w:ascii="ＭＳ 明朝" w:hAnsi="ＭＳ 明朝" w:hint="eastAsia"/>
                      <w:color w:val="000000" w:themeColor="text1"/>
                      <w:sz w:val="24"/>
                    </w:rPr>
                    <w:t>請求書発行から60日経過後と90日経過後に</w:t>
                  </w:r>
                  <w:r w:rsidRPr="00DC6A3B">
                    <w:rPr>
                      <w:rFonts w:ascii="ＭＳ 明朝" w:hAnsi="ＭＳ 明朝" w:hint="eastAsia"/>
                      <w:color w:val="000000" w:themeColor="text1"/>
                      <w:sz w:val="24"/>
                    </w:rPr>
                    <w:t>（２回）請求書兼払込取扱票を送付</w:t>
                  </w:r>
                </w:p>
              </w:tc>
            </w:tr>
            <w:tr w:rsidR="00194217" w14:paraId="2A41C8EE" w14:textId="77777777" w:rsidTr="004A7C69">
              <w:trPr>
                <w:trHeight w:val="253"/>
              </w:trPr>
              <w:tc>
                <w:tcPr>
                  <w:tcW w:w="935" w:type="dxa"/>
                  <w:shd w:val="clear" w:color="auto" w:fill="auto"/>
                  <w:vAlign w:val="center"/>
                </w:tcPr>
                <w:p w14:paraId="7D5EAFB2"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第３</w:t>
                  </w:r>
                </w:p>
                <w:p w14:paraId="34873E72" w14:textId="77777777" w:rsidR="00194217" w:rsidRDefault="00194217" w:rsidP="008120AF">
                  <w:pPr>
                    <w:framePr w:hSpace="142" w:wrap="around" w:vAnchor="text" w:hAnchor="margin" w:y="2"/>
                    <w:autoSpaceDE w:val="0"/>
                    <w:autoSpaceDN w:val="0"/>
                    <w:snapToGrid w:val="0"/>
                    <w:spacing w:line="300" w:lineRule="exact"/>
                    <w:jc w:val="center"/>
                    <w:rPr>
                      <w:rFonts w:ascii="ＭＳ 明朝" w:hAnsi="ＭＳ 明朝"/>
                      <w:color w:val="000000" w:themeColor="text1"/>
                      <w:sz w:val="24"/>
                    </w:rPr>
                  </w:pPr>
                  <w:r>
                    <w:rPr>
                      <w:rFonts w:ascii="ＭＳ 明朝" w:hAnsi="ＭＳ 明朝" w:hint="eastAsia"/>
                      <w:color w:val="000000" w:themeColor="text1"/>
                      <w:sz w:val="24"/>
                    </w:rPr>
                    <w:t>段階</w:t>
                  </w:r>
                </w:p>
              </w:tc>
              <w:tc>
                <w:tcPr>
                  <w:tcW w:w="3318" w:type="dxa"/>
                  <w:shd w:val="clear" w:color="auto" w:fill="auto"/>
                  <w:vAlign w:val="center"/>
                </w:tcPr>
                <w:p w14:paraId="43735BC7" w14:textId="77777777" w:rsidR="00194217" w:rsidRDefault="00194217" w:rsidP="008120AF">
                  <w:pPr>
                    <w:framePr w:hSpace="142" w:wrap="around" w:vAnchor="text" w:hAnchor="margin" w:y="2"/>
                    <w:autoSpaceDE w:val="0"/>
                    <w:autoSpaceDN w:val="0"/>
                    <w:snapToGrid w:val="0"/>
                    <w:spacing w:line="300" w:lineRule="exact"/>
                    <w:rPr>
                      <w:rFonts w:ascii="ＭＳ 明朝" w:hAnsi="ＭＳ 明朝"/>
                      <w:color w:val="000000" w:themeColor="text1"/>
                      <w:sz w:val="24"/>
                    </w:rPr>
                  </w:pPr>
                  <w:r>
                    <w:rPr>
                      <w:rFonts w:ascii="ＭＳ 明朝" w:hAnsi="ＭＳ 明朝" w:hint="eastAsia"/>
                      <w:color w:val="000000" w:themeColor="text1"/>
                      <w:sz w:val="24"/>
                    </w:rPr>
                    <w:t>請求書発行から120日経過後</w:t>
                  </w:r>
                </w:p>
              </w:tc>
              <w:tc>
                <w:tcPr>
                  <w:tcW w:w="3118" w:type="dxa"/>
                  <w:shd w:val="clear" w:color="auto" w:fill="auto"/>
                  <w:vAlign w:val="center"/>
                </w:tcPr>
                <w:p w14:paraId="3B94BC42" w14:textId="77777777" w:rsidR="00194217" w:rsidRDefault="00194217" w:rsidP="008120AF">
                  <w:pPr>
                    <w:framePr w:hSpace="142" w:wrap="around" w:vAnchor="text" w:hAnchor="margin" w:y="2"/>
                    <w:autoSpaceDE w:val="0"/>
                    <w:autoSpaceDN w:val="0"/>
                    <w:snapToGrid w:val="0"/>
                    <w:spacing w:line="300" w:lineRule="exact"/>
                    <w:rPr>
                      <w:rFonts w:ascii="ＭＳ 明朝" w:hAnsi="ＭＳ 明朝"/>
                      <w:color w:val="000000" w:themeColor="text1"/>
                      <w:sz w:val="24"/>
                    </w:rPr>
                  </w:pPr>
                  <w:r>
                    <w:rPr>
                      <w:rFonts w:ascii="ＭＳ 明朝" w:hAnsi="ＭＳ 明朝" w:hint="eastAsia"/>
                      <w:color w:val="000000" w:themeColor="text1"/>
                      <w:sz w:val="24"/>
                    </w:rPr>
                    <w:t>弁護士法人</w:t>
                  </w:r>
                </w:p>
              </w:tc>
              <w:tc>
                <w:tcPr>
                  <w:tcW w:w="5103" w:type="dxa"/>
                  <w:shd w:val="clear" w:color="auto" w:fill="auto"/>
                  <w:vAlign w:val="center"/>
                </w:tcPr>
                <w:p w14:paraId="5406F715" w14:textId="77777777" w:rsidR="00194217" w:rsidRDefault="00194217" w:rsidP="008120AF">
                  <w:pPr>
                    <w:framePr w:hSpace="142" w:wrap="around" w:vAnchor="text" w:hAnchor="margin" w:y="2"/>
                    <w:autoSpaceDE w:val="0"/>
                    <w:autoSpaceDN w:val="0"/>
                    <w:snapToGrid w:val="0"/>
                    <w:spacing w:line="300" w:lineRule="exact"/>
                    <w:rPr>
                      <w:rFonts w:ascii="ＭＳ 明朝" w:hAnsi="ＭＳ 明朝"/>
                      <w:color w:val="000000" w:themeColor="text1"/>
                      <w:sz w:val="24"/>
                    </w:rPr>
                  </w:pPr>
                  <w:r>
                    <w:rPr>
                      <w:rFonts w:ascii="ＭＳ 明朝" w:hAnsi="ＭＳ 明朝" w:hint="eastAsia"/>
                      <w:color w:val="000000" w:themeColor="text1"/>
                      <w:sz w:val="24"/>
                    </w:rPr>
                    <w:t>支払</w:t>
                  </w:r>
                  <w:r w:rsidRPr="007F5D02">
                    <w:rPr>
                      <w:rFonts w:ascii="ＭＳ 明朝" w:hAnsi="ＭＳ 明朝" w:hint="eastAsia"/>
                      <w:color w:val="000000" w:themeColor="text1"/>
                      <w:sz w:val="24"/>
                    </w:rPr>
                    <w:t>案内</w:t>
                  </w:r>
                  <w:r>
                    <w:rPr>
                      <w:rFonts w:ascii="ＭＳ 明朝" w:hAnsi="ＭＳ 明朝" w:hint="eastAsia"/>
                      <w:color w:val="000000" w:themeColor="text1"/>
                      <w:sz w:val="24"/>
                    </w:rPr>
                    <w:t>・支払相談・居所調</w:t>
                  </w:r>
                  <w:r w:rsidRPr="00857186">
                    <w:rPr>
                      <w:rFonts w:ascii="ＭＳ 明朝" w:hAnsi="ＭＳ 明朝" w:hint="eastAsia"/>
                      <w:color w:val="000000" w:themeColor="text1"/>
                      <w:sz w:val="24"/>
                    </w:rPr>
                    <w:t>査・集金等を</w:t>
                  </w:r>
                  <w:r>
                    <w:rPr>
                      <w:rFonts w:ascii="ＭＳ 明朝" w:hAnsi="ＭＳ 明朝" w:hint="eastAsia"/>
                      <w:color w:val="000000" w:themeColor="text1"/>
                      <w:sz w:val="24"/>
                    </w:rPr>
                    <w:t>実施（ただし、法的手続は含まない。）</w:t>
                  </w:r>
                </w:p>
              </w:tc>
            </w:tr>
          </w:tbl>
          <w:p w14:paraId="38C6264E" w14:textId="77777777" w:rsidR="006B31AF" w:rsidRDefault="006B31AF" w:rsidP="00957351">
            <w:pPr>
              <w:autoSpaceDE w:val="0"/>
              <w:autoSpaceDN w:val="0"/>
              <w:snapToGrid w:val="0"/>
              <w:spacing w:line="300" w:lineRule="exact"/>
              <w:ind w:leftChars="400" w:left="1080" w:hangingChars="100" w:hanging="240"/>
              <w:rPr>
                <w:rFonts w:ascii="ＭＳ 明朝" w:hAnsi="ＭＳ 明朝" w:cs="Arial"/>
                <w:sz w:val="24"/>
              </w:rPr>
            </w:pPr>
          </w:p>
          <w:p w14:paraId="24B861FE" w14:textId="77777777" w:rsidR="00F64D4E" w:rsidRPr="00F64D4E" w:rsidRDefault="00F64D4E" w:rsidP="00957351">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lastRenderedPageBreak/>
              <w:t xml:space="preserve">イ　</w:t>
            </w:r>
            <w:r w:rsidRPr="00F64D4E">
              <w:rPr>
                <w:rFonts w:ascii="ＭＳ 明朝" w:hAnsi="ＭＳ 明朝" w:cs="Arial" w:hint="eastAsia"/>
                <w:sz w:val="24"/>
              </w:rPr>
              <w:t>保証人の設定及び請求</w:t>
            </w:r>
          </w:p>
          <w:p w14:paraId="50941714" w14:textId="77777777" w:rsidR="00F64D4E" w:rsidRPr="00F64D4E" w:rsidRDefault="00F64D4E" w:rsidP="00957351">
            <w:pPr>
              <w:autoSpaceDE w:val="0"/>
              <w:autoSpaceDN w:val="0"/>
              <w:snapToGrid w:val="0"/>
              <w:spacing w:line="300" w:lineRule="exact"/>
              <w:ind w:left="1200" w:hangingChars="500" w:hanging="1200"/>
              <w:rPr>
                <w:rFonts w:ascii="ＭＳ 明朝" w:hAnsi="ＭＳ 明朝" w:cs="Arial"/>
                <w:sz w:val="24"/>
              </w:rPr>
            </w:pPr>
            <w:r w:rsidRPr="00F64D4E">
              <w:rPr>
                <w:rFonts w:ascii="ＭＳ 明朝" w:hAnsi="ＭＳ 明朝" w:cs="Arial" w:hint="eastAsia"/>
                <w:sz w:val="24"/>
              </w:rPr>
              <w:t xml:space="preserve">　</w:t>
            </w:r>
            <w:r w:rsidR="004A1D46">
              <w:rPr>
                <w:rFonts w:ascii="ＭＳ 明朝" w:hAnsi="ＭＳ 明朝" w:cs="Arial" w:hint="eastAsia"/>
                <w:sz w:val="24"/>
              </w:rPr>
              <w:t xml:space="preserve">　　　</w:t>
            </w:r>
            <w:r w:rsidRPr="00F64D4E">
              <w:rPr>
                <w:rFonts w:ascii="ＭＳ 明朝" w:hAnsi="ＭＳ 明朝" w:cs="Arial" w:hint="eastAsia"/>
                <w:sz w:val="24"/>
              </w:rPr>
              <w:t>・債権規程において、「経理責任者は、必要があると認めるときは、担保の提供を求め、又は保証人を設定することができる。」（第９条）と規定し、入院時や分割納入する場合等に、各病院が様式を定めた保証書や分割納入誓約書等により、保証人を立てることを求めている。</w:t>
            </w:r>
          </w:p>
          <w:p w14:paraId="5C4630E2" w14:textId="77777777" w:rsidR="00F64D4E" w:rsidRPr="00F64D4E" w:rsidRDefault="00F64D4E" w:rsidP="00957351">
            <w:pPr>
              <w:autoSpaceDE w:val="0"/>
              <w:autoSpaceDN w:val="0"/>
              <w:snapToGrid w:val="0"/>
              <w:spacing w:line="300" w:lineRule="exact"/>
              <w:ind w:leftChars="400" w:left="1080" w:hangingChars="100" w:hanging="240"/>
              <w:rPr>
                <w:rFonts w:ascii="ＭＳ 明朝" w:hAnsi="ＭＳ 明朝" w:cs="Arial"/>
                <w:sz w:val="24"/>
              </w:rPr>
            </w:pPr>
            <w:r w:rsidRPr="00F64D4E">
              <w:rPr>
                <w:rFonts w:ascii="ＭＳ 明朝" w:hAnsi="ＭＳ 明朝" w:cs="Arial" w:hint="eastAsia"/>
                <w:sz w:val="24"/>
              </w:rPr>
              <w:t>・保証人への請求については、明文化された規定や運用基準はなく、大半のケースにおいて請求するかどうかは第３</w:t>
            </w:r>
            <w:r w:rsidR="004A1D46">
              <w:rPr>
                <w:rFonts w:ascii="ＭＳ 明朝" w:hAnsi="ＭＳ 明朝" w:cs="Arial" w:hint="eastAsia"/>
                <w:sz w:val="24"/>
              </w:rPr>
              <w:t xml:space="preserve">　　</w:t>
            </w:r>
            <w:r w:rsidRPr="00F64D4E">
              <w:rPr>
                <w:rFonts w:ascii="ＭＳ 明朝" w:hAnsi="ＭＳ 明朝" w:cs="Arial" w:hint="eastAsia"/>
                <w:sz w:val="24"/>
              </w:rPr>
              <w:t>段階の事務を受託する弁護士法人の判断に委ねられている。</w:t>
            </w:r>
          </w:p>
          <w:p w14:paraId="0BCE270C" w14:textId="77777777" w:rsidR="00F64D4E" w:rsidRDefault="00F64D4E" w:rsidP="00957351">
            <w:pPr>
              <w:autoSpaceDE w:val="0"/>
              <w:autoSpaceDN w:val="0"/>
              <w:snapToGrid w:val="0"/>
              <w:spacing w:line="300" w:lineRule="exact"/>
              <w:ind w:leftChars="400" w:left="1080" w:hangingChars="100" w:hanging="240"/>
              <w:rPr>
                <w:rFonts w:ascii="ＭＳ 明朝" w:hAnsi="ＭＳ 明朝" w:cs="Arial"/>
                <w:sz w:val="24"/>
              </w:rPr>
            </w:pPr>
            <w:r w:rsidRPr="00F64D4E">
              <w:rPr>
                <w:rFonts w:ascii="ＭＳ 明朝" w:hAnsi="ＭＳ 明朝" w:cs="Arial" w:hint="eastAsia"/>
                <w:sz w:val="24"/>
              </w:rPr>
              <w:t>・また、本部事務局は、弁護士法人等により実際にどの程度保証人への請求が行われているかや、公平性の観点等も踏まえ適切に保証人に請求が行われているかといった各病院における運用実態については把握していない。</w:t>
            </w:r>
          </w:p>
          <w:p w14:paraId="7EBC9BC5" w14:textId="77777777" w:rsidR="00F64D4E" w:rsidRPr="00F64D4E" w:rsidRDefault="00F64D4E" w:rsidP="00957351">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 xml:space="preserve">ウ　</w:t>
            </w:r>
            <w:r w:rsidRPr="00F64D4E">
              <w:rPr>
                <w:rFonts w:ascii="ＭＳ 明朝" w:hAnsi="ＭＳ 明朝" w:cs="Arial" w:hint="eastAsia"/>
                <w:sz w:val="24"/>
              </w:rPr>
              <w:t>債権放棄</w:t>
            </w:r>
          </w:p>
          <w:p w14:paraId="24B0DF69" w14:textId="77777777" w:rsidR="00F64D4E" w:rsidRPr="00F64D4E" w:rsidRDefault="00F64D4E" w:rsidP="00957351">
            <w:pPr>
              <w:autoSpaceDE w:val="0"/>
              <w:autoSpaceDN w:val="0"/>
              <w:snapToGrid w:val="0"/>
              <w:spacing w:line="300" w:lineRule="exact"/>
              <w:ind w:leftChars="400" w:left="1080" w:hangingChars="100" w:hanging="240"/>
              <w:rPr>
                <w:rFonts w:ascii="ＭＳ 明朝" w:hAnsi="ＭＳ 明朝" w:cs="Arial"/>
                <w:sz w:val="24"/>
              </w:rPr>
            </w:pPr>
            <w:r w:rsidRPr="00F64D4E">
              <w:rPr>
                <w:rFonts w:ascii="ＭＳ 明朝" w:hAnsi="ＭＳ 明朝" w:cs="Arial" w:hint="eastAsia"/>
                <w:sz w:val="24"/>
              </w:rPr>
              <w:t>・平成26年度以降、各病院において債権回収に向け法的手続がとられたケースはなく、一定の期間を経て、弁護士法人から回収不能として報告を受けた債権等について、債権規程に基づき、不納欠損処理を行っている。</w:t>
            </w:r>
          </w:p>
          <w:p w14:paraId="307788F3" w14:textId="77777777" w:rsidR="00956F55" w:rsidRDefault="00F64D4E" w:rsidP="00957351">
            <w:pPr>
              <w:autoSpaceDE w:val="0"/>
              <w:autoSpaceDN w:val="0"/>
              <w:snapToGrid w:val="0"/>
              <w:spacing w:line="300" w:lineRule="exact"/>
              <w:ind w:leftChars="400" w:left="1080" w:hangingChars="100" w:hanging="240"/>
              <w:rPr>
                <w:rFonts w:ascii="ＭＳ 明朝" w:hAnsi="ＭＳ 明朝" w:cs="Arial"/>
                <w:sz w:val="24"/>
              </w:rPr>
            </w:pPr>
            <w:r w:rsidRPr="00F64D4E">
              <w:rPr>
                <w:rFonts w:ascii="ＭＳ 明朝" w:hAnsi="ＭＳ 明朝" w:cs="Arial" w:hint="eastAsia"/>
                <w:sz w:val="24"/>
              </w:rPr>
              <w:t>・しかし、債権規程第11条第３項第４号を適用できる基準の１つとして、患者未収金の債権放棄に関する内規が定めら</w:t>
            </w:r>
            <w:r w:rsidR="004A1D46">
              <w:rPr>
                <w:rFonts w:ascii="ＭＳ 明朝" w:hAnsi="ＭＳ 明朝" w:cs="Arial" w:hint="eastAsia"/>
                <w:sz w:val="24"/>
              </w:rPr>
              <w:t xml:space="preserve">　</w:t>
            </w:r>
            <w:r w:rsidRPr="00F64D4E">
              <w:rPr>
                <w:rFonts w:ascii="ＭＳ 明朝" w:hAnsi="ＭＳ 明朝" w:cs="Arial" w:hint="eastAsia"/>
                <w:sz w:val="24"/>
              </w:rPr>
              <w:t>れているほかは、例えば、同号の適用にあたり、債権回収業務に要する費用をどのように見積り、どの程度の金額であ</w:t>
            </w:r>
            <w:r w:rsidR="00EC76B5">
              <w:rPr>
                <w:rFonts w:ascii="ＭＳ 明朝" w:hAnsi="ＭＳ 明朝" w:cs="Arial" w:hint="eastAsia"/>
                <w:sz w:val="24"/>
              </w:rPr>
              <w:t>れば法的手続を用いてでも回収に努めるべきかといった、各病院が規定</w:t>
            </w:r>
            <w:r w:rsidRPr="00F64D4E">
              <w:rPr>
                <w:rFonts w:ascii="ＭＳ 明朝" w:hAnsi="ＭＳ 明朝" w:cs="Arial" w:hint="eastAsia"/>
                <w:sz w:val="24"/>
              </w:rPr>
              <w:t>を適正に運用するための基準が十分に整備されているとは言えない。</w:t>
            </w:r>
          </w:p>
          <w:p w14:paraId="74CDA8E4" w14:textId="77777777" w:rsidR="00956F55" w:rsidRDefault="004A1D46" w:rsidP="00957351">
            <w:pPr>
              <w:autoSpaceDE w:val="0"/>
              <w:autoSpaceDN w:val="0"/>
              <w:snapToGrid w:val="0"/>
              <w:spacing w:line="300" w:lineRule="exact"/>
              <w:rPr>
                <w:rFonts w:ascii="ＭＳ 明朝" w:hAnsi="ＭＳ 明朝" w:cs="Arial"/>
                <w:sz w:val="24"/>
              </w:rPr>
            </w:pPr>
            <w:r w:rsidRPr="001C383A">
              <w:rPr>
                <w:rFonts w:ascii="ＭＳ 明朝" w:hAnsi="ＭＳ 明朝"/>
                <w:noProof/>
                <w:color w:val="000000" w:themeColor="text1"/>
                <w:sz w:val="24"/>
              </w:rPr>
              <mc:AlternateContent>
                <mc:Choice Requires="wps">
                  <w:drawing>
                    <wp:anchor distT="0" distB="0" distL="114300" distR="114300" simplePos="0" relativeHeight="251665408" behindDoc="0" locked="0" layoutInCell="1" allowOverlap="1" wp14:anchorId="1E031242" wp14:editId="76E02545">
                      <wp:simplePos x="0" y="0"/>
                      <wp:positionH relativeFrom="column">
                        <wp:posOffset>565150</wp:posOffset>
                      </wp:positionH>
                      <wp:positionV relativeFrom="paragraph">
                        <wp:posOffset>41910</wp:posOffset>
                      </wp:positionV>
                      <wp:extent cx="8003656" cy="2790825"/>
                      <wp:effectExtent l="0" t="0" r="1651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3656" cy="2790825"/>
                              </a:xfrm>
                              <a:prstGeom prst="rect">
                                <a:avLst/>
                              </a:prstGeom>
                              <a:solidFill>
                                <a:srgbClr val="FFFFFF"/>
                              </a:solidFill>
                              <a:ln w="6350">
                                <a:solidFill>
                                  <a:srgbClr val="000000"/>
                                </a:solidFill>
                                <a:prstDash val="dash"/>
                                <a:miter lim="800000"/>
                                <a:headEnd/>
                                <a:tailEnd/>
                              </a:ln>
                            </wps:spPr>
                            <wps:txbx>
                              <w:txbxContent>
                                <w:p w14:paraId="58EFD56C" w14:textId="77777777" w:rsidR="00B21B0E" w:rsidRDefault="00B21B0E" w:rsidP="00FA32FC">
                                  <w:pPr>
                                    <w:widowControl/>
                                    <w:spacing w:line="300" w:lineRule="exact"/>
                                    <w:jc w:val="left"/>
                                    <w:rPr>
                                      <w:rFonts w:ascii="ＭＳ 明朝" w:hAnsi="ＭＳ 明朝" w:cs="Arial"/>
                                      <w:kern w:val="0"/>
                                      <w:sz w:val="24"/>
                                    </w:rPr>
                                  </w:pPr>
                                  <w:r>
                                    <w:rPr>
                                      <w:rFonts w:ascii="ＭＳ 明朝" w:hAnsi="ＭＳ 明朝" w:cs="Arial" w:hint="eastAsia"/>
                                      <w:kern w:val="0"/>
                                      <w:sz w:val="24"/>
                                    </w:rPr>
                                    <w:t>【地方独立行政法人大阪府立病院機構債権管理</w:t>
                                  </w:r>
                                  <w:r>
                                    <w:rPr>
                                      <w:rFonts w:ascii="ＭＳ 明朝" w:hAnsi="ＭＳ 明朝" w:cs="Arial" w:hint="eastAsia"/>
                                      <w:sz w:val="24"/>
                                    </w:rPr>
                                    <w:t>規程</w:t>
                                  </w:r>
                                  <w:r>
                                    <w:rPr>
                                      <w:rFonts w:ascii="ＭＳ 明朝" w:hAnsi="ＭＳ 明朝" w:cs="Arial" w:hint="eastAsia"/>
                                      <w:kern w:val="0"/>
                                      <w:sz w:val="24"/>
                                    </w:rPr>
                                    <w:t>】</w:t>
                                  </w:r>
                                </w:p>
                                <w:p w14:paraId="03DB8191" w14:textId="77777777" w:rsidR="00B21B0E" w:rsidRPr="00FC32BF" w:rsidRDefault="00B21B0E" w:rsidP="00FA32FC">
                                  <w:pPr>
                                    <w:widowControl/>
                                    <w:spacing w:line="300" w:lineRule="exact"/>
                                    <w:jc w:val="left"/>
                                    <w:rPr>
                                      <w:rFonts w:ascii="ＭＳ 明朝" w:hAnsi="ＭＳ 明朝" w:cs="Arial"/>
                                      <w:kern w:val="0"/>
                                      <w:sz w:val="24"/>
                                    </w:rPr>
                                  </w:pPr>
                                  <w:r>
                                    <w:rPr>
                                      <w:rFonts w:ascii="ＭＳ 明朝" w:hAnsi="ＭＳ 明朝" w:cs="Arial" w:hint="eastAsia"/>
                                      <w:kern w:val="0"/>
                                      <w:sz w:val="24"/>
                                    </w:rPr>
                                    <w:t>（</w:t>
                                  </w:r>
                                  <w:r w:rsidRPr="00E923FC">
                                    <w:rPr>
                                      <w:rFonts w:ascii="ＭＳ 明朝" w:hAnsi="ＭＳ 明朝" w:hint="eastAsia"/>
                                      <w:sz w:val="24"/>
                                    </w:rPr>
                                    <w:t>債権放棄</w:t>
                                  </w:r>
                                  <w:r>
                                    <w:rPr>
                                      <w:rFonts w:ascii="ＭＳ 明朝" w:hAnsi="ＭＳ 明朝" w:cs="Arial" w:hint="eastAsia"/>
                                      <w:kern w:val="0"/>
                                      <w:sz w:val="24"/>
                                    </w:rPr>
                                    <w:t>）</w:t>
                                  </w:r>
                                </w:p>
                                <w:p w14:paraId="17065412" w14:textId="77777777" w:rsidR="00B21B0E" w:rsidRPr="006D3E85" w:rsidRDefault="00B21B0E" w:rsidP="00FA32FC">
                                  <w:pPr>
                                    <w:spacing w:line="300" w:lineRule="exact"/>
                                    <w:ind w:left="240" w:hangingChars="100" w:hanging="240"/>
                                    <w:rPr>
                                      <w:rFonts w:ascii="ＭＳ 明朝" w:hAnsi="ＭＳ 明朝"/>
                                      <w:sz w:val="24"/>
                                    </w:rPr>
                                  </w:pPr>
                                  <w:r w:rsidRPr="00E923FC">
                                    <w:rPr>
                                      <w:rFonts w:ascii="ＭＳ 明朝" w:hAnsi="ＭＳ 明朝" w:hint="eastAsia"/>
                                      <w:sz w:val="24"/>
                                    </w:rPr>
                                    <w:t>第1</w:t>
                                  </w:r>
                                  <w:r w:rsidRPr="00FF4306">
                                    <w:rPr>
                                      <w:rFonts w:ascii="ＭＳ 明朝" w:hAnsi="ＭＳ 明朝" w:hint="eastAsia"/>
                                      <w:sz w:val="24"/>
                                    </w:rPr>
                                    <w:t>1条　経理責任者は、債権の回収可能性がないと判断した場合は、理事長の承認を得て、債権放棄の手続きを行うことが</w:t>
                                  </w:r>
                                  <w:r w:rsidRPr="006D3E85">
                                    <w:rPr>
                                      <w:rFonts w:ascii="ＭＳ 明朝" w:hAnsi="ＭＳ 明朝" w:hint="eastAsia"/>
                                      <w:sz w:val="24"/>
                                    </w:rPr>
                                    <w:t>できる。</w:t>
                                  </w:r>
                                </w:p>
                                <w:p w14:paraId="68D3F973" w14:textId="77777777" w:rsidR="00B21B0E" w:rsidRPr="006D3E85" w:rsidRDefault="00B21B0E" w:rsidP="00FA32FC">
                                  <w:pPr>
                                    <w:spacing w:line="300" w:lineRule="exact"/>
                                    <w:ind w:left="240" w:hangingChars="100" w:hanging="240"/>
                                    <w:rPr>
                                      <w:rFonts w:ascii="ＭＳ 明朝" w:hAnsi="ＭＳ 明朝"/>
                                      <w:sz w:val="24"/>
                                    </w:rPr>
                                  </w:pPr>
                                  <w:r w:rsidRPr="006D3E85">
                                    <w:rPr>
                                      <w:rFonts w:ascii="ＭＳ 明朝" w:hAnsi="ＭＳ 明朝" w:hint="eastAsia"/>
                                      <w:sz w:val="24"/>
                                    </w:rPr>
                                    <w:t xml:space="preserve">２　</w:t>
                                  </w:r>
                                  <w:r w:rsidRPr="006D3E85">
                                    <w:rPr>
                                      <w:rFonts w:ascii="ＭＳ 明朝" w:hAnsi="ＭＳ 明朝"/>
                                      <w:sz w:val="24"/>
                                    </w:rPr>
                                    <w:t>債権の回収の可能性がないと判断される場合</w:t>
                                  </w:r>
                                  <w:r w:rsidRPr="006D3E85">
                                    <w:rPr>
                                      <w:rFonts w:ascii="ＭＳ 明朝" w:hAnsi="ＭＳ 明朝" w:hint="eastAsia"/>
                                      <w:sz w:val="24"/>
                                    </w:rPr>
                                    <w:t>は、地方独立行政法人大阪府立病院機構会計規程実施規程第13条</w:t>
                                  </w:r>
                                  <w:r w:rsidRPr="006D3E85">
                                    <w:rPr>
                                      <w:rFonts w:ascii="ＭＳ 明朝" w:hAnsi="ＭＳ 明朝"/>
                                      <w:sz w:val="24"/>
                                    </w:rPr>
                                    <w:t>に</w:t>
                                  </w:r>
                                  <w:r w:rsidRPr="006D3E85">
                                    <w:rPr>
                                      <w:rFonts w:ascii="ＭＳ 明朝" w:hAnsi="ＭＳ 明朝" w:hint="eastAsia"/>
                                      <w:sz w:val="24"/>
                                    </w:rPr>
                                    <w:t>定めるとおりとする。</w:t>
                                  </w:r>
                                </w:p>
                                <w:p w14:paraId="2715927C" w14:textId="77777777" w:rsidR="00B21B0E" w:rsidRPr="00E923FC" w:rsidRDefault="00B21B0E" w:rsidP="00FA32FC">
                                  <w:pPr>
                                    <w:spacing w:line="300" w:lineRule="exact"/>
                                    <w:ind w:left="240" w:hangingChars="100" w:hanging="240"/>
                                    <w:rPr>
                                      <w:rFonts w:ascii="ＭＳ 明朝" w:hAnsi="ＭＳ 明朝"/>
                                      <w:sz w:val="24"/>
                                    </w:rPr>
                                  </w:pPr>
                                  <w:r w:rsidRPr="006D3E85">
                                    <w:rPr>
                                      <w:rFonts w:ascii="ＭＳ 明朝" w:hAnsi="ＭＳ 明朝" w:hint="eastAsia"/>
                                      <w:sz w:val="24"/>
                                    </w:rPr>
                                    <w:t>３　前二項の規定にかかわらず、患</w:t>
                                  </w:r>
                                  <w:r w:rsidRPr="00FF4306">
                                    <w:rPr>
                                      <w:rFonts w:ascii="ＭＳ 明朝" w:hAnsi="ＭＳ 明朝" w:hint="eastAsia"/>
                                      <w:sz w:val="24"/>
                                    </w:rPr>
                                    <w:t>者一部負担金について次の各号のいずれかに掲げる事由があるときは、理事長の承認を得て</w:t>
                                  </w:r>
                                  <w:r w:rsidRPr="00E923FC">
                                    <w:rPr>
                                      <w:rFonts w:ascii="ＭＳ 明朝" w:hAnsi="ＭＳ 明朝" w:hint="eastAsia"/>
                                      <w:sz w:val="24"/>
                                    </w:rPr>
                                    <w:t>、債権放棄の手続きを行うことができる。</w:t>
                                  </w:r>
                                </w:p>
                                <w:p w14:paraId="01A1737F" w14:textId="77777777" w:rsidR="00B21B0E" w:rsidRPr="00E923FC" w:rsidRDefault="00B21B0E" w:rsidP="00FA32FC">
                                  <w:pPr>
                                    <w:spacing w:line="300" w:lineRule="exact"/>
                                    <w:ind w:leftChars="100" w:left="690" w:hangingChars="200" w:hanging="480"/>
                                    <w:rPr>
                                      <w:rFonts w:ascii="ＭＳ 明朝" w:hAnsi="ＭＳ 明朝"/>
                                      <w:sz w:val="24"/>
                                    </w:rPr>
                                  </w:pPr>
                                  <w:r w:rsidRPr="00E923FC">
                                    <w:rPr>
                                      <w:rFonts w:ascii="ＭＳ 明朝" w:hAnsi="ＭＳ 明朝" w:hint="eastAsia"/>
                                      <w:sz w:val="24"/>
                                    </w:rPr>
                                    <w:t>一　消滅時効の期間が経過したものであって、患者に差し押さえることができる財産がない又は差し押さえることができる財産が不明であるとき。</w:t>
                                  </w:r>
                                </w:p>
                                <w:p w14:paraId="29D87773" w14:textId="77777777" w:rsidR="00B21B0E" w:rsidRPr="00E923FC" w:rsidRDefault="00B21B0E" w:rsidP="00FA32FC">
                                  <w:pPr>
                                    <w:spacing w:line="300" w:lineRule="exact"/>
                                    <w:ind w:leftChars="100" w:left="690" w:hangingChars="200" w:hanging="480"/>
                                    <w:rPr>
                                      <w:rFonts w:ascii="ＭＳ 明朝" w:hAnsi="ＭＳ 明朝"/>
                                      <w:sz w:val="24"/>
                                    </w:rPr>
                                  </w:pPr>
                                  <w:r w:rsidRPr="00E923FC">
                                    <w:rPr>
                                      <w:rFonts w:ascii="ＭＳ 明朝" w:hAnsi="ＭＳ 明朝" w:hint="eastAsia"/>
                                      <w:sz w:val="24"/>
                                    </w:rPr>
                                    <w:t>二　消滅時効の期間が経過したものであって、患者本人及び保証人（親族等を含む）の住所又は居所が不明であるとき。</w:t>
                                  </w:r>
                                </w:p>
                                <w:p w14:paraId="706B45FA" w14:textId="77777777" w:rsidR="00B21B0E" w:rsidRPr="00E923FC" w:rsidRDefault="00B21B0E" w:rsidP="00FA32FC">
                                  <w:pPr>
                                    <w:spacing w:line="300" w:lineRule="exact"/>
                                    <w:ind w:firstLineChars="100" w:firstLine="240"/>
                                    <w:rPr>
                                      <w:rFonts w:ascii="ＭＳ 明朝" w:hAnsi="ＭＳ 明朝"/>
                                      <w:sz w:val="24"/>
                                    </w:rPr>
                                  </w:pPr>
                                  <w:r w:rsidRPr="00E923FC">
                                    <w:rPr>
                                      <w:rFonts w:ascii="ＭＳ 明朝" w:hAnsi="ＭＳ 明朝" w:hint="eastAsia"/>
                                      <w:sz w:val="24"/>
                                    </w:rPr>
                                    <w:t>三　債権回収業務委託先から回収不能報告があったもので、消滅時効の期間が経過したとき。</w:t>
                                  </w:r>
                                </w:p>
                                <w:p w14:paraId="5E686CEF" w14:textId="77777777" w:rsidR="00B21B0E" w:rsidRPr="00F5118A" w:rsidRDefault="00B21B0E" w:rsidP="00FA32FC">
                                  <w:pPr>
                                    <w:spacing w:line="300" w:lineRule="exact"/>
                                    <w:ind w:firstLineChars="100" w:firstLine="240"/>
                                    <w:rPr>
                                      <w:rFonts w:ascii="ＭＳ 明朝" w:hAnsi="ＭＳ 明朝"/>
                                      <w:sz w:val="24"/>
                                    </w:rPr>
                                  </w:pPr>
                                  <w:r w:rsidRPr="00E923FC">
                                    <w:rPr>
                                      <w:rFonts w:ascii="ＭＳ 明朝" w:hAnsi="ＭＳ 明朝" w:hint="eastAsia"/>
                                      <w:sz w:val="24"/>
                                    </w:rPr>
                                    <w:t>四　債権回収業務に要する費用が当該債権の金額より多額であると認められるとき。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031242" id="テキスト ボックス 7" o:spid="_x0000_s1028" type="#_x0000_t202" style="position:absolute;left:0;text-align:left;margin-left:44.5pt;margin-top:3.3pt;width:630.2pt;height:2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" strokeweight=".5pt">
                      <v:stroke dashstyle="dash"/>
                      <v:textbox>
                        <w:txbxContent>
                          <w:p w14:paraId="58EFD56C" w14:textId="77777777" w:rsidR="00B21B0E" w:rsidRDefault="00B21B0E" w:rsidP="00FA32FC">
                            <w:pPr>
                              <w:widowControl/>
                              <w:spacing w:line="300" w:lineRule="exact"/>
                              <w:jc w:val="left"/>
                              <w:rPr>
                                <w:rFonts w:ascii="ＭＳ 明朝" w:hAnsi="ＭＳ 明朝" w:cs="Arial"/>
                                <w:kern w:val="0"/>
                                <w:sz w:val="24"/>
                              </w:rPr>
                            </w:pPr>
                            <w:r>
                              <w:rPr>
                                <w:rFonts w:ascii="ＭＳ 明朝" w:hAnsi="ＭＳ 明朝" w:cs="Arial" w:hint="eastAsia"/>
                                <w:kern w:val="0"/>
                                <w:sz w:val="24"/>
                              </w:rPr>
                              <w:t>【地方独立行政法人大阪府立病院機構債権管理</w:t>
                            </w:r>
                            <w:r>
                              <w:rPr>
                                <w:rFonts w:ascii="ＭＳ 明朝" w:hAnsi="ＭＳ 明朝" w:cs="Arial" w:hint="eastAsia"/>
                                <w:sz w:val="24"/>
                              </w:rPr>
                              <w:t>規程</w:t>
                            </w:r>
                            <w:r>
                              <w:rPr>
                                <w:rFonts w:ascii="ＭＳ 明朝" w:hAnsi="ＭＳ 明朝" w:cs="Arial" w:hint="eastAsia"/>
                                <w:kern w:val="0"/>
                                <w:sz w:val="24"/>
                              </w:rPr>
                              <w:t>】</w:t>
                            </w:r>
                          </w:p>
                          <w:p w14:paraId="03DB8191" w14:textId="77777777" w:rsidR="00B21B0E" w:rsidRPr="00FC32BF" w:rsidRDefault="00B21B0E" w:rsidP="00FA32FC">
                            <w:pPr>
                              <w:widowControl/>
                              <w:spacing w:line="300" w:lineRule="exact"/>
                              <w:jc w:val="left"/>
                              <w:rPr>
                                <w:rFonts w:ascii="ＭＳ 明朝" w:hAnsi="ＭＳ 明朝" w:cs="Arial"/>
                                <w:kern w:val="0"/>
                                <w:sz w:val="24"/>
                              </w:rPr>
                            </w:pPr>
                            <w:r>
                              <w:rPr>
                                <w:rFonts w:ascii="ＭＳ 明朝" w:hAnsi="ＭＳ 明朝" w:cs="Arial" w:hint="eastAsia"/>
                                <w:kern w:val="0"/>
                                <w:sz w:val="24"/>
                              </w:rPr>
                              <w:t>（</w:t>
                            </w:r>
                            <w:r w:rsidRPr="00E923FC">
                              <w:rPr>
                                <w:rFonts w:ascii="ＭＳ 明朝" w:hAnsi="ＭＳ 明朝" w:hint="eastAsia"/>
                                <w:sz w:val="24"/>
                              </w:rPr>
                              <w:t>債権放棄</w:t>
                            </w:r>
                            <w:r>
                              <w:rPr>
                                <w:rFonts w:ascii="ＭＳ 明朝" w:hAnsi="ＭＳ 明朝" w:cs="Arial" w:hint="eastAsia"/>
                                <w:kern w:val="0"/>
                                <w:sz w:val="24"/>
                              </w:rPr>
                              <w:t>）</w:t>
                            </w:r>
                          </w:p>
                          <w:p w14:paraId="17065412" w14:textId="77777777" w:rsidR="00B21B0E" w:rsidRPr="006D3E85" w:rsidRDefault="00B21B0E" w:rsidP="00FA32FC">
                            <w:pPr>
                              <w:spacing w:line="300" w:lineRule="exact"/>
                              <w:ind w:left="240" w:hangingChars="100" w:hanging="240"/>
                              <w:rPr>
                                <w:rFonts w:ascii="ＭＳ 明朝" w:hAnsi="ＭＳ 明朝"/>
                                <w:sz w:val="24"/>
                              </w:rPr>
                            </w:pPr>
                            <w:r w:rsidRPr="00E923FC">
                              <w:rPr>
                                <w:rFonts w:ascii="ＭＳ 明朝" w:hAnsi="ＭＳ 明朝" w:hint="eastAsia"/>
                                <w:sz w:val="24"/>
                              </w:rPr>
                              <w:t>第1</w:t>
                            </w:r>
                            <w:r w:rsidRPr="00FF4306">
                              <w:rPr>
                                <w:rFonts w:ascii="ＭＳ 明朝" w:hAnsi="ＭＳ 明朝" w:hint="eastAsia"/>
                                <w:sz w:val="24"/>
                              </w:rPr>
                              <w:t>1条　経理責任者は、債権の回収可能性がないと判断した場合は、理事長の承認を得て、債権放棄の手続きを行うことが</w:t>
                            </w:r>
                            <w:r w:rsidRPr="006D3E85">
                              <w:rPr>
                                <w:rFonts w:ascii="ＭＳ 明朝" w:hAnsi="ＭＳ 明朝" w:hint="eastAsia"/>
                                <w:sz w:val="24"/>
                              </w:rPr>
                              <w:t>できる。</w:t>
                            </w:r>
                          </w:p>
                          <w:p w14:paraId="68D3F973" w14:textId="77777777" w:rsidR="00B21B0E" w:rsidRPr="006D3E85" w:rsidRDefault="00B21B0E" w:rsidP="00FA32FC">
                            <w:pPr>
                              <w:spacing w:line="300" w:lineRule="exact"/>
                              <w:ind w:left="240" w:hangingChars="100" w:hanging="240"/>
                              <w:rPr>
                                <w:rFonts w:ascii="ＭＳ 明朝" w:hAnsi="ＭＳ 明朝"/>
                                <w:sz w:val="24"/>
                              </w:rPr>
                            </w:pPr>
                            <w:r w:rsidRPr="006D3E85">
                              <w:rPr>
                                <w:rFonts w:ascii="ＭＳ 明朝" w:hAnsi="ＭＳ 明朝" w:hint="eastAsia"/>
                                <w:sz w:val="24"/>
                              </w:rPr>
                              <w:t xml:space="preserve">２　</w:t>
                            </w:r>
                            <w:r w:rsidRPr="006D3E85">
                              <w:rPr>
                                <w:rFonts w:ascii="ＭＳ 明朝" w:hAnsi="ＭＳ 明朝"/>
                                <w:sz w:val="24"/>
                              </w:rPr>
                              <w:t>債権の回収の可能性がないと判断される場合</w:t>
                            </w:r>
                            <w:r w:rsidRPr="006D3E85">
                              <w:rPr>
                                <w:rFonts w:ascii="ＭＳ 明朝" w:hAnsi="ＭＳ 明朝" w:hint="eastAsia"/>
                                <w:sz w:val="24"/>
                              </w:rPr>
                              <w:t>は、地方独立行政法人大阪府立病院機構会計規程実施規程第13条</w:t>
                            </w:r>
                            <w:r w:rsidRPr="006D3E85">
                              <w:rPr>
                                <w:rFonts w:ascii="ＭＳ 明朝" w:hAnsi="ＭＳ 明朝"/>
                                <w:sz w:val="24"/>
                              </w:rPr>
                              <w:t>に</w:t>
                            </w:r>
                            <w:r w:rsidRPr="006D3E85">
                              <w:rPr>
                                <w:rFonts w:ascii="ＭＳ 明朝" w:hAnsi="ＭＳ 明朝" w:hint="eastAsia"/>
                                <w:sz w:val="24"/>
                              </w:rPr>
                              <w:t>定めるとおりとする。</w:t>
                            </w:r>
                          </w:p>
                          <w:p w14:paraId="2715927C" w14:textId="77777777" w:rsidR="00B21B0E" w:rsidRPr="00E923FC" w:rsidRDefault="00B21B0E" w:rsidP="00FA32FC">
                            <w:pPr>
                              <w:spacing w:line="300" w:lineRule="exact"/>
                              <w:ind w:left="240" w:hangingChars="100" w:hanging="240"/>
                              <w:rPr>
                                <w:rFonts w:ascii="ＭＳ 明朝" w:hAnsi="ＭＳ 明朝"/>
                                <w:sz w:val="24"/>
                              </w:rPr>
                            </w:pPr>
                            <w:r w:rsidRPr="006D3E85">
                              <w:rPr>
                                <w:rFonts w:ascii="ＭＳ 明朝" w:hAnsi="ＭＳ 明朝" w:hint="eastAsia"/>
                                <w:sz w:val="24"/>
                              </w:rPr>
                              <w:t>３　前二項の規定にかかわらず、患</w:t>
                            </w:r>
                            <w:r w:rsidRPr="00FF4306">
                              <w:rPr>
                                <w:rFonts w:ascii="ＭＳ 明朝" w:hAnsi="ＭＳ 明朝" w:hint="eastAsia"/>
                                <w:sz w:val="24"/>
                              </w:rPr>
                              <w:t>者一部負担金について次の各号のいずれかに掲げる事由があるときは、理事長の承認を得て</w:t>
                            </w:r>
                            <w:r w:rsidRPr="00E923FC">
                              <w:rPr>
                                <w:rFonts w:ascii="ＭＳ 明朝" w:hAnsi="ＭＳ 明朝" w:hint="eastAsia"/>
                                <w:sz w:val="24"/>
                              </w:rPr>
                              <w:t>、債権放棄の手続きを行うことができる。</w:t>
                            </w:r>
                          </w:p>
                          <w:p w14:paraId="01A1737F" w14:textId="77777777" w:rsidR="00B21B0E" w:rsidRPr="00E923FC" w:rsidRDefault="00B21B0E" w:rsidP="00FA32FC">
                            <w:pPr>
                              <w:spacing w:line="300" w:lineRule="exact"/>
                              <w:ind w:leftChars="100" w:left="690" w:hangingChars="200" w:hanging="480"/>
                              <w:rPr>
                                <w:rFonts w:ascii="ＭＳ 明朝" w:hAnsi="ＭＳ 明朝"/>
                                <w:sz w:val="24"/>
                              </w:rPr>
                            </w:pPr>
                            <w:r w:rsidRPr="00E923FC">
                              <w:rPr>
                                <w:rFonts w:ascii="ＭＳ 明朝" w:hAnsi="ＭＳ 明朝" w:hint="eastAsia"/>
                                <w:sz w:val="24"/>
                              </w:rPr>
                              <w:t>一　消滅時効の期間が経過したものであって、患者に差し押さえることができる財産がない又は差し押さえることができる財産が不明であるとき。</w:t>
                            </w:r>
                          </w:p>
                          <w:p w14:paraId="29D87773" w14:textId="77777777" w:rsidR="00B21B0E" w:rsidRPr="00E923FC" w:rsidRDefault="00B21B0E" w:rsidP="00FA32FC">
                            <w:pPr>
                              <w:spacing w:line="300" w:lineRule="exact"/>
                              <w:ind w:leftChars="100" w:left="690" w:hangingChars="200" w:hanging="480"/>
                              <w:rPr>
                                <w:rFonts w:ascii="ＭＳ 明朝" w:hAnsi="ＭＳ 明朝"/>
                                <w:sz w:val="24"/>
                              </w:rPr>
                            </w:pPr>
                            <w:r w:rsidRPr="00E923FC">
                              <w:rPr>
                                <w:rFonts w:ascii="ＭＳ 明朝" w:hAnsi="ＭＳ 明朝" w:hint="eastAsia"/>
                                <w:sz w:val="24"/>
                              </w:rPr>
                              <w:t>二　消滅時効の期間が経過したものであって、患者本人及び保証人（親族等を含む）の住所又は居所が不明であるとき。</w:t>
                            </w:r>
                          </w:p>
                          <w:p w14:paraId="706B45FA" w14:textId="77777777" w:rsidR="00B21B0E" w:rsidRPr="00E923FC" w:rsidRDefault="00B21B0E" w:rsidP="00FA32FC">
                            <w:pPr>
                              <w:spacing w:line="300" w:lineRule="exact"/>
                              <w:ind w:firstLineChars="100" w:firstLine="240"/>
                              <w:rPr>
                                <w:rFonts w:ascii="ＭＳ 明朝" w:hAnsi="ＭＳ 明朝"/>
                                <w:sz w:val="24"/>
                              </w:rPr>
                            </w:pPr>
                            <w:r w:rsidRPr="00E923FC">
                              <w:rPr>
                                <w:rFonts w:ascii="ＭＳ 明朝" w:hAnsi="ＭＳ 明朝" w:hint="eastAsia"/>
                                <w:sz w:val="24"/>
                              </w:rPr>
                              <w:t>三　債権回収業務委託先から回収不能報告があったもので、消滅時効の期間が経過したとき。</w:t>
                            </w:r>
                          </w:p>
                          <w:p w14:paraId="5E686CEF" w14:textId="77777777" w:rsidR="00B21B0E" w:rsidRPr="00F5118A" w:rsidRDefault="00B21B0E" w:rsidP="00FA32FC">
                            <w:pPr>
                              <w:spacing w:line="300" w:lineRule="exact"/>
                              <w:ind w:firstLineChars="100" w:firstLine="240"/>
                              <w:rPr>
                                <w:rFonts w:ascii="ＭＳ 明朝" w:hAnsi="ＭＳ 明朝"/>
                                <w:sz w:val="24"/>
                              </w:rPr>
                            </w:pPr>
                            <w:r w:rsidRPr="00E923FC">
                              <w:rPr>
                                <w:rFonts w:ascii="ＭＳ 明朝" w:hAnsi="ＭＳ 明朝" w:hint="eastAsia"/>
                                <w:sz w:val="24"/>
                              </w:rPr>
                              <w:t>四　債権回収業務に要する費用が当該債権の金額より多額であると認められるとき。</w:t>
                            </w:r>
                          </w:p>
                        </w:txbxContent>
                      </v:textbox>
                    </v:shape>
                  </w:pict>
                </mc:Fallback>
              </mc:AlternateContent>
            </w:r>
          </w:p>
          <w:p w14:paraId="10D53222" w14:textId="77777777" w:rsidR="00956F55" w:rsidRDefault="00956F55" w:rsidP="00957351">
            <w:pPr>
              <w:autoSpaceDE w:val="0"/>
              <w:autoSpaceDN w:val="0"/>
              <w:snapToGrid w:val="0"/>
              <w:spacing w:line="300" w:lineRule="exact"/>
              <w:rPr>
                <w:rFonts w:ascii="ＭＳ 明朝" w:hAnsi="ＭＳ 明朝" w:cs="Arial"/>
                <w:sz w:val="24"/>
              </w:rPr>
            </w:pPr>
          </w:p>
          <w:p w14:paraId="5DF10D34" w14:textId="77777777" w:rsidR="005A1773" w:rsidRDefault="005A1773" w:rsidP="00957351">
            <w:pPr>
              <w:autoSpaceDE w:val="0"/>
              <w:autoSpaceDN w:val="0"/>
              <w:snapToGrid w:val="0"/>
              <w:spacing w:line="300" w:lineRule="exact"/>
              <w:rPr>
                <w:rFonts w:ascii="ＭＳ 明朝" w:hAnsi="ＭＳ 明朝" w:cs="Arial"/>
                <w:sz w:val="24"/>
              </w:rPr>
            </w:pPr>
          </w:p>
          <w:p w14:paraId="03946F58" w14:textId="77777777" w:rsidR="005A1773" w:rsidRDefault="005A1773" w:rsidP="00957351">
            <w:pPr>
              <w:autoSpaceDE w:val="0"/>
              <w:autoSpaceDN w:val="0"/>
              <w:snapToGrid w:val="0"/>
              <w:spacing w:line="300" w:lineRule="exact"/>
              <w:rPr>
                <w:rFonts w:ascii="ＭＳ 明朝" w:hAnsi="ＭＳ 明朝" w:cs="Arial"/>
                <w:sz w:val="24"/>
              </w:rPr>
            </w:pPr>
          </w:p>
          <w:p w14:paraId="70802236" w14:textId="77777777" w:rsidR="005A1773" w:rsidRDefault="005A1773" w:rsidP="00957351">
            <w:pPr>
              <w:autoSpaceDE w:val="0"/>
              <w:autoSpaceDN w:val="0"/>
              <w:snapToGrid w:val="0"/>
              <w:spacing w:line="300" w:lineRule="exact"/>
              <w:rPr>
                <w:rFonts w:ascii="ＭＳ 明朝" w:hAnsi="ＭＳ 明朝" w:cs="Arial"/>
                <w:sz w:val="24"/>
              </w:rPr>
            </w:pPr>
          </w:p>
          <w:p w14:paraId="7EAD6800" w14:textId="77777777" w:rsidR="005A1773" w:rsidRDefault="005A1773" w:rsidP="00957351">
            <w:pPr>
              <w:autoSpaceDE w:val="0"/>
              <w:autoSpaceDN w:val="0"/>
              <w:snapToGrid w:val="0"/>
              <w:spacing w:line="300" w:lineRule="exact"/>
              <w:rPr>
                <w:rFonts w:ascii="ＭＳ 明朝" w:hAnsi="ＭＳ 明朝" w:cs="Arial"/>
                <w:sz w:val="24"/>
              </w:rPr>
            </w:pPr>
          </w:p>
          <w:p w14:paraId="5D7BC7E7" w14:textId="77777777" w:rsidR="005A1773" w:rsidRDefault="005A1773" w:rsidP="00957351">
            <w:pPr>
              <w:autoSpaceDE w:val="0"/>
              <w:autoSpaceDN w:val="0"/>
              <w:snapToGrid w:val="0"/>
              <w:spacing w:line="300" w:lineRule="exact"/>
              <w:rPr>
                <w:rFonts w:ascii="ＭＳ 明朝" w:hAnsi="ＭＳ 明朝" w:cs="Arial"/>
                <w:sz w:val="24"/>
              </w:rPr>
            </w:pPr>
          </w:p>
          <w:p w14:paraId="70B0C527" w14:textId="77777777" w:rsidR="005A1773" w:rsidRDefault="005A1773" w:rsidP="00957351">
            <w:pPr>
              <w:autoSpaceDE w:val="0"/>
              <w:autoSpaceDN w:val="0"/>
              <w:snapToGrid w:val="0"/>
              <w:spacing w:line="300" w:lineRule="exact"/>
              <w:rPr>
                <w:rFonts w:ascii="ＭＳ 明朝" w:hAnsi="ＭＳ 明朝" w:cs="Arial"/>
                <w:sz w:val="24"/>
              </w:rPr>
            </w:pPr>
          </w:p>
          <w:p w14:paraId="48885A03" w14:textId="77777777" w:rsidR="005A1773" w:rsidRDefault="005A1773" w:rsidP="00957351">
            <w:pPr>
              <w:autoSpaceDE w:val="0"/>
              <w:autoSpaceDN w:val="0"/>
              <w:snapToGrid w:val="0"/>
              <w:spacing w:line="300" w:lineRule="exact"/>
              <w:rPr>
                <w:rFonts w:ascii="ＭＳ 明朝" w:hAnsi="ＭＳ 明朝" w:cs="Arial"/>
                <w:sz w:val="24"/>
              </w:rPr>
            </w:pPr>
          </w:p>
          <w:p w14:paraId="31F1EDD9" w14:textId="77777777" w:rsidR="005A1773" w:rsidRDefault="005A1773" w:rsidP="00957351">
            <w:pPr>
              <w:autoSpaceDE w:val="0"/>
              <w:autoSpaceDN w:val="0"/>
              <w:snapToGrid w:val="0"/>
              <w:spacing w:line="300" w:lineRule="exact"/>
              <w:rPr>
                <w:rFonts w:ascii="ＭＳ 明朝" w:hAnsi="ＭＳ 明朝" w:cs="Arial"/>
                <w:sz w:val="24"/>
              </w:rPr>
            </w:pPr>
          </w:p>
          <w:p w14:paraId="293E5F9F" w14:textId="77777777" w:rsidR="005A1773" w:rsidRDefault="005A1773" w:rsidP="00957351">
            <w:pPr>
              <w:autoSpaceDE w:val="0"/>
              <w:autoSpaceDN w:val="0"/>
              <w:snapToGrid w:val="0"/>
              <w:spacing w:line="300" w:lineRule="exact"/>
              <w:rPr>
                <w:rFonts w:ascii="ＭＳ 明朝" w:hAnsi="ＭＳ 明朝" w:cs="Arial"/>
                <w:sz w:val="24"/>
              </w:rPr>
            </w:pPr>
          </w:p>
          <w:p w14:paraId="58E71CAB" w14:textId="77777777" w:rsidR="005A1773" w:rsidRDefault="005A1773" w:rsidP="00957351">
            <w:pPr>
              <w:autoSpaceDE w:val="0"/>
              <w:autoSpaceDN w:val="0"/>
              <w:snapToGrid w:val="0"/>
              <w:spacing w:line="300" w:lineRule="exact"/>
              <w:rPr>
                <w:rFonts w:ascii="ＭＳ 明朝" w:hAnsi="ＭＳ 明朝" w:cs="Arial"/>
                <w:sz w:val="24"/>
              </w:rPr>
            </w:pPr>
          </w:p>
          <w:p w14:paraId="3543B805" w14:textId="77777777" w:rsidR="005A1773" w:rsidRDefault="005A1773" w:rsidP="00957351">
            <w:pPr>
              <w:autoSpaceDE w:val="0"/>
              <w:autoSpaceDN w:val="0"/>
              <w:snapToGrid w:val="0"/>
              <w:spacing w:line="300" w:lineRule="exact"/>
              <w:rPr>
                <w:rFonts w:ascii="ＭＳ 明朝" w:hAnsi="ＭＳ 明朝" w:cs="Arial"/>
                <w:sz w:val="24"/>
              </w:rPr>
            </w:pPr>
          </w:p>
          <w:p w14:paraId="01F760E0" w14:textId="77777777" w:rsidR="00956F55" w:rsidRDefault="00956F55" w:rsidP="00957351">
            <w:pPr>
              <w:autoSpaceDE w:val="0"/>
              <w:autoSpaceDN w:val="0"/>
              <w:snapToGrid w:val="0"/>
              <w:spacing w:line="300" w:lineRule="exact"/>
              <w:rPr>
                <w:rFonts w:ascii="ＭＳ 明朝" w:hAnsi="ＭＳ 明朝" w:cs="Arial"/>
                <w:sz w:val="24"/>
              </w:rPr>
            </w:pPr>
          </w:p>
          <w:p w14:paraId="0A4C28AD" w14:textId="77777777" w:rsidR="00956F55" w:rsidRDefault="00956F55" w:rsidP="00957351">
            <w:pPr>
              <w:autoSpaceDE w:val="0"/>
              <w:autoSpaceDN w:val="0"/>
              <w:snapToGrid w:val="0"/>
              <w:spacing w:line="300" w:lineRule="exact"/>
              <w:rPr>
                <w:rFonts w:ascii="ＭＳ 明朝" w:hAnsi="ＭＳ 明朝" w:cs="Arial"/>
                <w:sz w:val="24"/>
              </w:rPr>
            </w:pPr>
          </w:p>
          <w:p w14:paraId="26C12A47" w14:textId="77777777" w:rsidR="00956F55" w:rsidRDefault="00956F55" w:rsidP="00957351">
            <w:pPr>
              <w:autoSpaceDE w:val="0"/>
              <w:autoSpaceDN w:val="0"/>
              <w:snapToGrid w:val="0"/>
              <w:spacing w:line="300" w:lineRule="exact"/>
              <w:rPr>
                <w:rFonts w:ascii="ＭＳ 明朝" w:hAnsi="ＭＳ 明朝" w:cs="Arial"/>
                <w:sz w:val="24"/>
              </w:rPr>
            </w:pPr>
          </w:p>
          <w:p w14:paraId="5B7F9D74" w14:textId="77777777" w:rsidR="004A1D46" w:rsidRPr="004A1D46" w:rsidRDefault="004A1D46" w:rsidP="00957351">
            <w:pPr>
              <w:autoSpaceDE w:val="0"/>
              <w:autoSpaceDN w:val="0"/>
              <w:snapToGrid w:val="0"/>
              <w:spacing w:line="300" w:lineRule="exact"/>
              <w:rPr>
                <w:rFonts w:ascii="ＭＳ 明朝" w:hAnsi="ＭＳ 明朝" w:cs="Arial"/>
                <w:sz w:val="24"/>
              </w:rPr>
            </w:pPr>
            <w:r w:rsidRPr="004A1D46">
              <w:rPr>
                <w:rFonts w:ascii="ＭＳ 明朝" w:hAnsi="ＭＳ 明朝" w:cs="Arial" w:hint="eastAsia"/>
                <w:sz w:val="24"/>
              </w:rPr>
              <w:t>３　弁護士法人との契約</w:t>
            </w:r>
          </w:p>
          <w:p w14:paraId="49C85A85" w14:textId="77777777" w:rsidR="004A1D46" w:rsidRPr="004A1D46" w:rsidRDefault="00987E13" w:rsidP="00957351">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w:t>
            </w:r>
            <w:r>
              <w:rPr>
                <w:rFonts w:ascii="ＭＳ 明朝" w:hAnsi="ＭＳ 明朝" w:cs="Arial"/>
                <w:sz w:val="24"/>
              </w:rPr>
              <w:t>1</w:t>
            </w:r>
            <w:r>
              <w:rPr>
                <w:rFonts w:ascii="ＭＳ 明朝" w:hAnsi="ＭＳ 明朝" w:cs="Arial" w:hint="eastAsia"/>
                <w:sz w:val="24"/>
              </w:rPr>
              <w:t>)</w:t>
            </w:r>
            <w:r w:rsidR="004A1D46" w:rsidRPr="004A1D46">
              <w:rPr>
                <w:rFonts w:ascii="ＭＳ 明朝" w:hAnsi="ＭＳ 明朝" w:cs="Arial" w:hint="eastAsia"/>
                <w:sz w:val="24"/>
              </w:rPr>
              <w:t>契約状況</w:t>
            </w:r>
          </w:p>
          <w:p w14:paraId="26458DB7" w14:textId="77777777" w:rsidR="004A1D46" w:rsidRPr="004A1D46" w:rsidRDefault="004A1D46" w:rsidP="00957351">
            <w:pPr>
              <w:autoSpaceDE w:val="0"/>
              <w:autoSpaceDN w:val="0"/>
              <w:snapToGrid w:val="0"/>
              <w:spacing w:line="300" w:lineRule="exact"/>
              <w:ind w:leftChars="200" w:left="660" w:hangingChars="100" w:hanging="240"/>
              <w:rPr>
                <w:rFonts w:ascii="ＭＳ 明朝" w:hAnsi="ＭＳ 明朝" w:cs="Arial"/>
                <w:sz w:val="24"/>
              </w:rPr>
            </w:pPr>
            <w:r w:rsidRPr="004A1D46">
              <w:rPr>
                <w:rFonts w:ascii="ＭＳ 明朝" w:hAnsi="ＭＳ 明朝" w:cs="Arial" w:hint="eastAsia"/>
                <w:sz w:val="24"/>
              </w:rPr>
              <w:t>・平成23年４月１日付</w:t>
            </w:r>
            <w:r w:rsidR="0063498B">
              <w:rPr>
                <w:rFonts w:ascii="ＭＳ 明朝" w:hAnsi="ＭＳ 明朝" w:cs="Arial" w:hint="eastAsia"/>
                <w:sz w:val="24"/>
              </w:rPr>
              <w:t>け</w:t>
            </w:r>
            <w:r w:rsidRPr="004A1D46">
              <w:rPr>
                <w:rFonts w:ascii="ＭＳ 明朝" w:hAnsi="ＭＳ 明朝" w:cs="Arial" w:hint="eastAsia"/>
                <w:sz w:val="24"/>
              </w:rPr>
              <w:t>で、公募型プロポーザル方式により選定した弁護士法人と、平成26年３月31日までの３年間を契約期間とする複数年契約を締結し、以降は１年ごとに契約を自動更新している。</w:t>
            </w:r>
          </w:p>
          <w:p w14:paraId="555A6073" w14:textId="77777777" w:rsidR="003966D0" w:rsidRDefault="004A1D46" w:rsidP="00957351">
            <w:pPr>
              <w:autoSpaceDE w:val="0"/>
              <w:autoSpaceDN w:val="0"/>
              <w:snapToGrid w:val="0"/>
              <w:spacing w:line="300" w:lineRule="exact"/>
              <w:ind w:leftChars="200" w:left="660" w:hangingChars="100" w:hanging="240"/>
              <w:rPr>
                <w:rFonts w:ascii="ＭＳ 明朝" w:hAnsi="ＭＳ 明朝" w:cs="Arial"/>
                <w:sz w:val="24"/>
              </w:rPr>
            </w:pPr>
            <w:r w:rsidRPr="004A1D46">
              <w:rPr>
                <w:rFonts w:ascii="ＭＳ 明朝" w:hAnsi="ＭＳ 明朝" w:cs="Arial" w:hint="eastAsia"/>
                <w:sz w:val="24"/>
              </w:rPr>
              <w:t>・なお、契約の期間について、「地方独立行政法人大阪府</w:t>
            </w:r>
            <w:r w:rsidR="0063498B">
              <w:rPr>
                <w:rFonts w:ascii="ＭＳ 明朝" w:hAnsi="ＭＳ 明朝" w:cs="Arial" w:hint="eastAsia"/>
                <w:sz w:val="24"/>
              </w:rPr>
              <w:t>立</w:t>
            </w:r>
            <w:r w:rsidRPr="004A1D46">
              <w:rPr>
                <w:rFonts w:ascii="ＭＳ 明朝" w:hAnsi="ＭＳ 明朝" w:cs="Arial" w:hint="eastAsia"/>
                <w:sz w:val="24"/>
              </w:rPr>
              <w:t>病院機構会計規程」（以下「会計規程」という。）は、次のとおり規定している。</w:t>
            </w:r>
          </w:p>
          <w:p w14:paraId="0732F3BF" w14:textId="77777777" w:rsidR="004A7C69" w:rsidRDefault="004A7C69" w:rsidP="00957351">
            <w:pPr>
              <w:autoSpaceDE w:val="0"/>
              <w:autoSpaceDN w:val="0"/>
              <w:snapToGrid w:val="0"/>
              <w:spacing w:line="300" w:lineRule="exact"/>
              <w:ind w:leftChars="200" w:left="660" w:hangingChars="100" w:hanging="240"/>
              <w:rPr>
                <w:rFonts w:ascii="ＭＳ 明朝" w:hAnsi="ＭＳ 明朝" w:cs="Arial"/>
                <w:sz w:val="24"/>
              </w:rPr>
            </w:pPr>
          </w:p>
          <w:p w14:paraId="48BDA34E" w14:textId="77777777" w:rsidR="00FA32FC" w:rsidRDefault="00FA32FC" w:rsidP="00957351">
            <w:pPr>
              <w:autoSpaceDE w:val="0"/>
              <w:autoSpaceDN w:val="0"/>
              <w:snapToGrid w:val="0"/>
              <w:spacing w:line="300" w:lineRule="exact"/>
              <w:ind w:leftChars="200" w:left="660" w:hangingChars="100" w:hanging="240"/>
              <w:rPr>
                <w:rFonts w:ascii="ＭＳ 明朝" w:hAnsi="ＭＳ 明朝" w:cs="Arial"/>
                <w:sz w:val="24"/>
              </w:rPr>
            </w:pPr>
          </w:p>
          <w:p w14:paraId="2E2EB4AA" w14:textId="77777777" w:rsidR="0063498B" w:rsidRDefault="0063498B" w:rsidP="00957351">
            <w:pPr>
              <w:autoSpaceDE w:val="0"/>
              <w:autoSpaceDN w:val="0"/>
              <w:snapToGrid w:val="0"/>
              <w:spacing w:line="300" w:lineRule="exact"/>
              <w:ind w:leftChars="200" w:left="660" w:hangingChars="100" w:hanging="240"/>
              <w:rPr>
                <w:rFonts w:ascii="ＭＳ 明朝" w:hAnsi="ＭＳ 明朝" w:cs="Arial"/>
                <w:sz w:val="24"/>
              </w:rPr>
            </w:pPr>
          </w:p>
          <w:p w14:paraId="50D5A29E" w14:textId="77777777" w:rsidR="0063498B" w:rsidRDefault="0063498B" w:rsidP="00957351">
            <w:pPr>
              <w:autoSpaceDE w:val="0"/>
              <w:autoSpaceDN w:val="0"/>
              <w:snapToGrid w:val="0"/>
              <w:spacing w:line="300" w:lineRule="exact"/>
              <w:ind w:leftChars="200" w:left="660" w:hangingChars="100" w:hanging="240"/>
              <w:rPr>
                <w:rFonts w:ascii="ＭＳ 明朝" w:hAnsi="ＭＳ 明朝" w:cs="Arial"/>
                <w:sz w:val="24"/>
              </w:rPr>
            </w:pPr>
          </w:p>
          <w:p w14:paraId="2ECC5E77" w14:textId="77777777" w:rsidR="004A7C69" w:rsidRDefault="004A7C69" w:rsidP="00957351">
            <w:pPr>
              <w:autoSpaceDE w:val="0"/>
              <w:autoSpaceDN w:val="0"/>
              <w:snapToGrid w:val="0"/>
              <w:spacing w:line="300" w:lineRule="exact"/>
              <w:ind w:leftChars="200" w:left="660" w:hangingChars="100" w:hanging="240"/>
              <w:rPr>
                <w:rFonts w:ascii="ＭＳ 明朝" w:hAnsi="ＭＳ 明朝" w:cs="Arial"/>
                <w:sz w:val="24"/>
              </w:rPr>
            </w:pPr>
          </w:p>
          <w:p w14:paraId="7150D79D" w14:textId="77777777" w:rsidR="004A1D46" w:rsidRDefault="00987E13" w:rsidP="00957351">
            <w:pPr>
              <w:autoSpaceDE w:val="0"/>
              <w:autoSpaceDN w:val="0"/>
              <w:snapToGrid w:val="0"/>
              <w:spacing w:line="300" w:lineRule="exact"/>
              <w:rPr>
                <w:rFonts w:ascii="ＭＳ 明朝" w:hAnsi="ＭＳ 明朝" w:cs="Arial"/>
                <w:sz w:val="24"/>
              </w:rPr>
            </w:pPr>
            <w:r w:rsidRPr="001C383A">
              <w:rPr>
                <w:rFonts w:ascii="ＭＳ 明朝" w:hAnsi="ＭＳ 明朝"/>
                <w:noProof/>
                <w:color w:val="000000" w:themeColor="text1"/>
                <w:sz w:val="24"/>
              </w:rPr>
              <w:lastRenderedPageBreak/>
              <mc:AlternateContent>
                <mc:Choice Requires="wps">
                  <w:drawing>
                    <wp:anchor distT="0" distB="0" distL="114300" distR="114300" simplePos="0" relativeHeight="251667456" behindDoc="0" locked="0" layoutInCell="1" allowOverlap="1" wp14:anchorId="1002CA38" wp14:editId="56148D73">
                      <wp:simplePos x="0" y="0"/>
                      <wp:positionH relativeFrom="column">
                        <wp:posOffset>355600</wp:posOffset>
                      </wp:positionH>
                      <wp:positionV relativeFrom="paragraph">
                        <wp:posOffset>80011</wp:posOffset>
                      </wp:positionV>
                      <wp:extent cx="8205849" cy="3124200"/>
                      <wp:effectExtent l="0" t="0" r="2413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5849" cy="3124200"/>
                              </a:xfrm>
                              <a:prstGeom prst="rect">
                                <a:avLst/>
                              </a:prstGeom>
                              <a:solidFill>
                                <a:srgbClr val="FFFFFF"/>
                              </a:solidFill>
                              <a:ln w="6350">
                                <a:solidFill>
                                  <a:srgbClr val="000000"/>
                                </a:solidFill>
                                <a:prstDash val="dash"/>
                                <a:miter lim="800000"/>
                                <a:headEnd/>
                                <a:tailEnd/>
                              </a:ln>
                            </wps:spPr>
                            <wps:txbx>
                              <w:txbxContent>
                                <w:p w14:paraId="0460B00D" w14:textId="77777777" w:rsidR="00B21B0E" w:rsidRDefault="00B21B0E" w:rsidP="00FA32FC">
                                  <w:pPr>
                                    <w:widowControl/>
                                    <w:autoSpaceDE w:val="0"/>
                                    <w:autoSpaceDN w:val="0"/>
                                    <w:spacing w:line="300" w:lineRule="exact"/>
                                    <w:jc w:val="left"/>
                                    <w:rPr>
                                      <w:rFonts w:ascii="ＭＳ 明朝" w:hAnsi="ＭＳ 明朝" w:cs="Arial"/>
                                      <w:kern w:val="0"/>
                                      <w:sz w:val="24"/>
                                    </w:rPr>
                                  </w:pPr>
                                  <w:r>
                                    <w:rPr>
                                      <w:rFonts w:ascii="ＭＳ 明朝" w:hAnsi="ＭＳ 明朝" w:cs="Arial" w:hint="eastAsia"/>
                                      <w:kern w:val="0"/>
                                      <w:sz w:val="24"/>
                                    </w:rPr>
                                    <w:t>【</w:t>
                                  </w:r>
                                  <w:r w:rsidRPr="00CF3B0E">
                                    <w:rPr>
                                      <w:rFonts w:ascii="ＭＳ 明朝" w:hAnsi="ＭＳ 明朝" w:cs="Arial" w:hint="eastAsia"/>
                                      <w:kern w:val="0"/>
                                      <w:sz w:val="24"/>
                                    </w:rPr>
                                    <w:t>地方独立行政法人大阪府</w:t>
                                  </w:r>
                                  <w:r>
                                    <w:rPr>
                                      <w:rFonts w:ascii="ＭＳ 明朝" w:hAnsi="ＭＳ 明朝" w:cs="Arial" w:hint="eastAsia"/>
                                      <w:sz w:val="24"/>
                                    </w:rPr>
                                    <w:t>立</w:t>
                                  </w:r>
                                  <w:r w:rsidRPr="00CF3B0E">
                                    <w:rPr>
                                      <w:rFonts w:ascii="ＭＳ 明朝" w:hAnsi="ＭＳ 明朝" w:cs="Arial" w:hint="eastAsia"/>
                                      <w:kern w:val="0"/>
                                      <w:sz w:val="24"/>
                                    </w:rPr>
                                    <w:t>病院機構会計規程</w:t>
                                  </w:r>
                                  <w:r>
                                    <w:rPr>
                                      <w:rFonts w:ascii="ＭＳ 明朝" w:hAnsi="ＭＳ 明朝" w:cs="Arial" w:hint="eastAsia"/>
                                      <w:kern w:val="0"/>
                                      <w:sz w:val="24"/>
                                    </w:rPr>
                                    <w:t>】</w:t>
                                  </w:r>
                                </w:p>
                                <w:p w14:paraId="0C4E875E" w14:textId="77777777" w:rsidR="00B21B0E" w:rsidRPr="00CF3B0E" w:rsidRDefault="00B21B0E" w:rsidP="00FA32FC">
                                  <w:pPr>
                                    <w:autoSpaceDE w:val="0"/>
                                    <w:autoSpaceDN w:val="0"/>
                                    <w:spacing w:line="300" w:lineRule="exact"/>
                                    <w:rPr>
                                      <w:rFonts w:ascii="ＭＳ 明朝" w:hAnsi="ＭＳ 明朝"/>
                                      <w:sz w:val="24"/>
                                    </w:rPr>
                                  </w:pPr>
                                  <w:r w:rsidRPr="00CF3B0E">
                                    <w:rPr>
                                      <w:rFonts w:ascii="ＭＳ 明朝" w:hAnsi="ＭＳ 明朝" w:hint="eastAsia"/>
                                      <w:sz w:val="24"/>
                                    </w:rPr>
                                    <w:t>（契約の期間）</w:t>
                                  </w:r>
                                </w:p>
                                <w:p w14:paraId="3BABCDCE" w14:textId="77777777" w:rsidR="00B21B0E" w:rsidRPr="00CF3B0E" w:rsidRDefault="00B21B0E" w:rsidP="00FA32FC">
                                  <w:pPr>
                                    <w:autoSpaceDE w:val="0"/>
                                    <w:autoSpaceDN w:val="0"/>
                                    <w:spacing w:line="300" w:lineRule="exact"/>
                                    <w:rPr>
                                      <w:rFonts w:ascii="ＭＳ 明朝" w:hAnsi="ＭＳ 明朝"/>
                                      <w:sz w:val="24"/>
                                    </w:rPr>
                                  </w:pPr>
                                  <w:r w:rsidRPr="00CF3B0E">
                                    <w:rPr>
                                      <w:rFonts w:ascii="ＭＳ 明朝" w:hAnsi="ＭＳ 明朝" w:hint="eastAsia"/>
                                      <w:sz w:val="24"/>
                                    </w:rPr>
                                    <w:t>第</w:t>
                                  </w:r>
                                  <w:r>
                                    <w:rPr>
                                      <w:rFonts w:ascii="ＭＳ 明朝" w:hAnsi="ＭＳ 明朝" w:hint="eastAsia"/>
                                      <w:sz w:val="24"/>
                                    </w:rPr>
                                    <w:t>42</w:t>
                                  </w:r>
                                  <w:r w:rsidRPr="00CF3B0E">
                                    <w:rPr>
                                      <w:rFonts w:ascii="ＭＳ 明朝" w:hAnsi="ＭＳ 明朝" w:hint="eastAsia"/>
                                      <w:sz w:val="24"/>
                                    </w:rPr>
                                    <w:t>条</w:t>
                                  </w:r>
                                  <w:r>
                                    <w:rPr>
                                      <w:rFonts w:ascii="ＭＳ 明朝" w:hAnsi="ＭＳ 明朝" w:hint="eastAsia"/>
                                      <w:sz w:val="24"/>
                                    </w:rPr>
                                    <w:t xml:space="preserve">　</w:t>
                                  </w:r>
                                  <w:r w:rsidRPr="00CF3B0E">
                                    <w:rPr>
                                      <w:rFonts w:ascii="ＭＳ 明朝" w:hAnsi="ＭＳ 明朝" w:hint="eastAsia"/>
                                      <w:sz w:val="24"/>
                                    </w:rPr>
                                    <w:t>契約の期間は、１年以内の期間とする。</w:t>
                                  </w:r>
                                </w:p>
                                <w:p w14:paraId="49033B91" w14:textId="77777777" w:rsidR="00B21B0E" w:rsidRPr="00CF3B0E" w:rsidRDefault="00B21B0E" w:rsidP="00FA32FC">
                                  <w:pPr>
                                    <w:autoSpaceDE w:val="0"/>
                                    <w:autoSpaceDN w:val="0"/>
                                    <w:spacing w:line="300" w:lineRule="exact"/>
                                    <w:ind w:left="240" w:hangingChars="100" w:hanging="240"/>
                                    <w:rPr>
                                      <w:rFonts w:ascii="ＭＳ 明朝" w:hAnsi="ＭＳ 明朝"/>
                                      <w:sz w:val="24"/>
                                    </w:rPr>
                                  </w:pPr>
                                  <w:r w:rsidRPr="00CF3B0E">
                                    <w:rPr>
                                      <w:rFonts w:ascii="ＭＳ 明朝" w:hAnsi="ＭＳ 明朝" w:hint="eastAsia"/>
                                      <w:sz w:val="24"/>
                                    </w:rPr>
                                    <w:t>２</w:t>
                                  </w:r>
                                  <w:r>
                                    <w:rPr>
                                      <w:rFonts w:ascii="ＭＳ 明朝" w:hAnsi="ＭＳ 明朝" w:hint="eastAsia"/>
                                      <w:sz w:val="24"/>
                                    </w:rPr>
                                    <w:t xml:space="preserve">　</w:t>
                                  </w:r>
                                  <w:r w:rsidRPr="00CF3B0E">
                                    <w:rPr>
                                      <w:rFonts w:ascii="ＭＳ 明朝" w:hAnsi="ＭＳ 明朝" w:hint="eastAsia"/>
                                      <w:sz w:val="24"/>
                                    </w:rPr>
                                    <w:t>前項の規定にかかわらず、その契約の性格上、複数年度にまたがった契約期間とすることが適当なものについては、複数年の契約とすることができる。</w:t>
                                  </w:r>
                                </w:p>
                                <w:p w14:paraId="1C10FA73" w14:textId="77777777" w:rsidR="00B21B0E" w:rsidRPr="00CF3B0E" w:rsidRDefault="00B21B0E" w:rsidP="00FA32FC">
                                  <w:pPr>
                                    <w:autoSpaceDE w:val="0"/>
                                    <w:autoSpaceDN w:val="0"/>
                                    <w:spacing w:line="300" w:lineRule="exact"/>
                                    <w:rPr>
                                      <w:rFonts w:ascii="ＭＳ 明朝" w:hAnsi="ＭＳ 明朝"/>
                                      <w:sz w:val="24"/>
                                    </w:rPr>
                                  </w:pPr>
                                  <w:r w:rsidRPr="00CF3B0E">
                                    <w:rPr>
                                      <w:rFonts w:ascii="ＭＳ 明朝" w:hAnsi="ＭＳ 明朝" w:hint="eastAsia"/>
                                      <w:sz w:val="24"/>
                                    </w:rPr>
                                    <w:t>３</w:t>
                                  </w:r>
                                  <w:r>
                                    <w:rPr>
                                      <w:rFonts w:ascii="ＭＳ 明朝" w:hAnsi="ＭＳ 明朝" w:hint="eastAsia"/>
                                      <w:sz w:val="24"/>
                                    </w:rPr>
                                    <w:t xml:space="preserve">　</w:t>
                                  </w:r>
                                  <w:r w:rsidRPr="00CF3B0E">
                                    <w:rPr>
                                      <w:rFonts w:ascii="ＭＳ 明朝" w:hAnsi="ＭＳ 明朝" w:hint="eastAsia"/>
                                      <w:sz w:val="24"/>
                                    </w:rPr>
                                    <w:t>複数年の契約期間とすることのできる契約の例及び期間の例は次のとおりである。</w:t>
                                  </w:r>
                                </w:p>
                                <w:p w14:paraId="5264E046" w14:textId="77777777" w:rsidR="00B21B0E" w:rsidRDefault="00B21B0E" w:rsidP="00FA32FC">
                                  <w:pPr>
                                    <w:autoSpaceDE w:val="0"/>
                                    <w:autoSpaceDN w:val="0"/>
                                    <w:spacing w:line="300" w:lineRule="exact"/>
                                    <w:ind w:firstLineChars="100" w:firstLine="240"/>
                                    <w:rPr>
                                      <w:rFonts w:ascii="ＭＳ 明朝" w:hAnsi="ＭＳ 明朝"/>
                                      <w:sz w:val="24"/>
                                    </w:rPr>
                                  </w:pPr>
                                  <w:r w:rsidRPr="00CF3B0E">
                                    <w:rPr>
                                      <w:rFonts w:ascii="ＭＳ 明朝" w:hAnsi="ＭＳ 明朝" w:hint="eastAsia"/>
                                      <w:sz w:val="24"/>
                                    </w:rPr>
                                    <w:t>一</w:t>
                                  </w:r>
                                  <w:r>
                                    <w:rPr>
                                      <w:rFonts w:ascii="ＭＳ 明朝" w:hAnsi="ＭＳ 明朝" w:hint="eastAsia"/>
                                      <w:sz w:val="24"/>
                                    </w:rPr>
                                    <w:t xml:space="preserve">　</w:t>
                                  </w:r>
                                  <w:r w:rsidRPr="00CF3B0E">
                                    <w:rPr>
                                      <w:rFonts w:ascii="ＭＳ 明朝" w:hAnsi="ＭＳ 明朝" w:hint="eastAsia"/>
                                      <w:sz w:val="24"/>
                                    </w:rPr>
                                    <w:t>治験の受託</w:t>
                                  </w:r>
                                  <w:r>
                                    <w:rPr>
                                      <w:rFonts w:ascii="ＭＳ 明朝" w:hAnsi="ＭＳ 明朝" w:hint="eastAsia"/>
                                      <w:sz w:val="24"/>
                                    </w:rPr>
                                    <w:t xml:space="preserve">　</w:t>
                                  </w:r>
                                  <w:r w:rsidRPr="00CF3B0E">
                                    <w:rPr>
                                      <w:rFonts w:ascii="ＭＳ 明朝" w:hAnsi="ＭＳ 明朝" w:hint="eastAsia"/>
                                      <w:sz w:val="24"/>
                                    </w:rPr>
                                    <w:t>当該治験の期間</w:t>
                                  </w:r>
                                </w:p>
                                <w:p w14:paraId="02FCB6C0" w14:textId="77777777" w:rsidR="00B21B0E" w:rsidRPr="00CF3B0E" w:rsidRDefault="00B21B0E" w:rsidP="00FA32FC">
                                  <w:pPr>
                                    <w:autoSpaceDE w:val="0"/>
                                    <w:autoSpaceDN w:val="0"/>
                                    <w:spacing w:line="300" w:lineRule="exact"/>
                                    <w:ind w:firstLineChars="100" w:firstLine="240"/>
                                    <w:rPr>
                                      <w:rFonts w:ascii="ＭＳ 明朝" w:hAnsi="ＭＳ 明朝"/>
                                      <w:sz w:val="24"/>
                                    </w:rPr>
                                  </w:pPr>
                                  <w:r w:rsidRPr="00CF3B0E">
                                    <w:rPr>
                                      <w:rFonts w:ascii="ＭＳ 明朝" w:hAnsi="ＭＳ 明朝" w:hint="eastAsia"/>
                                      <w:sz w:val="24"/>
                                    </w:rPr>
                                    <w:t>二</w:t>
                                  </w:r>
                                  <w:r>
                                    <w:rPr>
                                      <w:rFonts w:ascii="ＭＳ 明朝" w:hAnsi="ＭＳ 明朝" w:hint="eastAsia"/>
                                      <w:sz w:val="24"/>
                                    </w:rPr>
                                    <w:t xml:space="preserve">　</w:t>
                                  </w:r>
                                  <w:r w:rsidRPr="00CF3B0E">
                                    <w:rPr>
                                      <w:rFonts w:ascii="ＭＳ 明朝" w:hAnsi="ＭＳ 明朝" w:hint="eastAsia"/>
                                      <w:sz w:val="24"/>
                                    </w:rPr>
                                    <w:t>施設の清掃業務の委託</w:t>
                                  </w:r>
                                  <w:r>
                                    <w:rPr>
                                      <w:rFonts w:ascii="ＭＳ 明朝" w:hAnsi="ＭＳ 明朝" w:hint="eastAsia"/>
                                      <w:sz w:val="24"/>
                                    </w:rPr>
                                    <w:t xml:space="preserve">　</w:t>
                                  </w:r>
                                  <w:r w:rsidRPr="00CF3B0E">
                                    <w:rPr>
                                      <w:rFonts w:ascii="ＭＳ 明朝" w:hAnsi="ＭＳ 明朝" w:hint="eastAsia"/>
                                      <w:sz w:val="24"/>
                                    </w:rPr>
                                    <w:t>３年以内</w:t>
                                  </w:r>
                                </w:p>
                                <w:p w14:paraId="33FB84A5" w14:textId="77777777" w:rsidR="00B21B0E" w:rsidRPr="00DB2DDB" w:rsidRDefault="00B21B0E" w:rsidP="00FA32FC">
                                  <w:pPr>
                                    <w:autoSpaceDE w:val="0"/>
                                    <w:autoSpaceDN w:val="0"/>
                                    <w:spacing w:line="300" w:lineRule="exact"/>
                                    <w:ind w:firstLineChars="100" w:firstLine="240"/>
                                    <w:rPr>
                                      <w:rFonts w:ascii="ＭＳ 明朝" w:hAnsi="ＭＳ 明朝"/>
                                      <w:sz w:val="24"/>
                                    </w:rPr>
                                  </w:pPr>
                                  <w:r w:rsidRPr="00CF3B0E">
                                    <w:rPr>
                                      <w:rFonts w:ascii="ＭＳ 明朝" w:hAnsi="ＭＳ 明朝" w:hint="eastAsia"/>
                                      <w:sz w:val="24"/>
                                    </w:rPr>
                                    <w:t>三</w:t>
                                  </w:r>
                                  <w:r>
                                    <w:rPr>
                                      <w:rFonts w:ascii="ＭＳ 明朝" w:hAnsi="ＭＳ 明朝" w:hint="eastAsia"/>
                                      <w:sz w:val="24"/>
                                    </w:rPr>
                                    <w:t xml:space="preserve">　</w:t>
                                  </w:r>
                                  <w:r w:rsidRPr="00CF3B0E">
                                    <w:rPr>
                                      <w:rFonts w:ascii="ＭＳ 明朝" w:hAnsi="ＭＳ 明朝" w:hint="eastAsia"/>
                                      <w:sz w:val="24"/>
                                    </w:rPr>
                                    <w:t>患者給食業務の委託</w:t>
                                  </w:r>
                                  <w:r>
                                    <w:rPr>
                                      <w:rFonts w:ascii="ＭＳ 明朝" w:hAnsi="ＭＳ 明朝" w:hint="eastAsia"/>
                                      <w:sz w:val="24"/>
                                    </w:rPr>
                                    <w:t xml:space="preserve">　</w:t>
                                  </w:r>
                                  <w:r w:rsidRPr="00CF3B0E">
                                    <w:rPr>
                                      <w:rFonts w:ascii="ＭＳ 明朝" w:hAnsi="ＭＳ 明朝" w:hint="eastAsia"/>
                                      <w:sz w:val="24"/>
                                    </w:rPr>
                                    <w:t>５年以内</w:t>
                                  </w:r>
                                </w:p>
                                <w:p w14:paraId="531C7DD1" w14:textId="77777777" w:rsidR="00B21B0E" w:rsidRDefault="00B21B0E" w:rsidP="00FA32FC">
                                  <w:pPr>
                                    <w:autoSpaceDE w:val="0"/>
                                    <w:autoSpaceDN w:val="0"/>
                                    <w:adjustRightInd w:val="0"/>
                                    <w:spacing w:line="300" w:lineRule="exact"/>
                                    <w:ind w:firstLineChars="100" w:firstLine="240"/>
                                    <w:jc w:val="left"/>
                                    <w:rPr>
                                      <w:rFonts w:ascii="ＭＳ 明朝" w:hAnsi="ＭＳ 明朝"/>
                                      <w:sz w:val="24"/>
                                    </w:rPr>
                                  </w:pPr>
                                  <w:r w:rsidRPr="003B4C0B">
                                    <w:rPr>
                                      <w:rFonts w:ascii="ＭＳ 明朝" w:hAnsi="ＭＳ 明朝" w:hint="eastAsia"/>
                                      <w:sz w:val="24"/>
                                    </w:rPr>
                                    <w:t>四　医薬品等の物品調達管理業務の委託　５年以内</w:t>
                                  </w:r>
                                </w:p>
                                <w:p w14:paraId="07139D89" w14:textId="77777777" w:rsidR="00B21B0E"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CF3B0E">
                                    <w:rPr>
                                      <w:rFonts w:ascii="ＭＳ 明朝" w:hAnsi="ＭＳ 明朝" w:hint="eastAsia"/>
                                      <w:sz w:val="24"/>
                                    </w:rPr>
                                    <w:t>五</w:t>
                                  </w:r>
                                  <w:r>
                                    <w:rPr>
                                      <w:rFonts w:ascii="ＭＳ 明朝" w:hAnsi="ＭＳ 明朝" w:hint="eastAsia"/>
                                      <w:sz w:val="24"/>
                                    </w:rPr>
                                    <w:t xml:space="preserve">　</w:t>
                                  </w:r>
                                  <w:r w:rsidRPr="00CF3B0E">
                                    <w:rPr>
                                      <w:rFonts w:ascii="ＭＳ 明朝" w:hAnsi="ＭＳ 明朝" w:hint="eastAsia"/>
                                      <w:sz w:val="24"/>
                                    </w:rPr>
                                    <w:t>取引金融機関の指定期間</w:t>
                                  </w:r>
                                  <w:r>
                                    <w:rPr>
                                      <w:rFonts w:ascii="ＭＳ 明朝" w:hAnsi="ＭＳ 明朝" w:hint="eastAsia"/>
                                      <w:sz w:val="24"/>
                                    </w:rPr>
                                    <w:t xml:space="preserve">　</w:t>
                                  </w:r>
                                  <w:r w:rsidRPr="00CF3B0E">
                                    <w:rPr>
                                      <w:rFonts w:ascii="ＭＳ 明朝" w:hAnsi="ＭＳ 明朝" w:hint="eastAsia"/>
                                      <w:sz w:val="24"/>
                                    </w:rPr>
                                    <w:t>５年以内</w:t>
                                  </w:r>
                                </w:p>
                                <w:p w14:paraId="168F45BF" w14:textId="77777777" w:rsidR="00B21B0E" w:rsidRPr="00056C1A"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056C1A">
                                    <w:rPr>
                                      <w:rFonts w:ascii="ＭＳ 明朝" w:hAnsi="ＭＳ 明朝" w:hint="eastAsia"/>
                                      <w:color w:val="000000" w:themeColor="text1"/>
                                      <w:sz w:val="24"/>
                                    </w:rPr>
                                    <w:t>六</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駐車場の管理業務の委託</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４年以内</w:t>
                                  </w:r>
                                </w:p>
                                <w:p w14:paraId="117373FA" w14:textId="77777777" w:rsidR="00B21B0E" w:rsidRPr="00056C1A"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056C1A">
                                    <w:rPr>
                                      <w:rFonts w:ascii="ＭＳ 明朝" w:hAnsi="ＭＳ 明朝" w:hint="eastAsia"/>
                                      <w:color w:val="000000" w:themeColor="text1"/>
                                      <w:sz w:val="24"/>
                                    </w:rPr>
                                    <w:t>七</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土地の賃借</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慣行上合理的な期間</w:t>
                                  </w:r>
                                </w:p>
                                <w:p w14:paraId="1534EB28" w14:textId="77777777" w:rsidR="00B21B0E" w:rsidRPr="00056C1A"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056C1A">
                                    <w:rPr>
                                      <w:rFonts w:ascii="ＭＳ 明朝" w:hAnsi="ＭＳ 明朝" w:hint="eastAsia"/>
                                      <w:color w:val="000000" w:themeColor="text1"/>
                                      <w:sz w:val="24"/>
                                    </w:rPr>
                                    <w:t>八</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土地の貸与</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１０年以内又は慣行上合理的な期間</w:t>
                                  </w:r>
                                </w:p>
                                <w:p w14:paraId="2A2E0CE3" w14:textId="77777777" w:rsidR="00B21B0E" w:rsidRPr="00056C1A"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056C1A">
                                    <w:rPr>
                                      <w:rFonts w:ascii="ＭＳ 明朝" w:hAnsi="ＭＳ 明朝" w:hint="eastAsia"/>
                                      <w:color w:val="000000" w:themeColor="text1"/>
                                      <w:sz w:val="24"/>
                                    </w:rPr>
                                    <w:t>九</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売店事業者又は食堂事業者への病院内施設の貸与</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３年以内</w:t>
                                  </w:r>
                                </w:p>
                                <w:p w14:paraId="43B13283" w14:textId="77777777" w:rsidR="00B21B0E" w:rsidRPr="00F5118A" w:rsidRDefault="00B21B0E" w:rsidP="00FA32FC">
                                  <w:pPr>
                                    <w:autoSpaceDE w:val="0"/>
                                    <w:autoSpaceDN w:val="0"/>
                                    <w:spacing w:line="300" w:lineRule="exact"/>
                                    <w:rPr>
                                      <w:rFonts w:ascii="ＭＳ 明朝" w:hAnsi="ＭＳ 明朝"/>
                                      <w:sz w:val="24"/>
                                    </w:rPr>
                                  </w:pPr>
                                  <w:r w:rsidRPr="00056C1A">
                                    <w:rPr>
                                      <w:rFonts w:ascii="ＭＳ 明朝" w:hAnsi="ＭＳ 明朝" w:hint="eastAsia"/>
                                      <w:color w:val="000000" w:themeColor="text1"/>
                                      <w:sz w:val="24"/>
                                    </w:rPr>
                                    <w:t>４</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合理的な理由がある場合においては、前項に示す取扱以外の取扱と</w:t>
                                  </w:r>
                                  <w:r w:rsidRPr="00FF4306">
                                    <w:rPr>
                                      <w:rFonts w:ascii="ＭＳ 明朝" w:hAnsi="ＭＳ 明朝" w:hint="eastAsia"/>
                                      <w:color w:val="000000" w:themeColor="text1"/>
                                      <w:sz w:val="24"/>
                                    </w:rPr>
                                    <w:t>することができる。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02CA38" id="テキスト ボックス 1" o:spid="_x0000_s1029" type="#_x0000_t202" style="position:absolute;left:0;text-align:left;margin-left:28pt;margin-top:6.3pt;width:646.1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" strokeweight=".5pt">
                      <v:stroke dashstyle="dash"/>
                      <v:textbox>
                        <w:txbxContent>
                          <w:p w14:paraId="0460B00D" w14:textId="77777777" w:rsidR="00B21B0E" w:rsidRDefault="00B21B0E" w:rsidP="00FA32FC">
                            <w:pPr>
                              <w:widowControl/>
                              <w:autoSpaceDE w:val="0"/>
                              <w:autoSpaceDN w:val="0"/>
                              <w:spacing w:line="300" w:lineRule="exact"/>
                              <w:jc w:val="left"/>
                              <w:rPr>
                                <w:rFonts w:ascii="ＭＳ 明朝" w:hAnsi="ＭＳ 明朝" w:cs="Arial"/>
                                <w:kern w:val="0"/>
                                <w:sz w:val="24"/>
                              </w:rPr>
                            </w:pPr>
                            <w:r>
                              <w:rPr>
                                <w:rFonts w:ascii="ＭＳ 明朝" w:hAnsi="ＭＳ 明朝" w:cs="Arial" w:hint="eastAsia"/>
                                <w:kern w:val="0"/>
                                <w:sz w:val="24"/>
                              </w:rPr>
                              <w:t>【</w:t>
                            </w:r>
                            <w:r w:rsidRPr="00CF3B0E">
                              <w:rPr>
                                <w:rFonts w:ascii="ＭＳ 明朝" w:hAnsi="ＭＳ 明朝" w:cs="Arial" w:hint="eastAsia"/>
                                <w:kern w:val="0"/>
                                <w:sz w:val="24"/>
                              </w:rPr>
                              <w:t>地方独立行政法人大阪府</w:t>
                            </w:r>
                            <w:r>
                              <w:rPr>
                                <w:rFonts w:ascii="ＭＳ 明朝" w:hAnsi="ＭＳ 明朝" w:cs="Arial" w:hint="eastAsia"/>
                                <w:sz w:val="24"/>
                              </w:rPr>
                              <w:t>立</w:t>
                            </w:r>
                            <w:r w:rsidRPr="00CF3B0E">
                              <w:rPr>
                                <w:rFonts w:ascii="ＭＳ 明朝" w:hAnsi="ＭＳ 明朝" w:cs="Arial" w:hint="eastAsia"/>
                                <w:kern w:val="0"/>
                                <w:sz w:val="24"/>
                              </w:rPr>
                              <w:t>病院機構会計規程</w:t>
                            </w:r>
                            <w:r>
                              <w:rPr>
                                <w:rFonts w:ascii="ＭＳ 明朝" w:hAnsi="ＭＳ 明朝" w:cs="Arial" w:hint="eastAsia"/>
                                <w:kern w:val="0"/>
                                <w:sz w:val="24"/>
                              </w:rPr>
                              <w:t>】</w:t>
                            </w:r>
                          </w:p>
                          <w:p w14:paraId="0C4E875E" w14:textId="77777777" w:rsidR="00B21B0E" w:rsidRPr="00CF3B0E" w:rsidRDefault="00B21B0E" w:rsidP="00FA32FC">
                            <w:pPr>
                              <w:autoSpaceDE w:val="0"/>
                              <w:autoSpaceDN w:val="0"/>
                              <w:spacing w:line="300" w:lineRule="exact"/>
                              <w:rPr>
                                <w:rFonts w:ascii="ＭＳ 明朝" w:hAnsi="ＭＳ 明朝"/>
                                <w:sz w:val="24"/>
                              </w:rPr>
                            </w:pPr>
                            <w:r w:rsidRPr="00CF3B0E">
                              <w:rPr>
                                <w:rFonts w:ascii="ＭＳ 明朝" w:hAnsi="ＭＳ 明朝" w:hint="eastAsia"/>
                                <w:sz w:val="24"/>
                              </w:rPr>
                              <w:t>（契約の期間）</w:t>
                            </w:r>
                          </w:p>
                          <w:p w14:paraId="3BABCDCE" w14:textId="77777777" w:rsidR="00B21B0E" w:rsidRPr="00CF3B0E" w:rsidRDefault="00B21B0E" w:rsidP="00FA32FC">
                            <w:pPr>
                              <w:autoSpaceDE w:val="0"/>
                              <w:autoSpaceDN w:val="0"/>
                              <w:spacing w:line="300" w:lineRule="exact"/>
                              <w:rPr>
                                <w:rFonts w:ascii="ＭＳ 明朝" w:hAnsi="ＭＳ 明朝"/>
                                <w:sz w:val="24"/>
                              </w:rPr>
                            </w:pPr>
                            <w:r w:rsidRPr="00CF3B0E">
                              <w:rPr>
                                <w:rFonts w:ascii="ＭＳ 明朝" w:hAnsi="ＭＳ 明朝" w:hint="eastAsia"/>
                                <w:sz w:val="24"/>
                              </w:rPr>
                              <w:t>第</w:t>
                            </w:r>
                            <w:r>
                              <w:rPr>
                                <w:rFonts w:ascii="ＭＳ 明朝" w:hAnsi="ＭＳ 明朝" w:hint="eastAsia"/>
                                <w:sz w:val="24"/>
                              </w:rPr>
                              <w:t>42</w:t>
                            </w:r>
                            <w:r w:rsidRPr="00CF3B0E">
                              <w:rPr>
                                <w:rFonts w:ascii="ＭＳ 明朝" w:hAnsi="ＭＳ 明朝" w:hint="eastAsia"/>
                                <w:sz w:val="24"/>
                              </w:rPr>
                              <w:t>条</w:t>
                            </w:r>
                            <w:r>
                              <w:rPr>
                                <w:rFonts w:ascii="ＭＳ 明朝" w:hAnsi="ＭＳ 明朝" w:hint="eastAsia"/>
                                <w:sz w:val="24"/>
                              </w:rPr>
                              <w:t xml:space="preserve">　</w:t>
                            </w:r>
                            <w:r w:rsidRPr="00CF3B0E">
                              <w:rPr>
                                <w:rFonts w:ascii="ＭＳ 明朝" w:hAnsi="ＭＳ 明朝" w:hint="eastAsia"/>
                                <w:sz w:val="24"/>
                              </w:rPr>
                              <w:t>契約の期間は、１年以内の期間とする。</w:t>
                            </w:r>
                          </w:p>
                          <w:p w14:paraId="49033B91" w14:textId="77777777" w:rsidR="00B21B0E" w:rsidRPr="00CF3B0E" w:rsidRDefault="00B21B0E" w:rsidP="00FA32FC">
                            <w:pPr>
                              <w:autoSpaceDE w:val="0"/>
                              <w:autoSpaceDN w:val="0"/>
                              <w:spacing w:line="300" w:lineRule="exact"/>
                              <w:ind w:left="240" w:hangingChars="100" w:hanging="240"/>
                              <w:rPr>
                                <w:rFonts w:ascii="ＭＳ 明朝" w:hAnsi="ＭＳ 明朝"/>
                                <w:sz w:val="24"/>
                              </w:rPr>
                            </w:pPr>
                            <w:r w:rsidRPr="00CF3B0E">
                              <w:rPr>
                                <w:rFonts w:ascii="ＭＳ 明朝" w:hAnsi="ＭＳ 明朝" w:hint="eastAsia"/>
                                <w:sz w:val="24"/>
                              </w:rPr>
                              <w:t>２</w:t>
                            </w:r>
                            <w:r>
                              <w:rPr>
                                <w:rFonts w:ascii="ＭＳ 明朝" w:hAnsi="ＭＳ 明朝" w:hint="eastAsia"/>
                                <w:sz w:val="24"/>
                              </w:rPr>
                              <w:t xml:space="preserve">　</w:t>
                            </w:r>
                            <w:r w:rsidRPr="00CF3B0E">
                              <w:rPr>
                                <w:rFonts w:ascii="ＭＳ 明朝" w:hAnsi="ＭＳ 明朝" w:hint="eastAsia"/>
                                <w:sz w:val="24"/>
                              </w:rPr>
                              <w:t>前項の規定にかかわらず、その契約の性格上、複数年度にまたがった契約期間とすることが適当なものについては、複数年の契約とすることができる。</w:t>
                            </w:r>
                          </w:p>
                          <w:p w14:paraId="1C10FA73" w14:textId="77777777" w:rsidR="00B21B0E" w:rsidRPr="00CF3B0E" w:rsidRDefault="00B21B0E" w:rsidP="00FA32FC">
                            <w:pPr>
                              <w:autoSpaceDE w:val="0"/>
                              <w:autoSpaceDN w:val="0"/>
                              <w:spacing w:line="300" w:lineRule="exact"/>
                              <w:rPr>
                                <w:rFonts w:ascii="ＭＳ 明朝" w:hAnsi="ＭＳ 明朝"/>
                                <w:sz w:val="24"/>
                              </w:rPr>
                            </w:pPr>
                            <w:r w:rsidRPr="00CF3B0E">
                              <w:rPr>
                                <w:rFonts w:ascii="ＭＳ 明朝" w:hAnsi="ＭＳ 明朝" w:hint="eastAsia"/>
                                <w:sz w:val="24"/>
                              </w:rPr>
                              <w:t>３</w:t>
                            </w:r>
                            <w:r>
                              <w:rPr>
                                <w:rFonts w:ascii="ＭＳ 明朝" w:hAnsi="ＭＳ 明朝" w:hint="eastAsia"/>
                                <w:sz w:val="24"/>
                              </w:rPr>
                              <w:t xml:space="preserve">　</w:t>
                            </w:r>
                            <w:r w:rsidRPr="00CF3B0E">
                              <w:rPr>
                                <w:rFonts w:ascii="ＭＳ 明朝" w:hAnsi="ＭＳ 明朝" w:hint="eastAsia"/>
                                <w:sz w:val="24"/>
                              </w:rPr>
                              <w:t>複数年の契約期間とすることのできる契約の例及び期間の例は次のとおりである。</w:t>
                            </w:r>
                          </w:p>
                          <w:p w14:paraId="5264E046" w14:textId="77777777" w:rsidR="00B21B0E" w:rsidRDefault="00B21B0E" w:rsidP="00FA32FC">
                            <w:pPr>
                              <w:autoSpaceDE w:val="0"/>
                              <w:autoSpaceDN w:val="0"/>
                              <w:spacing w:line="300" w:lineRule="exact"/>
                              <w:ind w:firstLineChars="100" w:firstLine="240"/>
                              <w:rPr>
                                <w:rFonts w:ascii="ＭＳ 明朝" w:hAnsi="ＭＳ 明朝"/>
                                <w:sz w:val="24"/>
                              </w:rPr>
                            </w:pPr>
                            <w:r w:rsidRPr="00CF3B0E">
                              <w:rPr>
                                <w:rFonts w:ascii="ＭＳ 明朝" w:hAnsi="ＭＳ 明朝" w:hint="eastAsia"/>
                                <w:sz w:val="24"/>
                              </w:rPr>
                              <w:t>一</w:t>
                            </w:r>
                            <w:r>
                              <w:rPr>
                                <w:rFonts w:ascii="ＭＳ 明朝" w:hAnsi="ＭＳ 明朝" w:hint="eastAsia"/>
                                <w:sz w:val="24"/>
                              </w:rPr>
                              <w:t xml:space="preserve">　</w:t>
                            </w:r>
                            <w:r w:rsidRPr="00CF3B0E">
                              <w:rPr>
                                <w:rFonts w:ascii="ＭＳ 明朝" w:hAnsi="ＭＳ 明朝" w:hint="eastAsia"/>
                                <w:sz w:val="24"/>
                              </w:rPr>
                              <w:t>治験の受託</w:t>
                            </w:r>
                            <w:r>
                              <w:rPr>
                                <w:rFonts w:ascii="ＭＳ 明朝" w:hAnsi="ＭＳ 明朝" w:hint="eastAsia"/>
                                <w:sz w:val="24"/>
                              </w:rPr>
                              <w:t xml:space="preserve">　</w:t>
                            </w:r>
                            <w:r w:rsidRPr="00CF3B0E">
                              <w:rPr>
                                <w:rFonts w:ascii="ＭＳ 明朝" w:hAnsi="ＭＳ 明朝" w:hint="eastAsia"/>
                                <w:sz w:val="24"/>
                              </w:rPr>
                              <w:t>当該治験の期間</w:t>
                            </w:r>
                          </w:p>
                          <w:p w14:paraId="02FCB6C0" w14:textId="77777777" w:rsidR="00B21B0E" w:rsidRPr="00CF3B0E" w:rsidRDefault="00B21B0E" w:rsidP="00FA32FC">
                            <w:pPr>
                              <w:autoSpaceDE w:val="0"/>
                              <w:autoSpaceDN w:val="0"/>
                              <w:spacing w:line="300" w:lineRule="exact"/>
                              <w:ind w:firstLineChars="100" w:firstLine="240"/>
                              <w:rPr>
                                <w:rFonts w:ascii="ＭＳ 明朝" w:hAnsi="ＭＳ 明朝"/>
                                <w:sz w:val="24"/>
                              </w:rPr>
                            </w:pPr>
                            <w:r w:rsidRPr="00CF3B0E">
                              <w:rPr>
                                <w:rFonts w:ascii="ＭＳ 明朝" w:hAnsi="ＭＳ 明朝" w:hint="eastAsia"/>
                                <w:sz w:val="24"/>
                              </w:rPr>
                              <w:t>二</w:t>
                            </w:r>
                            <w:r>
                              <w:rPr>
                                <w:rFonts w:ascii="ＭＳ 明朝" w:hAnsi="ＭＳ 明朝" w:hint="eastAsia"/>
                                <w:sz w:val="24"/>
                              </w:rPr>
                              <w:t xml:space="preserve">　</w:t>
                            </w:r>
                            <w:r w:rsidRPr="00CF3B0E">
                              <w:rPr>
                                <w:rFonts w:ascii="ＭＳ 明朝" w:hAnsi="ＭＳ 明朝" w:hint="eastAsia"/>
                                <w:sz w:val="24"/>
                              </w:rPr>
                              <w:t>施設の清掃業務の委託</w:t>
                            </w:r>
                            <w:r>
                              <w:rPr>
                                <w:rFonts w:ascii="ＭＳ 明朝" w:hAnsi="ＭＳ 明朝" w:hint="eastAsia"/>
                                <w:sz w:val="24"/>
                              </w:rPr>
                              <w:t xml:space="preserve">　</w:t>
                            </w:r>
                            <w:r w:rsidRPr="00CF3B0E">
                              <w:rPr>
                                <w:rFonts w:ascii="ＭＳ 明朝" w:hAnsi="ＭＳ 明朝" w:hint="eastAsia"/>
                                <w:sz w:val="24"/>
                              </w:rPr>
                              <w:t>３年以内</w:t>
                            </w:r>
                          </w:p>
                          <w:p w14:paraId="33FB84A5" w14:textId="77777777" w:rsidR="00B21B0E" w:rsidRPr="00DB2DDB" w:rsidRDefault="00B21B0E" w:rsidP="00FA32FC">
                            <w:pPr>
                              <w:autoSpaceDE w:val="0"/>
                              <w:autoSpaceDN w:val="0"/>
                              <w:spacing w:line="300" w:lineRule="exact"/>
                              <w:ind w:firstLineChars="100" w:firstLine="240"/>
                              <w:rPr>
                                <w:rFonts w:ascii="ＭＳ 明朝" w:hAnsi="ＭＳ 明朝"/>
                                <w:sz w:val="24"/>
                              </w:rPr>
                            </w:pPr>
                            <w:r w:rsidRPr="00CF3B0E">
                              <w:rPr>
                                <w:rFonts w:ascii="ＭＳ 明朝" w:hAnsi="ＭＳ 明朝" w:hint="eastAsia"/>
                                <w:sz w:val="24"/>
                              </w:rPr>
                              <w:t>三</w:t>
                            </w:r>
                            <w:r>
                              <w:rPr>
                                <w:rFonts w:ascii="ＭＳ 明朝" w:hAnsi="ＭＳ 明朝" w:hint="eastAsia"/>
                                <w:sz w:val="24"/>
                              </w:rPr>
                              <w:t xml:space="preserve">　</w:t>
                            </w:r>
                            <w:r w:rsidRPr="00CF3B0E">
                              <w:rPr>
                                <w:rFonts w:ascii="ＭＳ 明朝" w:hAnsi="ＭＳ 明朝" w:hint="eastAsia"/>
                                <w:sz w:val="24"/>
                              </w:rPr>
                              <w:t>患者給食業務の委託</w:t>
                            </w:r>
                            <w:r>
                              <w:rPr>
                                <w:rFonts w:ascii="ＭＳ 明朝" w:hAnsi="ＭＳ 明朝" w:hint="eastAsia"/>
                                <w:sz w:val="24"/>
                              </w:rPr>
                              <w:t xml:space="preserve">　</w:t>
                            </w:r>
                            <w:r w:rsidRPr="00CF3B0E">
                              <w:rPr>
                                <w:rFonts w:ascii="ＭＳ 明朝" w:hAnsi="ＭＳ 明朝" w:hint="eastAsia"/>
                                <w:sz w:val="24"/>
                              </w:rPr>
                              <w:t>５年以内</w:t>
                            </w:r>
                          </w:p>
                          <w:p w14:paraId="531C7DD1" w14:textId="77777777" w:rsidR="00B21B0E" w:rsidRDefault="00B21B0E" w:rsidP="00FA32FC">
                            <w:pPr>
                              <w:autoSpaceDE w:val="0"/>
                              <w:autoSpaceDN w:val="0"/>
                              <w:adjustRightInd w:val="0"/>
                              <w:spacing w:line="300" w:lineRule="exact"/>
                              <w:ind w:firstLineChars="100" w:firstLine="240"/>
                              <w:jc w:val="left"/>
                              <w:rPr>
                                <w:rFonts w:ascii="ＭＳ 明朝" w:hAnsi="ＭＳ 明朝"/>
                                <w:sz w:val="24"/>
                              </w:rPr>
                            </w:pPr>
                            <w:r w:rsidRPr="003B4C0B">
                              <w:rPr>
                                <w:rFonts w:ascii="ＭＳ 明朝" w:hAnsi="ＭＳ 明朝" w:hint="eastAsia"/>
                                <w:sz w:val="24"/>
                              </w:rPr>
                              <w:t>四　医薬品等の物品調達管理業務の委託　５年以内</w:t>
                            </w:r>
                          </w:p>
                          <w:p w14:paraId="07139D89" w14:textId="77777777" w:rsidR="00B21B0E"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CF3B0E">
                              <w:rPr>
                                <w:rFonts w:ascii="ＭＳ 明朝" w:hAnsi="ＭＳ 明朝" w:hint="eastAsia"/>
                                <w:sz w:val="24"/>
                              </w:rPr>
                              <w:t>五</w:t>
                            </w:r>
                            <w:r>
                              <w:rPr>
                                <w:rFonts w:ascii="ＭＳ 明朝" w:hAnsi="ＭＳ 明朝" w:hint="eastAsia"/>
                                <w:sz w:val="24"/>
                              </w:rPr>
                              <w:t xml:space="preserve">　</w:t>
                            </w:r>
                            <w:r w:rsidRPr="00CF3B0E">
                              <w:rPr>
                                <w:rFonts w:ascii="ＭＳ 明朝" w:hAnsi="ＭＳ 明朝" w:hint="eastAsia"/>
                                <w:sz w:val="24"/>
                              </w:rPr>
                              <w:t>取引金融機関の指定期間</w:t>
                            </w:r>
                            <w:r>
                              <w:rPr>
                                <w:rFonts w:ascii="ＭＳ 明朝" w:hAnsi="ＭＳ 明朝" w:hint="eastAsia"/>
                                <w:sz w:val="24"/>
                              </w:rPr>
                              <w:t xml:space="preserve">　</w:t>
                            </w:r>
                            <w:r w:rsidRPr="00CF3B0E">
                              <w:rPr>
                                <w:rFonts w:ascii="ＭＳ 明朝" w:hAnsi="ＭＳ 明朝" w:hint="eastAsia"/>
                                <w:sz w:val="24"/>
                              </w:rPr>
                              <w:t>５年以内</w:t>
                            </w:r>
                          </w:p>
                          <w:p w14:paraId="168F45BF" w14:textId="77777777" w:rsidR="00B21B0E" w:rsidRPr="00056C1A"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056C1A">
                              <w:rPr>
                                <w:rFonts w:ascii="ＭＳ 明朝" w:hAnsi="ＭＳ 明朝" w:hint="eastAsia"/>
                                <w:color w:val="000000" w:themeColor="text1"/>
                                <w:sz w:val="24"/>
                              </w:rPr>
                              <w:t>六</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駐車場の管理業務の委託</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４年以内</w:t>
                            </w:r>
                          </w:p>
                          <w:p w14:paraId="117373FA" w14:textId="77777777" w:rsidR="00B21B0E" w:rsidRPr="00056C1A"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056C1A">
                              <w:rPr>
                                <w:rFonts w:ascii="ＭＳ 明朝" w:hAnsi="ＭＳ 明朝" w:hint="eastAsia"/>
                                <w:color w:val="000000" w:themeColor="text1"/>
                                <w:sz w:val="24"/>
                              </w:rPr>
                              <w:t>七</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土地の賃借</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慣行上合理的な期間</w:t>
                            </w:r>
                          </w:p>
                          <w:p w14:paraId="1534EB28" w14:textId="77777777" w:rsidR="00B21B0E" w:rsidRPr="00056C1A"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056C1A">
                              <w:rPr>
                                <w:rFonts w:ascii="ＭＳ 明朝" w:hAnsi="ＭＳ 明朝" w:hint="eastAsia"/>
                                <w:color w:val="000000" w:themeColor="text1"/>
                                <w:sz w:val="24"/>
                              </w:rPr>
                              <w:t>八</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土地の貸与</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１０年以内又は慣行上合理的な期間</w:t>
                            </w:r>
                          </w:p>
                          <w:p w14:paraId="2A2E0CE3" w14:textId="77777777" w:rsidR="00B21B0E" w:rsidRPr="00056C1A" w:rsidRDefault="00B21B0E" w:rsidP="00FA32FC">
                            <w:pPr>
                              <w:autoSpaceDE w:val="0"/>
                              <w:autoSpaceDN w:val="0"/>
                              <w:adjustRightInd w:val="0"/>
                              <w:spacing w:line="300" w:lineRule="exact"/>
                              <w:ind w:firstLineChars="100" w:firstLine="240"/>
                              <w:jc w:val="left"/>
                              <w:rPr>
                                <w:rFonts w:ascii="ＭＳ 明朝" w:hAnsi="ＭＳ 明朝"/>
                                <w:color w:val="000000" w:themeColor="text1"/>
                                <w:sz w:val="24"/>
                              </w:rPr>
                            </w:pPr>
                            <w:r w:rsidRPr="00056C1A">
                              <w:rPr>
                                <w:rFonts w:ascii="ＭＳ 明朝" w:hAnsi="ＭＳ 明朝" w:hint="eastAsia"/>
                                <w:color w:val="000000" w:themeColor="text1"/>
                                <w:sz w:val="24"/>
                              </w:rPr>
                              <w:t>九</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売店事業者又は食堂事業者への病院内施設の貸与</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３年以内</w:t>
                            </w:r>
                          </w:p>
                          <w:p w14:paraId="43B13283" w14:textId="77777777" w:rsidR="00B21B0E" w:rsidRPr="00F5118A" w:rsidRDefault="00B21B0E" w:rsidP="00FA32FC">
                            <w:pPr>
                              <w:autoSpaceDE w:val="0"/>
                              <w:autoSpaceDN w:val="0"/>
                              <w:spacing w:line="300" w:lineRule="exact"/>
                              <w:rPr>
                                <w:rFonts w:ascii="ＭＳ 明朝" w:hAnsi="ＭＳ 明朝"/>
                                <w:sz w:val="24"/>
                              </w:rPr>
                            </w:pPr>
                            <w:r w:rsidRPr="00056C1A">
                              <w:rPr>
                                <w:rFonts w:ascii="ＭＳ 明朝" w:hAnsi="ＭＳ 明朝" w:hint="eastAsia"/>
                                <w:color w:val="000000" w:themeColor="text1"/>
                                <w:sz w:val="24"/>
                              </w:rPr>
                              <w:t>４</w:t>
                            </w:r>
                            <w:r>
                              <w:rPr>
                                <w:rFonts w:ascii="ＭＳ 明朝" w:hAnsi="ＭＳ 明朝" w:hint="eastAsia"/>
                                <w:color w:val="000000" w:themeColor="text1"/>
                                <w:sz w:val="24"/>
                              </w:rPr>
                              <w:t xml:space="preserve">　</w:t>
                            </w:r>
                            <w:r w:rsidRPr="00056C1A">
                              <w:rPr>
                                <w:rFonts w:ascii="ＭＳ 明朝" w:hAnsi="ＭＳ 明朝" w:hint="eastAsia"/>
                                <w:color w:val="000000" w:themeColor="text1"/>
                                <w:sz w:val="24"/>
                              </w:rPr>
                              <w:t>合理的な理由がある場合においては、前項に示す取扱以外の取扱と</w:t>
                            </w:r>
                            <w:r w:rsidRPr="00FF4306">
                              <w:rPr>
                                <w:rFonts w:ascii="ＭＳ 明朝" w:hAnsi="ＭＳ 明朝" w:hint="eastAsia"/>
                                <w:color w:val="000000" w:themeColor="text1"/>
                                <w:sz w:val="24"/>
                              </w:rPr>
                              <w:t>することができる。</w:t>
                            </w:r>
                          </w:p>
                        </w:txbxContent>
                      </v:textbox>
                    </v:shape>
                  </w:pict>
                </mc:Fallback>
              </mc:AlternateContent>
            </w:r>
          </w:p>
          <w:p w14:paraId="456CA0D0" w14:textId="77777777" w:rsidR="004A1D46" w:rsidRDefault="004A1D46" w:rsidP="00957351">
            <w:pPr>
              <w:autoSpaceDE w:val="0"/>
              <w:autoSpaceDN w:val="0"/>
              <w:snapToGrid w:val="0"/>
              <w:spacing w:line="300" w:lineRule="exact"/>
              <w:rPr>
                <w:rFonts w:ascii="ＭＳ 明朝" w:hAnsi="ＭＳ 明朝" w:cs="Arial"/>
                <w:sz w:val="24"/>
              </w:rPr>
            </w:pPr>
          </w:p>
          <w:p w14:paraId="73623249" w14:textId="77777777" w:rsidR="004A1D46" w:rsidRDefault="004A1D46" w:rsidP="00957351">
            <w:pPr>
              <w:autoSpaceDE w:val="0"/>
              <w:autoSpaceDN w:val="0"/>
              <w:snapToGrid w:val="0"/>
              <w:spacing w:line="300" w:lineRule="exact"/>
              <w:rPr>
                <w:rFonts w:ascii="ＭＳ 明朝" w:hAnsi="ＭＳ 明朝" w:cs="Arial"/>
                <w:sz w:val="24"/>
              </w:rPr>
            </w:pPr>
          </w:p>
          <w:p w14:paraId="19301BD9" w14:textId="77777777" w:rsidR="004A1D46" w:rsidRDefault="004A1D46" w:rsidP="00957351">
            <w:pPr>
              <w:autoSpaceDE w:val="0"/>
              <w:autoSpaceDN w:val="0"/>
              <w:snapToGrid w:val="0"/>
              <w:spacing w:line="300" w:lineRule="exact"/>
              <w:rPr>
                <w:rFonts w:ascii="ＭＳ 明朝" w:hAnsi="ＭＳ 明朝" w:cs="Arial"/>
                <w:sz w:val="24"/>
              </w:rPr>
            </w:pPr>
          </w:p>
          <w:p w14:paraId="65A91B16" w14:textId="77777777" w:rsidR="004A1D46" w:rsidRDefault="004A1D46" w:rsidP="00957351">
            <w:pPr>
              <w:autoSpaceDE w:val="0"/>
              <w:autoSpaceDN w:val="0"/>
              <w:snapToGrid w:val="0"/>
              <w:spacing w:line="300" w:lineRule="exact"/>
              <w:rPr>
                <w:rFonts w:ascii="ＭＳ 明朝" w:hAnsi="ＭＳ 明朝" w:cs="Arial"/>
                <w:sz w:val="24"/>
              </w:rPr>
            </w:pPr>
          </w:p>
          <w:p w14:paraId="2381113B" w14:textId="77777777" w:rsidR="004A1D46" w:rsidRDefault="004A1D46" w:rsidP="00957351">
            <w:pPr>
              <w:autoSpaceDE w:val="0"/>
              <w:autoSpaceDN w:val="0"/>
              <w:snapToGrid w:val="0"/>
              <w:spacing w:line="300" w:lineRule="exact"/>
              <w:rPr>
                <w:rFonts w:ascii="ＭＳ 明朝" w:hAnsi="ＭＳ 明朝" w:cs="Arial"/>
                <w:sz w:val="24"/>
              </w:rPr>
            </w:pPr>
          </w:p>
          <w:p w14:paraId="297ED00A" w14:textId="77777777" w:rsidR="004A1D46" w:rsidRDefault="004A1D46" w:rsidP="00957351">
            <w:pPr>
              <w:autoSpaceDE w:val="0"/>
              <w:autoSpaceDN w:val="0"/>
              <w:snapToGrid w:val="0"/>
              <w:spacing w:line="300" w:lineRule="exact"/>
              <w:rPr>
                <w:rFonts w:ascii="ＭＳ 明朝" w:hAnsi="ＭＳ 明朝" w:cs="Arial"/>
                <w:sz w:val="24"/>
              </w:rPr>
            </w:pPr>
          </w:p>
          <w:p w14:paraId="00FFCDAD" w14:textId="77777777" w:rsidR="004A1D46" w:rsidRDefault="004A1D46" w:rsidP="00957351">
            <w:pPr>
              <w:autoSpaceDE w:val="0"/>
              <w:autoSpaceDN w:val="0"/>
              <w:snapToGrid w:val="0"/>
              <w:spacing w:line="300" w:lineRule="exact"/>
              <w:rPr>
                <w:rFonts w:ascii="ＭＳ 明朝" w:hAnsi="ＭＳ 明朝" w:cs="Arial"/>
                <w:sz w:val="24"/>
              </w:rPr>
            </w:pPr>
          </w:p>
          <w:p w14:paraId="7082289B" w14:textId="77777777" w:rsidR="004A1D46" w:rsidRDefault="004A1D46" w:rsidP="00957351">
            <w:pPr>
              <w:autoSpaceDE w:val="0"/>
              <w:autoSpaceDN w:val="0"/>
              <w:snapToGrid w:val="0"/>
              <w:spacing w:line="300" w:lineRule="exact"/>
              <w:rPr>
                <w:rFonts w:ascii="ＭＳ 明朝" w:hAnsi="ＭＳ 明朝" w:cs="Arial"/>
                <w:sz w:val="24"/>
              </w:rPr>
            </w:pPr>
          </w:p>
          <w:p w14:paraId="4C5CBC71" w14:textId="77777777" w:rsidR="004A1D46" w:rsidRDefault="004A1D46" w:rsidP="00957351">
            <w:pPr>
              <w:autoSpaceDE w:val="0"/>
              <w:autoSpaceDN w:val="0"/>
              <w:snapToGrid w:val="0"/>
              <w:spacing w:line="300" w:lineRule="exact"/>
              <w:rPr>
                <w:rFonts w:ascii="ＭＳ 明朝" w:hAnsi="ＭＳ 明朝" w:cs="Arial"/>
                <w:sz w:val="24"/>
              </w:rPr>
            </w:pPr>
          </w:p>
          <w:p w14:paraId="1CB62347" w14:textId="77777777" w:rsidR="004A1D46" w:rsidRDefault="004A1D46" w:rsidP="00957351">
            <w:pPr>
              <w:autoSpaceDE w:val="0"/>
              <w:autoSpaceDN w:val="0"/>
              <w:snapToGrid w:val="0"/>
              <w:spacing w:line="300" w:lineRule="exact"/>
              <w:rPr>
                <w:rFonts w:ascii="ＭＳ 明朝" w:hAnsi="ＭＳ 明朝" w:cs="Arial"/>
                <w:sz w:val="24"/>
              </w:rPr>
            </w:pPr>
          </w:p>
          <w:p w14:paraId="127427AC" w14:textId="77777777" w:rsidR="004A1D46" w:rsidRDefault="004A1D46" w:rsidP="00957351">
            <w:pPr>
              <w:autoSpaceDE w:val="0"/>
              <w:autoSpaceDN w:val="0"/>
              <w:snapToGrid w:val="0"/>
              <w:spacing w:line="300" w:lineRule="exact"/>
              <w:rPr>
                <w:rFonts w:ascii="ＭＳ 明朝" w:hAnsi="ＭＳ 明朝" w:cs="Arial"/>
                <w:sz w:val="24"/>
              </w:rPr>
            </w:pPr>
          </w:p>
          <w:p w14:paraId="0D22B2E6" w14:textId="77777777" w:rsidR="004A1D46" w:rsidRDefault="004A1D46" w:rsidP="00957351">
            <w:pPr>
              <w:autoSpaceDE w:val="0"/>
              <w:autoSpaceDN w:val="0"/>
              <w:snapToGrid w:val="0"/>
              <w:spacing w:line="300" w:lineRule="exact"/>
              <w:rPr>
                <w:rFonts w:ascii="ＭＳ 明朝" w:hAnsi="ＭＳ 明朝" w:cs="Arial"/>
                <w:sz w:val="24"/>
              </w:rPr>
            </w:pPr>
          </w:p>
          <w:p w14:paraId="0735EAFD" w14:textId="77777777" w:rsidR="004A1D46" w:rsidRDefault="004A1D46" w:rsidP="00957351">
            <w:pPr>
              <w:autoSpaceDE w:val="0"/>
              <w:autoSpaceDN w:val="0"/>
              <w:snapToGrid w:val="0"/>
              <w:spacing w:line="300" w:lineRule="exact"/>
              <w:rPr>
                <w:rFonts w:ascii="ＭＳ 明朝" w:hAnsi="ＭＳ 明朝" w:cs="Arial"/>
                <w:sz w:val="24"/>
              </w:rPr>
            </w:pPr>
          </w:p>
          <w:p w14:paraId="3A849FB0" w14:textId="77777777" w:rsidR="004A1D46" w:rsidRDefault="004A1D46" w:rsidP="00957351">
            <w:pPr>
              <w:autoSpaceDE w:val="0"/>
              <w:autoSpaceDN w:val="0"/>
              <w:snapToGrid w:val="0"/>
              <w:spacing w:line="300" w:lineRule="exact"/>
              <w:rPr>
                <w:rFonts w:ascii="ＭＳ 明朝" w:hAnsi="ＭＳ 明朝" w:cs="Arial"/>
                <w:sz w:val="24"/>
              </w:rPr>
            </w:pPr>
          </w:p>
          <w:p w14:paraId="0CEEEA1F" w14:textId="77777777" w:rsidR="004A1D46" w:rsidRDefault="004A1D46" w:rsidP="00957351">
            <w:pPr>
              <w:autoSpaceDE w:val="0"/>
              <w:autoSpaceDN w:val="0"/>
              <w:snapToGrid w:val="0"/>
              <w:spacing w:line="300" w:lineRule="exact"/>
              <w:rPr>
                <w:rFonts w:ascii="ＭＳ 明朝" w:hAnsi="ＭＳ 明朝" w:cs="Arial"/>
                <w:sz w:val="24"/>
              </w:rPr>
            </w:pPr>
          </w:p>
          <w:p w14:paraId="4498702B" w14:textId="77777777" w:rsidR="004A1D46" w:rsidRDefault="004A1D46" w:rsidP="00957351">
            <w:pPr>
              <w:autoSpaceDE w:val="0"/>
              <w:autoSpaceDN w:val="0"/>
              <w:snapToGrid w:val="0"/>
              <w:spacing w:line="300" w:lineRule="exact"/>
              <w:rPr>
                <w:rFonts w:ascii="ＭＳ 明朝" w:hAnsi="ＭＳ 明朝" w:cs="Arial"/>
                <w:sz w:val="24"/>
              </w:rPr>
            </w:pPr>
          </w:p>
          <w:p w14:paraId="2713F159" w14:textId="77777777" w:rsidR="004A1D46" w:rsidRDefault="004A1D46" w:rsidP="00957351">
            <w:pPr>
              <w:autoSpaceDE w:val="0"/>
              <w:autoSpaceDN w:val="0"/>
              <w:snapToGrid w:val="0"/>
              <w:spacing w:line="300" w:lineRule="exact"/>
              <w:rPr>
                <w:rFonts w:ascii="ＭＳ 明朝" w:hAnsi="ＭＳ 明朝" w:cs="Arial"/>
                <w:sz w:val="24"/>
              </w:rPr>
            </w:pPr>
          </w:p>
          <w:p w14:paraId="431EA100" w14:textId="77777777" w:rsidR="00E140C2" w:rsidRPr="00E140C2" w:rsidRDefault="00987E13" w:rsidP="00957351">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w:t>
            </w:r>
            <w:r>
              <w:rPr>
                <w:rFonts w:ascii="ＭＳ 明朝" w:hAnsi="ＭＳ 明朝" w:cs="Arial"/>
                <w:sz w:val="24"/>
              </w:rPr>
              <w:t>2</w:t>
            </w:r>
            <w:r>
              <w:rPr>
                <w:rFonts w:ascii="ＭＳ 明朝" w:hAnsi="ＭＳ 明朝" w:cs="Arial" w:hint="eastAsia"/>
                <w:sz w:val="24"/>
              </w:rPr>
              <w:t>)</w:t>
            </w:r>
            <w:r w:rsidR="00E140C2" w:rsidRPr="00E140C2">
              <w:rPr>
                <w:rFonts w:ascii="ＭＳ 明朝" w:hAnsi="ＭＳ 明朝" w:cs="Arial" w:hint="eastAsia"/>
                <w:sz w:val="24"/>
              </w:rPr>
              <w:t>委託料</w:t>
            </w:r>
          </w:p>
          <w:p w14:paraId="09134349" w14:textId="77777777" w:rsidR="004A1D46" w:rsidRPr="00E140C2" w:rsidRDefault="00E140C2" w:rsidP="00957351">
            <w:pPr>
              <w:autoSpaceDE w:val="0"/>
              <w:autoSpaceDN w:val="0"/>
              <w:snapToGrid w:val="0"/>
              <w:spacing w:line="300" w:lineRule="exact"/>
              <w:ind w:leftChars="200" w:left="660" w:hangingChars="100" w:hanging="240"/>
              <w:rPr>
                <w:rFonts w:ascii="ＭＳ 明朝" w:hAnsi="ＭＳ 明朝" w:cs="Arial"/>
                <w:sz w:val="24"/>
              </w:rPr>
            </w:pPr>
            <w:r w:rsidRPr="00E140C2">
              <w:rPr>
                <w:rFonts w:ascii="ＭＳ 明朝" w:hAnsi="ＭＳ 明朝" w:cs="Arial" w:hint="eastAsia"/>
                <w:sz w:val="24"/>
              </w:rPr>
              <w:t>・着手金は不要で、受託者が回収した金額に対して一定の割合を支払う、いわゆる完全成功報酬制としている。（なお、平成27年７月10日付けで、受託者が回収した金額に対して支払う割合について、変更契約を締結している）。</w:t>
            </w:r>
          </w:p>
          <w:p w14:paraId="43090988" w14:textId="77777777" w:rsidR="004A1D46" w:rsidRDefault="00E140C2" w:rsidP="00957351">
            <w:pPr>
              <w:autoSpaceDE w:val="0"/>
              <w:autoSpaceDN w:val="0"/>
              <w:snapToGrid w:val="0"/>
              <w:spacing w:line="300" w:lineRule="exact"/>
              <w:rPr>
                <w:rFonts w:ascii="ＭＳ 明朝" w:hAnsi="ＭＳ 明朝" w:cs="Arial"/>
                <w:sz w:val="24"/>
              </w:rPr>
            </w:pPr>
            <w:r w:rsidRPr="00497B1B">
              <w:rPr>
                <w:rFonts w:ascii="ＭＳ 明朝" w:hAnsi="ＭＳ 明朝"/>
                <w:noProof/>
                <w:color w:val="000000" w:themeColor="text1"/>
                <w:sz w:val="24"/>
              </w:rPr>
              <mc:AlternateContent>
                <mc:Choice Requires="wps">
                  <w:drawing>
                    <wp:anchor distT="45720" distB="45720" distL="114300" distR="114300" simplePos="0" relativeHeight="251671552" behindDoc="0" locked="0" layoutInCell="1" allowOverlap="1" wp14:anchorId="6D835D13" wp14:editId="63969C1C">
                      <wp:simplePos x="0" y="0"/>
                      <wp:positionH relativeFrom="column">
                        <wp:posOffset>431800</wp:posOffset>
                      </wp:positionH>
                      <wp:positionV relativeFrom="paragraph">
                        <wp:posOffset>51435</wp:posOffset>
                      </wp:positionV>
                      <wp:extent cx="5640779" cy="10763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79" cy="107632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tbl>
                                  <w:tblPr>
                                    <w:tblW w:w="7854" w:type="dxa"/>
                                    <w:tblInd w:w="-5" w:type="dxa"/>
                                    <w:tblLayout w:type="fixed"/>
                                    <w:tblCellMar>
                                      <w:left w:w="99" w:type="dxa"/>
                                      <w:right w:w="99" w:type="dxa"/>
                                    </w:tblCellMar>
                                    <w:tblLook w:val="04A0" w:firstRow="1" w:lastRow="0" w:firstColumn="1" w:lastColumn="0" w:noHBand="0" w:noVBand="1"/>
                                  </w:tblPr>
                                  <w:tblGrid>
                                    <w:gridCol w:w="1560"/>
                                    <w:gridCol w:w="2098"/>
                                    <w:gridCol w:w="2098"/>
                                    <w:gridCol w:w="2098"/>
                                  </w:tblGrid>
                                  <w:tr w:rsidR="00B21B0E" w:rsidRPr="007A21E4" w14:paraId="3CE55A01" w14:textId="77777777" w:rsidTr="00987E13">
                                    <w:trPr>
                                      <w:trHeight w:val="22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DE57E"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年度</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14:paraId="7D79BA1B"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回収委託金額</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14:paraId="41E5ABDF"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回収金額　※</w:t>
                                        </w:r>
                                      </w:p>
                                    </w:tc>
                                    <w:tc>
                                      <w:tcPr>
                                        <w:tcW w:w="2098" w:type="dxa"/>
                                        <w:tcBorders>
                                          <w:top w:val="single" w:sz="4" w:space="0" w:color="auto"/>
                                          <w:left w:val="nil"/>
                                          <w:bottom w:val="single" w:sz="4" w:space="0" w:color="auto"/>
                                          <w:right w:val="single" w:sz="4" w:space="0" w:color="auto"/>
                                        </w:tcBorders>
                                        <w:vAlign w:val="center"/>
                                      </w:tcPr>
                                      <w:p w14:paraId="22FF72D7"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委託料</w:t>
                                        </w:r>
                                      </w:p>
                                    </w:tc>
                                  </w:tr>
                                  <w:tr w:rsidR="00B21B0E" w:rsidRPr="007A21E4" w14:paraId="585D0793" w14:textId="77777777" w:rsidTr="00987E13">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BA9F2C"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H30</w:t>
                                        </w:r>
                                      </w:p>
                                    </w:tc>
                                    <w:tc>
                                      <w:tcPr>
                                        <w:tcW w:w="2098" w:type="dxa"/>
                                        <w:tcBorders>
                                          <w:top w:val="nil"/>
                                          <w:left w:val="nil"/>
                                          <w:bottom w:val="single" w:sz="4" w:space="0" w:color="auto"/>
                                          <w:right w:val="single" w:sz="4" w:space="0" w:color="auto"/>
                                        </w:tcBorders>
                                        <w:shd w:val="clear" w:color="auto" w:fill="auto"/>
                                        <w:noWrap/>
                                        <w:vAlign w:val="center"/>
                                        <w:hideMark/>
                                      </w:tcPr>
                                      <w:p w14:paraId="2379276A"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 xml:space="preserve">28,702千円 </w:t>
                                        </w:r>
                                      </w:p>
                                    </w:tc>
                                    <w:tc>
                                      <w:tcPr>
                                        <w:tcW w:w="2098" w:type="dxa"/>
                                        <w:tcBorders>
                                          <w:top w:val="nil"/>
                                          <w:left w:val="nil"/>
                                          <w:bottom w:val="single" w:sz="4" w:space="0" w:color="auto"/>
                                          <w:right w:val="single" w:sz="4" w:space="0" w:color="auto"/>
                                        </w:tcBorders>
                                        <w:shd w:val="clear" w:color="auto" w:fill="auto"/>
                                        <w:noWrap/>
                                        <w:vAlign w:val="center"/>
                                        <w:hideMark/>
                                      </w:tcPr>
                                      <w:p w14:paraId="79E9CB78"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8,76</w:t>
                                        </w:r>
                                        <w:r w:rsidRPr="007A21E4">
                                          <w:rPr>
                                            <w:rFonts w:ascii="ＭＳ 明朝" w:hAnsi="ＭＳ 明朝" w:cs="ＭＳ Ｐゴシック"/>
                                            <w:color w:val="000000"/>
                                            <w:kern w:val="0"/>
                                            <w:sz w:val="24"/>
                                          </w:rPr>
                                          <w:t>3</w:t>
                                        </w:r>
                                        <w:r w:rsidRPr="007A21E4">
                                          <w:rPr>
                                            <w:rFonts w:ascii="ＭＳ 明朝" w:hAnsi="ＭＳ 明朝" w:cs="ＭＳ Ｐゴシック" w:hint="eastAsia"/>
                                            <w:color w:val="000000"/>
                                            <w:kern w:val="0"/>
                                            <w:sz w:val="24"/>
                                          </w:rPr>
                                          <w:t xml:space="preserve">千円 </w:t>
                                        </w:r>
                                      </w:p>
                                    </w:tc>
                                    <w:tc>
                                      <w:tcPr>
                                        <w:tcW w:w="2098" w:type="dxa"/>
                                        <w:tcBorders>
                                          <w:top w:val="nil"/>
                                          <w:left w:val="nil"/>
                                          <w:bottom w:val="single" w:sz="4" w:space="0" w:color="auto"/>
                                          <w:right w:val="single" w:sz="4" w:space="0" w:color="auto"/>
                                        </w:tcBorders>
                                        <w:vAlign w:val="center"/>
                                      </w:tcPr>
                                      <w:p w14:paraId="192FC31E"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2,839千円</w:t>
                                        </w:r>
                                      </w:p>
                                    </w:tc>
                                  </w:tr>
                                  <w:tr w:rsidR="00B21B0E" w:rsidRPr="007A21E4" w14:paraId="7409DD1F" w14:textId="77777777" w:rsidTr="00987E13">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F87CA8"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H29</w:t>
                                        </w:r>
                                      </w:p>
                                    </w:tc>
                                    <w:tc>
                                      <w:tcPr>
                                        <w:tcW w:w="2098" w:type="dxa"/>
                                        <w:tcBorders>
                                          <w:top w:val="nil"/>
                                          <w:left w:val="nil"/>
                                          <w:bottom w:val="single" w:sz="4" w:space="0" w:color="auto"/>
                                          <w:right w:val="single" w:sz="4" w:space="0" w:color="auto"/>
                                        </w:tcBorders>
                                        <w:shd w:val="clear" w:color="auto" w:fill="auto"/>
                                        <w:noWrap/>
                                        <w:vAlign w:val="center"/>
                                        <w:hideMark/>
                                      </w:tcPr>
                                      <w:p w14:paraId="6ED2DBDF"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25,61</w:t>
                                        </w:r>
                                        <w:r w:rsidRPr="007A21E4">
                                          <w:rPr>
                                            <w:rFonts w:ascii="ＭＳ 明朝" w:hAnsi="ＭＳ 明朝" w:cs="ＭＳ Ｐゴシック"/>
                                            <w:color w:val="000000"/>
                                            <w:kern w:val="0"/>
                                            <w:sz w:val="24"/>
                                          </w:rPr>
                                          <w:t>5</w:t>
                                        </w:r>
                                        <w:r w:rsidRPr="007A21E4">
                                          <w:rPr>
                                            <w:rFonts w:ascii="ＭＳ 明朝" w:hAnsi="ＭＳ 明朝" w:cs="ＭＳ Ｐゴシック" w:hint="eastAsia"/>
                                            <w:color w:val="000000"/>
                                            <w:kern w:val="0"/>
                                            <w:sz w:val="24"/>
                                          </w:rPr>
                                          <w:t xml:space="preserve">千円 </w:t>
                                        </w:r>
                                      </w:p>
                                    </w:tc>
                                    <w:tc>
                                      <w:tcPr>
                                        <w:tcW w:w="2098" w:type="dxa"/>
                                        <w:tcBorders>
                                          <w:top w:val="nil"/>
                                          <w:left w:val="nil"/>
                                          <w:bottom w:val="single" w:sz="4" w:space="0" w:color="auto"/>
                                          <w:right w:val="single" w:sz="4" w:space="0" w:color="auto"/>
                                        </w:tcBorders>
                                        <w:shd w:val="clear" w:color="auto" w:fill="auto"/>
                                        <w:noWrap/>
                                        <w:vAlign w:val="center"/>
                                        <w:hideMark/>
                                      </w:tcPr>
                                      <w:p w14:paraId="2A49E59C"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7,18</w:t>
                                        </w:r>
                                        <w:r w:rsidRPr="007A21E4">
                                          <w:rPr>
                                            <w:rFonts w:ascii="ＭＳ 明朝" w:hAnsi="ＭＳ 明朝" w:cs="ＭＳ Ｐゴシック"/>
                                            <w:color w:val="000000"/>
                                            <w:kern w:val="0"/>
                                            <w:sz w:val="24"/>
                                          </w:rPr>
                                          <w:t>6</w:t>
                                        </w:r>
                                        <w:r w:rsidRPr="007A21E4">
                                          <w:rPr>
                                            <w:rFonts w:ascii="ＭＳ 明朝" w:hAnsi="ＭＳ 明朝" w:cs="ＭＳ Ｐゴシック" w:hint="eastAsia"/>
                                            <w:color w:val="000000"/>
                                            <w:kern w:val="0"/>
                                            <w:sz w:val="24"/>
                                          </w:rPr>
                                          <w:t xml:space="preserve">千円 </w:t>
                                        </w:r>
                                      </w:p>
                                    </w:tc>
                                    <w:tc>
                                      <w:tcPr>
                                        <w:tcW w:w="2098" w:type="dxa"/>
                                        <w:tcBorders>
                                          <w:top w:val="nil"/>
                                          <w:left w:val="nil"/>
                                          <w:bottom w:val="single" w:sz="4" w:space="0" w:color="auto"/>
                                          <w:right w:val="single" w:sz="4" w:space="0" w:color="auto"/>
                                        </w:tcBorders>
                                        <w:vAlign w:val="center"/>
                                      </w:tcPr>
                                      <w:p w14:paraId="6FFA6537"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2,328千円</w:t>
                                        </w:r>
                                      </w:p>
                                    </w:tc>
                                  </w:tr>
                                  <w:tr w:rsidR="00B21B0E" w:rsidRPr="007A21E4" w14:paraId="7F6FEA14" w14:textId="77777777" w:rsidTr="00987E13">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3974EF10"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H28</w:t>
                                        </w:r>
                                      </w:p>
                                    </w:tc>
                                    <w:tc>
                                      <w:tcPr>
                                        <w:tcW w:w="2098" w:type="dxa"/>
                                        <w:tcBorders>
                                          <w:top w:val="nil"/>
                                          <w:left w:val="nil"/>
                                          <w:bottom w:val="single" w:sz="4" w:space="0" w:color="auto"/>
                                          <w:right w:val="single" w:sz="4" w:space="0" w:color="auto"/>
                                        </w:tcBorders>
                                        <w:shd w:val="clear" w:color="auto" w:fill="auto"/>
                                        <w:noWrap/>
                                        <w:vAlign w:val="center"/>
                                      </w:tcPr>
                                      <w:p w14:paraId="56041BF1"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10,398千円</w:t>
                                        </w:r>
                                      </w:p>
                                    </w:tc>
                                    <w:tc>
                                      <w:tcPr>
                                        <w:tcW w:w="2098" w:type="dxa"/>
                                        <w:tcBorders>
                                          <w:top w:val="nil"/>
                                          <w:left w:val="nil"/>
                                          <w:bottom w:val="single" w:sz="4" w:space="0" w:color="auto"/>
                                          <w:right w:val="single" w:sz="4" w:space="0" w:color="auto"/>
                                        </w:tcBorders>
                                        <w:shd w:val="clear" w:color="auto" w:fill="auto"/>
                                        <w:noWrap/>
                                        <w:vAlign w:val="center"/>
                                      </w:tcPr>
                                      <w:p w14:paraId="76B0D24D"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7,766千円</w:t>
                                        </w:r>
                                      </w:p>
                                    </w:tc>
                                    <w:tc>
                                      <w:tcPr>
                                        <w:tcW w:w="2098" w:type="dxa"/>
                                        <w:tcBorders>
                                          <w:top w:val="nil"/>
                                          <w:left w:val="nil"/>
                                          <w:bottom w:val="single" w:sz="4" w:space="0" w:color="auto"/>
                                          <w:right w:val="single" w:sz="4" w:space="0" w:color="auto"/>
                                        </w:tcBorders>
                                        <w:vAlign w:val="center"/>
                                      </w:tcPr>
                                      <w:p w14:paraId="7880C76F"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2,516千円</w:t>
                                        </w:r>
                                      </w:p>
                                    </w:tc>
                                  </w:tr>
                                </w:tbl>
                                <w:p w14:paraId="0373EBBE" w14:textId="77777777" w:rsidR="00B21B0E" w:rsidRPr="00497B1B" w:rsidRDefault="00B21B0E" w:rsidP="00FA32FC">
                                  <w:pPr>
                                    <w:autoSpaceDE w:val="0"/>
                                    <w:autoSpaceDN w:val="0"/>
                                    <w:spacing w:line="300" w:lineRule="exact"/>
                                    <w:rPr>
                                      <w:rFonts w:ascii="ＭＳ 明朝" w:hAnsi="ＭＳ 明朝"/>
                                      <w:sz w:val="24"/>
                                    </w:rPr>
                                  </w:pPr>
                                  <w:r w:rsidRPr="007A21E4">
                                    <w:rPr>
                                      <w:rFonts w:ascii="ＭＳ 明朝" w:hAnsi="ＭＳ 明朝" w:hint="eastAsia"/>
                                      <w:sz w:val="24"/>
                                    </w:rPr>
                                    <w:t>※回収金額については、前年度以前に回収委託した債権</w:t>
                                  </w:r>
                                  <w:r w:rsidRPr="007A21E4">
                                    <w:rPr>
                                      <w:rFonts w:ascii="ＭＳ 明朝" w:hAnsi="ＭＳ 明朝"/>
                                      <w:sz w:val="24"/>
                                    </w:rPr>
                                    <w:t>からの</w:t>
                                  </w:r>
                                  <w:r w:rsidRPr="007A21E4">
                                    <w:rPr>
                                      <w:rFonts w:ascii="ＭＳ 明朝" w:hAnsi="ＭＳ 明朝" w:hint="eastAsia"/>
                                      <w:sz w:val="24"/>
                                    </w:rPr>
                                    <w:t>回収金額</w:t>
                                  </w:r>
                                  <w:r w:rsidRPr="007A21E4">
                                    <w:rPr>
                                      <w:rFonts w:ascii="ＭＳ 明朝" w:hAnsi="ＭＳ 明朝"/>
                                      <w:sz w:val="24"/>
                                    </w:rPr>
                                    <w:t>を</w:t>
                                  </w:r>
                                  <w:r w:rsidRPr="007A21E4">
                                    <w:rPr>
                                      <w:rFonts w:ascii="ＭＳ 明朝" w:hAnsi="ＭＳ 明朝" w:hint="eastAsia"/>
                                      <w:sz w:val="24"/>
                                    </w:rPr>
                                    <w:t>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35D13" id="_x0000_s1030" type="#_x0000_t202" style="position:absolute;left:0;text-align:left;margin-left:34pt;margin-top:4.05pt;width:444.15pt;height:8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" fillcolor="white [3201]" stroked="f" strokeweight="1pt">
                      <v:textbox>
                        <w:txbxContent>
                          <w:tbl>
                            <w:tblPr>
                              <w:tblW w:w="7854" w:type="dxa"/>
                              <w:tblInd w:w="-5" w:type="dxa"/>
                              <w:tblLayout w:type="fixed"/>
                              <w:tblCellMar>
                                <w:left w:w="99" w:type="dxa"/>
                                <w:right w:w="99" w:type="dxa"/>
                              </w:tblCellMar>
                              <w:tblLook w:val="04A0" w:firstRow="1" w:lastRow="0" w:firstColumn="1" w:lastColumn="0" w:noHBand="0" w:noVBand="1"/>
                            </w:tblPr>
                            <w:tblGrid>
                              <w:gridCol w:w="1560"/>
                              <w:gridCol w:w="2098"/>
                              <w:gridCol w:w="2098"/>
                              <w:gridCol w:w="2098"/>
                            </w:tblGrid>
                            <w:tr w:rsidR="00B21B0E" w:rsidRPr="007A21E4" w14:paraId="3CE55A01" w14:textId="77777777" w:rsidTr="00987E13">
                              <w:trPr>
                                <w:trHeight w:val="22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DE57E"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年度</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14:paraId="7D79BA1B"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回収委託金額</w:t>
                                  </w:r>
                                </w:p>
                              </w:tc>
                              <w:tc>
                                <w:tcPr>
                                  <w:tcW w:w="2098" w:type="dxa"/>
                                  <w:tcBorders>
                                    <w:top w:val="single" w:sz="4" w:space="0" w:color="auto"/>
                                    <w:left w:val="nil"/>
                                    <w:bottom w:val="single" w:sz="4" w:space="0" w:color="auto"/>
                                    <w:right w:val="single" w:sz="4" w:space="0" w:color="auto"/>
                                  </w:tcBorders>
                                  <w:shd w:val="clear" w:color="auto" w:fill="auto"/>
                                  <w:noWrap/>
                                  <w:vAlign w:val="center"/>
                                  <w:hideMark/>
                                </w:tcPr>
                                <w:p w14:paraId="41E5ABDF"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回収金額　※</w:t>
                                  </w:r>
                                </w:p>
                              </w:tc>
                              <w:tc>
                                <w:tcPr>
                                  <w:tcW w:w="2098" w:type="dxa"/>
                                  <w:tcBorders>
                                    <w:top w:val="single" w:sz="4" w:space="0" w:color="auto"/>
                                    <w:left w:val="nil"/>
                                    <w:bottom w:val="single" w:sz="4" w:space="0" w:color="auto"/>
                                    <w:right w:val="single" w:sz="4" w:space="0" w:color="auto"/>
                                  </w:tcBorders>
                                  <w:vAlign w:val="center"/>
                                </w:tcPr>
                                <w:p w14:paraId="22FF72D7"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委託料</w:t>
                                  </w:r>
                                </w:p>
                              </w:tc>
                            </w:tr>
                            <w:tr w:rsidR="00B21B0E" w:rsidRPr="007A21E4" w14:paraId="585D0793" w14:textId="77777777" w:rsidTr="00987E13">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BA9F2C"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H30</w:t>
                                  </w:r>
                                </w:p>
                              </w:tc>
                              <w:tc>
                                <w:tcPr>
                                  <w:tcW w:w="2098" w:type="dxa"/>
                                  <w:tcBorders>
                                    <w:top w:val="nil"/>
                                    <w:left w:val="nil"/>
                                    <w:bottom w:val="single" w:sz="4" w:space="0" w:color="auto"/>
                                    <w:right w:val="single" w:sz="4" w:space="0" w:color="auto"/>
                                  </w:tcBorders>
                                  <w:shd w:val="clear" w:color="auto" w:fill="auto"/>
                                  <w:noWrap/>
                                  <w:vAlign w:val="center"/>
                                  <w:hideMark/>
                                </w:tcPr>
                                <w:p w14:paraId="2379276A"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 xml:space="preserve">28,702千円 </w:t>
                                  </w:r>
                                </w:p>
                              </w:tc>
                              <w:tc>
                                <w:tcPr>
                                  <w:tcW w:w="2098" w:type="dxa"/>
                                  <w:tcBorders>
                                    <w:top w:val="nil"/>
                                    <w:left w:val="nil"/>
                                    <w:bottom w:val="single" w:sz="4" w:space="0" w:color="auto"/>
                                    <w:right w:val="single" w:sz="4" w:space="0" w:color="auto"/>
                                  </w:tcBorders>
                                  <w:shd w:val="clear" w:color="auto" w:fill="auto"/>
                                  <w:noWrap/>
                                  <w:vAlign w:val="center"/>
                                  <w:hideMark/>
                                </w:tcPr>
                                <w:p w14:paraId="79E9CB78"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8,76</w:t>
                                  </w:r>
                                  <w:r w:rsidRPr="007A21E4">
                                    <w:rPr>
                                      <w:rFonts w:ascii="ＭＳ 明朝" w:hAnsi="ＭＳ 明朝" w:cs="ＭＳ Ｐゴシック"/>
                                      <w:color w:val="000000"/>
                                      <w:kern w:val="0"/>
                                      <w:sz w:val="24"/>
                                    </w:rPr>
                                    <w:t>3</w:t>
                                  </w:r>
                                  <w:r w:rsidRPr="007A21E4">
                                    <w:rPr>
                                      <w:rFonts w:ascii="ＭＳ 明朝" w:hAnsi="ＭＳ 明朝" w:cs="ＭＳ Ｐゴシック" w:hint="eastAsia"/>
                                      <w:color w:val="000000"/>
                                      <w:kern w:val="0"/>
                                      <w:sz w:val="24"/>
                                    </w:rPr>
                                    <w:t xml:space="preserve">千円 </w:t>
                                  </w:r>
                                </w:p>
                              </w:tc>
                              <w:tc>
                                <w:tcPr>
                                  <w:tcW w:w="2098" w:type="dxa"/>
                                  <w:tcBorders>
                                    <w:top w:val="nil"/>
                                    <w:left w:val="nil"/>
                                    <w:bottom w:val="single" w:sz="4" w:space="0" w:color="auto"/>
                                    <w:right w:val="single" w:sz="4" w:space="0" w:color="auto"/>
                                  </w:tcBorders>
                                  <w:vAlign w:val="center"/>
                                </w:tcPr>
                                <w:p w14:paraId="192FC31E"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2,839千円</w:t>
                                  </w:r>
                                </w:p>
                              </w:tc>
                            </w:tr>
                            <w:tr w:rsidR="00B21B0E" w:rsidRPr="007A21E4" w14:paraId="7409DD1F" w14:textId="77777777" w:rsidTr="00987E13">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F87CA8"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H29</w:t>
                                  </w:r>
                                </w:p>
                              </w:tc>
                              <w:tc>
                                <w:tcPr>
                                  <w:tcW w:w="2098" w:type="dxa"/>
                                  <w:tcBorders>
                                    <w:top w:val="nil"/>
                                    <w:left w:val="nil"/>
                                    <w:bottom w:val="single" w:sz="4" w:space="0" w:color="auto"/>
                                    <w:right w:val="single" w:sz="4" w:space="0" w:color="auto"/>
                                  </w:tcBorders>
                                  <w:shd w:val="clear" w:color="auto" w:fill="auto"/>
                                  <w:noWrap/>
                                  <w:vAlign w:val="center"/>
                                  <w:hideMark/>
                                </w:tcPr>
                                <w:p w14:paraId="6ED2DBDF"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25,61</w:t>
                                  </w:r>
                                  <w:r w:rsidRPr="007A21E4">
                                    <w:rPr>
                                      <w:rFonts w:ascii="ＭＳ 明朝" w:hAnsi="ＭＳ 明朝" w:cs="ＭＳ Ｐゴシック"/>
                                      <w:color w:val="000000"/>
                                      <w:kern w:val="0"/>
                                      <w:sz w:val="24"/>
                                    </w:rPr>
                                    <w:t>5</w:t>
                                  </w:r>
                                  <w:r w:rsidRPr="007A21E4">
                                    <w:rPr>
                                      <w:rFonts w:ascii="ＭＳ 明朝" w:hAnsi="ＭＳ 明朝" w:cs="ＭＳ Ｐゴシック" w:hint="eastAsia"/>
                                      <w:color w:val="000000"/>
                                      <w:kern w:val="0"/>
                                      <w:sz w:val="24"/>
                                    </w:rPr>
                                    <w:t xml:space="preserve">千円 </w:t>
                                  </w:r>
                                </w:p>
                              </w:tc>
                              <w:tc>
                                <w:tcPr>
                                  <w:tcW w:w="2098" w:type="dxa"/>
                                  <w:tcBorders>
                                    <w:top w:val="nil"/>
                                    <w:left w:val="nil"/>
                                    <w:bottom w:val="single" w:sz="4" w:space="0" w:color="auto"/>
                                    <w:right w:val="single" w:sz="4" w:space="0" w:color="auto"/>
                                  </w:tcBorders>
                                  <w:shd w:val="clear" w:color="auto" w:fill="auto"/>
                                  <w:noWrap/>
                                  <w:vAlign w:val="center"/>
                                  <w:hideMark/>
                                </w:tcPr>
                                <w:p w14:paraId="2A49E59C"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7,18</w:t>
                                  </w:r>
                                  <w:r w:rsidRPr="007A21E4">
                                    <w:rPr>
                                      <w:rFonts w:ascii="ＭＳ 明朝" w:hAnsi="ＭＳ 明朝" w:cs="ＭＳ Ｐゴシック"/>
                                      <w:color w:val="000000"/>
                                      <w:kern w:val="0"/>
                                      <w:sz w:val="24"/>
                                    </w:rPr>
                                    <w:t>6</w:t>
                                  </w:r>
                                  <w:r w:rsidRPr="007A21E4">
                                    <w:rPr>
                                      <w:rFonts w:ascii="ＭＳ 明朝" w:hAnsi="ＭＳ 明朝" w:cs="ＭＳ Ｐゴシック" w:hint="eastAsia"/>
                                      <w:color w:val="000000"/>
                                      <w:kern w:val="0"/>
                                      <w:sz w:val="24"/>
                                    </w:rPr>
                                    <w:t xml:space="preserve">千円 </w:t>
                                  </w:r>
                                </w:p>
                              </w:tc>
                              <w:tc>
                                <w:tcPr>
                                  <w:tcW w:w="2098" w:type="dxa"/>
                                  <w:tcBorders>
                                    <w:top w:val="nil"/>
                                    <w:left w:val="nil"/>
                                    <w:bottom w:val="single" w:sz="4" w:space="0" w:color="auto"/>
                                    <w:right w:val="single" w:sz="4" w:space="0" w:color="auto"/>
                                  </w:tcBorders>
                                  <w:vAlign w:val="center"/>
                                </w:tcPr>
                                <w:p w14:paraId="6FFA6537"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2,328千円</w:t>
                                  </w:r>
                                </w:p>
                              </w:tc>
                            </w:tr>
                            <w:tr w:rsidR="00B21B0E" w:rsidRPr="007A21E4" w14:paraId="7F6FEA14" w14:textId="77777777" w:rsidTr="00987E13">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3974EF10" w14:textId="77777777" w:rsidR="00B21B0E" w:rsidRPr="007A21E4" w:rsidRDefault="00B21B0E" w:rsidP="00FA32FC">
                                  <w:pPr>
                                    <w:widowControl/>
                                    <w:autoSpaceDE w:val="0"/>
                                    <w:autoSpaceDN w:val="0"/>
                                    <w:spacing w:line="300" w:lineRule="exact"/>
                                    <w:jc w:val="center"/>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H28</w:t>
                                  </w:r>
                                </w:p>
                              </w:tc>
                              <w:tc>
                                <w:tcPr>
                                  <w:tcW w:w="2098" w:type="dxa"/>
                                  <w:tcBorders>
                                    <w:top w:val="nil"/>
                                    <w:left w:val="nil"/>
                                    <w:bottom w:val="single" w:sz="4" w:space="0" w:color="auto"/>
                                    <w:right w:val="single" w:sz="4" w:space="0" w:color="auto"/>
                                  </w:tcBorders>
                                  <w:shd w:val="clear" w:color="auto" w:fill="auto"/>
                                  <w:noWrap/>
                                  <w:vAlign w:val="center"/>
                                </w:tcPr>
                                <w:p w14:paraId="56041BF1"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10,398千円</w:t>
                                  </w:r>
                                </w:p>
                              </w:tc>
                              <w:tc>
                                <w:tcPr>
                                  <w:tcW w:w="2098" w:type="dxa"/>
                                  <w:tcBorders>
                                    <w:top w:val="nil"/>
                                    <w:left w:val="nil"/>
                                    <w:bottom w:val="single" w:sz="4" w:space="0" w:color="auto"/>
                                    <w:right w:val="single" w:sz="4" w:space="0" w:color="auto"/>
                                  </w:tcBorders>
                                  <w:shd w:val="clear" w:color="auto" w:fill="auto"/>
                                  <w:noWrap/>
                                  <w:vAlign w:val="center"/>
                                </w:tcPr>
                                <w:p w14:paraId="76B0D24D"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7,766千円</w:t>
                                  </w:r>
                                </w:p>
                              </w:tc>
                              <w:tc>
                                <w:tcPr>
                                  <w:tcW w:w="2098" w:type="dxa"/>
                                  <w:tcBorders>
                                    <w:top w:val="nil"/>
                                    <w:left w:val="nil"/>
                                    <w:bottom w:val="single" w:sz="4" w:space="0" w:color="auto"/>
                                    <w:right w:val="single" w:sz="4" w:space="0" w:color="auto"/>
                                  </w:tcBorders>
                                  <w:vAlign w:val="center"/>
                                </w:tcPr>
                                <w:p w14:paraId="7880C76F" w14:textId="77777777" w:rsidR="00B21B0E" w:rsidRPr="007A21E4" w:rsidRDefault="00B21B0E" w:rsidP="00FA32FC">
                                  <w:pPr>
                                    <w:widowControl/>
                                    <w:autoSpaceDE w:val="0"/>
                                    <w:autoSpaceDN w:val="0"/>
                                    <w:spacing w:line="300" w:lineRule="exact"/>
                                    <w:jc w:val="right"/>
                                    <w:rPr>
                                      <w:rFonts w:ascii="ＭＳ 明朝" w:hAnsi="ＭＳ 明朝" w:cs="ＭＳ Ｐゴシック"/>
                                      <w:color w:val="000000"/>
                                      <w:kern w:val="0"/>
                                      <w:sz w:val="24"/>
                                    </w:rPr>
                                  </w:pPr>
                                  <w:r w:rsidRPr="007A21E4">
                                    <w:rPr>
                                      <w:rFonts w:ascii="ＭＳ 明朝" w:hAnsi="ＭＳ 明朝" w:cs="ＭＳ Ｐゴシック" w:hint="eastAsia"/>
                                      <w:color w:val="000000"/>
                                      <w:kern w:val="0"/>
                                      <w:sz w:val="24"/>
                                    </w:rPr>
                                    <w:t>2,516千円</w:t>
                                  </w:r>
                                </w:p>
                              </w:tc>
                            </w:tr>
                          </w:tbl>
                          <w:p w14:paraId="0373EBBE" w14:textId="77777777" w:rsidR="00B21B0E" w:rsidRPr="00497B1B" w:rsidRDefault="00B21B0E" w:rsidP="00FA32FC">
                            <w:pPr>
                              <w:autoSpaceDE w:val="0"/>
                              <w:autoSpaceDN w:val="0"/>
                              <w:spacing w:line="300" w:lineRule="exact"/>
                              <w:rPr>
                                <w:rFonts w:ascii="ＭＳ 明朝" w:hAnsi="ＭＳ 明朝"/>
                                <w:sz w:val="24"/>
                              </w:rPr>
                            </w:pPr>
                            <w:r w:rsidRPr="007A21E4">
                              <w:rPr>
                                <w:rFonts w:ascii="ＭＳ 明朝" w:hAnsi="ＭＳ 明朝" w:hint="eastAsia"/>
                                <w:sz w:val="24"/>
                              </w:rPr>
                              <w:t>※回収金額については、前年度以前に回収委託した債権</w:t>
                            </w:r>
                            <w:r w:rsidRPr="007A21E4">
                              <w:rPr>
                                <w:rFonts w:ascii="ＭＳ 明朝" w:hAnsi="ＭＳ 明朝"/>
                                <w:sz w:val="24"/>
                              </w:rPr>
                              <w:t>からの</w:t>
                            </w:r>
                            <w:r w:rsidRPr="007A21E4">
                              <w:rPr>
                                <w:rFonts w:ascii="ＭＳ 明朝" w:hAnsi="ＭＳ 明朝" w:hint="eastAsia"/>
                                <w:sz w:val="24"/>
                              </w:rPr>
                              <w:t>回収金額</w:t>
                            </w:r>
                            <w:r w:rsidRPr="007A21E4">
                              <w:rPr>
                                <w:rFonts w:ascii="ＭＳ 明朝" w:hAnsi="ＭＳ 明朝"/>
                                <w:sz w:val="24"/>
                              </w:rPr>
                              <w:t>を</w:t>
                            </w:r>
                            <w:r w:rsidRPr="007A21E4">
                              <w:rPr>
                                <w:rFonts w:ascii="ＭＳ 明朝" w:hAnsi="ＭＳ 明朝" w:hint="eastAsia"/>
                                <w:sz w:val="24"/>
                              </w:rPr>
                              <w:t>含む。</w:t>
                            </w:r>
                          </w:p>
                        </w:txbxContent>
                      </v:textbox>
                    </v:shape>
                  </w:pict>
                </mc:Fallback>
              </mc:AlternateContent>
            </w:r>
          </w:p>
          <w:p w14:paraId="4CBF8138" w14:textId="77777777" w:rsidR="004A1D46" w:rsidRDefault="004A1D46" w:rsidP="00957351">
            <w:pPr>
              <w:autoSpaceDE w:val="0"/>
              <w:autoSpaceDN w:val="0"/>
              <w:snapToGrid w:val="0"/>
              <w:spacing w:line="300" w:lineRule="exact"/>
              <w:rPr>
                <w:rFonts w:ascii="ＭＳ 明朝" w:hAnsi="ＭＳ 明朝" w:cs="Arial"/>
                <w:sz w:val="24"/>
              </w:rPr>
            </w:pPr>
          </w:p>
          <w:p w14:paraId="69CD20E0" w14:textId="77777777" w:rsidR="00E140C2" w:rsidRDefault="00E140C2" w:rsidP="00957351">
            <w:pPr>
              <w:autoSpaceDE w:val="0"/>
              <w:autoSpaceDN w:val="0"/>
              <w:snapToGrid w:val="0"/>
              <w:spacing w:line="300" w:lineRule="exact"/>
              <w:rPr>
                <w:rFonts w:ascii="ＭＳ 明朝" w:hAnsi="ＭＳ 明朝" w:cs="Arial"/>
                <w:sz w:val="24"/>
              </w:rPr>
            </w:pPr>
          </w:p>
          <w:p w14:paraId="7D7321EA" w14:textId="77777777" w:rsidR="00E140C2" w:rsidRDefault="00E140C2" w:rsidP="00957351">
            <w:pPr>
              <w:autoSpaceDE w:val="0"/>
              <w:autoSpaceDN w:val="0"/>
              <w:snapToGrid w:val="0"/>
              <w:spacing w:line="300" w:lineRule="exact"/>
              <w:rPr>
                <w:rFonts w:ascii="ＭＳ 明朝" w:hAnsi="ＭＳ 明朝" w:cs="Arial"/>
                <w:sz w:val="24"/>
              </w:rPr>
            </w:pPr>
          </w:p>
          <w:p w14:paraId="44E90777" w14:textId="77777777" w:rsidR="00E140C2" w:rsidRDefault="00E140C2" w:rsidP="00957351">
            <w:pPr>
              <w:autoSpaceDE w:val="0"/>
              <w:autoSpaceDN w:val="0"/>
              <w:snapToGrid w:val="0"/>
              <w:spacing w:line="300" w:lineRule="exact"/>
              <w:rPr>
                <w:rFonts w:ascii="ＭＳ 明朝" w:hAnsi="ＭＳ 明朝" w:cs="Arial"/>
                <w:sz w:val="24"/>
              </w:rPr>
            </w:pPr>
          </w:p>
          <w:p w14:paraId="3AD04B01" w14:textId="77777777" w:rsidR="00674B2E" w:rsidRDefault="00674B2E" w:rsidP="00957351">
            <w:pPr>
              <w:autoSpaceDE w:val="0"/>
              <w:autoSpaceDN w:val="0"/>
              <w:snapToGrid w:val="0"/>
              <w:spacing w:line="300" w:lineRule="exact"/>
              <w:rPr>
                <w:rFonts w:ascii="ＭＳ 明朝" w:hAnsi="ＭＳ 明朝" w:cs="Arial"/>
                <w:sz w:val="24"/>
              </w:rPr>
            </w:pPr>
          </w:p>
          <w:p w14:paraId="63DA38FB" w14:textId="77777777" w:rsidR="004A1D46" w:rsidRDefault="004A1D46" w:rsidP="00957351">
            <w:pPr>
              <w:autoSpaceDE w:val="0"/>
              <w:autoSpaceDN w:val="0"/>
              <w:snapToGrid w:val="0"/>
              <w:spacing w:line="300" w:lineRule="exact"/>
              <w:rPr>
                <w:rFonts w:ascii="ＭＳ 明朝" w:hAnsi="ＭＳ 明朝" w:cs="Arial"/>
                <w:sz w:val="24"/>
              </w:rPr>
            </w:pPr>
          </w:p>
          <w:p w14:paraId="45C8EA4C" w14:textId="77777777" w:rsidR="00E140C2" w:rsidRPr="00E140C2" w:rsidRDefault="00B127F4" w:rsidP="00957351">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w:t>
            </w:r>
            <w:r>
              <w:rPr>
                <w:rFonts w:ascii="ＭＳ 明朝" w:hAnsi="ＭＳ 明朝" w:cs="Arial"/>
                <w:sz w:val="24"/>
              </w:rPr>
              <w:t>3</w:t>
            </w:r>
            <w:r>
              <w:rPr>
                <w:rFonts w:ascii="ＭＳ 明朝" w:hAnsi="ＭＳ 明朝" w:cs="Arial" w:hint="eastAsia"/>
                <w:sz w:val="24"/>
              </w:rPr>
              <w:t>)</w:t>
            </w:r>
            <w:r w:rsidR="00E140C2" w:rsidRPr="00E140C2">
              <w:rPr>
                <w:rFonts w:ascii="ＭＳ 明朝" w:hAnsi="ＭＳ 明朝" w:cs="Arial" w:hint="eastAsia"/>
                <w:sz w:val="24"/>
              </w:rPr>
              <w:t>主な業務内容</w:t>
            </w:r>
          </w:p>
          <w:p w14:paraId="47D13BC7" w14:textId="77777777" w:rsidR="00E140C2" w:rsidRPr="00E140C2" w:rsidRDefault="00E140C2" w:rsidP="00957351">
            <w:pPr>
              <w:autoSpaceDE w:val="0"/>
              <w:autoSpaceDN w:val="0"/>
              <w:snapToGrid w:val="0"/>
              <w:spacing w:line="300" w:lineRule="exact"/>
              <w:ind w:leftChars="200" w:left="660" w:hangingChars="100" w:hanging="240"/>
              <w:rPr>
                <w:rFonts w:ascii="ＭＳ 明朝" w:hAnsi="ＭＳ 明朝" w:cs="Arial"/>
                <w:sz w:val="24"/>
              </w:rPr>
            </w:pPr>
            <w:r w:rsidRPr="00E140C2">
              <w:rPr>
                <w:rFonts w:ascii="ＭＳ 明朝" w:hAnsi="ＭＳ 明朝" w:cs="Arial" w:hint="eastAsia"/>
                <w:sz w:val="24"/>
              </w:rPr>
              <w:t>・支払案内（文書・電話による支払いの促し等）、支</w:t>
            </w:r>
            <w:r w:rsidR="00C54387">
              <w:rPr>
                <w:rFonts w:ascii="ＭＳ 明朝" w:hAnsi="ＭＳ 明朝" w:cs="Arial" w:hint="eastAsia"/>
                <w:sz w:val="24"/>
              </w:rPr>
              <w:t>払相談（債務者等から支払方法等について相談があった場合に、支払</w:t>
            </w:r>
            <w:r w:rsidRPr="00E140C2">
              <w:rPr>
                <w:rFonts w:ascii="ＭＳ 明朝" w:hAnsi="ＭＳ 明朝" w:cs="Arial" w:hint="eastAsia"/>
                <w:sz w:val="24"/>
              </w:rPr>
              <w:t>能力等を考慮し最適な方法により回収に努める等）、居所調査、集金（債務者等から支払いがあった場合に月１回以上機構に納付）、報告（債務者等の支払状況・債務者等への対応状況等を機構に報告等）</w:t>
            </w:r>
          </w:p>
          <w:p w14:paraId="40EF16C9" w14:textId="77777777" w:rsidR="004A1D46" w:rsidRDefault="00E140C2" w:rsidP="00957351">
            <w:pPr>
              <w:autoSpaceDE w:val="0"/>
              <w:autoSpaceDN w:val="0"/>
              <w:snapToGrid w:val="0"/>
              <w:spacing w:line="300" w:lineRule="exact"/>
              <w:ind w:firstLineChars="200" w:firstLine="480"/>
              <w:rPr>
                <w:rFonts w:ascii="ＭＳ 明朝" w:hAnsi="ＭＳ 明朝" w:cs="Arial"/>
                <w:sz w:val="24"/>
              </w:rPr>
            </w:pPr>
            <w:r w:rsidRPr="00E140C2">
              <w:rPr>
                <w:rFonts w:ascii="ＭＳ 明朝" w:hAnsi="ＭＳ 明朝" w:cs="Arial" w:hint="eastAsia"/>
                <w:sz w:val="24"/>
              </w:rPr>
              <w:t>・原則として法的手続は含まず、法的手続に移行する場合は別途協議</w:t>
            </w:r>
          </w:p>
          <w:p w14:paraId="2F4A0087" w14:textId="77777777" w:rsidR="00CC2B93" w:rsidRDefault="00CC2B93" w:rsidP="00957351">
            <w:pPr>
              <w:autoSpaceDE w:val="0"/>
              <w:autoSpaceDN w:val="0"/>
              <w:snapToGrid w:val="0"/>
              <w:spacing w:line="300" w:lineRule="exact"/>
              <w:ind w:firstLineChars="200" w:firstLine="480"/>
              <w:rPr>
                <w:rFonts w:ascii="ＭＳ 明朝" w:hAnsi="ＭＳ 明朝" w:cs="Arial"/>
                <w:sz w:val="24"/>
              </w:rPr>
            </w:pPr>
          </w:p>
          <w:p w14:paraId="4502F6E9" w14:textId="77777777" w:rsidR="000F0CBE" w:rsidRDefault="000F0CBE" w:rsidP="00957351">
            <w:pPr>
              <w:autoSpaceDE w:val="0"/>
              <w:autoSpaceDN w:val="0"/>
              <w:snapToGrid w:val="0"/>
              <w:spacing w:line="300" w:lineRule="exact"/>
              <w:ind w:firstLineChars="200" w:firstLine="480"/>
              <w:rPr>
                <w:rFonts w:ascii="ＭＳ 明朝" w:hAnsi="ＭＳ 明朝" w:cs="Arial"/>
                <w:sz w:val="24"/>
              </w:rPr>
            </w:pPr>
          </w:p>
          <w:p w14:paraId="1DC72782" w14:textId="77777777" w:rsidR="000F0CBE" w:rsidRDefault="000F0CBE" w:rsidP="00957351">
            <w:pPr>
              <w:autoSpaceDE w:val="0"/>
              <w:autoSpaceDN w:val="0"/>
              <w:snapToGrid w:val="0"/>
              <w:spacing w:line="300" w:lineRule="exact"/>
              <w:ind w:firstLineChars="200" w:firstLine="480"/>
              <w:rPr>
                <w:rFonts w:ascii="ＭＳ 明朝" w:hAnsi="ＭＳ 明朝" w:cs="Arial"/>
                <w:sz w:val="24"/>
              </w:rPr>
            </w:pPr>
          </w:p>
          <w:p w14:paraId="7C43580D" w14:textId="77777777" w:rsidR="000F0CBE" w:rsidRDefault="000F0CBE" w:rsidP="00957351">
            <w:pPr>
              <w:autoSpaceDE w:val="0"/>
              <w:autoSpaceDN w:val="0"/>
              <w:snapToGrid w:val="0"/>
              <w:spacing w:line="300" w:lineRule="exact"/>
              <w:ind w:firstLineChars="200" w:firstLine="480"/>
              <w:rPr>
                <w:rFonts w:ascii="ＭＳ 明朝" w:hAnsi="ＭＳ 明朝" w:cs="Arial"/>
                <w:sz w:val="24"/>
              </w:rPr>
            </w:pPr>
          </w:p>
          <w:p w14:paraId="3E95E2E8" w14:textId="77777777" w:rsidR="000F0CBE" w:rsidRDefault="000F0CBE" w:rsidP="00957351">
            <w:pPr>
              <w:autoSpaceDE w:val="0"/>
              <w:autoSpaceDN w:val="0"/>
              <w:snapToGrid w:val="0"/>
              <w:spacing w:line="300" w:lineRule="exact"/>
              <w:ind w:firstLineChars="200" w:firstLine="480"/>
              <w:rPr>
                <w:rFonts w:ascii="ＭＳ 明朝" w:hAnsi="ＭＳ 明朝" w:cs="Arial"/>
                <w:sz w:val="24"/>
              </w:rPr>
            </w:pPr>
          </w:p>
          <w:p w14:paraId="172EC59C" w14:textId="77777777" w:rsidR="000F0CBE" w:rsidRDefault="000F0CBE" w:rsidP="00957351">
            <w:pPr>
              <w:autoSpaceDE w:val="0"/>
              <w:autoSpaceDN w:val="0"/>
              <w:snapToGrid w:val="0"/>
              <w:spacing w:line="300" w:lineRule="exact"/>
              <w:ind w:firstLineChars="200" w:firstLine="480"/>
              <w:rPr>
                <w:rFonts w:ascii="ＭＳ 明朝" w:hAnsi="ＭＳ 明朝" w:cs="Arial"/>
                <w:sz w:val="24"/>
              </w:rPr>
            </w:pPr>
          </w:p>
          <w:p w14:paraId="785FB7A7" w14:textId="77777777" w:rsidR="000F0CBE" w:rsidRDefault="000F0CBE" w:rsidP="00957351">
            <w:pPr>
              <w:autoSpaceDE w:val="0"/>
              <w:autoSpaceDN w:val="0"/>
              <w:snapToGrid w:val="0"/>
              <w:spacing w:line="300" w:lineRule="exact"/>
              <w:ind w:firstLineChars="200" w:firstLine="480"/>
              <w:rPr>
                <w:rFonts w:ascii="ＭＳ 明朝" w:hAnsi="ＭＳ 明朝" w:cs="Arial"/>
                <w:sz w:val="24"/>
              </w:rPr>
            </w:pPr>
          </w:p>
          <w:p w14:paraId="0B157489" w14:textId="77777777" w:rsidR="000F0CBE" w:rsidRPr="00427239" w:rsidRDefault="000F0CBE" w:rsidP="00957351">
            <w:pPr>
              <w:autoSpaceDE w:val="0"/>
              <w:autoSpaceDN w:val="0"/>
              <w:snapToGrid w:val="0"/>
              <w:spacing w:line="300" w:lineRule="exact"/>
              <w:ind w:firstLineChars="200" w:firstLine="480"/>
              <w:rPr>
                <w:rFonts w:ascii="ＭＳ 明朝" w:hAnsi="ＭＳ 明朝" w:cs="Arial"/>
                <w:sz w:val="24"/>
              </w:rPr>
            </w:pPr>
          </w:p>
        </w:tc>
        <w:tc>
          <w:tcPr>
            <w:tcW w:w="3402" w:type="dxa"/>
            <w:shd w:val="clear" w:color="auto" w:fill="auto"/>
          </w:tcPr>
          <w:p w14:paraId="512470C7" w14:textId="77777777" w:rsidR="00947FAA" w:rsidRPr="00427239" w:rsidRDefault="00947FAA" w:rsidP="00957351">
            <w:pPr>
              <w:autoSpaceDE w:val="0"/>
              <w:autoSpaceDN w:val="0"/>
              <w:snapToGrid w:val="0"/>
              <w:spacing w:line="300" w:lineRule="exact"/>
              <w:ind w:left="480" w:hangingChars="200" w:hanging="480"/>
              <w:rPr>
                <w:rFonts w:ascii="ＭＳ 明朝" w:hAnsi="ＭＳ 明朝" w:cs="Arial"/>
                <w:sz w:val="24"/>
              </w:rPr>
            </w:pPr>
          </w:p>
          <w:p w14:paraId="7E07674B" w14:textId="77777777" w:rsidR="006446B2" w:rsidRPr="006446B2" w:rsidRDefault="006446B2" w:rsidP="00957351">
            <w:pPr>
              <w:autoSpaceDE w:val="0"/>
              <w:autoSpaceDN w:val="0"/>
              <w:snapToGrid w:val="0"/>
              <w:spacing w:line="300" w:lineRule="exact"/>
              <w:ind w:left="240" w:hangingChars="100" w:hanging="240"/>
              <w:rPr>
                <w:rFonts w:ascii="ＭＳ 明朝" w:hAnsi="ＭＳ 明朝" w:cs="Arial"/>
                <w:sz w:val="24"/>
              </w:rPr>
            </w:pPr>
            <w:r w:rsidRPr="006446B2">
              <w:rPr>
                <w:rFonts w:ascii="ＭＳ 明朝" w:hAnsi="ＭＳ 明朝" w:cs="Arial" w:hint="eastAsia"/>
                <w:sz w:val="24"/>
              </w:rPr>
              <w:t>１　委託契約のあり方</w:t>
            </w:r>
          </w:p>
          <w:p w14:paraId="7D12A2C0" w14:textId="77777777" w:rsidR="006446B2" w:rsidRPr="006446B2" w:rsidRDefault="006446B2" w:rsidP="00957351">
            <w:pPr>
              <w:autoSpaceDE w:val="0"/>
              <w:autoSpaceDN w:val="0"/>
              <w:snapToGrid w:val="0"/>
              <w:spacing w:line="300" w:lineRule="exact"/>
              <w:ind w:left="240" w:hangingChars="100" w:hanging="240"/>
              <w:rPr>
                <w:rFonts w:ascii="ＭＳ 明朝" w:hAnsi="ＭＳ 明朝" w:cs="Arial"/>
                <w:sz w:val="24"/>
              </w:rPr>
            </w:pPr>
            <w:r w:rsidRPr="006446B2">
              <w:rPr>
                <w:rFonts w:ascii="ＭＳ 明朝" w:hAnsi="ＭＳ 明朝" w:cs="Arial" w:hint="eastAsia"/>
                <w:sz w:val="24"/>
              </w:rPr>
              <w:t>・機構では、未収金対策について、収入確保による経営基盤の安定化の観点のみならず、患者間の公平性の確保やモラルハザード防止の観点も重要であるとの認識の下、発生防止及び回収に取り組んでいる。しかし、機構が発注している未収金回収業務委託契約においては、完全成功報酬制を採用している。完全成功報酬制は、回収できない金額についてコス</w:t>
            </w:r>
            <w:r w:rsidR="004C387D">
              <w:rPr>
                <w:rFonts w:ascii="ＭＳ 明朝" w:hAnsi="ＭＳ 明朝" w:cs="Arial" w:hint="eastAsia"/>
                <w:sz w:val="24"/>
              </w:rPr>
              <w:t>トが発生しないという点で経済効率性が高いものの、受託者が報酬につな</w:t>
            </w:r>
            <w:r w:rsidRPr="006446B2">
              <w:rPr>
                <w:rFonts w:ascii="ＭＳ 明朝" w:hAnsi="ＭＳ 明朝" w:cs="Arial" w:hint="eastAsia"/>
                <w:sz w:val="24"/>
              </w:rPr>
              <w:t>がりやすいケースに注力し、公平性の確保やモラルハザード防止の観点を欠いた回収が行われるおそれを内包している。</w:t>
            </w:r>
          </w:p>
          <w:p w14:paraId="4EFA9F5A" w14:textId="77777777" w:rsidR="006446B2" w:rsidRPr="006446B2" w:rsidRDefault="006446B2" w:rsidP="00957351">
            <w:pPr>
              <w:autoSpaceDE w:val="0"/>
              <w:autoSpaceDN w:val="0"/>
              <w:snapToGrid w:val="0"/>
              <w:spacing w:line="300" w:lineRule="exact"/>
              <w:ind w:left="240" w:hangingChars="100" w:hanging="240"/>
              <w:rPr>
                <w:rFonts w:ascii="ＭＳ 明朝" w:hAnsi="ＭＳ 明朝" w:cs="Arial"/>
                <w:sz w:val="24"/>
              </w:rPr>
            </w:pPr>
          </w:p>
          <w:p w14:paraId="7FC0266B" w14:textId="77777777" w:rsidR="00947FAA" w:rsidRPr="00427239" w:rsidRDefault="006446B2" w:rsidP="00957351">
            <w:pPr>
              <w:autoSpaceDE w:val="0"/>
              <w:autoSpaceDN w:val="0"/>
              <w:snapToGrid w:val="0"/>
              <w:spacing w:line="300" w:lineRule="exact"/>
              <w:ind w:left="240" w:hangingChars="100" w:hanging="240"/>
              <w:rPr>
                <w:rFonts w:ascii="ＭＳ 明朝" w:hAnsi="ＭＳ 明朝" w:cs="Arial"/>
                <w:sz w:val="24"/>
              </w:rPr>
            </w:pPr>
            <w:r w:rsidRPr="006446B2">
              <w:rPr>
                <w:rFonts w:ascii="ＭＳ 明朝" w:hAnsi="ＭＳ 明朝" w:cs="Arial" w:hint="eastAsia"/>
                <w:sz w:val="24"/>
              </w:rPr>
              <w:t>・また、新たな契約手続を経ず、平成23年に３年間の複数年契約を締結した相手方と、期限を定めず自動更新を繰</w:t>
            </w:r>
            <w:r w:rsidR="00255C95">
              <w:rPr>
                <w:rFonts w:ascii="ＭＳ 明朝" w:hAnsi="ＭＳ 明朝" w:cs="Arial" w:hint="eastAsia"/>
                <w:sz w:val="24"/>
              </w:rPr>
              <w:t>り</w:t>
            </w:r>
            <w:r w:rsidRPr="006446B2">
              <w:rPr>
                <w:rFonts w:ascii="ＭＳ 明朝" w:hAnsi="ＭＳ 明朝" w:cs="Arial" w:hint="eastAsia"/>
                <w:sz w:val="24"/>
              </w:rPr>
              <w:t>返している点については、会計規程（第42条）の趣旨が契約の固定化の防止や恣意的な運用を排除し、業務の適正性の確保を図ろうとしていると解されることから、その趣旨に則っているとは言い難い。</w:t>
            </w:r>
          </w:p>
          <w:p w14:paraId="098ED833" w14:textId="77777777" w:rsidR="00947FAA" w:rsidRPr="00427239" w:rsidRDefault="00947FAA" w:rsidP="00957351">
            <w:pPr>
              <w:autoSpaceDE w:val="0"/>
              <w:autoSpaceDN w:val="0"/>
              <w:snapToGrid w:val="0"/>
              <w:spacing w:line="300" w:lineRule="exact"/>
              <w:rPr>
                <w:rFonts w:ascii="ＭＳ 明朝" w:hAnsi="ＭＳ 明朝" w:cs="Arial"/>
                <w:sz w:val="24"/>
              </w:rPr>
            </w:pPr>
          </w:p>
          <w:p w14:paraId="4808E3C9"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181765E5" w14:textId="77777777" w:rsidR="00947FAA" w:rsidRPr="00427239" w:rsidRDefault="00947FAA" w:rsidP="00957351">
            <w:pPr>
              <w:autoSpaceDE w:val="0"/>
              <w:autoSpaceDN w:val="0"/>
              <w:snapToGrid w:val="0"/>
              <w:spacing w:line="300" w:lineRule="exact"/>
              <w:rPr>
                <w:rFonts w:ascii="ＭＳ 明朝" w:hAnsi="ＭＳ 明朝" w:cs="Arial"/>
                <w:sz w:val="24"/>
              </w:rPr>
            </w:pPr>
          </w:p>
          <w:p w14:paraId="54ACCDCB" w14:textId="77777777" w:rsidR="002B037E" w:rsidRPr="002B037E" w:rsidRDefault="002B037E" w:rsidP="00957351">
            <w:pPr>
              <w:autoSpaceDE w:val="0"/>
              <w:autoSpaceDN w:val="0"/>
              <w:snapToGrid w:val="0"/>
              <w:spacing w:line="300" w:lineRule="exact"/>
              <w:ind w:left="240" w:hangingChars="100" w:hanging="240"/>
              <w:rPr>
                <w:rFonts w:ascii="ＭＳ 明朝" w:hAnsi="ＭＳ 明朝" w:cs="Arial"/>
                <w:sz w:val="24"/>
              </w:rPr>
            </w:pPr>
            <w:r w:rsidRPr="002B037E">
              <w:rPr>
                <w:rFonts w:ascii="ＭＳ 明朝" w:hAnsi="ＭＳ 明朝" w:cs="Arial" w:hint="eastAsia"/>
                <w:sz w:val="24"/>
              </w:rPr>
              <w:lastRenderedPageBreak/>
              <w:t>２　運用基準・ルール</w:t>
            </w:r>
          </w:p>
          <w:p w14:paraId="045FC927" w14:textId="77777777" w:rsidR="002B037E" w:rsidRPr="002B037E" w:rsidRDefault="002B037E" w:rsidP="00957351">
            <w:pPr>
              <w:autoSpaceDE w:val="0"/>
              <w:autoSpaceDN w:val="0"/>
              <w:snapToGrid w:val="0"/>
              <w:spacing w:line="300" w:lineRule="exact"/>
              <w:ind w:left="240" w:hangingChars="100" w:hanging="240"/>
              <w:rPr>
                <w:rFonts w:ascii="ＭＳ 明朝" w:hAnsi="ＭＳ 明朝" w:cs="Arial"/>
                <w:sz w:val="24"/>
              </w:rPr>
            </w:pPr>
            <w:r w:rsidRPr="002B037E">
              <w:rPr>
                <w:rFonts w:ascii="ＭＳ 明朝" w:hAnsi="ＭＳ 明朝" w:cs="Arial" w:hint="eastAsia"/>
                <w:sz w:val="24"/>
              </w:rPr>
              <w:t>・債権規程（第９条）において、必要があると認めるときは、保証人の設定をすることができる旨を定めているが、保証人への請求については、明文化された具体的なルールがなく、運用実態が不明瞭な状況にある。</w:t>
            </w:r>
          </w:p>
          <w:p w14:paraId="69B49FED" w14:textId="77777777" w:rsidR="002B037E" w:rsidRPr="002B037E" w:rsidRDefault="002B037E" w:rsidP="00957351">
            <w:pPr>
              <w:autoSpaceDE w:val="0"/>
              <w:autoSpaceDN w:val="0"/>
              <w:snapToGrid w:val="0"/>
              <w:spacing w:line="300" w:lineRule="exact"/>
              <w:ind w:left="240" w:hangingChars="100" w:hanging="240"/>
              <w:rPr>
                <w:rFonts w:ascii="ＭＳ 明朝" w:hAnsi="ＭＳ 明朝" w:cs="Arial"/>
                <w:sz w:val="24"/>
              </w:rPr>
            </w:pPr>
          </w:p>
          <w:p w14:paraId="5168413B" w14:textId="77777777" w:rsidR="00947FAA" w:rsidRPr="00427239" w:rsidRDefault="002B037E" w:rsidP="00957351">
            <w:pPr>
              <w:autoSpaceDE w:val="0"/>
              <w:autoSpaceDN w:val="0"/>
              <w:snapToGrid w:val="0"/>
              <w:spacing w:line="300" w:lineRule="exact"/>
              <w:ind w:left="240" w:hangingChars="100" w:hanging="240"/>
              <w:rPr>
                <w:rFonts w:ascii="ＭＳ 明朝" w:hAnsi="ＭＳ 明朝" w:cs="Arial"/>
                <w:sz w:val="24"/>
              </w:rPr>
            </w:pPr>
            <w:r w:rsidRPr="002B037E">
              <w:rPr>
                <w:rFonts w:ascii="ＭＳ 明朝" w:hAnsi="ＭＳ 明朝" w:cs="Arial" w:hint="eastAsia"/>
                <w:sz w:val="24"/>
              </w:rPr>
              <w:t>・また、債権放棄の手続を行うにあたり、例えば、債権の回収可能性がないと判断する際に求められる確認方法、債権回収業務に要する費用をどのように見積り、どの程度の金額であ</w:t>
            </w:r>
            <w:r w:rsidR="004C387D">
              <w:rPr>
                <w:rFonts w:ascii="ＭＳ 明朝" w:hAnsi="ＭＳ 明朝" w:cs="Arial" w:hint="eastAsia"/>
                <w:sz w:val="24"/>
              </w:rPr>
              <w:t>れば法的手続を用いてでも回収に努めるべきかといった、各病院が</w:t>
            </w:r>
            <w:r w:rsidR="0073442A">
              <w:rPr>
                <w:rFonts w:ascii="ＭＳ 明朝" w:hAnsi="ＭＳ 明朝" w:cs="Arial" w:hint="eastAsia"/>
                <w:sz w:val="24"/>
              </w:rPr>
              <w:t>規定</w:t>
            </w:r>
            <w:r w:rsidRPr="002B037E">
              <w:rPr>
                <w:rFonts w:ascii="ＭＳ 明朝" w:hAnsi="ＭＳ 明朝" w:cs="Arial" w:hint="eastAsia"/>
                <w:sz w:val="24"/>
              </w:rPr>
              <w:t>を適正に運用するための横断的な基準・ルールが十分に整備されているとは言い難い。</w:t>
            </w:r>
          </w:p>
          <w:p w14:paraId="279B511F"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0C83E031"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3A3C67AE"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3A625AAC" w14:textId="77777777" w:rsidR="00947FAA" w:rsidRPr="00427239" w:rsidRDefault="00947FAA" w:rsidP="00957351">
            <w:pPr>
              <w:autoSpaceDE w:val="0"/>
              <w:autoSpaceDN w:val="0"/>
              <w:snapToGrid w:val="0"/>
              <w:spacing w:line="300" w:lineRule="exact"/>
              <w:rPr>
                <w:rFonts w:ascii="ＭＳ 明朝" w:hAnsi="ＭＳ 明朝" w:cs="Arial"/>
                <w:sz w:val="24"/>
              </w:rPr>
            </w:pPr>
          </w:p>
          <w:p w14:paraId="6A3D57DE"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4E60C241"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710912F3"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0428DE3B"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2EE22AEB"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359536AA"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385EE190"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2B0027EE"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4008AE67"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28177033"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263812A5"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50300DAC"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5E894F22" w14:textId="77777777" w:rsidR="00947FAA" w:rsidRPr="00427239" w:rsidRDefault="00947FAA" w:rsidP="00957351">
            <w:pPr>
              <w:autoSpaceDE w:val="0"/>
              <w:autoSpaceDN w:val="0"/>
              <w:snapToGrid w:val="0"/>
              <w:spacing w:line="300" w:lineRule="exact"/>
              <w:rPr>
                <w:rFonts w:ascii="ＭＳ 明朝" w:hAnsi="ＭＳ 明朝" w:cs="Arial"/>
                <w:sz w:val="24"/>
              </w:rPr>
            </w:pPr>
          </w:p>
        </w:tc>
        <w:tc>
          <w:tcPr>
            <w:tcW w:w="3373" w:type="dxa"/>
            <w:shd w:val="clear" w:color="auto" w:fill="auto"/>
          </w:tcPr>
          <w:p w14:paraId="54ADA869" w14:textId="77777777" w:rsidR="00947FAA" w:rsidRPr="00427239" w:rsidRDefault="00947FAA" w:rsidP="00957351">
            <w:pPr>
              <w:autoSpaceDE w:val="0"/>
              <w:autoSpaceDN w:val="0"/>
              <w:snapToGrid w:val="0"/>
              <w:spacing w:line="300" w:lineRule="exact"/>
              <w:rPr>
                <w:rFonts w:ascii="ＭＳ 明朝" w:hAnsi="ＭＳ 明朝"/>
                <w:sz w:val="24"/>
              </w:rPr>
            </w:pPr>
          </w:p>
          <w:p w14:paraId="2522B4EA"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r w:rsidRPr="006446B2">
              <w:rPr>
                <w:rFonts w:ascii="ＭＳ 明朝" w:hAnsi="ＭＳ 明朝" w:hint="eastAsia"/>
                <w:sz w:val="24"/>
              </w:rPr>
              <w:t>１　委託契約のあり方</w:t>
            </w:r>
          </w:p>
          <w:p w14:paraId="3F8336A5"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r w:rsidRPr="006446B2">
              <w:rPr>
                <w:rFonts w:ascii="ＭＳ 明朝" w:hAnsi="ＭＳ 明朝" w:hint="eastAsia"/>
                <w:sz w:val="24"/>
              </w:rPr>
              <w:t>・未収金回収業務の外部委託にあたっては、経済効率性に加え、患者間の公平性の確保やモラルハザード防止が担保されるよう工夫されたい。</w:t>
            </w:r>
          </w:p>
          <w:p w14:paraId="27D43647"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13330F92"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28E91C59"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11F140AD"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6F4AE51E"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2744998D"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0DC36E33"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1D6741F1"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1D5982DC"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0DFDF044"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61F718F9"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5F85F21B" w14:textId="77777777" w:rsidR="006446B2" w:rsidRDefault="006446B2" w:rsidP="00957351">
            <w:pPr>
              <w:autoSpaceDE w:val="0"/>
              <w:autoSpaceDN w:val="0"/>
              <w:snapToGrid w:val="0"/>
              <w:spacing w:line="300" w:lineRule="exact"/>
              <w:ind w:left="240" w:hangingChars="100" w:hanging="240"/>
              <w:rPr>
                <w:rFonts w:ascii="ＭＳ 明朝" w:hAnsi="ＭＳ 明朝"/>
                <w:sz w:val="24"/>
              </w:rPr>
            </w:pPr>
          </w:p>
          <w:p w14:paraId="30A5D3FF" w14:textId="77777777" w:rsidR="00117D1A" w:rsidRPr="006446B2" w:rsidRDefault="00117D1A" w:rsidP="00957351">
            <w:pPr>
              <w:autoSpaceDE w:val="0"/>
              <w:autoSpaceDN w:val="0"/>
              <w:snapToGrid w:val="0"/>
              <w:spacing w:line="300" w:lineRule="exact"/>
              <w:ind w:left="240" w:hangingChars="100" w:hanging="240"/>
              <w:rPr>
                <w:rFonts w:ascii="ＭＳ 明朝" w:hAnsi="ＭＳ 明朝"/>
                <w:sz w:val="24"/>
              </w:rPr>
            </w:pPr>
          </w:p>
          <w:p w14:paraId="64C29D79" w14:textId="77777777" w:rsidR="006446B2" w:rsidRDefault="006446B2" w:rsidP="00957351">
            <w:pPr>
              <w:autoSpaceDE w:val="0"/>
              <w:autoSpaceDN w:val="0"/>
              <w:snapToGrid w:val="0"/>
              <w:spacing w:line="300" w:lineRule="exact"/>
              <w:ind w:left="240" w:hangingChars="100" w:hanging="240"/>
              <w:rPr>
                <w:rFonts w:ascii="ＭＳ 明朝" w:hAnsi="ＭＳ 明朝"/>
                <w:sz w:val="24"/>
              </w:rPr>
            </w:pPr>
          </w:p>
          <w:p w14:paraId="192021DF" w14:textId="77777777" w:rsidR="0020161F" w:rsidRPr="006446B2" w:rsidRDefault="0020161F" w:rsidP="00957351">
            <w:pPr>
              <w:autoSpaceDE w:val="0"/>
              <w:autoSpaceDN w:val="0"/>
              <w:snapToGrid w:val="0"/>
              <w:spacing w:line="300" w:lineRule="exact"/>
              <w:ind w:left="240" w:hangingChars="100" w:hanging="240"/>
              <w:rPr>
                <w:rFonts w:ascii="ＭＳ 明朝" w:hAnsi="ＭＳ 明朝"/>
                <w:sz w:val="24"/>
              </w:rPr>
            </w:pPr>
          </w:p>
          <w:p w14:paraId="00C0259B" w14:textId="77777777" w:rsidR="006446B2" w:rsidRPr="006446B2" w:rsidRDefault="006446B2" w:rsidP="00957351">
            <w:pPr>
              <w:autoSpaceDE w:val="0"/>
              <w:autoSpaceDN w:val="0"/>
              <w:snapToGrid w:val="0"/>
              <w:spacing w:line="300" w:lineRule="exact"/>
              <w:ind w:left="240" w:hangingChars="100" w:hanging="240"/>
              <w:rPr>
                <w:rFonts w:ascii="ＭＳ 明朝" w:hAnsi="ＭＳ 明朝"/>
                <w:sz w:val="24"/>
              </w:rPr>
            </w:pPr>
          </w:p>
          <w:p w14:paraId="666F6A9F" w14:textId="77777777" w:rsidR="00947FAA" w:rsidRPr="00427239" w:rsidRDefault="006446B2" w:rsidP="00957351">
            <w:pPr>
              <w:autoSpaceDE w:val="0"/>
              <w:autoSpaceDN w:val="0"/>
              <w:snapToGrid w:val="0"/>
              <w:spacing w:line="300" w:lineRule="exact"/>
              <w:ind w:left="240" w:hangingChars="100" w:hanging="240"/>
              <w:rPr>
                <w:rFonts w:ascii="ＭＳ 明朝" w:hAnsi="ＭＳ 明朝"/>
                <w:sz w:val="24"/>
              </w:rPr>
            </w:pPr>
            <w:r w:rsidRPr="006446B2">
              <w:rPr>
                <w:rFonts w:ascii="ＭＳ 明朝" w:hAnsi="ＭＳ 明朝" w:hint="eastAsia"/>
                <w:sz w:val="24"/>
              </w:rPr>
              <w:t>・また、会計規程が、単年度契約を原則とし、契約の性格上、複数年契約とすることが適当なものに限り複数年契約を認め、またその場合であっても無期限を避けようとして期間を例示している点を踏まえ、自動更新については見直しを図り、契約手続における透明性を確保されたい。併せて、発注規模等を工夫することにより競争性の向上に努められたい。</w:t>
            </w:r>
          </w:p>
          <w:p w14:paraId="5B5A4242" w14:textId="77777777" w:rsidR="00947FAA" w:rsidRPr="00427239" w:rsidRDefault="00947FAA" w:rsidP="00957351">
            <w:pPr>
              <w:autoSpaceDE w:val="0"/>
              <w:autoSpaceDN w:val="0"/>
              <w:snapToGrid w:val="0"/>
              <w:spacing w:line="300" w:lineRule="exact"/>
              <w:rPr>
                <w:rFonts w:ascii="ＭＳ 明朝" w:hAnsi="ＭＳ 明朝"/>
                <w:sz w:val="24"/>
              </w:rPr>
            </w:pPr>
          </w:p>
          <w:p w14:paraId="30ACC3E1" w14:textId="77777777" w:rsidR="002B037E" w:rsidRPr="002B037E" w:rsidRDefault="002B037E" w:rsidP="00957351">
            <w:pPr>
              <w:autoSpaceDE w:val="0"/>
              <w:autoSpaceDN w:val="0"/>
              <w:snapToGrid w:val="0"/>
              <w:spacing w:line="300" w:lineRule="exact"/>
              <w:rPr>
                <w:rFonts w:ascii="ＭＳ 明朝" w:hAnsi="ＭＳ 明朝"/>
                <w:sz w:val="24"/>
              </w:rPr>
            </w:pPr>
            <w:r w:rsidRPr="002B037E">
              <w:rPr>
                <w:rFonts w:ascii="ＭＳ 明朝" w:hAnsi="ＭＳ 明朝" w:hint="eastAsia"/>
                <w:sz w:val="24"/>
              </w:rPr>
              <w:lastRenderedPageBreak/>
              <w:t>２　運用基準・ルール</w:t>
            </w:r>
          </w:p>
          <w:p w14:paraId="6EE369C6" w14:textId="77777777" w:rsidR="00947FAA" w:rsidRPr="00427239" w:rsidRDefault="0073442A" w:rsidP="00957351">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・保証人への請求及び債権放棄に関し、規</w:t>
            </w:r>
            <w:r>
              <w:rPr>
                <w:rFonts w:ascii="ＭＳ 明朝" w:hAnsi="ＭＳ 明朝" w:cs="Arial" w:hint="eastAsia"/>
                <w:sz w:val="24"/>
              </w:rPr>
              <w:t>定</w:t>
            </w:r>
            <w:r w:rsidR="002B037E" w:rsidRPr="002B037E">
              <w:rPr>
                <w:rFonts w:ascii="ＭＳ 明朝" w:hAnsi="ＭＳ 明朝" w:hint="eastAsia"/>
                <w:sz w:val="24"/>
              </w:rPr>
              <w:t>を適正に運用するための具体的な運用基準・ルールを整備されたい。</w:t>
            </w:r>
          </w:p>
          <w:p w14:paraId="255DC55F"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19698B7B"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0118A97B"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2A2A8536"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3C4544EE"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48723B69"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615DFE50"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6DF234BA" w14:textId="77777777" w:rsidR="00947FAA" w:rsidRPr="00427239" w:rsidRDefault="00947FAA" w:rsidP="00957351">
            <w:pPr>
              <w:autoSpaceDE w:val="0"/>
              <w:autoSpaceDN w:val="0"/>
              <w:snapToGrid w:val="0"/>
              <w:spacing w:line="300" w:lineRule="exact"/>
              <w:ind w:left="240" w:hangingChars="100" w:hanging="240"/>
              <w:rPr>
                <w:rFonts w:ascii="ＭＳ 明朝" w:hAnsi="ＭＳ 明朝" w:cs="Arial"/>
                <w:sz w:val="24"/>
              </w:rPr>
            </w:pPr>
          </w:p>
          <w:p w14:paraId="7FDDB276" w14:textId="77777777" w:rsidR="00947FAA" w:rsidRPr="00427239" w:rsidRDefault="00947FAA" w:rsidP="00957351">
            <w:pPr>
              <w:autoSpaceDE w:val="0"/>
              <w:autoSpaceDN w:val="0"/>
              <w:snapToGrid w:val="0"/>
              <w:spacing w:line="300" w:lineRule="exact"/>
              <w:rPr>
                <w:rFonts w:ascii="ＭＳ 明朝" w:hAnsi="ＭＳ 明朝"/>
                <w:sz w:val="24"/>
              </w:rPr>
            </w:pPr>
          </w:p>
          <w:p w14:paraId="77145279" w14:textId="77777777" w:rsidR="00947FAA" w:rsidRPr="00427239" w:rsidRDefault="00947FAA" w:rsidP="00957351">
            <w:pPr>
              <w:autoSpaceDE w:val="0"/>
              <w:autoSpaceDN w:val="0"/>
              <w:snapToGrid w:val="0"/>
              <w:spacing w:line="300" w:lineRule="exact"/>
              <w:rPr>
                <w:rFonts w:ascii="ＭＳ 明朝" w:hAnsi="ＭＳ 明朝"/>
                <w:sz w:val="24"/>
              </w:rPr>
            </w:pPr>
          </w:p>
          <w:p w14:paraId="61ACE4AA" w14:textId="77777777" w:rsidR="00947FAA" w:rsidRPr="00427239" w:rsidRDefault="00947FAA" w:rsidP="00957351">
            <w:pPr>
              <w:autoSpaceDE w:val="0"/>
              <w:autoSpaceDN w:val="0"/>
              <w:snapToGrid w:val="0"/>
              <w:spacing w:line="300" w:lineRule="exact"/>
              <w:rPr>
                <w:rFonts w:ascii="ＭＳ 明朝" w:hAnsi="ＭＳ 明朝"/>
                <w:sz w:val="24"/>
              </w:rPr>
            </w:pPr>
          </w:p>
          <w:p w14:paraId="40CD3F93" w14:textId="77777777" w:rsidR="00947FAA" w:rsidRPr="00427239" w:rsidRDefault="00947FAA" w:rsidP="00957351">
            <w:pPr>
              <w:autoSpaceDE w:val="0"/>
              <w:autoSpaceDN w:val="0"/>
              <w:snapToGrid w:val="0"/>
              <w:spacing w:line="300" w:lineRule="exact"/>
              <w:rPr>
                <w:rFonts w:ascii="ＭＳ 明朝" w:hAnsi="ＭＳ 明朝"/>
                <w:sz w:val="24"/>
              </w:rPr>
            </w:pPr>
          </w:p>
          <w:p w14:paraId="1D0CC0DF" w14:textId="77777777" w:rsidR="00947FAA" w:rsidRPr="00427239" w:rsidRDefault="00947FAA" w:rsidP="00957351">
            <w:pPr>
              <w:autoSpaceDE w:val="0"/>
              <w:autoSpaceDN w:val="0"/>
              <w:snapToGrid w:val="0"/>
              <w:spacing w:line="300" w:lineRule="exact"/>
              <w:rPr>
                <w:rFonts w:ascii="ＭＳ 明朝" w:hAnsi="ＭＳ 明朝"/>
                <w:sz w:val="24"/>
              </w:rPr>
            </w:pPr>
          </w:p>
          <w:p w14:paraId="0D4FF605"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4F9DCA79"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p w14:paraId="736D67AF" w14:textId="77777777" w:rsidR="00947FAA" w:rsidRPr="00427239" w:rsidRDefault="00947FAA" w:rsidP="00957351">
            <w:pPr>
              <w:autoSpaceDE w:val="0"/>
              <w:autoSpaceDN w:val="0"/>
              <w:snapToGrid w:val="0"/>
              <w:spacing w:line="300" w:lineRule="exact"/>
              <w:ind w:left="240" w:hangingChars="100" w:hanging="240"/>
              <w:rPr>
                <w:rFonts w:ascii="ＭＳ 明朝" w:hAnsi="ＭＳ 明朝"/>
                <w:sz w:val="24"/>
              </w:rPr>
            </w:pPr>
          </w:p>
        </w:tc>
      </w:tr>
      <w:tr w:rsidR="008C4A4F" w14:paraId="1B1A8B18" w14:textId="77777777" w:rsidTr="00957351">
        <w:tblPrEx>
          <w:tblCellMar>
            <w:left w:w="99" w:type="dxa"/>
            <w:right w:w="99" w:type="dxa"/>
          </w:tblCellMar>
          <w:tblLook w:val="0000" w:firstRow="0" w:lastRow="0" w:firstColumn="0" w:lastColumn="0" w:noHBand="0" w:noVBand="0"/>
        </w:tblPrEx>
        <w:trPr>
          <w:trHeight w:val="510"/>
        </w:trPr>
        <w:tc>
          <w:tcPr>
            <w:tcW w:w="20520" w:type="dxa"/>
            <w:gridSpan w:val="3"/>
            <w:vAlign w:val="center"/>
          </w:tcPr>
          <w:p w14:paraId="087567C4" w14:textId="77777777" w:rsidR="008C4A4F" w:rsidRDefault="008C4A4F" w:rsidP="00957351">
            <w:pPr>
              <w:tabs>
                <w:tab w:val="left" w:pos="8805"/>
              </w:tabs>
              <w:autoSpaceDE w:val="0"/>
              <w:autoSpaceDN w:val="0"/>
              <w:spacing w:line="300" w:lineRule="exact"/>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措置の内容</w:t>
            </w:r>
          </w:p>
        </w:tc>
      </w:tr>
      <w:tr w:rsidR="008C4A4F" w:rsidRPr="00133212" w14:paraId="5399673B" w14:textId="77777777" w:rsidTr="00957351">
        <w:tblPrEx>
          <w:tblCellMar>
            <w:left w:w="99" w:type="dxa"/>
            <w:right w:w="99" w:type="dxa"/>
          </w:tblCellMar>
          <w:tblLook w:val="0000" w:firstRow="0" w:lastRow="0" w:firstColumn="0" w:lastColumn="0" w:noHBand="0" w:noVBand="0"/>
        </w:tblPrEx>
        <w:trPr>
          <w:trHeight w:val="810"/>
        </w:trPr>
        <w:tc>
          <w:tcPr>
            <w:tcW w:w="20520" w:type="dxa"/>
            <w:gridSpan w:val="3"/>
          </w:tcPr>
          <w:p w14:paraId="6456D6BB" w14:textId="77777777" w:rsidR="008C4A4F" w:rsidRPr="00FF511A" w:rsidRDefault="008C4A4F" w:rsidP="008D2A70">
            <w:pPr>
              <w:autoSpaceDE w:val="0"/>
              <w:autoSpaceDN w:val="0"/>
              <w:spacing w:line="300" w:lineRule="exact"/>
              <w:ind w:right="960"/>
              <w:rPr>
                <w:rFonts w:ascii="ＭＳ 明朝" w:hAnsi="ＭＳ 明朝"/>
                <w:sz w:val="24"/>
                <w:szCs w:val="22"/>
              </w:rPr>
            </w:pPr>
          </w:p>
          <w:p w14:paraId="7278BAEB" w14:textId="77777777" w:rsidR="008C4A4F" w:rsidRPr="00FF511A" w:rsidRDefault="008C4A4F" w:rsidP="008D2A70">
            <w:pPr>
              <w:tabs>
                <w:tab w:val="left" w:pos="6420"/>
              </w:tabs>
              <w:autoSpaceDE w:val="0"/>
              <w:autoSpaceDN w:val="0"/>
              <w:spacing w:line="300" w:lineRule="exact"/>
              <w:rPr>
                <w:rFonts w:ascii="ＭＳ 明朝" w:hAnsi="ＭＳ 明朝"/>
                <w:sz w:val="24"/>
                <w:szCs w:val="22"/>
              </w:rPr>
            </w:pPr>
            <w:r w:rsidRPr="00FF511A">
              <w:rPr>
                <w:rFonts w:ascii="ＭＳ 明朝" w:hAnsi="ＭＳ 明朝" w:hint="eastAsia"/>
                <w:sz w:val="24"/>
                <w:szCs w:val="22"/>
              </w:rPr>
              <w:t>１　委託契約のあり方</w:t>
            </w:r>
          </w:p>
          <w:p w14:paraId="218585D4" w14:textId="6C722DD2" w:rsidR="00F56DEE" w:rsidRPr="00340156" w:rsidRDefault="008C4A4F" w:rsidP="008D2A70">
            <w:pPr>
              <w:autoSpaceDE w:val="0"/>
              <w:autoSpaceDN w:val="0"/>
              <w:adjustRightInd w:val="0"/>
              <w:spacing w:line="300" w:lineRule="exact"/>
              <w:ind w:leftChars="100" w:left="450" w:hangingChars="100" w:hanging="240"/>
              <w:rPr>
                <w:rFonts w:ascii="ＭＳ 明朝" w:hAnsi="ＭＳ 明朝" w:cs="Arial"/>
                <w:strike/>
                <w:sz w:val="24"/>
              </w:rPr>
            </w:pPr>
            <w:r w:rsidRPr="00FF511A">
              <w:rPr>
                <w:rFonts w:ascii="ＭＳ 明朝" w:hAnsi="ＭＳ 明朝" w:hint="eastAsia"/>
                <w:sz w:val="24"/>
              </w:rPr>
              <w:t>・</w:t>
            </w:r>
            <w:r w:rsidRPr="008C2384">
              <w:rPr>
                <w:rFonts w:ascii="ＭＳ 明朝" w:hAnsi="ＭＳ 明朝" w:hint="eastAsia"/>
                <w:sz w:val="24"/>
              </w:rPr>
              <w:t>未収金回収業務の外部委託にあたっては、</w:t>
            </w:r>
            <w:r w:rsidR="00D11ED4" w:rsidRPr="008C2384">
              <w:rPr>
                <w:rFonts w:ascii="ＭＳ 明朝" w:hAnsi="ＭＳ 明朝" w:hint="eastAsia"/>
                <w:sz w:val="24"/>
              </w:rPr>
              <w:t>令和３</w:t>
            </w:r>
            <w:r w:rsidR="00162DF6" w:rsidRPr="008C2384">
              <w:rPr>
                <w:rFonts w:ascii="ＭＳ 明朝" w:hAnsi="ＭＳ 明朝" w:hint="eastAsia"/>
                <w:sz w:val="24"/>
              </w:rPr>
              <w:t>年２月に</w:t>
            </w:r>
            <w:r w:rsidR="009A18A0" w:rsidRPr="00902796">
              <w:rPr>
                <w:rFonts w:ascii="ＭＳ 明朝" w:hAnsi="ＭＳ 明朝" w:hint="eastAsia"/>
                <w:sz w:val="24"/>
              </w:rPr>
              <w:t>公募型</w:t>
            </w:r>
            <w:r w:rsidRPr="00902796">
              <w:rPr>
                <w:rFonts w:ascii="ＭＳ 明朝" w:hAnsi="ＭＳ 明朝" w:hint="eastAsia"/>
                <w:sz w:val="24"/>
              </w:rPr>
              <w:t>プロポーザル方式にて</w:t>
            </w:r>
            <w:r w:rsidR="009A18A0" w:rsidRPr="008C2384">
              <w:rPr>
                <w:rFonts w:ascii="ＭＳ 明朝" w:hAnsi="ＭＳ 明朝" w:hint="eastAsia"/>
                <w:sz w:val="24"/>
              </w:rPr>
              <w:t>、機構外委</w:t>
            </w:r>
            <w:r w:rsidR="009A18A0" w:rsidRPr="005F291C">
              <w:rPr>
                <w:rFonts w:ascii="ＭＳ 明朝" w:hAnsi="ＭＳ 明朝" w:hint="eastAsia"/>
                <w:sz w:val="24"/>
              </w:rPr>
              <w:t>員</w:t>
            </w:r>
            <w:r w:rsidR="00D15484" w:rsidRPr="005F291C">
              <w:rPr>
                <w:rFonts w:ascii="ＭＳ 明朝" w:hAnsi="ＭＳ 明朝" w:hint="eastAsia"/>
                <w:sz w:val="24"/>
              </w:rPr>
              <w:t>に徴収事務の知識を有する委員</w:t>
            </w:r>
            <w:r w:rsidR="009A18A0" w:rsidRPr="005F291C">
              <w:rPr>
                <w:rFonts w:ascii="ＭＳ 明朝" w:hAnsi="ＭＳ 明朝" w:hint="eastAsia"/>
                <w:sz w:val="24"/>
              </w:rPr>
              <w:t>を</w:t>
            </w:r>
            <w:r w:rsidR="009A18A0" w:rsidRPr="008C2384">
              <w:rPr>
                <w:rFonts w:ascii="ＭＳ 明朝" w:hAnsi="ＭＳ 明朝" w:hint="eastAsia"/>
                <w:sz w:val="24"/>
              </w:rPr>
              <w:t>含めた地方独立行政法人大阪府立病院機構未収金回収事業者選定委員会による</w:t>
            </w:r>
            <w:r w:rsidRPr="008C2384">
              <w:rPr>
                <w:rFonts w:ascii="ＭＳ 明朝" w:hAnsi="ＭＳ 明朝" w:hint="eastAsia"/>
                <w:sz w:val="24"/>
              </w:rPr>
              <w:t>業者選定を実施し</w:t>
            </w:r>
            <w:r w:rsidR="00162DF6" w:rsidRPr="008C2384">
              <w:rPr>
                <w:rFonts w:ascii="ＭＳ 明朝" w:hAnsi="ＭＳ 明朝" w:hint="eastAsia"/>
                <w:sz w:val="24"/>
              </w:rPr>
              <w:t>た</w:t>
            </w:r>
            <w:r w:rsidRPr="008C2384">
              <w:rPr>
                <w:rFonts w:ascii="ＭＳ 明朝" w:hAnsi="ＭＳ 明朝" w:hint="eastAsia"/>
                <w:sz w:val="24"/>
              </w:rPr>
              <w:t>。</w:t>
            </w:r>
            <w:r w:rsidR="0053337A">
              <w:rPr>
                <w:rFonts w:ascii="ＭＳ 明朝" w:hAnsi="ＭＳ 明朝" w:hint="eastAsia"/>
                <w:sz w:val="24"/>
              </w:rPr>
              <w:t>患者間の公平性の確保及び</w:t>
            </w:r>
            <w:r w:rsidRPr="008C2384">
              <w:rPr>
                <w:rFonts w:ascii="ＭＳ 明朝" w:hAnsi="ＭＳ 明朝" w:cs="Arial" w:hint="eastAsia"/>
                <w:sz w:val="24"/>
              </w:rPr>
              <w:t>モラルハザード防止のため、</w:t>
            </w:r>
            <w:r w:rsidR="00356F71" w:rsidRPr="00E234D3">
              <w:rPr>
                <w:rFonts w:ascii="ＭＳ 明朝" w:hAnsi="ＭＳ 明朝" w:cs="Arial" w:hint="eastAsia"/>
                <w:sz w:val="24"/>
              </w:rPr>
              <w:t>事業者選定における審査基準に</w:t>
            </w:r>
            <w:r w:rsidR="0066551F">
              <w:rPr>
                <w:rFonts w:ascii="ＭＳ 明朝" w:hAnsi="ＭＳ 明朝" w:cs="Arial" w:hint="eastAsia"/>
                <w:sz w:val="24"/>
              </w:rPr>
              <w:t>おいて</w:t>
            </w:r>
            <w:r w:rsidR="00356F71" w:rsidRPr="00E234D3">
              <w:rPr>
                <w:rFonts w:ascii="ＭＳ 明朝" w:hAnsi="ＭＳ 明朝" w:cs="Arial" w:hint="eastAsia"/>
                <w:sz w:val="24"/>
              </w:rPr>
              <w:t>、</w:t>
            </w:r>
            <w:r w:rsidR="001D4CCB" w:rsidRPr="00E234D3">
              <w:rPr>
                <w:rFonts w:ascii="ＭＳ 明朝" w:hAnsi="ＭＳ 明朝" w:cs="Arial" w:hint="eastAsia"/>
                <w:sz w:val="24"/>
              </w:rPr>
              <w:t>少額債権の回収方法の採点配分を重くし、</w:t>
            </w:r>
            <w:r w:rsidR="00D15484">
              <w:rPr>
                <w:rFonts w:ascii="ＭＳ 明朝" w:hAnsi="ＭＳ 明朝" w:cs="Arial" w:hint="eastAsia"/>
                <w:sz w:val="24"/>
              </w:rPr>
              <w:t>また、</w:t>
            </w:r>
            <w:r w:rsidR="001D4CCB" w:rsidRPr="00E234D3">
              <w:rPr>
                <w:rFonts w:ascii="ＭＳ 明朝" w:hAnsi="ＭＳ 明朝" w:cs="Arial" w:hint="eastAsia"/>
                <w:sz w:val="24"/>
              </w:rPr>
              <w:t>委託契約においては、</w:t>
            </w:r>
            <w:r w:rsidRPr="00E234D3">
              <w:rPr>
                <w:rFonts w:ascii="ＭＳ 明朝" w:hAnsi="ＭＳ 明朝" w:cs="Arial" w:hint="eastAsia"/>
                <w:sz w:val="24"/>
              </w:rPr>
              <w:t>少額債権の回収に対する成功報酬率</w:t>
            </w:r>
            <w:r w:rsidR="00E52C88" w:rsidRPr="00E234D3">
              <w:rPr>
                <w:rFonts w:ascii="ＭＳ 明朝" w:hAnsi="ＭＳ 明朝" w:cs="Arial" w:hint="eastAsia"/>
                <w:sz w:val="24"/>
              </w:rPr>
              <w:t>の</w:t>
            </w:r>
            <w:r w:rsidRPr="00E234D3">
              <w:rPr>
                <w:rFonts w:ascii="ＭＳ 明朝" w:hAnsi="ＭＳ 明朝" w:cs="Arial" w:hint="eastAsia"/>
                <w:sz w:val="24"/>
              </w:rPr>
              <w:t>上乗せ</w:t>
            </w:r>
            <w:r w:rsidR="001D4CCB" w:rsidRPr="00E234D3">
              <w:rPr>
                <w:rFonts w:ascii="ＭＳ 明朝" w:hAnsi="ＭＳ 明朝" w:cs="Arial" w:hint="eastAsia"/>
                <w:sz w:val="24"/>
              </w:rPr>
              <w:t>を行った。</w:t>
            </w:r>
          </w:p>
          <w:p w14:paraId="68BC82E0" w14:textId="194109EF" w:rsidR="008C4A4F" w:rsidRDefault="008C4A4F" w:rsidP="008D2A70">
            <w:pPr>
              <w:tabs>
                <w:tab w:val="left" w:pos="6420"/>
              </w:tabs>
              <w:autoSpaceDE w:val="0"/>
              <w:autoSpaceDN w:val="0"/>
              <w:spacing w:line="300" w:lineRule="exact"/>
              <w:ind w:leftChars="100" w:left="450" w:hangingChars="100" w:hanging="240"/>
              <w:rPr>
                <w:rFonts w:ascii="ＭＳ 明朝" w:hAnsi="ＭＳ 明朝" w:cs="Arial"/>
                <w:sz w:val="24"/>
              </w:rPr>
            </w:pPr>
            <w:r w:rsidRPr="00FF511A">
              <w:rPr>
                <w:rFonts w:ascii="ＭＳ 明朝" w:hAnsi="ＭＳ 明朝" w:cs="Arial" w:hint="eastAsia"/>
                <w:sz w:val="24"/>
              </w:rPr>
              <w:t>・契約のあり方に関しては、</w:t>
            </w:r>
            <w:r w:rsidR="00B861CF">
              <w:rPr>
                <w:rFonts w:ascii="ＭＳ 明朝" w:hAnsi="ＭＳ 明朝" w:cs="Arial" w:hint="eastAsia"/>
                <w:sz w:val="24"/>
              </w:rPr>
              <w:t>発注規模等を工夫することによ</w:t>
            </w:r>
            <w:r w:rsidR="006159CC">
              <w:rPr>
                <w:rFonts w:ascii="ＭＳ 明朝" w:hAnsi="ＭＳ 明朝" w:cs="Arial" w:hint="eastAsia"/>
                <w:sz w:val="24"/>
              </w:rPr>
              <w:t>る</w:t>
            </w:r>
            <w:r w:rsidR="00B861CF">
              <w:rPr>
                <w:rFonts w:ascii="ＭＳ 明朝" w:hAnsi="ＭＳ 明朝" w:cs="Arial" w:hint="eastAsia"/>
                <w:sz w:val="24"/>
              </w:rPr>
              <w:t>競争性の向上を検討し</w:t>
            </w:r>
            <w:r w:rsidR="001E1845">
              <w:rPr>
                <w:rFonts w:ascii="ＭＳ 明朝" w:hAnsi="ＭＳ 明朝" w:cs="Arial" w:hint="eastAsia"/>
                <w:sz w:val="24"/>
              </w:rPr>
              <w:t>、</w:t>
            </w:r>
            <w:r w:rsidRPr="00FF511A">
              <w:rPr>
                <w:rFonts w:ascii="ＭＳ 明朝" w:hAnsi="ＭＳ 明朝" w:cs="Arial" w:hint="eastAsia"/>
                <w:sz w:val="24"/>
              </w:rPr>
              <w:t>効率化の観点から機構一括契約の手法</w:t>
            </w:r>
            <w:r w:rsidR="00CE1D0F">
              <w:rPr>
                <w:rFonts w:ascii="ＭＳ 明朝" w:hAnsi="ＭＳ 明朝" w:cs="Arial" w:hint="eastAsia"/>
                <w:sz w:val="24"/>
              </w:rPr>
              <w:t>は</w:t>
            </w:r>
            <w:r w:rsidRPr="00FF511A">
              <w:rPr>
                <w:rFonts w:ascii="ＭＳ 明朝" w:hAnsi="ＭＳ 明朝" w:cs="Arial" w:hint="eastAsia"/>
                <w:sz w:val="24"/>
              </w:rPr>
              <w:t>継続</w:t>
            </w:r>
            <w:r w:rsidR="00CE1D0F">
              <w:rPr>
                <w:rFonts w:ascii="ＭＳ 明朝" w:hAnsi="ＭＳ 明朝" w:cs="Arial" w:hint="eastAsia"/>
                <w:sz w:val="24"/>
              </w:rPr>
              <w:t>するものの、</w:t>
            </w:r>
            <w:r w:rsidR="00CE1D0F" w:rsidRPr="00CE1D0F">
              <w:rPr>
                <w:rFonts w:ascii="ＭＳ 明朝" w:hAnsi="ＭＳ 明朝" w:cs="Arial" w:hint="eastAsia"/>
                <w:sz w:val="24"/>
              </w:rPr>
              <w:t>従来の自動更新条項による随意契約を見直して公募型プロポーザル方式によ</w:t>
            </w:r>
            <w:r w:rsidR="002117D2">
              <w:rPr>
                <w:rFonts w:ascii="ＭＳ 明朝" w:hAnsi="ＭＳ 明朝" w:cs="Arial" w:hint="eastAsia"/>
                <w:sz w:val="24"/>
              </w:rPr>
              <w:t>る契約を行うことで</w:t>
            </w:r>
            <w:r w:rsidR="00CE1D0F" w:rsidRPr="00CE1D0F">
              <w:rPr>
                <w:rFonts w:ascii="ＭＳ 明朝" w:hAnsi="ＭＳ 明朝" w:cs="Arial" w:hint="eastAsia"/>
                <w:sz w:val="24"/>
              </w:rPr>
              <w:t>、競争性の向上を図った。</w:t>
            </w:r>
            <w:r w:rsidR="00CE1D0F">
              <w:rPr>
                <w:rFonts w:ascii="ＭＳ 明朝" w:hAnsi="ＭＳ 明朝" w:cs="Arial" w:hint="eastAsia"/>
                <w:sz w:val="24"/>
              </w:rPr>
              <w:t>また</w:t>
            </w:r>
            <w:r w:rsidR="00B83241">
              <w:rPr>
                <w:rFonts w:ascii="ＭＳ 明朝" w:hAnsi="ＭＳ 明朝" w:cs="Arial" w:hint="eastAsia"/>
                <w:sz w:val="24"/>
              </w:rPr>
              <w:t>、</w:t>
            </w:r>
            <w:r w:rsidRPr="00FF511A">
              <w:rPr>
                <w:rFonts w:ascii="ＭＳ 明朝" w:hAnsi="ＭＳ 明朝" w:cs="Arial" w:hint="eastAsia"/>
                <w:sz w:val="24"/>
              </w:rPr>
              <w:t>事業の継続性担保の観点から当初は２年契約</w:t>
            </w:r>
            <w:r w:rsidR="00162DF6" w:rsidRPr="00554978">
              <w:rPr>
                <w:rFonts w:ascii="ＭＳ 明朝" w:hAnsi="ＭＳ 明朝" w:cs="Arial" w:hint="eastAsia"/>
                <w:sz w:val="24"/>
              </w:rPr>
              <w:t>（令和３年４月１日から令和５年３</w:t>
            </w:r>
            <w:r w:rsidR="00554978">
              <w:rPr>
                <w:rFonts w:ascii="ＭＳ 明朝" w:hAnsi="ＭＳ 明朝" w:cs="Arial" w:hint="eastAsia"/>
                <w:sz w:val="24"/>
              </w:rPr>
              <w:t>月31日</w:t>
            </w:r>
            <w:r w:rsidR="00162DF6" w:rsidRPr="00554978">
              <w:rPr>
                <w:rFonts w:ascii="ＭＳ 明朝" w:hAnsi="ＭＳ 明朝" w:cs="Arial" w:hint="eastAsia"/>
                <w:sz w:val="24"/>
              </w:rPr>
              <w:t>まで）</w:t>
            </w:r>
            <w:r w:rsidRPr="00FF511A">
              <w:rPr>
                <w:rFonts w:ascii="ＭＳ 明朝" w:hAnsi="ＭＳ 明朝" w:cs="Arial" w:hint="eastAsia"/>
                <w:sz w:val="24"/>
              </w:rPr>
              <w:t>とし</w:t>
            </w:r>
            <w:r w:rsidR="0061389E">
              <w:rPr>
                <w:rFonts w:ascii="ＭＳ 明朝" w:hAnsi="ＭＳ 明朝" w:cs="Arial" w:hint="eastAsia"/>
                <w:sz w:val="24"/>
              </w:rPr>
              <w:t>、</w:t>
            </w:r>
            <w:r w:rsidR="0061389E" w:rsidRPr="00E234D3">
              <w:rPr>
                <w:rFonts w:ascii="ＭＳ 明朝" w:hAnsi="ＭＳ 明朝" w:cs="Arial" w:hint="eastAsia"/>
                <w:sz w:val="24"/>
              </w:rPr>
              <w:t>更新</w:t>
            </w:r>
            <w:r w:rsidR="00B35AD3">
              <w:rPr>
                <w:rFonts w:ascii="ＭＳ 明朝" w:hAnsi="ＭＳ 明朝" w:cs="Arial" w:hint="eastAsia"/>
                <w:sz w:val="24"/>
              </w:rPr>
              <w:t>を</w:t>
            </w:r>
            <w:r w:rsidR="0061389E" w:rsidRPr="00E234D3">
              <w:rPr>
                <w:rFonts w:ascii="ＭＳ 明朝" w:hAnsi="ＭＳ 明朝" w:cs="Arial" w:hint="eastAsia"/>
                <w:sz w:val="24"/>
              </w:rPr>
              <w:t>最長５年間とし</w:t>
            </w:r>
            <w:r w:rsidRPr="00FF511A">
              <w:rPr>
                <w:rFonts w:ascii="ＭＳ 明朝" w:hAnsi="ＭＳ 明朝" w:cs="Arial" w:hint="eastAsia"/>
                <w:sz w:val="24"/>
              </w:rPr>
              <w:t>た上で、</w:t>
            </w:r>
            <w:bookmarkStart w:id="1" w:name="_Hlk119579326"/>
            <w:r w:rsidR="006159CC">
              <w:rPr>
                <w:rFonts w:ascii="ＭＳ 明朝" w:hAnsi="ＭＳ 明朝" w:cs="Arial" w:hint="eastAsia"/>
                <w:sz w:val="24"/>
              </w:rPr>
              <w:t>契約更新の判断については、</w:t>
            </w:r>
            <w:r w:rsidR="00007DF2" w:rsidRPr="00554978">
              <w:rPr>
                <w:rFonts w:ascii="ＭＳ 明朝" w:hAnsi="ＭＳ 明朝" w:cs="Arial" w:hint="eastAsia"/>
                <w:sz w:val="24"/>
              </w:rPr>
              <w:t>本部事務局長が過去の未収金回収</w:t>
            </w:r>
            <w:r w:rsidR="00007DF2" w:rsidRPr="00F002A2">
              <w:rPr>
                <w:rFonts w:ascii="ＭＳ 明朝" w:hAnsi="ＭＳ 明朝" w:cs="Arial" w:hint="eastAsia"/>
                <w:sz w:val="24"/>
              </w:rPr>
              <w:t>委託業者の</w:t>
            </w:r>
            <w:r w:rsidR="00007DF2" w:rsidRPr="00E56B41">
              <w:rPr>
                <w:rFonts w:ascii="ＭＳ 明朝" w:hAnsi="ＭＳ 明朝" w:cs="Arial" w:hint="eastAsia"/>
                <w:sz w:val="24"/>
              </w:rPr>
              <w:t>回収率との比較や</w:t>
            </w:r>
            <w:r w:rsidRPr="000D3543">
              <w:rPr>
                <w:rFonts w:ascii="ＭＳ 明朝" w:hAnsi="ＭＳ 明朝" w:cs="Arial" w:hint="eastAsia"/>
                <w:sz w:val="24"/>
              </w:rPr>
              <w:t>業務実</w:t>
            </w:r>
            <w:r w:rsidRPr="004D525D">
              <w:rPr>
                <w:rFonts w:ascii="ＭＳ 明朝" w:hAnsi="ＭＳ 明朝" w:cs="Arial" w:hint="eastAsia"/>
                <w:sz w:val="24"/>
              </w:rPr>
              <w:t>績</w:t>
            </w:r>
            <w:r w:rsidR="006A7417" w:rsidRPr="004D525D">
              <w:rPr>
                <w:rFonts w:ascii="ＭＳ 明朝" w:hAnsi="ＭＳ 明朝" w:cs="Arial" w:hint="eastAsia"/>
                <w:sz w:val="24"/>
              </w:rPr>
              <w:t>の</w:t>
            </w:r>
            <w:r w:rsidRPr="004D525D">
              <w:rPr>
                <w:rFonts w:ascii="ＭＳ 明朝" w:hAnsi="ＭＳ 明朝" w:cs="Arial" w:hint="eastAsia"/>
                <w:sz w:val="24"/>
              </w:rPr>
              <w:t>内</w:t>
            </w:r>
            <w:r w:rsidRPr="000D3543">
              <w:rPr>
                <w:rFonts w:ascii="ＭＳ 明朝" w:hAnsi="ＭＳ 明朝" w:cs="Arial" w:hint="eastAsia"/>
                <w:sz w:val="24"/>
              </w:rPr>
              <w:t>容評価を実</w:t>
            </w:r>
            <w:r w:rsidRPr="00A97414">
              <w:rPr>
                <w:rFonts w:ascii="ＭＳ 明朝" w:hAnsi="ＭＳ 明朝" w:cs="Arial" w:hint="eastAsia"/>
                <w:sz w:val="24"/>
              </w:rPr>
              <w:t>施</w:t>
            </w:r>
            <w:r w:rsidR="0061389E" w:rsidRPr="00A97414">
              <w:rPr>
                <w:rFonts w:ascii="ＭＳ 明朝" w:hAnsi="ＭＳ 明朝" w:cs="Arial" w:hint="eastAsia"/>
                <w:sz w:val="24"/>
              </w:rPr>
              <w:t>すること</w:t>
            </w:r>
            <w:r w:rsidR="00C83A06">
              <w:rPr>
                <w:rFonts w:ascii="ＭＳ 明朝" w:hAnsi="ＭＳ 明朝" w:cs="Arial" w:hint="eastAsia"/>
                <w:sz w:val="24"/>
              </w:rPr>
              <w:t>で透明性を確保</w:t>
            </w:r>
            <w:r w:rsidRPr="00FF511A">
              <w:rPr>
                <w:rFonts w:ascii="ＭＳ 明朝" w:hAnsi="ＭＳ 明朝" w:cs="Arial" w:hint="eastAsia"/>
                <w:sz w:val="24"/>
              </w:rPr>
              <w:t>した。</w:t>
            </w:r>
            <w:bookmarkEnd w:id="1"/>
          </w:p>
          <w:p w14:paraId="22F5BF37" w14:textId="28058F46" w:rsidR="00F92BEF" w:rsidRPr="00415D78" w:rsidRDefault="00F92BEF" w:rsidP="008D2A70">
            <w:pPr>
              <w:tabs>
                <w:tab w:val="left" w:pos="6420"/>
              </w:tabs>
              <w:autoSpaceDE w:val="0"/>
              <w:autoSpaceDN w:val="0"/>
              <w:spacing w:line="300" w:lineRule="exact"/>
              <w:rPr>
                <w:rFonts w:ascii="ＭＳ 明朝" w:hAnsi="ＭＳ 明朝"/>
                <w:szCs w:val="21"/>
              </w:rPr>
            </w:pPr>
          </w:p>
          <w:p w14:paraId="6CCCA41C" w14:textId="77777777" w:rsidR="009C7655" w:rsidRPr="005A482E" w:rsidRDefault="009C7655" w:rsidP="008D2A70">
            <w:pPr>
              <w:tabs>
                <w:tab w:val="left" w:pos="6420"/>
              </w:tabs>
              <w:autoSpaceDE w:val="0"/>
              <w:autoSpaceDN w:val="0"/>
              <w:spacing w:line="300" w:lineRule="exact"/>
              <w:rPr>
                <w:rFonts w:ascii="ＭＳ 明朝" w:hAnsi="ＭＳ 明朝"/>
                <w:sz w:val="24"/>
                <w:szCs w:val="22"/>
              </w:rPr>
            </w:pPr>
          </w:p>
          <w:p w14:paraId="48B573C7" w14:textId="77777777" w:rsidR="008C4A4F" w:rsidRPr="00FF511A" w:rsidRDefault="008C4A4F" w:rsidP="008D2A70">
            <w:pPr>
              <w:tabs>
                <w:tab w:val="left" w:pos="6420"/>
              </w:tabs>
              <w:autoSpaceDE w:val="0"/>
              <w:autoSpaceDN w:val="0"/>
              <w:spacing w:line="300" w:lineRule="exact"/>
              <w:rPr>
                <w:rFonts w:ascii="ＭＳ 明朝" w:hAnsi="ＭＳ 明朝"/>
                <w:sz w:val="24"/>
                <w:szCs w:val="22"/>
              </w:rPr>
            </w:pPr>
            <w:r w:rsidRPr="00FF511A">
              <w:rPr>
                <w:rFonts w:ascii="ＭＳ 明朝" w:hAnsi="ＭＳ 明朝" w:hint="eastAsia"/>
                <w:sz w:val="24"/>
                <w:szCs w:val="22"/>
              </w:rPr>
              <w:t>２　運用基準・ルール</w:t>
            </w:r>
          </w:p>
          <w:p w14:paraId="7427681D" w14:textId="04AE696F" w:rsidR="008C4A4F" w:rsidRPr="00FC3E9D" w:rsidRDefault="008C4A4F" w:rsidP="008D2A70">
            <w:pPr>
              <w:autoSpaceDE w:val="0"/>
              <w:autoSpaceDN w:val="0"/>
              <w:snapToGrid w:val="0"/>
              <w:spacing w:line="300" w:lineRule="exact"/>
              <w:ind w:firstLineChars="100" w:firstLine="240"/>
              <w:rPr>
                <w:rFonts w:ascii="ＭＳ 明朝" w:hAnsi="ＭＳ 明朝" w:cs="Arial"/>
                <w:sz w:val="24"/>
              </w:rPr>
            </w:pPr>
            <w:r w:rsidRPr="00FF511A">
              <w:rPr>
                <w:rFonts w:ascii="ＭＳ 明朝" w:hAnsi="ＭＳ 明朝" w:cs="Arial" w:hint="eastAsia"/>
                <w:sz w:val="24"/>
              </w:rPr>
              <w:t>・入院</w:t>
            </w:r>
            <w:r w:rsidRPr="00340156">
              <w:rPr>
                <w:rFonts w:ascii="ＭＳ 明朝" w:hAnsi="ＭＳ 明朝" w:cs="Arial" w:hint="eastAsia"/>
                <w:sz w:val="24"/>
              </w:rPr>
              <w:t>の際、書</w:t>
            </w:r>
            <w:r w:rsidRPr="00F03B1D">
              <w:rPr>
                <w:rFonts w:ascii="ＭＳ 明朝" w:hAnsi="ＭＳ 明朝" w:cs="Arial" w:hint="eastAsia"/>
                <w:sz w:val="24"/>
              </w:rPr>
              <w:t>面により保証人の設定を求める旨を、大阪府立病院機構</w:t>
            </w:r>
            <w:r w:rsidRPr="00FC3E9D">
              <w:rPr>
                <w:rFonts w:ascii="ＭＳ 明朝" w:hAnsi="ＭＳ 明朝" w:cs="Arial" w:hint="eastAsia"/>
                <w:sz w:val="24"/>
              </w:rPr>
              <w:t>債権管理規程に追加し、令和２年４月１日付けで改正を行った。</w:t>
            </w:r>
          </w:p>
          <w:p w14:paraId="66BD3EB7" w14:textId="66CD6026" w:rsidR="008C4A4F" w:rsidRPr="00FC3E9D" w:rsidRDefault="008C4A4F" w:rsidP="008D2A70">
            <w:pPr>
              <w:autoSpaceDE w:val="0"/>
              <w:autoSpaceDN w:val="0"/>
              <w:snapToGrid w:val="0"/>
              <w:spacing w:line="300" w:lineRule="exact"/>
              <w:ind w:leftChars="100" w:left="450" w:hangingChars="100" w:hanging="240"/>
              <w:rPr>
                <w:rFonts w:ascii="ＭＳ 明朝" w:hAnsi="ＭＳ 明朝" w:cs="Arial"/>
                <w:sz w:val="24"/>
              </w:rPr>
            </w:pPr>
            <w:r w:rsidRPr="00FC3E9D">
              <w:rPr>
                <w:rFonts w:ascii="ＭＳ 明朝" w:hAnsi="ＭＳ 明朝" w:cs="Arial" w:hint="eastAsia"/>
                <w:sz w:val="24"/>
              </w:rPr>
              <w:t>・また、保証人への請求及び債権放棄に関する運用基準・ルールの整備についても、本部事務局において、各センターの意見等を踏まえながら、大阪府立病院機構患者未収金</w:t>
            </w:r>
            <w:r w:rsidR="004D525D" w:rsidRPr="00FC3E9D">
              <w:rPr>
                <w:rFonts w:ascii="ＭＳ 明朝" w:hAnsi="ＭＳ 明朝" w:cs="Arial" w:hint="eastAsia"/>
                <w:sz w:val="24"/>
              </w:rPr>
              <w:t>管理事務</w:t>
            </w:r>
            <w:r w:rsidRPr="00FC3E9D">
              <w:rPr>
                <w:rFonts w:ascii="ＭＳ 明朝" w:hAnsi="ＭＳ 明朝" w:cs="Arial" w:hint="eastAsia"/>
                <w:sz w:val="24"/>
              </w:rPr>
              <w:t>取扱要領(令</w:t>
            </w:r>
            <w:r w:rsidR="00EE4913" w:rsidRPr="00FC3E9D">
              <w:rPr>
                <w:rFonts w:ascii="ＭＳ 明朝" w:hAnsi="ＭＳ 明朝" w:cs="Arial" w:hint="eastAsia"/>
                <w:sz w:val="24"/>
              </w:rPr>
              <w:t>和３年10</w:t>
            </w:r>
            <w:r w:rsidRPr="00FC3E9D">
              <w:rPr>
                <w:rFonts w:ascii="ＭＳ 明朝" w:hAnsi="ＭＳ 明朝" w:cs="Arial" w:hint="eastAsia"/>
                <w:sz w:val="24"/>
              </w:rPr>
              <w:t>月１日施行</w:t>
            </w:r>
            <w:r w:rsidRPr="00FC3E9D">
              <w:rPr>
                <w:rFonts w:ascii="ＭＳ 明朝" w:hAnsi="ＭＳ 明朝" w:cs="Arial"/>
                <w:sz w:val="24"/>
              </w:rPr>
              <w:t>)</w:t>
            </w:r>
            <w:r w:rsidRPr="00FC3E9D">
              <w:rPr>
                <w:rFonts w:ascii="ＭＳ 明朝" w:hAnsi="ＭＳ 明朝" w:cs="Arial" w:hint="eastAsia"/>
                <w:sz w:val="24"/>
              </w:rPr>
              <w:t>を制定するとともに、患者未収金管理事務を円滑かつ適正に行うため、大阪府立病院機構患者未収金管理マニュアル(令和３年</w:t>
            </w:r>
            <w:r w:rsidR="00EE4913" w:rsidRPr="00FC3E9D">
              <w:rPr>
                <w:rFonts w:ascii="ＭＳ 明朝" w:hAnsi="ＭＳ 明朝" w:cs="Arial" w:hint="eastAsia"/>
                <w:sz w:val="24"/>
              </w:rPr>
              <w:t>10</w:t>
            </w:r>
            <w:r w:rsidRPr="00FC3E9D">
              <w:rPr>
                <w:rFonts w:ascii="ＭＳ 明朝" w:hAnsi="ＭＳ 明朝" w:cs="Arial" w:hint="eastAsia"/>
                <w:sz w:val="24"/>
              </w:rPr>
              <w:t>月制定</w:t>
            </w:r>
            <w:r w:rsidRPr="00FC3E9D">
              <w:rPr>
                <w:rFonts w:ascii="ＭＳ 明朝" w:hAnsi="ＭＳ 明朝" w:cs="Arial"/>
                <w:sz w:val="24"/>
              </w:rPr>
              <w:t>)</w:t>
            </w:r>
            <w:r w:rsidRPr="00FC3E9D">
              <w:rPr>
                <w:rFonts w:ascii="ＭＳ 明朝" w:hAnsi="ＭＳ 明朝" w:cs="Arial" w:hint="eastAsia"/>
                <w:sz w:val="24"/>
              </w:rPr>
              <w:t>を作成した。</w:t>
            </w:r>
          </w:p>
          <w:p w14:paraId="051BDD55" w14:textId="1B2BD8F8" w:rsidR="00B85883" w:rsidRPr="00FC3E9D" w:rsidRDefault="003A7768" w:rsidP="008D2A70">
            <w:pPr>
              <w:autoSpaceDE w:val="0"/>
              <w:autoSpaceDN w:val="0"/>
              <w:snapToGrid w:val="0"/>
              <w:spacing w:line="300" w:lineRule="exact"/>
              <w:ind w:leftChars="100" w:left="450" w:hangingChars="100" w:hanging="240"/>
              <w:rPr>
                <w:rFonts w:ascii="ＭＳ 明朝" w:hAnsi="ＭＳ 明朝" w:cs="Arial"/>
                <w:sz w:val="24"/>
              </w:rPr>
            </w:pPr>
            <w:r w:rsidRPr="00FC3E9D">
              <w:rPr>
                <w:rFonts w:ascii="ＭＳ 明朝" w:hAnsi="ＭＳ 明朝" w:cs="Arial"/>
                <w:sz w:val="24"/>
              </w:rPr>
              <w:t>・</w:t>
            </w:r>
            <w:r w:rsidRPr="00FC3E9D">
              <w:rPr>
                <w:rFonts w:ascii="ＭＳ 明朝" w:hAnsi="ＭＳ 明朝" w:cs="Arial" w:hint="eastAsia"/>
                <w:sz w:val="24"/>
              </w:rPr>
              <w:t>要領及びマニュアルについては</w:t>
            </w:r>
            <w:r w:rsidR="00B85883" w:rsidRPr="00FC3E9D">
              <w:rPr>
                <w:rFonts w:ascii="ＭＳ 明朝" w:hAnsi="ＭＳ 明朝" w:cs="Arial"/>
                <w:sz w:val="24"/>
              </w:rPr>
              <w:t>、</w:t>
            </w:r>
            <w:r w:rsidR="00007DF2" w:rsidRPr="00FC3E9D">
              <w:rPr>
                <w:rFonts w:ascii="ＭＳ 明朝" w:hAnsi="ＭＳ 明朝" w:cs="Arial" w:hint="eastAsia"/>
                <w:sz w:val="24"/>
              </w:rPr>
              <w:t>機構内の電子掲示板</w:t>
            </w:r>
            <w:r w:rsidR="003E4BE7">
              <w:rPr>
                <w:rFonts w:ascii="ＭＳ 明朝" w:hAnsi="ＭＳ 明朝" w:cs="Arial" w:hint="eastAsia"/>
                <w:sz w:val="24"/>
              </w:rPr>
              <w:t>等</w:t>
            </w:r>
            <w:r w:rsidR="00007DF2" w:rsidRPr="00FC3E9D">
              <w:rPr>
                <w:rFonts w:ascii="ＭＳ 明朝" w:hAnsi="ＭＳ 明朝" w:cs="Arial" w:hint="eastAsia"/>
                <w:sz w:val="24"/>
              </w:rPr>
              <w:t>で周知を行うとともに、</w:t>
            </w:r>
            <w:r w:rsidR="003E4BE7">
              <w:rPr>
                <w:rFonts w:ascii="ＭＳ 明朝" w:hAnsi="ＭＳ 明朝" w:cs="Arial" w:hint="eastAsia"/>
                <w:sz w:val="24"/>
              </w:rPr>
              <w:t>職員が利用する会計事務ポータルサイトに登録することで</w:t>
            </w:r>
            <w:r w:rsidR="00007DF2" w:rsidRPr="00FC3E9D">
              <w:rPr>
                <w:rFonts w:ascii="ＭＳ 明朝" w:hAnsi="ＭＳ 明朝" w:cs="Arial" w:hint="eastAsia"/>
                <w:sz w:val="24"/>
              </w:rPr>
              <w:t>情報共有</w:t>
            </w:r>
            <w:r w:rsidR="00567061" w:rsidRPr="00FC3E9D">
              <w:rPr>
                <w:rFonts w:ascii="ＭＳ 明朝" w:hAnsi="ＭＳ 明朝" w:cs="Arial" w:hint="eastAsia"/>
                <w:sz w:val="24"/>
              </w:rPr>
              <w:t>を図り</w:t>
            </w:r>
            <w:r w:rsidR="0092268F" w:rsidRPr="00FC3E9D">
              <w:rPr>
                <w:rFonts w:ascii="ＭＳ 明朝" w:hAnsi="ＭＳ 明朝" w:cs="Arial"/>
                <w:sz w:val="24"/>
              </w:rPr>
              <w:t>、適正な運用を行う。</w:t>
            </w:r>
          </w:p>
          <w:p w14:paraId="321E6870" w14:textId="77777777" w:rsidR="00713870" w:rsidRPr="003E0988" w:rsidRDefault="00713870" w:rsidP="00957351">
            <w:pPr>
              <w:autoSpaceDE w:val="0"/>
              <w:autoSpaceDN w:val="0"/>
              <w:snapToGrid w:val="0"/>
              <w:spacing w:line="300" w:lineRule="exact"/>
              <w:rPr>
                <w:rFonts w:ascii="ＭＳ 明朝" w:hAnsi="ＭＳ 明朝" w:cs="Arial"/>
                <w:sz w:val="24"/>
              </w:rPr>
            </w:pPr>
          </w:p>
        </w:tc>
      </w:tr>
    </w:tbl>
    <w:p w14:paraId="25602C39" w14:textId="1CFED5C3" w:rsidR="00413BED" w:rsidRPr="001F342E" w:rsidRDefault="00ED6BFE" w:rsidP="001F342E">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674B2E" w:rsidRPr="00674B2E">
        <w:rPr>
          <w:rFonts w:ascii="ＭＳ ゴシック" w:eastAsia="ＭＳ ゴシック" w:hAnsi="ＭＳ ゴシック" w:hint="eastAsia"/>
          <w:sz w:val="24"/>
          <w:szCs w:val="22"/>
        </w:rPr>
        <w:t>令和２年１月７日</w:t>
      </w:r>
      <w:r w:rsidR="00F87D72">
        <w:rPr>
          <w:rFonts w:ascii="ＭＳ ゴシック" w:eastAsia="ＭＳ ゴシック" w:hAnsi="ＭＳ ゴシック" w:hint="eastAsia"/>
          <w:sz w:val="24"/>
          <w:szCs w:val="22"/>
        </w:rPr>
        <w:t>、事務局：</w:t>
      </w:r>
      <w:r w:rsidR="00674B2E" w:rsidRPr="00674B2E">
        <w:rPr>
          <w:rFonts w:ascii="ＭＳ ゴシック" w:eastAsia="ＭＳ ゴシック" w:hAnsi="ＭＳ ゴシック" w:hint="eastAsia"/>
          <w:sz w:val="24"/>
          <w:szCs w:val="22"/>
        </w:rPr>
        <w:t>令和元年10月10日から同月25日まで</w:t>
      </w:r>
      <w:r w:rsidR="00947FAA" w:rsidRPr="00947FAA">
        <w:rPr>
          <w:rFonts w:ascii="ＭＳ ゴシック" w:eastAsia="ＭＳ ゴシック" w:hAnsi="ＭＳ ゴシック" w:hint="eastAsia"/>
          <w:sz w:val="24"/>
          <w:szCs w:val="22"/>
        </w:rPr>
        <w:t>）</w:t>
      </w:r>
    </w:p>
    <w:sectPr w:rsidR="00413BED" w:rsidRPr="001F342E" w:rsidSect="00D34AC9">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2024" w:right="1701" w:bottom="2024" w:left="1622" w:header="851" w:footer="595"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FE0EE" w14:textId="77777777" w:rsidR="00435F6F" w:rsidRDefault="00435F6F">
      <w:r>
        <w:separator/>
      </w:r>
    </w:p>
  </w:endnote>
  <w:endnote w:type="continuationSeparator" w:id="0">
    <w:p w14:paraId="169F1CF8" w14:textId="77777777" w:rsidR="00435F6F" w:rsidRDefault="0043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35D5" w14:textId="77777777" w:rsidR="008120AF" w:rsidRDefault="008120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FB40C" w14:textId="77777777" w:rsidR="00B21B0E" w:rsidRPr="00681F8F" w:rsidRDefault="00B21B0E" w:rsidP="00681F8F">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2554" w14:textId="77777777" w:rsidR="008120AF" w:rsidRDefault="008120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6304B" w14:textId="77777777" w:rsidR="00435F6F" w:rsidRDefault="00435F6F">
      <w:r>
        <w:separator/>
      </w:r>
    </w:p>
  </w:footnote>
  <w:footnote w:type="continuationSeparator" w:id="0">
    <w:p w14:paraId="58CC5EA2" w14:textId="77777777" w:rsidR="00435F6F" w:rsidRDefault="0043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60720"/>
      <w:docPartObj>
        <w:docPartGallery w:val="Page Numbers (Top of Page)"/>
        <w:docPartUnique/>
      </w:docPartObj>
    </w:sdtPr>
    <w:sdtEndPr>
      <w:rPr>
        <w:sz w:val="32"/>
        <w:szCs w:val="32"/>
      </w:rPr>
    </w:sdtEndPr>
    <w:sdtContent>
      <w:p w14:paraId="32EC96B8" w14:textId="77777777" w:rsidR="00B21B0E" w:rsidRPr="00681F8F" w:rsidRDefault="00B21B0E" w:rsidP="00681F8F">
        <w:pPr>
          <w:pStyle w:val="a3"/>
          <w:jc w:val="center"/>
          <w:rPr>
            <w:sz w:val="32"/>
            <w:szCs w:val="32"/>
          </w:rPr>
        </w:pPr>
        <w:r w:rsidRPr="00667251">
          <w:rPr>
            <w:sz w:val="32"/>
            <w:szCs w:val="32"/>
          </w:rPr>
          <w:fldChar w:fldCharType="begin"/>
        </w:r>
        <w:r w:rsidRPr="00667251">
          <w:rPr>
            <w:sz w:val="32"/>
            <w:szCs w:val="32"/>
          </w:rPr>
          <w:instrText>PAGE   \* MERGEFORMAT</w:instrText>
        </w:r>
        <w:r w:rsidRPr="00667251">
          <w:rPr>
            <w:sz w:val="32"/>
            <w:szCs w:val="32"/>
          </w:rPr>
          <w:fldChar w:fldCharType="separate"/>
        </w:r>
        <w:r w:rsidR="007E5640" w:rsidRPr="007E5640">
          <w:rPr>
            <w:noProof/>
            <w:sz w:val="32"/>
            <w:szCs w:val="32"/>
            <w:lang w:val="ja-JP"/>
          </w:rPr>
          <w:t>-</w:t>
        </w:r>
        <w:r w:rsidR="007E5640">
          <w:rPr>
            <w:noProof/>
            <w:sz w:val="32"/>
            <w:szCs w:val="32"/>
          </w:rPr>
          <w:t xml:space="preserve"> 20 -</w:t>
        </w:r>
        <w:r w:rsidRPr="00667251">
          <w:rPr>
            <w:sz w:val="32"/>
            <w:szCs w:val="3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7DF8" w14:textId="77777777" w:rsidR="008120AF" w:rsidRDefault="008120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54A35" w14:textId="77777777" w:rsidR="008120AF" w:rsidRDefault="008120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362"/>
    <w:multiLevelType w:val="hybridMultilevel"/>
    <w:tmpl w:val="B6E285B0"/>
    <w:lvl w:ilvl="0" w:tplc="84567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E467CFC"/>
    <w:multiLevelType w:val="hybridMultilevel"/>
    <w:tmpl w:val="911C5ADE"/>
    <w:lvl w:ilvl="0" w:tplc="47DA0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66B61EF6"/>
    <w:multiLevelType w:val="hybridMultilevel"/>
    <w:tmpl w:val="418CE4FA"/>
    <w:lvl w:ilvl="0" w:tplc="AF1A0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1"/>
  </w:num>
  <w:num w:numId="5">
    <w:abstractNumId w:val="5"/>
  </w:num>
  <w:num w:numId="6">
    <w:abstractNumId w:val="6"/>
  </w:num>
  <w:num w:numId="7">
    <w:abstractNumId w:val="2"/>
  </w:num>
  <w:num w:numId="8">
    <w:abstractNumId w:val="9"/>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A02"/>
    <w:rsid w:val="00006F4D"/>
    <w:rsid w:val="00007DF2"/>
    <w:rsid w:val="00014C18"/>
    <w:rsid w:val="0001533F"/>
    <w:rsid w:val="000169AF"/>
    <w:rsid w:val="00020C70"/>
    <w:rsid w:val="00020EE1"/>
    <w:rsid w:val="000229A1"/>
    <w:rsid w:val="000257B5"/>
    <w:rsid w:val="00025F4C"/>
    <w:rsid w:val="00026113"/>
    <w:rsid w:val="000279E9"/>
    <w:rsid w:val="000309B5"/>
    <w:rsid w:val="00035690"/>
    <w:rsid w:val="00035EE2"/>
    <w:rsid w:val="00040B4C"/>
    <w:rsid w:val="00042A45"/>
    <w:rsid w:val="00042FDC"/>
    <w:rsid w:val="00043DD7"/>
    <w:rsid w:val="000443C7"/>
    <w:rsid w:val="000443ED"/>
    <w:rsid w:val="00045CA1"/>
    <w:rsid w:val="00052772"/>
    <w:rsid w:val="00053E27"/>
    <w:rsid w:val="00054A08"/>
    <w:rsid w:val="0005569F"/>
    <w:rsid w:val="000616B7"/>
    <w:rsid w:val="000624E0"/>
    <w:rsid w:val="0006616F"/>
    <w:rsid w:val="000703F5"/>
    <w:rsid w:val="00074E97"/>
    <w:rsid w:val="00080BE8"/>
    <w:rsid w:val="00084F88"/>
    <w:rsid w:val="00086C26"/>
    <w:rsid w:val="00090541"/>
    <w:rsid w:val="00090550"/>
    <w:rsid w:val="00090F62"/>
    <w:rsid w:val="00092982"/>
    <w:rsid w:val="000934E7"/>
    <w:rsid w:val="00095424"/>
    <w:rsid w:val="00097774"/>
    <w:rsid w:val="000A0C23"/>
    <w:rsid w:val="000A1648"/>
    <w:rsid w:val="000A7F9F"/>
    <w:rsid w:val="000B30CE"/>
    <w:rsid w:val="000B470F"/>
    <w:rsid w:val="000C3330"/>
    <w:rsid w:val="000C433B"/>
    <w:rsid w:val="000C64DD"/>
    <w:rsid w:val="000D0B36"/>
    <w:rsid w:val="000D3543"/>
    <w:rsid w:val="000D372D"/>
    <w:rsid w:val="000D4B14"/>
    <w:rsid w:val="000D5584"/>
    <w:rsid w:val="000D785D"/>
    <w:rsid w:val="000D7928"/>
    <w:rsid w:val="000E1667"/>
    <w:rsid w:val="000E5E9A"/>
    <w:rsid w:val="000E76D9"/>
    <w:rsid w:val="000F0CBE"/>
    <w:rsid w:val="000F28E4"/>
    <w:rsid w:val="000F515B"/>
    <w:rsid w:val="000F521B"/>
    <w:rsid w:val="000F6116"/>
    <w:rsid w:val="0010175E"/>
    <w:rsid w:val="001027BF"/>
    <w:rsid w:val="00102DE5"/>
    <w:rsid w:val="00102FC2"/>
    <w:rsid w:val="00103697"/>
    <w:rsid w:val="001038F6"/>
    <w:rsid w:val="0010635C"/>
    <w:rsid w:val="0010636A"/>
    <w:rsid w:val="0010650F"/>
    <w:rsid w:val="00107BD8"/>
    <w:rsid w:val="00112589"/>
    <w:rsid w:val="00112DC1"/>
    <w:rsid w:val="001145A5"/>
    <w:rsid w:val="0011700D"/>
    <w:rsid w:val="00117043"/>
    <w:rsid w:val="00117D1A"/>
    <w:rsid w:val="001227E8"/>
    <w:rsid w:val="001236D0"/>
    <w:rsid w:val="00130411"/>
    <w:rsid w:val="001331E7"/>
    <w:rsid w:val="00142651"/>
    <w:rsid w:val="001449DD"/>
    <w:rsid w:val="00155DD3"/>
    <w:rsid w:val="00157624"/>
    <w:rsid w:val="00162C26"/>
    <w:rsid w:val="00162DF6"/>
    <w:rsid w:val="0016572A"/>
    <w:rsid w:val="0016593A"/>
    <w:rsid w:val="00166E1D"/>
    <w:rsid w:val="00166F76"/>
    <w:rsid w:val="00173492"/>
    <w:rsid w:val="00175A4A"/>
    <w:rsid w:val="0018241A"/>
    <w:rsid w:val="00182A3F"/>
    <w:rsid w:val="00186925"/>
    <w:rsid w:val="00190775"/>
    <w:rsid w:val="001919AA"/>
    <w:rsid w:val="00194217"/>
    <w:rsid w:val="001973AF"/>
    <w:rsid w:val="001A4143"/>
    <w:rsid w:val="001A6235"/>
    <w:rsid w:val="001B0B29"/>
    <w:rsid w:val="001B707B"/>
    <w:rsid w:val="001C0E29"/>
    <w:rsid w:val="001C278D"/>
    <w:rsid w:val="001C7896"/>
    <w:rsid w:val="001D4CCB"/>
    <w:rsid w:val="001D61C7"/>
    <w:rsid w:val="001D7065"/>
    <w:rsid w:val="001E1845"/>
    <w:rsid w:val="001F2C0D"/>
    <w:rsid w:val="001F342E"/>
    <w:rsid w:val="001F634F"/>
    <w:rsid w:val="00201446"/>
    <w:rsid w:val="0020161F"/>
    <w:rsid w:val="00204CC1"/>
    <w:rsid w:val="002117D2"/>
    <w:rsid w:val="00223245"/>
    <w:rsid w:val="002245D4"/>
    <w:rsid w:val="002253AE"/>
    <w:rsid w:val="002265B5"/>
    <w:rsid w:val="002309F6"/>
    <w:rsid w:val="00231071"/>
    <w:rsid w:val="00232040"/>
    <w:rsid w:val="00234092"/>
    <w:rsid w:val="00235F24"/>
    <w:rsid w:val="00242170"/>
    <w:rsid w:val="00242D29"/>
    <w:rsid w:val="002443B2"/>
    <w:rsid w:val="002452AF"/>
    <w:rsid w:val="00250225"/>
    <w:rsid w:val="002523DD"/>
    <w:rsid w:val="00254592"/>
    <w:rsid w:val="002552ED"/>
    <w:rsid w:val="00255C95"/>
    <w:rsid w:val="002654F1"/>
    <w:rsid w:val="00266884"/>
    <w:rsid w:val="002706F8"/>
    <w:rsid w:val="00270E45"/>
    <w:rsid w:val="00271B6C"/>
    <w:rsid w:val="00273715"/>
    <w:rsid w:val="00275F73"/>
    <w:rsid w:val="0027607C"/>
    <w:rsid w:val="002771B9"/>
    <w:rsid w:val="00280A6E"/>
    <w:rsid w:val="00280A7F"/>
    <w:rsid w:val="00283B14"/>
    <w:rsid w:val="00286566"/>
    <w:rsid w:val="00286EA0"/>
    <w:rsid w:val="00287584"/>
    <w:rsid w:val="002909ED"/>
    <w:rsid w:val="00291C60"/>
    <w:rsid w:val="002949F4"/>
    <w:rsid w:val="002A0ECC"/>
    <w:rsid w:val="002B037E"/>
    <w:rsid w:val="002B1AC4"/>
    <w:rsid w:val="002B1AD0"/>
    <w:rsid w:val="002B476E"/>
    <w:rsid w:val="002B764C"/>
    <w:rsid w:val="002B79D1"/>
    <w:rsid w:val="002C317B"/>
    <w:rsid w:val="002C7500"/>
    <w:rsid w:val="002D1E8A"/>
    <w:rsid w:val="002D1FD6"/>
    <w:rsid w:val="002D2FF1"/>
    <w:rsid w:val="002D3C04"/>
    <w:rsid w:val="002D4773"/>
    <w:rsid w:val="002D47B4"/>
    <w:rsid w:val="002D5399"/>
    <w:rsid w:val="002D7528"/>
    <w:rsid w:val="002E05F4"/>
    <w:rsid w:val="002E286E"/>
    <w:rsid w:val="002E561C"/>
    <w:rsid w:val="002E663A"/>
    <w:rsid w:val="002E716D"/>
    <w:rsid w:val="002E791D"/>
    <w:rsid w:val="002F54B6"/>
    <w:rsid w:val="00300C08"/>
    <w:rsid w:val="0030787E"/>
    <w:rsid w:val="003169D5"/>
    <w:rsid w:val="003229B7"/>
    <w:rsid w:val="0032325E"/>
    <w:rsid w:val="003234F1"/>
    <w:rsid w:val="0032402C"/>
    <w:rsid w:val="003243BF"/>
    <w:rsid w:val="003249EC"/>
    <w:rsid w:val="0032794D"/>
    <w:rsid w:val="00331CE4"/>
    <w:rsid w:val="0033201F"/>
    <w:rsid w:val="0033337B"/>
    <w:rsid w:val="0033349F"/>
    <w:rsid w:val="00334BC0"/>
    <w:rsid w:val="003350FB"/>
    <w:rsid w:val="00335BCA"/>
    <w:rsid w:val="00340156"/>
    <w:rsid w:val="00344DD4"/>
    <w:rsid w:val="00345ECD"/>
    <w:rsid w:val="00346A1B"/>
    <w:rsid w:val="00346C57"/>
    <w:rsid w:val="00347193"/>
    <w:rsid w:val="00350B43"/>
    <w:rsid w:val="00350D3F"/>
    <w:rsid w:val="00352392"/>
    <w:rsid w:val="0035353F"/>
    <w:rsid w:val="00356F71"/>
    <w:rsid w:val="00361485"/>
    <w:rsid w:val="00361B7F"/>
    <w:rsid w:val="0036253A"/>
    <w:rsid w:val="00362F5C"/>
    <w:rsid w:val="00362FEE"/>
    <w:rsid w:val="00363F5E"/>
    <w:rsid w:val="003656FA"/>
    <w:rsid w:val="00371B38"/>
    <w:rsid w:val="00372441"/>
    <w:rsid w:val="003757CE"/>
    <w:rsid w:val="0039511B"/>
    <w:rsid w:val="003958CC"/>
    <w:rsid w:val="003966D0"/>
    <w:rsid w:val="003976C6"/>
    <w:rsid w:val="003A2E5C"/>
    <w:rsid w:val="003A7768"/>
    <w:rsid w:val="003A7C5D"/>
    <w:rsid w:val="003B295A"/>
    <w:rsid w:val="003B2E74"/>
    <w:rsid w:val="003B5E9A"/>
    <w:rsid w:val="003C059A"/>
    <w:rsid w:val="003C07B9"/>
    <w:rsid w:val="003C1DCB"/>
    <w:rsid w:val="003C1E51"/>
    <w:rsid w:val="003C365C"/>
    <w:rsid w:val="003C37FB"/>
    <w:rsid w:val="003C3EB4"/>
    <w:rsid w:val="003C5571"/>
    <w:rsid w:val="003C7320"/>
    <w:rsid w:val="003D00C5"/>
    <w:rsid w:val="003D0EE8"/>
    <w:rsid w:val="003D3756"/>
    <w:rsid w:val="003D4305"/>
    <w:rsid w:val="003D4411"/>
    <w:rsid w:val="003D6D51"/>
    <w:rsid w:val="003E0988"/>
    <w:rsid w:val="003E2E77"/>
    <w:rsid w:val="003E4BE7"/>
    <w:rsid w:val="003E5DE4"/>
    <w:rsid w:val="003E5F37"/>
    <w:rsid w:val="003E642A"/>
    <w:rsid w:val="003E7869"/>
    <w:rsid w:val="003F1E65"/>
    <w:rsid w:val="003F310A"/>
    <w:rsid w:val="003F5AD6"/>
    <w:rsid w:val="003F7397"/>
    <w:rsid w:val="003F7FFD"/>
    <w:rsid w:val="00402D6F"/>
    <w:rsid w:val="004034BD"/>
    <w:rsid w:val="00404BF5"/>
    <w:rsid w:val="004057F7"/>
    <w:rsid w:val="00407257"/>
    <w:rsid w:val="00413BED"/>
    <w:rsid w:val="00415D78"/>
    <w:rsid w:val="00422704"/>
    <w:rsid w:val="00424051"/>
    <w:rsid w:val="00425885"/>
    <w:rsid w:val="00427239"/>
    <w:rsid w:val="00427BF7"/>
    <w:rsid w:val="0043353B"/>
    <w:rsid w:val="00435422"/>
    <w:rsid w:val="00435F6F"/>
    <w:rsid w:val="00435FE3"/>
    <w:rsid w:val="004374E3"/>
    <w:rsid w:val="004378C8"/>
    <w:rsid w:val="00440A12"/>
    <w:rsid w:val="00441287"/>
    <w:rsid w:val="00446A5D"/>
    <w:rsid w:val="00447C2A"/>
    <w:rsid w:val="004510D6"/>
    <w:rsid w:val="00451CBA"/>
    <w:rsid w:val="00455829"/>
    <w:rsid w:val="004566C7"/>
    <w:rsid w:val="00457A42"/>
    <w:rsid w:val="00465986"/>
    <w:rsid w:val="004677D0"/>
    <w:rsid w:val="004737FB"/>
    <w:rsid w:val="00474850"/>
    <w:rsid w:val="00476919"/>
    <w:rsid w:val="00482166"/>
    <w:rsid w:val="004843FD"/>
    <w:rsid w:val="00484EAD"/>
    <w:rsid w:val="004878FE"/>
    <w:rsid w:val="00495C91"/>
    <w:rsid w:val="0049671D"/>
    <w:rsid w:val="0049675E"/>
    <w:rsid w:val="004A185A"/>
    <w:rsid w:val="004A1D46"/>
    <w:rsid w:val="004A30A6"/>
    <w:rsid w:val="004A3DCE"/>
    <w:rsid w:val="004A5AF7"/>
    <w:rsid w:val="004A5B0E"/>
    <w:rsid w:val="004A657B"/>
    <w:rsid w:val="004A6802"/>
    <w:rsid w:val="004A75F6"/>
    <w:rsid w:val="004A7C69"/>
    <w:rsid w:val="004B5AB7"/>
    <w:rsid w:val="004B6593"/>
    <w:rsid w:val="004C0F03"/>
    <w:rsid w:val="004C3668"/>
    <w:rsid w:val="004C387D"/>
    <w:rsid w:val="004C6E0A"/>
    <w:rsid w:val="004C7EC6"/>
    <w:rsid w:val="004D1AFE"/>
    <w:rsid w:val="004D3BA4"/>
    <w:rsid w:val="004D525D"/>
    <w:rsid w:val="004E5065"/>
    <w:rsid w:val="004E6204"/>
    <w:rsid w:val="004F06C3"/>
    <w:rsid w:val="004F30B2"/>
    <w:rsid w:val="005137E0"/>
    <w:rsid w:val="00514FA9"/>
    <w:rsid w:val="005203C3"/>
    <w:rsid w:val="005249BB"/>
    <w:rsid w:val="005249CE"/>
    <w:rsid w:val="00526702"/>
    <w:rsid w:val="00526751"/>
    <w:rsid w:val="0053062A"/>
    <w:rsid w:val="0053337A"/>
    <w:rsid w:val="00536460"/>
    <w:rsid w:val="0054385C"/>
    <w:rsid w:val="00545137"/>
    <w:rsid w:val="00546CEA"/>
    <w:rsid w:val="00547423"/>
    <w:rsid w:val="005474B6"/>
    <w:rsid w:val="005509DE"/>
    <w:rsid w:val="0055438C"/>
    <w:rsid w:val="00554978"/>
    <w:rsid w:val="00554A00"/>
    <w:rsid w:val="00560B75"/>
    <w:rsid w:val="005610F0"/>
    <w:rsid w:val="0056466B"/>
    <w:rsid w:val="005663B0"/>
    <w:rsid w:val="00567061"/>
    <w:rsid w:val="00567959"/>
    <w:rsid w:val="005704FB"/>
    <w:rsid w:val="00570615"/>
    <w:rsid w:val="005708BA"/>
    <w:rsid w:val="005727C3"/>
    <w:rsid w:val="00572CEE"/>
    <w:rsid w:val="00572D2E"/>
    <w:rsid w:val="005814A9"/>
    <w:rsid w:val="005839D0"/>
    <w:rsid w:val="00584160"/>
    <w:rsid w:val="0058421F"/>
    <w:rsid w:val="005870B9"/>
    <w:rsid w:val="005872AC"/>
    <w:rsid w:val="00591030"/>
    <w:rsid w:val="00595AE2"/>
    <w:rsid w:val="005A1773"/>
    <w:rsid w:val="005A482E"/>
    <w:rsid w:val="005A74E9"/>
    <w:rsid w:val="005B00BF"/>
    <w:rsid w:val="005B1F4D"/>
    <w:rsid w:val="005B46DF"/>
    <w:rsid w:val="005B7067"/>
    <w:rsid w:val="005B7870"/>
    <w:rsid w:val="005C3503"/>
    <w:rsid w:val="005C492A"/>
    <w:rsid w:val="005C57A3"/>
    <w:rsid w:val="005C617A"/>
    <w:rsid w:val="005C6D5B"/>
    <w:rsid w:val="005C6EB5"/>
    <w:rsid w:val="005D068E"/>
    <w:rsid w:val="005D46A2"/>
    <w:rsid w:val="005D7EC6"/>
    <w:rsid w:val="005E074E"/>
    <w:rsid w:val="005E5BD4"/>
    <w:rsid w:val="005E6C34"/>
    <w:rsid w:val="005F1801"/>
    <w:rsid w:val="005F1E37"/>
    <w:rsid w:val="005F291C"/>
    <w:rsid w:val="005F5980"/>
    <w:rsid w:val="005F77A2"/>
    <w:rsid w:val="00600EC1"/>
    <w:rsid w:val="0060152E"/>
    <w:rsid w:val="00602AFA"/>
    <w:rsid w:val="0060418E"/>
    <w:rsid w:val="00607259"/>
    <w:rsid w:val="00610CEB"/>
    <w:rsid w:val="0061208B"/>
    <w:rsid w:val="006125EA"/>
    <w:rsid w:val="0061389E"/>
    <w:rsid w:val="006159CC"/>
    <w:rsid w:val="00616403"/>
    <w:rsid w:val="00620214"/>
    <w:rsid w:val="00620F1C"/>
    <w:rsid w:val="00622991"/>
    <w:rsid w:val="00623415"/>
    <w:rsid w:val="00624A26"/>
    <w:rsid w:val="006348CA"/>
    <w:rsid w:val="0063498B"/>
    <w:rsid w:val="00635DE5"/>
    <w:rsid w:val="00640C70"/>
    <w:rsid w:val="0064169D"/>
    <w:rsid w:val="00642204"/>
    <w:rsid w:val="006427BA"/>
    <w:rsid w:val="00642897"/>
    <w:rsid w:val="006446B2"/>
    <w:rsid w:val="006518ED"/>
    <w:rsid w:val="00654366"/>
    <w:rsid w:val="006553B6"/>
    <w:rsid w:val="00655F01"/>
    <w:rsid w:val="00656913"/>
    <w:rsid w:val="006575BC"/>
    <w:rsid w:val="00657EA5"/>
    <w:rsid w:val="006610E3"/>
    <w:rsid w:val="00663531"/>
    <w:rsid w:val="00664A39"/>
    <w:rsid w:val="00664ED3"/>
    <w:rsid w:val="0066551F"/>
    <w:rsid w:val="00666379"/>
    <w:rsid w:val="00667251"/>
    <w:rsid w:val="00674B2E"/>
    <w:rsid w:val="00681F8F"/>
    <w:rsid w:val="0068287C"/>
    <w:rsid w:val="00683D17"/>
    <w:rsid w:val="00683F34"/>
    <w:rsid w:val="00684666"/>
    <w:rsid w:val="00684A14"/>
    <w:rsid w:val="006901FF"/>
    <w:rsid w:val="006952D8"/>
    <w:rsid w:val="0069725A"/>
    <w:rsid w:val="00697E06"/>
    <w:rsid w:val="006A00C4"/>
    <w:rsid w:val="006A0BDF"/>
    <w:rsid w:val="006A14A8"/>
    <w:rsid w:val="006A2EF5"/>
    <w:rsid w:val="006A46D5"/>
    <w:rsid w:val="006A735B"/>
    <w:rsid w:val="006A7417"/>
    <w:rsid w:val="006B00E9"/>
    <w:rsid w:val="006B01F9"/>
    <w:rsid w:val="006B0695"/>
    <w:rsid w:val="006B0AF7"/>
    <w:rsid w:val="006B31AF"/>
    <w:rsid w:val="006B63A6"/>
    <w:rsid w:val="006C0DCA"/>
    <w:rsid w:val="006C0E75"/>
    <w:rsid w:val="006C1D00"/>
    <w:rsid w:val="006C47A6"/>
    <w:rsid w:val="006C729B"/>
    <w:rsid w:val="006C7B39"/>
    <w:rsid w:val="006D06E2"/>
    <w:rsid w:val="006D1718"/>
    <w:rsid w:val="006D724A"/>
    <w:rsid w:val="006E1013"/>
    <w:rsid w:val="006E1C53"/>
    <w:rsid w:val="006E259A"/>
    <w:rsid w:val="006E4247"/>
    <w:rsid w:val="006E5E3C"/>
    <w:rsid w:val="006F0E14"/>
    <w:rsid w:val="006F19B0"/>
    <w:rsid w:val="006F2AEA"/>
    <w:rsid w:val="006F45EA"/>
    <w:rsid w:val="006F64FE"/>
    <w:rsid w:val="006F69E3"/>
    <w:rsid w:val="0070324E"/>
    <w:rsid w:val="00704084"/>
    <w:rsid w:val="00705183"/>
    <w:rsid w:val="0070698E"/>
    <w:rsid w:val="00707374"/>
    <w:rsid w:val="0071032E"/>
    <w:rsid w:val="00710947"/>
    <w:rsid w:val="0071193E"/>
    <w:rsid w:val="00713870"/>
    <w:rsid w:val="007157B2"/>
    <w:rsid w:val="0071780F"/>
    <w:rsid w:val="00730F5D"/>
    <w:rsid w:val="0073442A"/>
    <w:rsid w:val="00735869"/>
    <w:rsid w:val="007362C2"/>
    <w:rsid w:val="00743283"/>
    <w:rsid w:val="00746158"/>
    <w:rsid w:val="00746E64"/>
    <w:rsid w:val="0075333E"/>
    <w:rsid w:val="007537BF"/>
    <w:rsid w:val="00753E65"/>
    <w:rsid w:val="007542E7"/>
    <w:rsid w:val="00754D54"/>
    <w:rsid w:val="00760810"/>
    <w:rsid w:val="00764FBF"/>
    <w:rsid w:val="00766290"/>
    <w:rsid w:val="007721BF"/>
    <w:rsid w:val="007721E9"/>
    <w:rsid w:val="00776D0D"/>
    <w:rsid w:val="00782985"/>
    <w:rsid w:val="007856CC"/>
    <w:rsid w:val="00785D52"/>
    <w:rsid w:val="0078630C"/>
    <w:rsid w:val="007929B7"/>
    <w:rsid w:val="0079398C"/>
    <w:rsid w:val="00794040"/>
    <w:rsid w:val="007955C0"/>
    <w:rsid w:val="007A4118"/>
    <w:rsid w:val="007A4752"/>
    <w:rsid w:val="007A587D"/>
    <w:rsid w:val="007A5F99"/>
    <w:rsid w:val="007A70C5"/>
    <w:rsid w:val="007A7EFA"/>
    <w:rsid w:val="007B39B3"/>
    <w:rsid w:val="007B49C6"/>
    <w:rsid w:val="007C2684"/>
    <w:rsid w:val="007C2FB3"/>
    <w:rsid w:val="007C44B3"/>
    <w:rsid w:val="007C50D9"/>
    <w:rsid w:val="007C53A7"/>
    <w:rsid w:val="007C583F"/>
    <w:rsid w:val="007C7020"/>
    <w:rsid w:val="007C7595"/>
    <w:rsid w:val="007D6469"/>
    <w:rsid w:val="007D6A3B"/>
    <w:rsid w:val="007E044F"/>
    <w:rsid w:val="007E5640"/>
    <w:rsid w:val="007E687C"/>
    <w:rsid w:val="007F03AE"/>
    <w:rsid w:val="007F07C8"/>
    <w:rsid w:val="007F08D3"/>
    <w:rsid w:val="007F496C"/>
    <w:rsid w:val="008008A0"/>
    <w:rsid w:val="0080235E"/>
    <w:rsid w:val="00810CB8"/>
    <w:rsid w:val="008120AF"/>
    <w:rsid w:val="00812ECB"/>
    <w:rsid w:val="008172D1"/>
    <w:rsid w:val="00817FBF"/>
    <w:rsid w:val="00820651"/>
    <w:rsid w:val="00821D22"/>
    <w:rsid w:val="00826597"/>
    <w:rsid w:val="0083029D"/>
    <w:rsid w:val="00830CF6"/>
    <w:rsid w:val="00830E95"/>
    <w:rsid w:val="00832219"/>
    <w:rsid w:val="008332E8"/>
    <w:rsid w:val="00840D1D"/>
    <w:rsid w:val="00842842"/>
    <w:rsid w:val="0084472F"/>
    <w:rsid w:val="00846348"/>
    <w:rsid w:val="00851B02"/>
    <w:rsid w:val="008572C8"/>
    <w:rsid w:val="00860608"/>
    <w:rsid w:val="0086123D"/>
    <w:rsid w:val="008665E8"/>
    <w:rsid w:val="00867A2E"/>
    <w:rsid w:val="00867FF0"/>
    <w:rsid w:val="00873675"/>
    <w:rsid w:val="008747B9"/>
    <w:rsid w:val="008754C6"/>
    <w:rsid w:val="00875F93"/>
    <w:rsid w:val="00880EF3"/>
    <w:rsid w:val="0088143A"/>
    <w:rsid w:val="00884FB3"/>
    <w:rsid w:val="0089162F"/>
    <w:rsid w:val="00893576"/>
    <w:rsid w:val="008939C9"/>
    <w:rsid w:val="00896432"/>
    <w:rsid w:val="00897191"/>
    <w:rsid w:val="0089766B"/>
    <w:rsid w:val="00897B1A"/>
    <w:rsid w:val="008A2C88"/>
    <w:rsid w:val="008A3E2A"/>
    <w:rsid w:val="008A5172"/>
    <w:rsid w:val="008B3DF1"/>
    <w:rsid w:val="008B4626"/>
    <w:rsid w:val="008B55FC"/>
    <w:rsid w:val="008B56B9"/>
    <w:rsid w:val="008C2384"/>
    <w:rsid w:val="008C4A4F"/>
    <w:rsid w:val="008C503F"/>
    <w:rsid w:val="008C5A03"/>
    <w:rsid w:val="008C5CD3"/>
    <w:rsid w:val="008C6561"/>
    <w:rsid w:val="008C747D"/>
    <w:rsid w:val="008D22A3"/>
    <w:rsid w:val="008D26DC"/>
    <w:rsid w:val="008D2A70"/>
    <w:rsid w:val="008D6754"/>
    <w:rsid w:val="008D7BE6"/>
    <w:rsid w:val="008E456F"/>
    <w:rsid w:val="008E466B"/>
    <w:rsid w:val="008E71F5"/>
    <w:rsid w:val="008F284D"/>
    <w:rsid w:val="009013A9"/>
    <w:rsid w:val="00901AF5"/>
    <w:rsid w:val="00902796"/>
    <w:rsid w:val="009030F8"/>
    <w:rsid w:val="00912CA1"/>
    <w:rsid w:val="00915C28"/>
    <w:rsid w:val="009168B0"/>
    <w:rsid w:val="009168D9"/>
    <w:rsid w:val="009219CE"/>
    <w:rsid w:val="0092268F"/>
    <w:rsid w:val="00923C51"/>
    <w:rsid w:val="00924B34"/>
    <w:rsid w:val="00924E45"/>
    <w:rsid w:val="00925D38"/>
    <w:rsid w:val="00925DF6"/>
    <w:rsid w:val="00933A60"/>
    <w:rsid w:val="00942E2D"/>
    <w:rsid w:val="0094366C"/>
    <w:rsid w:val="00944DCB"/>
    <w:rsid w:val="009461D4"/>
    <w:rsid w:val="00947FAA"/>
    <w:rsid w:val="009549A2"/>
    <w:rsid w:val="00955329"/>
    <w:rsid w:val="00956F55"/>
    <w:rsid w:val="00957351"/>
    <w:rsid w:val="00957B30"/>
    <w:rsid w:val="00963F9C"/>
    <w:rsid w:val="00965464"/>
    <w:rsid w:val="00967BD5"/>
    <w:rsid w:val="00972164"/>
    <w:rsid w:val="009727D9"/>
    <w:rsid w:val="0097372B"/>
    <w:rsid w:val="009834E6"/>
    <w:rsid w:val="00983964"/>
    <w:rsid w:val="00987E13"/>
    <w:rsid w:val="00991195"/>
    <w:rsid w:val="009928B6"/>
    <w:rsid w:val="00996FE6"/>
    <w:rsid w:val="009A18A0"/>
    <w:rsid w:val="009A2446"/>
    <w:rsid w:val="009A6FCA"/>
    <w:rsid w:val="009B3C1A"/>
    <w:rsid w:val="009B5A38"/>
    <w:rsid w:val="009B5B91"/>
    <w:rsid w:val="009B656A"/>
    <w:rsid w:val="009B7A95"/>
    <w:rsid w:val="009C25EC"/>
    <w:rsid w:val="009C38B0"/>
    <w:rsid w:val="009C582D"/>
    <w:rsid w:val="009C7655"/>
    <w:rsid w:val="009D00F0"/>
    <w:rsid w:val="009D0A93"/>
    <w:rsid w:val="009D2D32"/>
    <w:rsid w:val="009D69AA"/>
    <w:rsid w:val="009F0724"/>
    <w:rsid w:val="009F1483"/>
    <w:rsid w:val="009F4E7F"/>
    <w:rsid w:val="009F559C"/>
    <w:rsid w:val="009F56CC"/>
    <w:rsid w:val="009F74F1"/>
    <w:rsid w:val="00A00ECC"/>
    <w:rsid w:val="00A01D37"/>
    <w:rsid w:val="00A028F6"/>
    <w:rsid w:val="00A0336F"/>
    <w:rsid w:val="00A07EAC"/>
    <w:rsid w:val="00A100E0"/>
    <w:rsid w:val="00A106CC"/>
    <w:rsid w:val="00A10B8F"/>
    <w:rsid w:val="00A14E38"/>
    <w:rsid w:val="00A16670"/>
    <w:rsid w:val="00A16E55"/>
    <w:rsid w:val="00A209BE"/>
    <w:rsid w:val="00A229CB"/>
    <w:rsid w:val="00A22D5C"/>
    <w:rsid w:val="00A239C6"/>
    <w:rsid w:val="00A24CB8"/>
    <w:rsid w:val="00A2561C"/>
    <w:rsid w:val="00A328C1"/>
    <w:rsid w:val="00A33ECC"/>
    <w:rsid w:val="00A37754"/>
    <w:rsid w:val="00A37896"/>
    <w:rsid w:val="00A43510"/>
    <w:rsid w:val="00A4413C"/>
    <w:rsid w:val="00A528F6"/>
    <w:rsid w:val="00A5517C"/>
    <w:rsid w:val="00A5621D"/>
    <w:rsid w:val="00A56466"/>
    <w:rsid w:val="00A57854"/>
    <w:rsid w:val="00A6355F"/>
    <w:rsid w:val="00A63B94"/>
    <w:rsid w:val="00A6481A"/>
    <w:rsid w:val="00A6557F"/>
    <w:rsid w:val="00A65951"/>
    <w:rsid w:val="00A66568"/>
    <w:rsid w:val="00A75927"/>
    <w:rsid w:val="00A846F4"/>
    <w:rsid w:val="00A856C8"/>
    <w:rsid w:val="00A85938"/>
    <w:rsid w:val="00A952FB"/>
    <w:rsid w:val="00A9727A"/>
    <w:rsid w:val="00A97414"/>
    <w:rsid w:val="00AA09C0"/>
    <w:rsid w:val="00AA1B8F"/>
    <w:rsid w:val="00AA4749"/>
    <w:rsid w:val="00AA6A05"/>
    <w:rsid w:val="00AB0F28"/>
    <w:rsid w:val="00AB2A4D"/>
    <w:rsid w:val="00AB51F8"/>
    <w:rsid w:val="00AB5A44"/>
    <w:rsid w:val="00AB5B8B"/>
    <w:rsid w:val="00AC12FA"/>
    <w:rsid w:val="00AC1873"/>
    <w:rsid w:val="00AC212A"/>
    <w:rsid w:val="00AC5154"/>
    <w:rsid w:val="00AC7CCE"/>
    <w:rsid w:val="00AD13E6"/>
    <w:rsid w:val="00AD625F"/>
    <w:rsid w:val="00AE20AC"/>
    <w:rsid w:val="00AE3161"/>
    <w:rsid w:val="00AE557C"/>
    <w:rsid w:val="00AE6CD5"/>
    <w:rsid w:val="00AF0964"/>
    <w:rsid w:val="00AF1E56"/>
    <w:rsid w:val="00AF49AD"/>
    <w:rsid w:val="00B0585D"/>
    <w:rsid w:val="00B127F4"/>
    <w:rsid w:val="00B13B44"/>
    <w:rsid w:val="00B17BD1"/>
    <w:rsid w:val="00B20F90"/>
    <w:rsid w:val="00B21B0E"/>
    <w:rsid w:val="00B272B8"/>
    <w:rsid w:val="00B311B8"/>
    <w:rsid w:val="00B329A0"/>
    <w:rsid w:val="00B32A06"/>
    <w:rsid w:val="00B33740"/>
    <w:rsid w:val="00B34563"/>
    <w:rsid w:val="00B35AD3"/>
    <w:rsid w:val="00B3679E"/>
    <w:rsid w:val="00B40460"/>
    <w:rsid w:val="00B4081C"/>
    <w:rsid w:val="00B41FC2"/>
    <w:rsid w:val="00B42CD9"/>
    <w:rsid w:val="00B42FF8"/>
    <w:rsid w:val="00B4308A"/>
    <w:rsid w:val="00B439EB"/>
    <w:rsid w:val="00B50BF6"/>
    <w:rsid w:val="00B5329F"/>
    <w:rsid w:val="00B53841"/>
    <w:rsid w:val="00B53F55"/>
    <w:rsid w:val="00B5592B"/>
    <w:rsid w:val="00B55BF9"/>
    <w:rsid w:val="00B56439"/>
    <w:rsid w:val="00B56A61"/>
    <w:rsid w:val="00B6070F"/>
    <w:rsid w:val="00B61209"/>
    <w:rsid w:val="00B619C0"/>
    <w:rsid w:val="00B6348B"/>
    <w:rsid w:val="00B65338"/>
    <w:rsid w:val="00B67E7F"/>
    <w:rsid w:val="00B71D46"/>
    <w:rsid w:val="00B73F6F"/>
    <w:rsid w:val="00B74306"/>
    <w:rsid w:val="00B8179D"/>
    <w:rsid w:val="00B83241"/>
    <w:rsid w:val="00B8526F"/>
    <w:rsid w:val="00B85883"/>
    <w:rsid w:val="00B85A91"/>
    <w:rsid w:val="00B85E36"/>
    <w:rsid w:val="00B861CF"/>
    <w:rsid w:val="00B904EA"/>
    <w:rsid w:val="00B90805"/>
    <w:rsid w:val="00B94CAA"/>
    <w:rsid w:val="00B9583B"/>
    <w:rsid w:val="00B97675"/>
    <w:rsid w:val="00B97919"/>
    <w:rsid w:val="00BA28AE"/>
    <w:rsid w:val="00BA68BE"/>
    <w:rsid w:val="00BB0DB6"/>
    <w:rsid w:val="00BB5B53"/>
    <w:rsid w:val="00BB6193"/>
    <w:rsid w:val="00BB6B50"/>
    <w:rsid w:val="00BC200F"/>
    <w:rsid w:val="00BC45DA"/>
    <w:rsid w:val="00BD0922"/>
    <w:rsid w:val="00BD1329"/>
    <w:rsid w:val="00BD1DC8"/>
    <w:rsid w:val="00BD646E"/>
    <w:rsid w:val="00BE0939"/>
    <w:rsid w:val="00BE71EB"/>
    <w:rsid w:val="00BF3E99"/>
    <w:rsid w:val="00BF49B0"/>
    <w:rsid w:val="00BF4E2D"/>
    <w:rsid w:val="00BF72AB"/>
    <w:rsid w:val="00C04557"/>
    <w:rsid w:val="00C06804"/>
    <w:rsid w:val="00C06F72"/>
    <w:rsid w:val="00C07CB6"/>
    <w:rsid w:val="00C13D51"/>
    <w:rsid w:val="00C14D7F"/>
    <w:rsid w:val="00C1677B"/>
    <w:rsid w:val="00C22A3A"/>
    <w:rsid w:val="00C2690F"/>
    <w:rsid w:val="00C3262D"/>
    <w:rsid w:val="00C37034"/>
    <w:rsid w:val="00C422A9"/>
    <w:rsid w:val="00C44F41"/>
    <w:rsid w:val="00C52749"/>
    <w:rsid w:val="00C54387"/>
    <w:rsid w:val="00C578B9"/>
    <w:rsid w:val="00C60C61"/>
    <w:rsid w:val="00C62401"/>
    <w:rsid w:val="00C648B9"/>
    <w:rsid w:val="00C649E3"/>
    <w:rsid w:val="00C66190"/>
    <w:rsid w:val="00C75580"/>
    <w:rsid w:val="00C81150"/>
    <w:rsid w:val="00C8358D"/>
    <w:rsid w:val="00C83A06"/>
    <w:rsid w:val="00C872D4"/>
    <w:rsid w:val="00C90187"/>
    <w:rsid w:val="00C919D9"/>
    <w:rsid w:val="00C91EC7"/>
    <w:rsid w:val="00C956BC"/>
    <w:rsid w:val="00C95F65"/>
    <w:rsid w:val="00C96EC2"/>
    <w:rsid w:val="00CA0E19"/>
    <w:rsid w:val="00CB2AF5"/>
    <w:rsid w:val="00CB5F2D"/>
    <w:rsid w:val="00CC000C"/>
    <w:rsid w:val="00CC0DF8"/>
    <w:rsid w:val="00CC2297"/>
    <w:rsid w:val="00CC25B3"/>
    <w:rsid w:val="00CC2B93"/>
    <w:rsid w:val="00CC34D5"/>
    <w:rsid w:val="00CC3682"/>
    <w:rsid w:val="00CC49B1"/>
    <w:rsid w:val="00CC7537"/>
    <w:rsid w:val="00CC75D0"/>
    <w:rsid w:val="00CD0FB7"/>
    <w:rsid w:val="00CD5936"/>
    <w:rsid w:val="00CD7045"/>
    <w:rsid w:val="00CE067F"/>
    <w:rsid w:val="00CE16F6"/>
    <w:rsid w:val="00CE1D0F"/>
    <w:rsid w:val="00CE2A16"/>
    <w:rsid w:val="00CE3379"/>
    <w:rsid w:val="00CF744C"/>
    <w:rsid w:val="00D04E7D"/>
    <w:rsid w:val="00D118BB"/>
    <w:rsid w:val="00D11ED4"/>
    <w:rsid w:val="00D1268A"/>
    <w:rsid w:val="00D15484"/>
    <w:rsid w:val="00D170B2"/>
    <w:rsid w:val="00D2379C"/>
    <w:rsid w:val="00D23F3B"/>
    <w:rsid w:val="00D24DEA"/>
    <w:rsid w:val="00D25381"/>
    <w:rsid w:val="00D308B7"/>
    <w:rsid w:val="00D30C1C"/>
    <w:rsid w:val="00D3211D"/>
    <w:rsid w:val="00D32978"/>
    <w:rsid w:val="00D33543"/>
    <w:rsid w:val="00D3498D"/>
    <w:rsid w:val="00D34AC9"/>
    <w:rsid w:val="00D43E75"/>
    <w:rsid w:val="00D45547"/>
    <w:rsid w:val="00D52595"/>
    <w:rsid w:val="00D57D45"/>
    <w:rsid w:val="00D57F1E"/>
    <w:rsid w:val="00D60A83"/>
    <w:rsid w:val="00D66B4B"/>
    <w:rsid w:val="00D72573"/>
    <w:rsid w:val="00D73943"/>
    <w:rsid w:val="00D750DF"/>
    <w:rsid w:val="00D76AC7"/>
    <w:rsid w:val="00D77751"/>
    <w:rsid w:val="00D778EE"/>
    <w:rsid w:val="00D84050"/>
    <w:rsid w:val="00D85B42"/>
    <w:rsid w:val="00D952C8"/>
    <w:rsid w:val="00DA054B"/>
    <w:rsid w:val="00DA2060"/>
    <w:rsid w:val="00DA646C"/>
    <w:rsid w:val="00DA7DEE"/>
    <w:rsid w:val="00DB2174"/>
    <w:rsid w:val="00DB51F9"/>
    <w:rsid w:val="00DB5C2A"/>
    <w:rsid w:val="00DC01DF"/>
    <w:rsid w:val="00DC1439"/>
    <w:rsid w:val="00DC20EC"/>
    <w:rsid w:val="00DC5CB2"/>
    <w:rsid w:val="00DC5DEC"/>
    <w:rsid w:val="00DC5EEA"/>
    <w:rsid w:val="00DD1C3C"/>
    <w:rsid w:val="00DD39E6"/>
    <w:rsid w:val="00DD5DE7"/>
    <w:rsid w:val="00DD7053"/>
    <w:rsid w:val="00DE3D16"/>
    <w:rsid w:val="00DE47D6"/>
    <w:rsid w:val="00DE64F3"/>
    <w:rsid w:val="00DE65DA"/>
    <w:rsid w:val="00DE74AC"/>
    <w:rsid w:val="00DE76CE"/>
    <w:rsid w:val="00DF0F86"/>
    <w:rsid w:val="00DF2E86"/>
    <w:rsid w:val="00DF37B6"/>
    <w:rsid w:val="00DF3DD8"/>
    <w:rsid w:val="00DF5CE7"/>
    <w:rsid w:val="00DF5D76"/>
    <w:rsid w:val="00DF78A7"/>
    <w:rsid w:val="00DF79D8"/>
    <w:rsid w:val="00DF7BBB"/>
    <w:rsid w:val="00E00E2A"/>
    <w:rsid w:val="00E015E0"/>
    <w:rsid w:val="00E076E0"/>
    <w:rsid w:val="00E117EC"/>
    <w:rsid w:val="00E140C2"/>
    <w:rsid w:val="00E1553D"/>
    <w:rsid w:val="00E15935"/>
    <w:rsid w:val="00E20E15"/>
    <w:rsid w:val="00E234D3"/>
    <w:rsid w:val="00E247F6"/>
    <w:rsid w:val="00E257BC"/>
    <w:rsid w:val="00E3036D"/>
    <w:rsid w:val="00E3260B"/>
    <w:rsid w:val="00E334F2"/>
    <w:rsid w:val="00E34568"/>
    <w:rsid w:val="00E373BA"/>
    <w:rsid w:val="00E37E17"/>
    <w:rsid w:val="00E46230"/>
    <w:rsid w:val="00E4633A"/>
    <w:rsid w:val="00E500E0"/>
    <w:rsid w:val="00E51264"/>
    <w:rsid w:val="00E52236"/>
    <w:rsid w:val="00E52C88"/>
    <w:rsid w:val="00E535FB"/>
    <w:rsid w:val="00E53C48"/>
    <w:rsid w:val="00E53D58"/>
    <w:rsid w:val="00E56B41"/>
    <w:rsid w:val="00E62ABB"/>
    <w:rsid w:val="00E630B5"/>
    <w:rsid w:val="00E65023"/>
    <w:rsid w:val="00E6650F"/>
    <w:rsid w:val="00E671BA"/>
    <w:rsid w:val="00E7212D"/>
    <w:rsid w:val="00E7305F"/>
    <w:rsid w:val="00E74A96"/>
    <w:rsid w:val="00E74F8E"/>
    <w:rsid w:val="00E75407"/>
    <w:rsid w:val="00E75917"/>
    <w:rsid w:val="00E76DA2"/>
    <w:rsid w:val="00E80C5E"/>
    <w:rsid w:val="00E8271E"/>
    <w:rsid w:val="00E84BF9"/>
    <w:rsid w:val="00E851E5"/>
    <w:rsid w:val="00E859ED"/>
    <w:rsid w:val="00E860EC"/>
    <w:rsid w:val="00E86A64"/>
    <w:rsid w:val="00E91EAE"/>
    <w:rsid w:val="00E91F9D"/>
    <w:rsid w:val="00E937D0"/>
    <w:rsid w:val="00E94E37"/>
    <w:rsid w:val="00E95BBF"/>
    <w:rsid w:val="00EA1DEA"/>
    <w:rsid w:val="00EA2E33"/>
    <w:rsid w:val="00EA4266"/>
    <w:rsid w:val="00EA4DE3"/>
    <w:rsid w:val="00EA6286"/>
    <w:rsid w:val="00EB0EF4"/>
    <w:rsid w:val="00EB6F45"/>
    <w:rsid w:val="00EB77F0"/>
    <w:rsid w:val="00EC02FC"/>
    <w:rsid w:val="00EC28FD"/>
    <w:rsid w:val="00EC5429"/>
    <w:rsid w:val="00EC76B5"/>
    <w:rsid w:val="00ED37E1"/>
    <w:rsid w:val="00ED5CE7"/>
    <w:rsid w:val="00ED6BFE"/>
    <w:rsid w:val="00EE2DED"/>
    <w:rsid w:val="00EE4913"/>
    <w:rsid w:val="00EE7382"/>
    <w:rsid w:val="00EE7914"/>
    <w:rsid w:val="00EE7C97"/>
    <w:rsid w:val="00EF26B4"/>
    <w:rsid w:val="00EF29BE"/>
    <w:rsid w:val="00EF3F83"/>
    <w:rsid w:val="00EF5EAF"/>
    <w:rsid w:val="00EF76C4"/>
    <w:rsid w:val="00F002A2"/>
    <w:rsid w:val="00F030F7"/>
    <w:rsid w:val="00F03B1D"/>
    <w:rsid w:val="00F03F19"/>
    <w:rsid w:val="00F044B3"/>
    <w:rsid w:val="00F11F7F"/>
    <w:rsid w:val="00F148CD"/>
    <w:rsid w:val="00F150BF"/>
    <w:rsid w:val="00F15A09"/>
    <w:rsid w:val="00F175E9"/>
    <w:rsid w:val="00F17745"/>
    <w:rsid w:val="00F2335E"/>
    <w:rsid w:val="00F24B52"/>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56DEE"/>
    <w:rsid w:val="00F577F2"/>
    <w:rsid w:val="00F57E33"/>
    <w:rsid w:val="00F605E2"/>
    <w:rsid w:val="00F60A2B"/>
    <w:rsid w:val="00F642B4"/>
    <w:rsid w:val="00F64D4E"/>
    <w:rsid w:val="00F704AE"/>
    <w:rsid w:val="00F751B0"/>
    <w:rsid w:val="00F75410"/>
    <w:rsid w:val="00F76264"/>
    <w:rsid w:val="00F76887"/>
    <w:rsid w:val="00F77894"/>
    <w:rsid w:val="00F8243A"/>
    <w:rsid w:val="00F83A8B"/>
    <w:rsid w:val="00F8555D"/>
    <w:rsid w:val="00F8675F"/>
    <w:rsid w:val="00F87D72"/>
    <w:rsid w:val="00F90E14"/>
    <w:rsid w:val="00F9175E"/>
    <w:rsid w:val="00F92BEF"/>
    <w:rsid w:val="00F93E40"/>
    <w:rsid w:val="00F957DF"/>
    <w:rsid w:val="00FA121C"/>
    <w:rsid w:val="00FA32FC"/>
    <w:rsid w:val="00FA4329"/>
    <w:rsid w:val="00FA44B9"/>
    <w:rsid w:val="00FB0C9B"/>
    <w:rsid w:val="00FB296E"/>
    <w:rsid w:val="00FB3E37"/>
    <w:rsid w:val="00FB7603"/>
    <w:rsid w:val="00FC22FB"/>
    <w:rsid w:val="00FC3E9D"/>
    <w:rsid w:val="00FC7693"/>
    <w:rsid w:val="00FD429A"/>
    <w:rsid w:val="00FD4D36"/>
    <w:rsid w:val="00FD5067"/>
    <w:rsid w:val="00FD5EDC"/>
    <w:rsid w:val="00FE0A15"/>
    <w:rsid w:val="00FE198B"/>
    <w:rsid w:val="00FE48A6"/>
    <w:rsid w:val="00FE67B3"/>
    <w:rsid w:val="00FF4D03"/>
    <w:rsid w:val="00FF511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AB92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qFormat/>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59"/>
    <w:rsid w:val="00F90E1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rsid w:val="0032794D"/>
    <w:rPr>
      <w:color w:val="0563C1" w:themeColor="hyperlink"/>
      <w:u w:val="single"/>
    </w:rPr>
  </w:style>
  <w:style w:type="paragraph" w:styleId="af7">
    <w:name w:val="annotation subject"/>
    <w:basedOn w:val="af4"/>
    <w:next w:val="af4"/>
    <w:link w:val="af8"/>
    <w:rsid w:val="00182A3F"/>
    <w:rPr>
      <w:b/>
      <w:bCs/>
    </w:rPr>
  </w:style>
  <w:style w:type="character" w:customStyle="1" w:styleId="af8">
    <w:name w:val="コメント内容 (文字)"/>
    <w:basedOn w:val="af5"/>
    <w:link w:val="af7"/>
    <w:rsid w:val="00182A3F"/>
    <w:rPr>
      <w:b/>
      <w:bCs/>
      <w:kern w:val="2"/>
      <w:sz w:val="21"/>
      <w:szCs w:val="24"/>
    </w:rPr>
  </w:style>
  <w:style w:type="paragraph" w:styleId="af9">
    <w:name w:val="Revision"/>
    <w:hidden/>
    <w:uiPriority w:val="99"/>
    <w:semiHidden/>
    <w:rsid w:val="005F29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203702">
      <w:bodyDiv w:val="1"/>
      <w:marLeft w:val="0"/>
      <w:marRight w:val="0"/>
      <w:marTop w:val="0"/>
      <w:marBottom w:val="0"/>
      <w:divBdr>
        <w:top w:val="none" w:sz="0" w:space="0" w:color="auto"/>
        <w:left w:val="none" w:sz="0" w:space="0" w:color="auto"/>
        <w:bottom w:val="none" w:sz="0" w:space="0" w:color="auto"/>
        <w:right w:val="none" w:sz="0" w:space="0" w:color="auto"/>
      </w:divBdr>
    </w:div>
    <w:div w:id="657222163">
      <w:bodyDiv w:val="1"/>
      <w:marLeft w:val="0"/>
      <w:marRight w:val="0"/>
      <w:marTop w:val="0"/>
      <w:marBottom w:val="0"/>
      <w:divBdr>
        <w:top w:val="none" w:sz="0" w:space="0" w:color="auto"/>
        <w:left w:val="none" w:sz="0" w:space="0" w:color="auto"/>
        <w:bottom w:val="none" w:sz="0" w:space="0" w:color="auto"/>
        <w:right w:val="none" w:sz="0" w:space="0" w:color="auto"/>
      </w:divBdr>
    </w:div>
    <w:div w:id="777726025">
      <w:bodyDiv w:val="1"/>
      <w:marLeft w:val="0"/>
      <w:marRight w:val="0"/>
      <w:marTop w:val="0"/>
      <w:marBottom w:val="0"/>
      <w:divBdr>
        <w:top w:val="none" w:sz="0" w:space="0" w:color="auto"/>
        <w:left w:val="none" w:sz="0" w:space="0" w:color="auto"/>
        <w:bottom w:val="none" w:sz="0" w:space="0" w:color="auto"/>
        <w:right w:val="none" w:sz="0" w:space="0" w:color="auto"/>
      </w:divBdr>
    </w:div>
    <w:div w:id="795296876">
      <w:bodyDiv w:val="1"/>
      <w:marLeft w:val="0"/>
      <w:marRight w:val="0"/>
      <w:marTop w:val="0"/>
      <w:marBottom w:val="0"/>
      <w:divBdr>
        <w:top w:val="none" w:sz="0" w:space="0" w:color="auto"/>
        <w:left w:val="none" w:sz="0" w:space="0" w:color="auto"/>
        <w:bottom w:val="none" w:sz="0" w:space="0" w:color="auto"/>
        <w:right w:val="none" w:sz="0" w:space="0" w:color="auto"/>
      </w:divBdr>
    </w:div>
    <w:div w:id="943809955">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90999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2E86-36A1-4F46-AE7D-EEB398AB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3790</Words>
  <Characters>347</Characters>
  <Application>Microsoft Office Word</Application>
  <DocSecurity>0</DocSecurity>
  <Lines>2</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2023-03-02T00:55:00Z</dcterms:created>
  <dcterms:modified xsi:type="dcterms:W3CDTF">2023-03-02T00:56:00Z</dcterms:modified>
</cp:coreProperties>
</file>