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77"/>
        <w:gridCol w:w="6027"/>
        <w:gridCol w:w="5896"/>
      </w:tblGrid>
      <w:tr w:rsidR="00614675" w:rsidRPr="00D82F4E" w:rsidTr="00D0012C">
        <w:trPr>
          <w:trHeight w:val="556"/>
        </w:trPr>
        <w:tc>
          <w:tcPr>
            <w:tcW w:w="1668" w:type="dxa"/>
            <w:shd w:val="clear" w:color="auto" w:fill="auto"/>
            <w:vAlign w:val="center"/>
          </w:tcPr>
          <w:p w:rsidR="00614675" w:rsidRPr="00614675" w:rsidRDefault="00614675" w:rsidP="00D0012C">
            <w:pPr>
              <w:widowControl/>
              <w:autoSpaceDE w:val="0"/>
              <w:autoSpaceDN w:val="0"/>
              <w:spacing w:line="300" w:lineRule="exact"/>
              <w:jc w:val="center"/>
              <w:rPr>
                <w:rFonts w:ascii="ＭＳ Ｐゴシック" w:eastAsia="ＭＳ Ｐゴシック" w:hAnsi="ＭＳ Ｐゴシック" w:cs="Arial" w:hint="eastAsia"/>
                <w:color w:val="000000"/>
                <w:kern w:val="0"/>
              </w:rPr>
            </w:pPr>
            <w:r w:rsidRPr="00614675">
              <w:rPr>
                <w:rFonts w:ascii="ＭＳ Ｐゴシック" w:eastAsia="ＭＳ Ｐゴシック" w:hAnsi="ＭＳ Ｐゴシック" w:cs="Arial" w:hint="eastAsia"/>
                <w:color w:val="000000"/>
                <w:kern w:val="0"/>
              </w:rPr>
              <w:t>対象受検機関</w:t>
            </w:r>
          </w:p>
        </w:tc>
        <w:tc>
          <w:tcPr>
            <w:tcW w:w="6877" w:type="dxa"/>
            <w:shd w:val="clear" w:color="auto" w:fill="auto"/>
            <w:vAlign w:val="center"/>
          </w:tcPr>
          <w:p w:rsidR="00614675" w:rsidRPr="00614675" w:rsidRDefault="00614675" w:rsidP="00D0012C">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cs="Arial" w:hint="eastAsia"/>
                <w:color w:val="000000"/>
                <w:kern w:val="0"/>
              </w:rPr>
              <w:t>検出事項</w:t>
            </w:r>
          </w:p>
        </w:tc>
        <w:tc>
          <w:tcPr>
            <w:tcW w:w="6027" w:type="dxa"/>
            <w:shd w:val="clear" w:color="auto" w:fill="auto"/>
            <w:vAlign w:val="center"/>
          </w:tcPr>
          <w:p w:rsidR="00614675" w:rsidRPr="00614675" w:rsidRDefault="00614675" w:rsidP="00D0012C">
            <w:pPr>
              <w:widowControl/>
              <w:autoSpaceDE w:val="0"/>
              <w:autoSpaceDN w:val="0"/>
              <w:spacing w:line="300" w:lineRule="exact"/>
              <w:jc w:val="center"/>
              <w:rPr>
                <w:rFonts w:ascii="ＭＳ Ｐゴシック" w:eastAsia="ＭＳ Ｐゴシック" w:hAnsi="ＭＳ Ｐゴシック" w:cs="Arial" w:hint="eastAsia"/>
                <w:kern w:val="0"/>
              </w:rPr>
            </w:pPr>
            <w:r w:rsidRPr="00614675">
              <w:rPr>
                <w:rFonts w:ascii="ＭＳ Ｐゴシック" w:eastAsia="ＭＳ Ｐゴシック" w:hAnsi="ＭＳ Ｐゴシック" w:hint="eastAsia"/>
              </w:rPr>
              <w:t>是正を求める事項</w:t>
            </w:r>
          </w:p>
        </w:tc>
        <w:tc>
          <w:tcPr>
            <w:tcW w:w="5896" w:type="dxa"/>
            <w:shd w:val="clear" w:color="auto" w:fill="auto"/>
            <w:vAlign w:val="center"/>
          </w:tcPr>
          <w:p w:rsidR="00614675" w:rsidRPr="00614675" w:rsidRDefault="00614675" w:rsidP="00D0012C">
            <w:pPr>
              <w:widowControl/>
              <w:autoSpaceDE w:val="0"/>
              <w:autoSpaceDN w:val="0"/>
              <w:spacing w:line="300" w:lineRule="exact"/>
              <w:jc w:val="center"/>
              <w:rPr>
                <w:rFonts w:ascii="ＭＳ Ｐゴシック" w:eastAsia="ＭＳ Ｐゴシック" w:hAnsi="ＭＳ Ｐゴシック" w:hint="eastAsia"/>
              </w:rPr>
            </w:pPr>
            <w:r w:rsidRPr="00614675">
              <w:rPr>
                <w:rFonts w:ascii="ＭＳ Ｐゴシック" w:eastAsia="ＭＳ Ｐゴシック" w:hAnsi="ＭＳ Ｐゴシック" w:hint="eastAsia"/>
              </w:rPr>
              <w:t>措置の内容</w:t>
            </w:r>
          </w:p>
        </w:tc>
      </w:tr>
      <w:tr w:rsidR="00614675" w:rsidRPr="00D82F4E" w:rsidTr="00D0012C">
        <w:trPr>
          <w:trHeight w:val="5802"/>
        </w:trPr>
        <w:tc>
          <w:tcPr>
            <w:tcW w:w="1668" w:type="dxa"/>
            <w:shd w:val="clear" w:color="auto" w:fill="auto"/>
          </w:tcPr>
          <w:p w:rsidR="006C3E58" w:rsidRDefault="006C3E58" w:rsidP="00D0012C">
            <w:pPr>
              <w:autoSpaceDE w:val="0"/>
              <w:autoSpaceDN w:val="0"/>
              <w:spacing w:line="300" w:lineRule="exact"/>
              <w:rPr>
                <w:rFonts w:hAnsi="ＭＳ 明朝"/>
              </w:rPr>
            </w:pPr>
          </w:p>
          <w:p w:rsidR="00614675" w:rsidRPr="00614675" w:rsidRDefault="00382901" w:rsidP="00D0012C">
            <w:pPr>
              <w:autoSpaceDE w:val="0"/>
              <w:autoSpaceDN w:val="0"/>
              <w:spacing w:line="300" w:lineRule="exact"/>
              <w:rPr>
                <w:rFonts w:hAnsi="ＭＳ 明朝"/>
              </w:rPr>
            </w:pPr>
            <w:r>
              <w:rPr>
                <w:rFonts w:hAnsi="ＭＳ 明朝" w:hint="eastAsia"/>
              </w:rPr>
              <w:t>中之島図書館</w:t>
            </w:r>
          </w:p>
          <w:p w:rsidR="00614675" w:rsidRPr="00614675" w:rsidRDefault="00614675" w:rsidP="00D0012C">
            <w:pPr>
              <w:autoSpaceDE w:val="0"/>
              <w:autoSpaceDN w:val="0"/>
              <w:snapToGrid w:val="0"/>
              <w:spacing w:line="300" w:lineRule="exact"/>
              <w:rPr>
                <w:rFonts w:hAnsi="ＭＳ 明朝"/>
              </w:rPr>
            </w:pPr>
          </w:p>
        </w:tc>
        <w:tc>
          <w:tcPr>
            <w:tcW w:w="6877" w:type="dxa"/>
            <w:shd w:val="clear" w:color="auto" w:fill="auto"/>
          </w:tcPr>
          <w:p w:rsidR="00614675" w:rsidRDefault="00614675" w:rsidP="00D0012C">
            <w:pPr>
              <w:autoSpaceDE w:val="0"/>
              <w:autoSpaceDN w:val="0"/>
              <w:snapToGrid w:val="0"/>
              <w:spacing w:line="300" w:lineRule="exact"/>
              <w:rPr>
                <w:rFonts w:hAnsi="ＭＳ 明朝" w:cs="Arial"/>
              </w:rPr>
            </w:pPr>
          </w:p>
          <w:p w:rsidR="00382901" w:rsidRPr="007C3412" w:rsidRDefault="00382901" w:rsidP="00D0012C">
            <w:pPr>
              <w:autoSpaceDE w:val="0"/>
              <w:autoSpaceDN w:val="0"/>
              <w:spacing w:line="300" w:lineRule="exact"/>
              <w:ind w:firstLineChars="100" w:firstLine="240"/>
              <w:rPr>
                <w:rFonts w:hAnsi="ＭＳ 明朝"/>
                <w:dstrike/>
              </w:rPr>
            </w:pPr>
            <w:r w:rsidRPr="007C3412">
              <w:rPr>
                <w:rFonts w:hAnsi="ＭＳ 明朝" w:hint="eastAsia"/>
              </w:rPr>
              <w:t>出勤簿を確認したところ</w:t>
            </w:r>
            <w:r>
              <w:rPr>
                <w:rFonts w:hAnsi="ＭＳ 明朝" w:hint="eastAsia"/>
              </w:rPr>
              <w:t>、遅参</w:t>
            </w:r>
            <w:r w:rsidRPr="007C3412">
              <w:rPr>
                <w:rFonts w:hAnsi="ＭＳ 明朝" w:hint="eastAsia"/>
              </w:rPr>
              <w:t>ありとなっているものが</w:t>
            </w:r>
            <w:r>
              <w:rPr>
                <w:rFonts w:hAnsi="ＭＳ 明朝" w:hint="eastAsia"/>
              </w:rPr>
              <w:t>２</w:t>
            </w:r>
            <w:r w:rsidRPr="007C3412">
              <w:rPr>
                <w:rFonts w:hAnsi="ＭＳ 明朝" w:hint="eastAsia"/>
              </w:rPr>
              <w:t>件あった。この</w:t>
            </w:r>
            <w:r>
              <w:rPr>
                <w:rFonts w:hAnsi="ＭＳ 明朝" w:hint="eastAsia"/>
              </w:rPr>
              <w:t>２</w:t>
            </w:r>
            <w:r w:rsidRPr="007C3412">
              <w:rPr>
                <w:rFonts w:hAnsi="ＭＳ 明朝" w:hint="eastAsia"/>
              </w:rPr>
              <w:t>件については</w:t>
            </w:r>
            <w:r>
              <w:rPr>
                <w:rFonts w:hAnsi="ＭＳ 明朝" w:hint="eastAsia"/>
              </w:rPr>
              <w:t>、</w:t>
            </w:r>
            <w:r w:rsidRPr="007C3412">
              <w:rPr>
                <w:rFonts w:hAnsi="ＭＳ 明朝" w:hint="eastAsia"/>
              </w:rPr>
              <w:t>本来年休取得により処理することとしていたが、当該手続が行われずに放置されていた。</w:t>
            </w:r>
          </w:p>
          <w:tbl>
            <w:tblPr>
              <w:tblpPr w:leftFromText="142" w:rightFromText="142"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2204"/>
              <w:gridCol w:w="1455"/>
              <w:gridCol w:w="2168"/>
            </w:tblGrid>
            <w:tr w:rsidR="00382901" w:rsidRPr="007C3412" w:rsidTr="00F61D64">
              <w:trPr>
                <w:trHeight w:val="363"/>
              </w:trPr>
              <w:tc>
                <w:tcPr>
                  <w:tcW w:w="988" w:type="dxa"/>
                  <w:vAlign w:val="center"/>
                </w:tcPr>
                <w:p w:rsidR="00382901" w:rsidRPr="007C3412" w:rsidRDefault="00382901" w:rsidP="00D0012C">
                  <w:pPr>
                    <w:widowControl/>
                    <w:autoSpaceDE w:val="0"/>
                    <w:autoSpaceDN w:val="0"/>
                    <w:spacing w:line="300" w:lineRule="exact"/>
                    <w:jc w:val="center"/>
                    <w:rPr>
                      <w:rFonts w:hAnsi="ＭＳ 明朝"/>
                    </w:rPr>
                  </w:pPr>
                  <w:r w:rsidRPr="007C3412">
                    <w:rPr>
                      <w:rFonts w:hAnsi="ＭＳ 明朝" w:hint="eastAsia"/>
                    </w:rPr>
                    <w:t>職員</w:t>
                  </w:r>
                </w:p>
              </w:tc>
              <w:tc>
                <w:tcPr>
                  <w:tcW w:w="2976" w:type="dxa"/>
                  <w:vAlign w:val="center"/>
                </w:tcPr>
                <w:p w:rsidR="00382901" w:rsidRPr="007C3412" w:rsidRDefault="00382901" w:rsidP="00D0012C">
                  <w:pPr>
                    <w:widowControl/>
                    <w:autoSpaceDE w:val="0"/>
                    <w:autoSpaceDN w:val="0"/>
                    <w:spacing w:line="300" w:lineRule="exact"/>
                    <w:jc w:val="center"/>
                    <w:rPr>
                      <w:rFonts w:hAnsi="ＭＳ 明朝"/>
                    </w:rPr>
                  </w:pPr>
                  <w:r w:rsidRPr="007C3412">
                    <w:rPr>
                      <w:rFonts w:hAnsi="ＭＳ 明朝" w:hint="eastAsia"/>
                    </w:rPr>
                    <w:t>日付</w:t>
                  </w:r>
                </w:p>
              </w:tc>
              <w:tc>
                <w:tcPr>
                  <w:tcW w:w="1896" w:type="dxa"/>
                  <w:vAlign w:val="center"/>
                </w:tcPr>
                <w:p w:rsidR="00382901" w:rsidRPr="007C3412" w:rsidRDefault="00382901" w:rsidP="00D0012C">
                  <w:pPr>
                    <w:widowControl/>
                    <w:autoSpaceDE w:val="0"/>
                    <w:autoSpaceDN w:val="0"/>
                    <w:spacing w:line="300" w:lineRule="exact"/>
                    <w:jc w:val="center"/>
                    <w:rPr>
                      <w:rFonts w:hAnsi="ＭＳ 明朝"/>
                    </w:rPr>
                  </w:pPr>
                  <w:r w:rsidRPr="007C3412">
                    <w:rPr>
                      <w:rFonts w:hAnsi="ＭＳ 明朝" w:hint="eastAsia"/>
                    </w:rPr>
                    <w:t>出勤簿表示</w:t>
                  </w:r>
                </w:p>
              </w:tc>
              <w:tc>
                <w:tcPr>
                  <w:tcW w:w="2924" w:type="dxa"/>
                  <w:vAlign w:val="center"/>
                </w:tcPr>
                <w:p w:rsidR="00382901" w:rsidRPr="007C3412" w:rsidRDefault="00382901" w:rsidP="00D0012C">
                  <w:pPr>
                    <w:widowControl/>
                    <w:autoSpaceDE w:val="0"/>
                    <w:autoSpaceDN w:val="0"/>
                    <w:spacing w:line="300" w:lineRule="exact"/>
                    <w:jc w:val="center"/>
                    <w:rPr>
                      <w:rFonts w:hAnsi="ＭＳ 明朝"/>
                    </w:rPr>
                  </w:pPr>
                  <w:r w:rsidRPr="007C3412">
                    <w:rPr>
                      <w:rFonts w:hAnsi="ＭＳ 明朝" w:hint="eastAsia"/>
                    </w:rPr>
                    <w:t>原因</w:t>
                  </w:r>
                </w:p>
              </w:tc>
            </w:tr>
            <w:tr w:rsidR="00382901" w:rsidRPr="007C3412" w:rsidTr="00F61D64">
              <w:trPr>
                <w:trHeight w:val="340"/>
              </w:trPr>
              <w:tc>
                <w:tcPr>
                  <w:tcW w:w="988" w:type="dxa"/>
                  <w:vMerge w:val="restart"/>
                  <w:vAlign w:val="center"/>
                </w:tcPr>
                <w:p w:rsidR="00382901" w:rsidRPr="007C3412" w:rsidRDefault="00382901" w:rsidP="00D0012C">
                  <w:pPr>
                    <w:widowControl/>
                    <w:autoSpaceDE w:val="0"/>
                    <w:autoSpaceDN w:val="0"/>
                    <w:spacing w:line="300" w:lineRule="exact"/>
                    <w:jc w:val="center"/>
                    <w:rPr>
                      <w:rFonts w:hAnsi="ＭＳ 明朝"/>
                    </w:rPr>
                  </w:pPr>
                  <w:r w:rsidRPr="007C3412">
                    <w:rPr>
                      <w:rFonts w:hAnsi="ＭＳ 明朝" w:hint="eastAsia"/>
                    </w:rPr>
                    <w:t>Ａ</w:t>
                  </w:r>
                </w:p>
              </w:tc>
              <w:tc>
                <w:tcPr>
                  <w:tcW w:w="2976" w:type="dxa"/>
                  <w:tcBorders>
                    <w:bottom w:val="single" w:sz="4" w:space="0" w:color="auto"/>
                  </w:tcBorders>
                  <w:vAlign w:val="center"/>
                </w:tcPr>
                <w:p w:rsidR="00382901" w:rsidRPr="007C3412" w:rsidRDefault="00382901" w:rsidP="00D0012C">
                  <w:pPr>
                    <w:widowControl/>
                    <w:autoSpaceDE w:val="0"/>
                    <w:autoSpaceDN w:val="0"/>
                    <w:spacing w:line="300" w:lineRule="exact"/>
                    <w:jc w:val="center"/>
                    <w:rPr>
                      <w:rFonts w:hAnsi="ＭＳ 明朝"/>
                    </w:rPr>
                  </w:pPr>
                  <w:r w:rsidRPr="007C3412">
                    <w:rPr>
                      <w:rFonts w:hAnsi="ＭＳ 明朝" w:hint="eastAsia"/>
                    </w:rPr>
                    <w:t>令和</w:t>
                  </w:r>
                  <w:r>
                    <w:rPr>
                      <w:rFonts w:hAnsi="ＭＳ 明朝" w:hint="eastAsia"/>
                    </w:rPr>
                    <w:t>４年３</w:t>
                  </w:r>
                  <w:r w:rsidRPr="007C3412">
                    <w:rPr>
                      <w:rFonts w:hAnsi="ＭＳ 明朝" w:hint="eastAsia"/>
                    </w:rPr>
                    <w:t>月</w:t>
                  </w:r>
                  <w:r>
                    <w:rPr>
                      <w:rFonts w:hAnsi="ＭＳ 明朝" w:hint="eastAsia"/>
                    </w:rPr>
                    <w:t>３</w:t>
                  </w:r>
                  <w:r w:rsidRPr="007C3412">
                    <w:rPr>
                      <w:rFonts w:hAnsi="ＭＳ 明朝" w:hint="eastAsia"/>
                    </w:rPr>
                    <w:t>日</w:t>
                  </w:r>
                </w:p>
              </w:tc>
              <w:tc>
                <w:tcPr>
                  <w:tcW w:w="1896" w:type="dxa"/>
                  <w:tcBorders>
                    <w:bottom w:val="single" w:sz="4" w:space="0" w:color="auto"/>
                  </w:tcBorders>
                  <w:vAlign w:val="center"/>
                </w:tcPr>
                <w:p w:rsidR="00382901" w:rsidRPr="007C3412" w:rsidRDefault="00382901" w:rsidP="00D0012C">
                  <w:pPr>
                    <w:widowControl/>
                    <w:autoSpaceDE w:val="0"/>
                    <w:autoSpaceDN w:val="0"/>
                    <w:spacing w:line="300" w:lineRule="exact"/>
                    <w:jc w:val="center"/>
                    <w:rPr>
                      <w:rFonts w:hAnsi="ＭＳ 明朝"/>
                    </w:rPr>
                  </w:pPr>
                  <w:r>
                    <w:rPr>
                      <w:rFonts w:hAnsi="ＭＳ 明朝" w:hint="eastAsia"/>
                    </w:rPr>
                    <w:t>遅参</w:t>
                  </w:r>
                </w:p>
              </w:tc>
              <w:tc>
                <w:tcPr>
                  <w:tcW w:w="2924" w:type="dxa"/>
                  <w:tcBorders>
                    <w:bottom w:val="single" w:sz="4" w:space="0" w:color="auto"/>
                  </w:tcBorders>
                  <w:vAlign w:val="center"/>
                </w:tcPr>
                <w:p w:rsidR="00382901" w:rsidRPr="007C3412" w:rsidRDefault="00382901" w:rsidP="00D0012C">
                  <w:pPr>
                    <w:widowControl/>
                    <w:autoSpaceDE w:val="0"/>
                    <w:autoSpaceDN w:val="0"/>
                    <w:spacing w:line="300" w:lineRule="exact"/>
                    <w:jc w:val="center"/>
                    <w:rPr>
                      <w:rFonts w:hAnsi="ＭＳ 明朝"/>
                    </w:rPr>
                  </w:pPr>
                  <w:r w:rsidRPr="007C3412">
                    <w:rPr>
                      <w:rFonts w:hAnsi="ＭＳ 明朝" w:hint="eastAsia"/>
                    </w:rPr>
                    <w:t>年休入力漏れ</w:t>
                  </w:r>
                </w:p>
              </w:tc>
            </w:tr>
            <w:tr w:rsidR="00382901" w:rsidRPr="007C3412" w:rsidTr="00F61D64">
              <w:trPr>
                <w:trHeight w:val="340"/>
              </w:trPr>
              <w:tc>
                <w:tcPr>
                  <w:tcW w:w="988" w:type="dxa"/>
                  <w:vMerge/>
                  <w:vAlign w:val="center"/>
                </w:tcPr>
                <w:p w:rsidR="00382901" w:rsidRPr="007C3412" w:rsidRDefault="00382901" w:rsidP="00D0012C">
                  <w:pPr>
                    <w:widowControl/>
                    <w:autoSpaceDE w:val="0"/>
                    <w:autoSpaceDN w:val="0"/>
                    <w:spacing w:line="300" w:lineRule="exact"/>
                    <w:jc w:val="center"/>
                    <w:rPr>
                      <w:rFonts w:hAnsi="ＭＳ 明朝"/>
                    </w:rPr>
                  </w:pPr>
                </w:p>
              </w:tc>
              <w:tc>
                <w:tcPr>
                  <w:tcW w:w="2976" w:type="dxa"/>
                  <w:vAlign w:val="center"/>
                </w:tcPr>
                <w:p w:rsidR="00382901" w:rsidRPr="007C3412" w:rsidRDefault="00382901" w:rsidP="00D0012C">
                  <w:pPr>
                    <w:widowControl/>
                    <w:autoSpaceDE w:val="0"/>
                    <w:autoSpaceDN w:val="0"/>
                    <w:spacing w:line="300" w:lineRule="exact"/>
                    <w:jc w:val="center"/>
                    <w:rPr>
                      <w:rFonts w:hAnsi="ＭＳ 明朝"/>
                    </w:rPr>
                  </w:pPr>
                  <w:r>
                    <w:rPr>
                      <w:rFonts w:hAnsi="ＭＳ 明朝" w:hint="eastAsia"/>
                    </w:rPr>
                    <w:t>令和４</w:t>
                  </w:r>
                  <w:r w:rsidRPr="007C3412">
                    <w:rPr>
                      <w:rFonts w:hAnsi="ＭＳ 明朝" w:hint="eastAsia"/>
                    </w:rPr>
                    <w:t>年</w:t>
                  </w:r>
                  <w:r>
                    <w:rPr>
                      <w:rFonts w:hAnsi="ＭＳ 明朝" w:hint="eastAsia"/>
                    </w:rPr>
                    <w:t>３</w:t>
                  </w:r>
                  <w:r w:rsidRPr="007C3412">
                    <w:rPr>
                      <w:rFonts w:hAnsi="ＭＳ 明朝" w:hint="eastAsia"/>
                    </w:rPr>
                    <w:t>月</w:t>
                  </w:r>
                  <w:r>
                    <w:rPr>
                      <w:rFonts w:hAnsi="ＭＳ 明朝" w:hint="eastAsia"/>
                    </w:rPr>
                    <w:t>28</w:t>
                  </w:r>
                  <w:r w:rsidRPr="007C3412">
                    <w:rPr>
                      <w:rFonts w:hAnsi="ＭＳ 明朝" w:hint="eastAsia"/>
                    </w:rPr>
                    <w:t>日</w:t>
                  </w:r>
                </w:p>
              </w:tc>
              <w:tc>
                <w:tcPr>
                  <w:tcW w:w="1896" w:type="dxa"/>
                  <w:vAlign w:val="center"/>
                </w:tcPr>
                <w:p w:rsidR="00382901" w:rsidRPr="007C3412" w:rsidRDefault="00382901" w:rsidP="00D0012C">
                  <w:pPr>
                    <w:widowControl/>
                    <w:autoSpaceDE w:val="0"/>
                    <w:autoSpaceDN w:val="0"/>
                    <w:spacing w:line="300" w:lineRule="exact"/>
                    <w:jc w:val="center"/>
                    <w:rPr>
                      <w:rFonts w:hAnsi="ＭＳ 明朝"/>
                    </w:rPr>
                  </w:pPr>
                  <w:r>
                    <w:rPr>
                      <w:rFonts w:hAnsi="ＭＳ 明朝" w:hint="eastAsia"/>
                    </w:rPr>
                    <w:t>遅参</w:t>
                  </w:r>
                </w:p>
              </w:tc>
              <w:tc>
                <w:tcPr>
                  <w:tcW w:w="2924" w:type="dxa"/>
                  <w:vAlign w:val="center"/>
                </w:tcPr>
                <w:p w:rsidR="00382901" w:rsidRPr="007C3412" w:rsidRDefault="00382901" w:rsidP="00D0012C">
                  <w:pPr>
                    <w:widowControl/>
                    <w:autoSpaceDE w:val="0"/>
                    <w:autoSpaceDN w:val="0"/>
                    <w:spacing w:line="300" w:lineRule="exact"/>
                    <w:jc w:val="center"/>
                    <w:rPr>
                      <w:rFonts w:hAnsi="ＭＳ 明朝"/>
                    </w:rPr>
                  </w:pPr>
                  <w:r>
                    <w:rPr>
                      <w:rFonts w:hAnsi="ＭＳ 明朝" w:hint="eastAsia"/>
                    </w:rPr>
                    <w:t>年休</w:t>
                  </w:r>
                  <w:r w:rsidRPr="00582B6A">
                    <w:rPr>
                      <w:rFonts w:hAnsi="ＭＳ 明朝" w:hint="eastAsia"/>
                    </w:rPr>
                    <w:t>入力漏れ</w:t>
                  </w:r>
                </w:p>
              </w:tc>
            </w:tr>
          </w:tbl>
          <w:p w:rsidR="006C3E58" w:rsidRPr="00614675" w:rsidRDefault="006C3E58" w:rsidP="00D0012C">
            <w:pPr>
              <w:autoSpaceDE w:val="0"/>
              <w:autoSpaceDN w:val="0"/>
              <w:snapToGrid w:val="0"/>
              <w:spacing w:line="300" w:lineRule="exact"/>
              <w:rPr>
                <w:rFonts w:hAnsi="ＭＳ 明朝" w:cs="Arial" w:hint="eastAsia"/>
              </w:rPr>
            </w:pPr>
          </w:p>
        </w:tc>
        <w:tc>
          <w:tcPr>
            <w:tcW w:w="6027" w:type="dxa"/>
            <w:shd w:val="clear" w:color="auto" w:fill="auto"/>
          </w:tcPr>
          <w:p w:rsidR="00614675" w:rsidRDefault="00614675" w:rsidP="00D0012C">
            <w:pPr>
              <w:autoSpaceDE w:val="0"/>
              <w:autoSpaceDN w:val="0"/>
              <w:spacing w:line="300" w:lineRule="exact"/>
              <w:rPr>
                <w:rFonts w:hAnsi="ＭＳ 明朝"/>
              </w:rPr>
            </w:pPr>
          </w:p>
          <w:p w:rsidR="00382901" w:rsidRPr="007C3412" w:rsidRDefault="00382901" w:rsidP="00167138">
            <w:pPr>
              <w:autoSpaceDE w:val="0"/>
              <w:autoSpaceDN w:val="0"/>
              <w:spacing w:line="300" w:lineRule="exact"/>
              <w:ind w:firstLineChars="100" w:firstLine="240"/>
              <w:rPr>
                <w:rFonts w:hAnsi="ＭＳ 明朝"/>
              </w:rPr>
            </w:pPr>
            <w:r w:rsidRPr="007C3412">
              <w:rPr>
                <w:rFonts w:hAnsi="ＭＳ 明朝" w:hint="eastAsia"/>
              </w:rPr>
              <w:t>検出事項について、速やかに是正措置を講じるとともに、職員の勤務時間、休日休暇等に関する事務の取扱いを遵守することを徹底されたい。今後、再発防止のために所属のチェック体制の強化を図られたい。</w:t>
            </w:r>
          </w:p>
          <w:p w:rsidR="00487318" w:rsidRPr="00382901" w:rsidRDefault="00487318" w:rsidP="00B5798E">
            <w:pPr>
              <w:autoSpaceDE w:val="0"/>
              <w:autoSpaceDN w:val="0"/>
              <w:spacing w:line="300" w:lineRule="exact"/>
              <w:rPr>
                <w:rFonts w:hAnsi="ＭＳ 明朝" w:hint="eastAsia"/>
              </w:rPr>
            </w:pPr>
          </w:p>
        </w:tc>
        <w:tc>
          <w:tcPr>
            <w:tcW w:w="5896" w:type="dxa"/>
            <w:shd w:val="clear" w:color="auto" w:fill="auto"/>
          </w:tcPr>
          <w:p w:rsidR="00A50E40" w:rsidRDefault="00A50E40" w:rsidP="00CB4D4E">
            <w:pPr>
              <w:autoSpaceDE w:val="0"/>
              <w:autoSpaceDN w:val="0"/>
              <w:spacing w:line="300" w:lineRule="exact"/>
              <w:ind w:firstLineChars="100" w:firstLine="240"/>
              <w:rPr>
                <w:rFonts w:hAnsi="ＭＳ 明朝"/>
              </w:rPr>
            </w:pPr>
          </w:p>
          <w:p w:rsidR="00514054" w:rsidRDefault="00514054" w:rsidP="00CB4D4E">
            <w:pPr>
              <w:autoSpaceDE w:val="0"/>
              <w:autoSpaceDN w:val="0"/>
              <w:spacing w:line="300" w:lineRule="exact"/>
              <w:ind w:firstLineChars="100" w:firstLine="240"/>
              <w:rPr>
                <w:rFonts w:hAnsi="ＭＳ 明朝"/>
              </w:rPr>
            </w:pPr>
            <w:r>
              <w:rPr>
                <w:rFonts w:hAnsi="ＭＳ 明朝" w:hint="eastAsia"/>
              </w:rPr>
              <w:t>出勤簿記録において、遅参ありとなっていたものについては年次休暇の手続の上、出勤簿の修正を行った。</w:t>
            </w:r>
          </w:p>
          <w:p w:rsidR="00AC42F0" w:rsidRPr="00A50E40" w:rsidRDefault="00487318" w:rsidP="00CB4D4E">
            <w:pPr>
              <w:autoSpaceDE w:val="0"/>
              <w:autoSpaceDN w:val="0"/>
              <w:spacing w:line="300" w:lineRule="exact"/>
              <w:ind w:firstLineChars="100" w:firstLine="240"/>
              <w:rPr>
                <w:rFonts w:hAnsi="ＭＳ 明朝"/>
              </w:rPr>
            </w:pPr>
            <w:r w:rsidRPr="00A50E40">
              <w:rPr>
                <w:rFonts w:hAnsi="ＭＳ 明朝" w:hint="eastAsia"/>
              </w:rPr>
              <w:t>また、</w:t>
            </w:r>
            <w:r w:rsidR="008400E1" w:rsidRPr="00A50E40">
              <w:rPr>
                <w:rFonts w:hAnsi="ＭＳ 明朝" w:hint="eastAsia"/>
              </w:rPr>
              <w:t>再発防止に向け、</w:t>
            </w:r>
            <w:r w:rsidR="000747C7">
              <w:rPr>
                <w:rFonts w:hAnsi="ＭＳ 明朝" w:hint="eastAsia"/>
              </w:rPr>
              <w:t>直接監督</w:t>
            </w:r>
            <w:r w:rsidR="00F546AC">
              <w:rPr>
                <w:rFonts w:hAnsi="ＭＳ 明朝" w:hint="eastAsia"/>
              </w:rPr>
              <w:t>責任者</w:t>
            </w:r>
            <w:r w:rsidR="00A50E40" w:rsidRPr="00A50E40">
              <w:rPr>
                <w:rFonts w:hAnsi="ＭＳ 明朝" w:hint="eastAsia"/>
              </w:rPr>
              <w:t>に対し、服務に係る</w:t>
            </w:r>
            <w:r w:rsidR="00061358">
              <w:rPr>
                <w:rFonts w:hAnsi="ＭＳ 明朝" w:hint="eastAsia"/>
              </w:rPr>
              <w:t>職員からの申請について、必要な対応を行うよう</w:t>
            </w:r>
            <w:r w:rsidR="00A50E40" w:rsidRPr="00A50E40">
              <w:rPr>
                <w:rFonts w:hAnsi="ＭＳ 明朝" w:hint="eastAsia"/>
              </w:rPr>
              <w:t>周知徹底を行った。</w:t>
            </w:r>
          </w:p>
          <w:p w:rsidR="00514054" w:rsidRPr="00487318" w:rsidRDefault="00514054" w:rsidP="00CB4D4E">
            <w:pPr>
              <w:widowControl/>
              <w:autoSpaceDE w:val="0"/>
              <w:autoSpaceDN w:val="0"/>
              <w:spacing w:line="300" w:lineRule="exact"/>
              <w:ind w:firstLineChars="100" w:firstLine="240"/>
              <w:rPr>
                <w:rFonts w:hAnsi="ＭＳ 明朝"/>
              </w:rPr>
            </w:pPr>
            <w:r w:rsidRPr="00A50E40">
              <w:rPr>
                <w:rFonts w:hAnsi="ＭＳ 明朝" w:hint="eastAsia"/>
              </w:rPr>
              <w:t>今後は、直接監督責任者が</w:t>
            </w:r>
            <w:r w:rsidR="00487318" w:rsidRPr="00A50E40">
              <w:rPr>
                <w:rFonts w:hAnsi="ＭＳ 明朝" w:hint="eastAsia"/>
              </w:rPr>
              <w:t>定期的に</w:t>
            </w:r>
            <w:r w:rsidRPr="00A50E40">
              <w:rPr>
                <w:rFonts w:hAnsi="ＭＳ 明朝" w:hint="eastAsia"/>
              </w:rPr>
              <w:t>出勤簿状況の確認を</w:t>
            </w:r>
            <w:r w:rsidR="00AC42F0" w:rsidRPr="00A50E40">
              <w:rPr>
                <w:rFonts w:hAnsi="ＭＳ 明朝" w:hint="eastAsia"/>
              </w:rPr>
              <w:t>行</w:t>
            </w:r>
            <w:r w:rsidR="00487318" w:rsidRPr="00A50E40">
              <w:rPr>
                <w:rFonts w:hAnsi="ＭＳ 明朝" w:hint="eastAsia"/>
              </w:rPr>
              <w:t>うことを</w:t>
            </w:r>
            <w:r w:rsidRPr="00A50E40">
              <w:rPr>
                <w:rFonts w:hAnsi="ＭＳ 明朝" w:hint="eastAsia"/>
              </w:rPr>
              <w:t>徹底し、適正な事務処理を行う。</w:t>
            </w:r>
          </w:p>
          <w:p w:rsidR="00442195" w:rsidRPr="00614675" w:rsidRDefault="00442195" w:rsidP="00061358">
            <w:pPr>
              <w:autoSpaceDE w:val="0"/>
              <w:autoSpaceDN w:val="0"/>
              <w:spacing w:line="300" w:lineRule="exact"/>
              <w:rPr>
                <w:rFonts w:hAnsi="ＭＳ 明朝" w:hint="eastAsia"/>
              </w:rPr>
            </w:pPr>
          </w:p>
        </w:tc>
      </w:tr>
    </w:tbl>
    <w:p w:rsidR="0032402C" w:rsidRPr="00D82F4E" w:rsidRDefault="00382901" w:rsidP="0032402C">
      <w:pPr>
        <w:rPr>
          <w:rFonts w:ascii="ＭＳ ゴシック" w:eastAsia="ＭＳ ゴシック" w:hAnsi="ＭＳ ゴシック" w:cs="Arial"/>
        </w:rPr>
      </w:pPr>
      <w:r>
        <w:rPr>
          <w:rFonts w:ascii="ＭＳ ゴシック" w:eastAsia="ＭＳ ゴシック" w:hAnsi="ＭＳ ゴシック" w:hint="eastAsia"/>
          <w:szCs w:val="22"/>
        </w:rPr>
        <w:t>不適切な服務管理</w:t>
      </w:r>
    </w:p>
    <w:p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243B26">
        <w:rPr>
          <w:rFonts w:ascii="ＭＳ ゴシック" w:eastAsia="ＭＳ ゴシック" w:hAnsi="ＭＳ ゴシック" w:hint="eastAsia"/>
        </w:rPr>
        <w:t>令和‐</w:t>
      </w:r>
      <w:r w:rsidR="00243B26" w:rsidRPr="00D82F4E">
        <w:rPr>
          <w:rFonts w:ascii="ＭＳ ゴシック" w:eastAsia="ＭＳ ゴシック" w:hAnsi="ＭＳ ゴシック" w:hint="eastAsia"/>
        </w:rPr>
        <w:t>年</w:t>
      </w:r>
      <w:r w:rsidR="00243B26">
        <w:rPr>
          <w:rFonts w:ascii="ＭＳ ゴシック" w:eastAsia="ＭＳ ゴシック" w:hAnsi="ＭＳ ゴシック" w:hint="eastAsia"/>
        </w:rPr>
        <w:t>‐</w:t>
      </w:r>
      <w:r w:rsidR="00243B26" w:rsidRPr="00D82F4E">
        <w:rPr>
          <w:rFonts w:ascii="ＭＳ ゴシック" w:eastAsia="ＭＳ ゴシック" w:hAnsi="ＭＳ ゴシック" w:hint="eastAsia"/>
        </w:rPr>
        <w:t>月</w:t>
      </w:r>
      <w:r w:rsidR="00243B26">
        <w:rPr>
          <w:rFonts w:ascii="ＭＳ ゴシック" w:eastAsia="ＭＳ ゴシック" w:hAnsi="ＭＳ ゴシック" w:hint="eastAsia"/>
        </w:rPr>
        <w:t>‐</w:t>
      </w:r>
      <w:r w:rsidR="00243B26" w:rsidRPr="00D82F4E">
        <w:rPr>
          <w:rFonts w:ascii="ＭＳ ゴシック" w:eastAsia="ＭＳ ゴシック" w:hAnsi="ＭＳ ゴシック" w:hint="eastAsia"/>
        </w:rPr>
        <w:t>日</w:t>
      </w:r>
      <w:r w:rsidRPr="00D82F4E">
        <w:rPr>
          <w:rFonts w:ascii="ＭＳ ゴシック" w:eastAsia="ＭＳ ゴシック" w:hAnsi="ＭＳ ゴシック" w:hint="eastAsia"/>
        </w:rPr>
        <w:t>、事務局：</w:t>
      </w:r>
      <w:r>
        <w:rPr>
          <w:rFonts w:ascii="ＭＳ ゴシック" w:eastAsia="ＭＳ ゴシック" w:hAnsi="ＭＳ ゴシック" w:hint="eastAsia"/>
        </w:rPr>
        <w:t>令和</w:t>
      </w:r>
      <w:r w:rsidR="00243B26">
        <w:rPr>
          <w:rFonts w:ascii="ＭＳ ゴシック" w:eastAsia="ＭＳ ゴシック" w:hAnsi="ＭＳ ゴシック" w:hint="eastAsia"/>
        </w:rPr>
        <w:t>４</w:t>
      </w:r>
      <w:r w:rsidRPr="00D82F4E">
        <w:rPr>
          <w:rFonts w:ascii="ＭＳ ゴシック" w:eastAsia="ＭＳ ゴシック" w:hAnsi="ＭＳ ゴシック" w:hint="eastAsia"/>
        </w:rPr>
        <w:t>年</w:t>
      </w:r>
      <w:r w:rsidR="00243B26">
        <w:rPr>
          <w:rFonts w:ascii="ＭＳ ゴシック" w:eastAsia="ＭＳ ゴシック" w:hAnsi="ＭＳ ゴシック" w:hint="eastAsia"/>
        </w:rPr>
        <w:t>10</w:t>
      </w:r>
      <w:r w:rsidRPr="00D82F4E">
        <w:rPr>
          <w:rFonts w:ascii="ＭＳ ゴシック" w:eastAsia="ＭＳ ゴシック" w:hAnsi="ＭＳ ゴシック" w:hint="eastAsia"/>
        </w:rPr>
        <w:t>月</w:t>
      </w:r>
      <w:r w:rsidR="00243B26">
        <w:rPr>
          <w:rFonts w:ascii="ＭＳ ゴシック" w:eastAsia="ＭＳ ゴシック" w:hAnsi="ＭＳ ゴシック" w:hint="eastAsia"/>
        </w:rPr>
        <w:t>４</w:t>
      </w:r>
      <w:r w:rsidRPr="00D82F4E">
        <w:rPr>
          <w:rFonts w:ascii="ＭＳ ゴシック" w:eastAsia="ＭＳ ゴシック" w:hAnsi="ＭＳ ゴシック" w:hint="eastAsia"/>
        </w:rPr>
        <w:t>日）</w:t>
      </w:r>
    </w:p>
    <w:p w:rsidR="009329FC" w:rsidRPr="009329FC" w:rsidRDefault="009329FC" w:rsidP="009329FC">
      <w:pPr>
        <w:autoSpaceDE w:val="0"/>
        <w:autoSpaceDN w:val="0"/>
        <w:spacing w:line="300" w:lineRule="exact"/>
        <w:rPr>
          <w:rFonts w:ascii="ＭＳ ゴシック" w:eastAsia="ＭＳ ゴシック" w:hAnsi="ＭＳ ゴシック"/>
        </w:rPr>
      </w:pPr>
      <w:r>
        <w:rPr>
          <w:rFonts w:ascii="ＭＳ ゴシック" w:eastAsia="ＭＳ ゴシック" w:hAnsi="ＭＳ ゴシック"/>
        </w:rPr>
        <w:br w:type="page"/>
      </w:r>
      <w:r w:rsidRPr="009329FC">
        <w:rPr>
          <w:rFonts w:ascii="ＭＳ ゴシック" w:eastAsia="ＭＳ ゴシック" w:hAnsi="ＭＳ ゴシック" w:hint="eastAsia"/>
          <w:noProof/>
        </w:rPr>
        <w:lastRenderedPageBreak/>
        <w:t>公有財産台帳の登載誤り</w:t>
      </w:r>
    </w:p>
    <w:tbl>
      <w:tblPr>
        <w:tblpPr w:leftFromText="142" w:rightFromText="142" w:vertAnchor="text" w:horzAnchor="margin" w:tblpY="2"/>
        <w:tblW w:w="2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0318"/>
        <w:gridCol w:w="4399"/>
        <w:gridCol w:w="4082"/>
      </w:tblGrid>
      <w:tr w:rsidR="009329FC" w:rsidRPr="009329FC" w:rsidTr="009A7CAA">
        <w:trPr>
          <w:trHeight w:val="558"/>
        </w:trPr>
        <w:tc>
          <w:tcPr>
            <w:tcW w:w="1701" w:type="dxa"/>
            <w:shd w:val="clear" w:color="auto" w:fill="auto"/>
            <w:vAlign w:val="center"/>
          </w:tcPr>
          <w:p w:rsidR="009329FC" w:rsidRPr="009329FC" w:rsidRDefault="009329FC" w:rsidP="009329FC">
            <w:pPr>
              <w:widowControl/>
              <w:autoSpaceDE w:val="0"/>
              <w:autoSpaceDN w:val="0"/>
              <w:spacing w:line="300" w:lineRule="exact"/>
              <w:jc w:val="center"/>
              <w:rPr>
                <w:rFonts w:ascii="ＭＳ Ｐゴシック" w:eastAsia="ＭＳ Ｐゴシック" w:hAnsi="ＭＳ Ｐゴシック" w:cs="Arial"/>
                <w:kern w:val="0"/>
              </w:rPr>
            </w:pPr>
            <w:r w:rsidRPr="009329FC">
              <w:rPr>
                <w:rFonts w:ascii="ＭＳ Ｐゴシック" w:eastAsia="ＭＳ Ｐゴシック" w:hAnsi="ＭＳ Ｐゴシック" w:cs="Arial" w:hint="eastAsia"/>
                <w:kern w:val="0"/>
              </w:rPr>
              <w:t>対象受検機関</w:t>
            </w:r>
          </w:p>
        </w:tc>
        <w:tc>
          <w:tcPr>
            <w:tcW w:w="10318" w:type="dxa"/>
            <w:shd w:val="clear" w:color="auto" w:fill="auto"/>
            <w:vAlign w:val="center"/>
          </w:tcPr>
          <w:p w:rsidR="009329FC" w:rsidRPr="009329FC" w:rsidRDefault="009329FC" w:rsidP="009329FC">
            <w:pPr>
              <w:widowControl/>
              <w:autoSpaceDE w:val="0"/>
              <w:autoSpaceDN w:val="0"/>
              <w:spacing w:line="300" w:lineRule="exact"/>
              <w:jc w:val="center"/>
              <w:rPr>
                <w:rFonts w:ascii="ＭＳ Ｐゴシック" w:eastAsia="ＭＳ Ｐゴシック" w:hAnsi="ＭＳ Ｐゴシック" w:cs="Arial"/>
                <w:kern w:val="0"/>
              </w:rPr>
            </w:pPr>
            <w:r w:rsidRPr="009329FC">
              <w:rPr>
                <w:rFonts w:ascii="ＭＳ Ｐゴシック" w:eastAsia="ＭＳ Ｐゴシック" w:hAnsi="ＭＳ Ｐゴシック" w:cs="Arial" w:hint="eastAsia"/>
                <w:kern w:val="0"/>
              </w:rPr>
              <w:t>検出事項</w:t>
            </w:r>
          </w:p>
        </w:tc>
        <w:tc>
          <w:tcPr>
            <w:tcW w:w="4399" w:type="dxa"/>
            <w:shd w:val="clear" w:color="auto" w:fill="auto"/>
            <w:vAlign w:val="center"/>
          </w:tcPr>
          <w:p w:rsidR="009329FC" w:rsidRPr="009329FC" w:rsidRDefault="009329FC" w:rsidP="009329FC">
            <w:pPr>
              <w:widowControl/>
              <w:autoSpaceDE w:val="0"/>
              <w:autoSpaceDN w:val="0"/>
              <w:spacing w:line="300" w:lineRule="exact"/>
              <w:jc w:val="center"/>
              <w:rPr>
                <w:rFonts w:ascii="ＭＳ Ｐゴシック" w:eastAsia="ＭＳ Ｐゴシック" w:hAnsi="ＭＳ Ｐゴシック" w:cs="Arial"/>
                <w:kern w:val="0"/>
              </w:rPr>
            </w:pPr>
            <w:r w:rsidRPr="009329FC">
              <w:rPr>
                <w:rFonts w:ascii="ＭＳ Ｐゴシック" w:eastAsia="ＭＳ Ｐゴシック" w:hAnsi="ＭＳ Ｐゴシック" w:cs="Arial" w:hint="eastAsia"/>
                <w:kern w:val="0"/>
              </w:rPr>
              <w:t>是正を求める事項</w:t>
            </w:r>
          </w:p>
        </w:tc>
        <w:tc>
          <w:tcPr>
            <w:tcW w:w="4082" w:type="dxa"/>
            <w:vAlign w:val="center"/>
          </w:tcPr>
          <w:p w:rsidR="009329FC" w:rsidRPr="009329FC" w:rsidRDefault="009329FC" w:rsidP="009329FC">
            <w:pPr>
              <w:widowControl/>
              <w:autoSpaceDE w:val="0"/>
              <w:autoSpaceDN w:val="0"/>
              <w:spacing w:line="300" w:lineRule="exact"/>
              <w:jc w:val="center"/>
              <w:rPr>
                <w:rFonts w:ascii="ＭＳ Ｐゴシック" w:eastAsia="ＭＳ Ｐゴシック" w:hAnsi="ＭＳ Ｐゴシック" w:cs="Arial"/>
                <w:kern w:val="0"/>
              </w:rPr>
            </w:pPr>
            <w:r w:rsidRPr="009329FC">
              <w:rPr>
                <w:rFonts w:ascii="ＭＳ Ｐゴシック" w:eastAsia="ＭＳ Ｐゴシック" w:hAnsi="ＭＳ Ｐゴシック" w:hint="eastAsia"/>
                <w:sz w:val="21"/>
              </w:rPr>
              <w:t>措置の内容</w:t>
            </w:r>
          </w:p>
        </w:tc>
      </w:tr>
      <w:tr w:rsidR="009329FC" w:rsidRPr="009329FC" w:rsidTr="009A7CAA">
        <w:trPr>
          <w:trHeight w:val="843"/>
        </w:trPr>
        <w:tc>
          <w:tcPr>
            <w:tcW w:w="1701" w:type="dxa"/>
          </w:tcPr>
          <w:p w:rsidR="009329FC" w:rsidRPr="009329FC" w:rsidRDefault="009329FC" w:rsidP="009329FC">
            <w:pPr>
              <w:autoSpaceDE w:val="0"/>
              <w:autoSpaceDN w:val="0"/>
              <w:spacing w:line="300" w:lineRule="exact"/>
              <w:rPr>
                <w:rFonts w:hAnsi="ＭＳ 明朝"/>
              </w:rPr>
            </w:pPr>
          </w:p>
          <w:p w:rsidR="009329FC" w:rsidRPr="009329FC" w:rsidRDefault="009329FC" w:rsidP="009329FC">
            <w:pPr>
              <w:autoSpaceDE w:val="0"/>
              <w:autoSpaceDN w:val="0"/>
              <w:spacing w:line="300" w:lineRule="exact"/>
              <w:rPr>
                <w:rFonts w:hAnsi="ＭＳ 明朝"/>
              </w:rPr>
            </w:pPr>
            <w:r w:rsidRPr="009329FC">
              <w:rPr>
                <w:rFonts w:hAnsi="ＭＳ 明朝" w:hint="eastAsia"/>
              </w:rPr>
              <w:t>中之島図書館</w:t>
            </w:r>
          </w:p>
          <w:p w:rsidR="009329FC" w:rsidRPr="009329FC" w:rsidRDefault="009329FC" w:rsidP="009329FC">
            <w:pPr>
              <w:autoSpaceDE w:val="0"/>
              <w:autoSpaceDN w:val="0"/>
              <w:spacing w:line="300" w:lineRule="exact"/>
              <w:rPr>
                <w:rFonts w:hAnsi="ＭＳ 明朝"/>
              </w:rPr>
            </w:pPr>
          </w:p>
        </w:tc>
        <w:tc>
          <w:tcPr>
            <w:tcW w:w="10318" w:type="dxa"/>
          </w:tcPr>
          <w:p w:rsidR="009329FC" w:rsidRPr="009329FC" w:rsidRDefault="009329FC" w:rsidP="009329FC">
            <w:pPr>
              <w:autoSpaceDE w:val="0"/>
              <w:autoSpaceDN w:val="0"/>
              <w:spacing w:line="300" w:lineRule="exact"/>
              <w:rPr>
                <w:rFonts w:hAnsi="ＭＳ 明朝"/>
              </w:rPr>
            </w:pPr>
          </w:p>
          <w:p w:rsidR="009329FC" w:rsidRPr="009329FC" w:rsidRDefault="009329FC" w:rsidP="009329FC">
            <w:pPr>
              <w:autoSpaceDE w:val="0"/>
              <w:autoSpaceDN w:val="0"/>
              <w:spacing w:line="300" w:lineRule="exact"/>
              <w:ind w:left="240" w:hangingChars="100" w:hanging="240"/>
              <w:rPr>
                <w:rFonts w:hAnsi="ＭＳ 明朝"/>
              </w:rPr>
            </w:pPr>
            <w:r w:rsidRPr="009329FC">
              <w:rPr>
                <w:rFonts w:hAnsi="ＭＳ 明朝" w:hint="eastAsia"/>
              </w:rPr>
              <w:t>１　行政財産の使用許可の更新について、公有財産台帳への登載を行っていないものがあった。</w:t>
            </w:r>
          </w:p>
          <w:p w:rsidR="009329FC" w:rsidRPr="009329FC" w:rsidRDefault="009329FC" w:rsidP="009329FC">
            <w:pPr>
              <w:autoSpaceDE w:val="0"/>
              <w:autoSpaceDN w:val="0"/>
              <w:snapToGrid w:val="0"/>
              <w:spacing w:line="300" w:lineRule="exact"/>
              <w:rPr>
                <w:rFonts w:hAnsi="ＭＳ 明朝" w:cs="Arial"/>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304"/>
              <w:gridCol w:w="2891"/>
              <w:gridCol w:w="1644"/>
              <w:gridCol w:w="2835"/>
            </w:tblGrid>
            <w:tr w:rsidR="009329FC" w:rsidRPr="009329FC" w:rsidTr="009A7CAA">
              <w:tc>
                <w:tcPr>
                  <w:tcW w:w="1247"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種別</w:t>
                  </w:r>
                </w:p>
              </w:tc>
              <w:tc>
                <w:tcPr>
                  <w:tcW w:w="1304"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ind w:left="-98"/>
                    <w:jc w:val="center"/>
                    <w:rPr>
                      <w:rFonts w:hAnsi="ＭＳ 明朝"/>
                    </w:rPr>
                  </w:pPr>
                  <w:r w:rsidRPr="009329FC">
                    <w:rPr>
                      <w:rFonts w:hAnsi="ＭＳ 明朝" w:hint="eastAsia"/>
                    </w:rPr>
                    <w:t>許可数量</w:t>
                  </w:r>
                </w:p>
              </w:tc>
              <w:tc>
                <w:tcPr>
                  <w:tcW w:w="2891" w:type="dxa"/>
                  <w:shd w:val="clear" w:color="auto" w:fill="auto"/>
                  <w:vAlign w:val="center"/>
                </w:tcPr>
                <w:p w:rsidR="009329FC" w:rsidRPr="009329FC" w:rsidRDefault="009329FC" w:rsidP="009329FC">
                  <w:pPr>
                    <w:framePr w:hSpace="142" w:wrap="around" w:vAnchor="text" w:hAnchor="margin" w:y="2"/>
                    <w:widowControl/>
                    <w:autoSpaceDE w:val="0"/>
                    <w:autoSpaceDN w:val="0"/>
                    <w:spacing w:line="300" w:lineRule="exact"/>
                    <w:jc w:val="center"/>
                    <w:rPr>
                      <w:rFonts w:hAnsi="ＭＳ 明朝"/>
                    </w:rPr>
                  </w:pPr>
                  <w:r w:rsidRPr="009329FC">
                    <w:rPr>
                      <w:rFonts w:hAnsi="ＭＳ 明朝" w:hint="eastAsia"/>
                    </w:rPr>
                    <w:t>目的</w:t>
                  </w:r>
                </w:p>
              </w:tc>
              <w:tc>
                <w:tcPr>
                  <w:tcW w:w="1644"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年間使用料</w:t>
                  </w:r>
                </w:p>
              </w:tc>
              <w:tc>
                <w:tcPr>
                  <w:tcW w:w="2835"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許可期間</w:t>
                  </w:r>
                </w:p>
              </w:tc>
            </w:tr>
            <w:tr w:rsidR="009329FC" w:rsidRPr="009329FC" w:rsidTr="009A7CAA">
              <w:tc>
                <w:tcPr>
                  <w:tcW w:w="1247"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建物</w:t>
                  </w:r>
                </w:p>
              </w:tc>
              <w:tc>
                <w:tcPr>
                  <w:tcW w:w="1304"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kern w:val="0"/>
                    </w:rPr>
                  </w:pPr>
                  <w:r w:rsidRPr="009329FC">
                    <w:rPr>
                      <w:rFonts w:hAnsi="ＭＳ 明朝" w:hint="eastAsia"/>
                      <w:kern w:val="0"/>
                    </w:rPr>
                    <w:t>6.32㎡</w:t>
                  </w:r>
                </w:p>
              </w:tc>
              <w:tc>
                <w:tcPr>
                  <w:tcW w:w="2891" w:type="dxa"/>
                  <w:shd w:val="clear" w:color="auto" w:fill="auto"/>
                  <w:vAlign w:val="center"/>
                </w:tcPr>
                <w:p w:rsidR="009329FC" w:rsidRPr="009329FC" w:rsidRDefault="009329FC" w:rsidP="009329FC">
                  <w:pPr>
                    <w:framePr w:hSpace="142" w:wrap="around" w:vAnchor="text" w:hAnchor="margin" w:y="2"/>
                    <w:widowControl/>
                    <w:autoSpaceDE w:val="0"/>
                    <w:autoSpaceDN w:val="0"/>
                    <w:spacing w:line="300" w:lineRule="exact"/>
                    <w:jc w:val="center"/>
                    <w:rPr>
                      <w:rFonts w:hAnsi="ＭＳ 明朝"/>
                    </w:rPr>
                  </w:pPr>
                  <w:r w:rsidRPr="009329FC">
                    <w:rPr>
                      <w:rFonts w:hAnsi="ＭＳ 明朝" w:hint="eastAsia"/>
                    </w:rPr>
                    <w:t>図書館運営業務に伴う複写機器設置</w:t>
                  </w:r>
                </w:p>
              </w:tc>
              <w:tc>
                <w:tcPr>
                  <w:tcW w:w="1644"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（注１）</w:t>
                  </w:r>
                </w:p>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2</w:t>
                  </w:r>
                  <w:r w:rsidRPr="009329FC">
                    <w:rPr>
                      <w:rFonts w:hAnsi="ＭＳ 明朝"/>
                    </w:rPr>
                    <w:t>02</w:t>
                  </w:r>
                  <w:r w:rsidRPr="009329FC">
                    <w:rPr>
                      <w:rFonts w:hAnsi="ＭＳ 明朝" w:hint="eastAsia"/>
                    </w:rPr>
                    <w:t>,</w:t>
                  </w:r>
                  <w:r w:rsidRPr="009329FC">
                    <w:rPr>
                      <w:rFonts w:hAnsi="ＭＳ 明朝"/>
                    </w:rPr>
                    <w:t>290</w:t>
                  </w:r>
                  <w:r w:rsidRPr="009329FC">
                    <w:rPr>
                      <w:rFonts w:hAnsi="ＭＳ 明朝" w:hint="eastAsia"/>
                    </w:rPr>
                    <w:t>円</w:t>
                  </w:r>
                </w:p>
              </w:tc>
              <w:tc>
                <w:tcPr>
                  <w:tcW w:w="2835"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(注１</w:t>
                  </w:r>
                  <w:r w:rsidRPr="009329FC">
                    <w:rPr>
                      <w:rFonts w:hAnsi="ＭＳ 明朝"/>
                    </w:rPr>
                    <w:t>)</w:t>
                  </w:r>
                </w:p>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令和２年７月１日から</w:t>
                  </w:r>
                </w:p>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令和７年６月</w:t>
                  </w:r>
                  <w:r w:rsidRPr="009329FC">
                    <w:rPr>
                      <w:rFonts w:hAnsi="ＭＳ 明朝"/>
                    </w:rPr>
                    <w:t>30</w:t>
                  </w:r>
                  <w:r w:rsidRPr="009329FC">
                    <w:rPr>
                      <w:rFonts w:hAnsi="ＭＳ 明朝" w:hint="eastAsia"/>
                    </w:rPr>
                    <w:t>日まで</w:t>
                  </w:r>
                </w:p>
              </w:tc>
            </w:tr>
            <w:tr w:rsidR="009329FC" w:rsidRPr="009329FC" w:rsidTr="009A7CAA">
              <w:tc>
                <w:tcPr>
                  <w:tcW w:w="1247"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建物</w:t>
                  </w:r>
                </w:p>
              </w:tc>
              <w:tc>
                <w:tcPr>
                  <w:tcW w:w="1304"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kern w:val="0"/>
                    </w:rPr>
                  </w:pPr>
                  <w:r w:rsidRPr="009329FC">
                    <w:rPr>
                      <w:rFonts w:hAnsi="ＭＳ 明朝"/>
                      <w:kern w:val="0"/>
                    </w:rPr>
                    <w:t>100</w:t>
                  </w:r>
                  <w:r w:rsidRPr="009329FC">
                    <w:rPr>
                      <w:rFonts w:hAnsi="ＭＳ 明朝" w:hint="eastAsia"/>
                      <w:kern w:val="0"/>
                    </w:rPr>
                    <w:t>㎡</w:t>
                  </w:r>
                </w:p>
              </w:tc>
              <w:tc>
                <w:tcPr>
                  <w:tcW w:w="2891" w:type="dxa"/>
                  <w:shd w:val="clear" w:color="auto" w:fill="auto"/>
                  <w:vAlign w:val="center"/>
                </w:tcPr>
                <w:p w:rsidR="009329FC" w:rsidRPr="009329FC" w:rsidRDefault="009329FC" w:rsidP="009329FC">
                  <w:pPr>
                    <w:framePr w:hSpace="142" w:wrap="around" w:vAnchor="text" w:hAnchor="margin" w:y="2"/>
                    <w:widowControl/>
                    <w:autoSpaceDE w:val="0"/>
                    <w:autoSpaceDN w:val="0"/>
                    <w:spacing w:line="300" w:lineRule="exact"/>
                    <w:jc w:val="center"/>
                    <w:rPr>
                      <w:rFonts w:hAnsi="ＭＳ 明朝"/>
                    </w:rPr>
                  </w:pPr>
                  <w:r w:rsidRPr="009329FC">
                    <w:rPr>
                      <w:rFonts w:hAnsi="ＭＳ 明朝" w:hint="eastAsia"/>
                    </w:rPr>
                    <w:t>大阪府立病院機構の事務書類保管</w:t>
                  </w:r>
                </w:p>
              </w:tc>
              <w:tc>
                <w:tcPr>
                  <w:tcW w:w="1644"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免除</w:t>
                  </w:r>
                </w:p>
              </w:tc>
              <w:tc>
                <w:tcPr>
                  <w:tcW w:w="2835"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(注２</w:t>
                  </w:r>
                  <w:r w:rsidRPr="009329FC">
                    <w:rPr>
                      <w:rFonts w:hAnsi="ＭＳ 明朝"/>
                    </w:rPr>
                    <w:t>)</w:t>
                  </w:r>
                </w:p>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令和４年４月１日から</w:t>
                  </w:r>
                </w:p>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令和５年３月</w:t>
                  </w:r>
                  <w:r w:rsidRPr="009329FC">
                    <w:rPr>
                      <w:rFonts w:hAnsi="ＭＳ 明朝"/>
                    </w:rPr>
                    <w:t>31</w:t>
                  </w:r>
                  <w:r w:rsidRPr="009329FC">
                    <w:rPr>
                      <w:rFonts w:hAnsi="ＭＳ 明朝" w:hint="eastAsia"/>
                    </w:rPr>
                    <w:t>日まで</w:t>
                  </w:r>
                </w:p>
              </w:tc>
            </w:tr>
            <w:tr w:rsidR="009329FC" w:rsidRPr="009329FC" w:rsidTr="009A7CAA">
              <w:tc>
                <w:tcPr>
                  <w:tcW w:w="1247"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土地</w:t>
                  </w:r>
                </w:p>
              </w:tc>
              <w:tc>
                <w:tcPr>
                  <w:tcW w:w="1304"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kern w:val="0"/>
                    </w:rPr>
                  </w:pPr>
                  <w:r w:rsidRPr="009329FC">
                    <w:rPr>
                      <w:rFonts w:hAnsi="ＭＳ 明朝"/>
                      <w:kern w:val="0"/>
                    </w:rPr>
                    <w:t>0.0009</w:t>
                  </w:r>
                  <w:r w:rsidRPr="009329FC">
                    <w:rPr>
                      <w:rFonts w:hAnsi="ＭＳ 明朝" w:hint="eastAsia"/>
                      <w:kern w:val="0"/>
                    </w:rPr>
                    <w:t>㎡</w:t>
                  </w:r>
                </w:p>
              </w:tc>
              <w:tc>
                <w:tcPr>
                  <w:tcW w:w="2891" w:type="dxa"/>
                  <w:shd w:val="clear" w:color="auto" w:fill="auto"/>
                  <w:vAlign w:val="center"/>
                </w:tcPr>
                <w:p w:rsidR="009329FC" w:rsidRPr="009329FC" w:rsidRDefault="009329FC" w:rsidP="009329FC">
                  <w:pPr>
                    <w:framePr w:hSpace="142" w:wrap="around" w:vAnchor="text" w:hAnchor="margin" w:y="2"/>
                    <w:widowControl/>
                    <w:autoSpaceDE w:val="0"/>
                    <w:autoSpaceDN w:val="0"/>
                    <w:spacing w:line="300" w:lineRule="exact"/>
                    <w:jc w:val="center"/>
                    <w:rPr>
                      <w:rFonts w:hAnsi="ＭＳ 明朝"/>
                    </w:rPr>
                  </w:pPr>
                  <w:r w:rsidRPr="009329FC">
                    <w:rPr>
                      <w:rFonts w:hAnsi="ＭＳ 明朝" w:hint="eastAsia"/>
                    </w:rPr>
                    <w:t>津波避難施設表示板設置</w:t>
                  </w:r>
                </w:p>
              </w:tc>
              <w:tc>
                <w:tcPr>
                  <w:tcW w:w="1644"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免除</w:t>
                  </w:r>
                </w:p>
              </w:tc>
              <w:tc>
                <w:tcPr>
                  <w:tcW w:w="2835"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(注３</w:t>
                  </w:r>
                  <w:r w:rsidRPr="009329FC">
                    <w:rPr>
                      <w:rFonts w:hAnsi="ＭＳ 明朝"/>
                    </w:rPr>
                    <w:t>)</w:t>
                  </w:r>
                </w:p>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令和３年４月１日から</w:t>
                  </w:r>
                </w:p>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令和６年３月</w:t>
                  </w:r>
                  <w:r w:rsidRPr="009329FC">
                    <w:rPr>
                      <w:rFonts w:hAnsi="ＭＳ 明朝"/>
                    </w:rPr>
                    <w:t>31</w:t>
                  </w:r>
                  <w:r w:rsidRPr="009329FC">
                    <w:rPr>
                      <w:rFonts w:hAnsi="ＭＳ 明朝" w:hint="eastAsia"/>
                    </w:rPr>
                    <w:t>日まで</w:t>
                  </w:r>
                </w:p>
              </w:tc>
            </w:tr>
          </w:tbl>
          <w:p w:rsidR="009329FC" w:rsidRPr="009329FC" w:rsidRDefault="009329FC" w:rsidP="009329FC">
            <w:pPr>
              <w:autoSpaceDE w:val="0"/>
              <w:autoSpaceDN w:val="0"/>
              <w:spacing w:line="300" w:lineRule="exact"/>
              <w:ind w:left="720" w:hangingChars="300" w:hanging="720"/>
              <w:rPr>
                <w:rFonts w:hAnsi="ＭＳ 明朝"/>
              </w:rPr>
            </w:pPr>
            <w:r w:rsidRPr="009329FC">
              <w:rPr>
                <w:rFonts w:hAnsi="ＭＳ 明朝" w:hint="eastAsia"/>
              </w:rPr>
              <w:t>（注１）公有財産台帳では、年間使用料の改定に伴う登載が行われず「</w:t>
            </w:r>
            <w:r w:rsidRPr="009329FC">
              <w:rPr>
                <w:rFonts w:hAnsi="ＭＳ 明朝"/>
              </w:rPr>
              <w:t>147</w:t>
            </w:r>
            <w:r w:rsidRPr="009329FC">
              <w:rPr>
                <w:rFonts w:hAnsi="ＭＳ 明朝" w:hint="eastAsia"/>
              </w:rPr>
              <w:t>,</w:t>
            </w:r>
            <w:r w:rsidRPr="009329FC">
              <w:rPr>
                <w:rFonts w:hAnsi="ＭＳ 明朝"/>
              </w:rPr>
              <w:t>96</w:t>
            </w:r>
            <w:r w:rsidRPr="009329FC">
              <w:rPr>
                <w:rFonts w:hAnsi="ＭＳ 明朝" w:hint="eastAsia"/>
              </w:rPr>
              <w:t>0円」のまま放置されていた。また、許可期間が「平成28年４月１日から令和２年６月3</w:t>
            </w:r>
            <w:r w:rsidRPr="009329FC">
              <w:rPr>
                <w:rFonts w:hAnsi="ＭＳ 明朝"/>
              </w:rPr>
              <w:t>0</w:t>
            </w:r>
            <w:r w:rsidRPr="009329FC">
              <w:rPr>
                <w:rFonts w:hAnsi="ＭＳ 明朝" w:hint="eastAsia"/>
              </w:rPr>
              <w:t>日まで」のまま放置されていた。</w:t>
            </w:r>
          </w:p>
          <w:p w:rsidR="009329FC" w:rsidRPr="009329FC" w:rsidRDefault="009329FC" w:rsidP="009329FC">
            <w:pPr>
              <w:autoSpaceDE w:val="0"/>
              <w:autoSpaceDN w:val="0"/>
              <w:spacing w:line="300" w:lineRule="exact"/>
              <w:ind w:left="720" w:hangingChars="300" w:hanging="720"/>
              <w:rPr>
                <w:rFonts w:hAnsi="ＭＳ 明朝"/>
              </w:rPr>
            </w:pPr>
            <w:r w:rsidRPr="009329FC">
              <w:rPr>
                <w:rFonts w:hAnsi="ＭＳ 明朝" w:hint="eastAsia"/>
              </w:rPr>
              <w:t>（注２）（注３）公有財産台帳では、許可期間が「令和３年４月１日から令和４年３月3</w:t>
            </w:r>
            <w:r w:rsidRPr="009329FC">
              <w:rPr>
                <w:rFonts w:hAnsi="ＭＳ 明朝"/>
              </w:rPr>
              <w:t>1</w:t>
            </w:r>
            <w:r w:rsidRPr="009329FC">
              <w:rPr>
                <w:rFonts w:hAnsi="ＭＳ 明朝" w:hint="eastAsia"/>
              </w:rPr>
              <w:t>日まで」のまま放置されていた。</w:t>
            </w:r>
          </w:p>
          <w:p w:rsidR="009329FC" w:rsidRPr="009329FC" w:rsidRDefault="009329FC" w:rsidP="009329FC">
            <w:pPr>
              <w:autoSpaceDE w:val="0"/>
              <w:autoSpaceDN w:val="0"/>
              <w:spacing w:line="300" w:lineRule="exact"/>
              <w:rPr>
                <w:rFonts w:hAnsi="ＭＳ 明朝"/>
              </w:rPr>
            </w:pPr>
          </w:p>
          <w:p w:rsidR="009329FC" w:rsidRPr="009329FC" w:rsidRDefault="009329FC" w:rsidP="009329FC">
            <w:pPr>
              <w:autoSpaceDE w:val="0"/>
              <w:autoSpaceDN w:val="0"/>
              <w:snapToGrid w:val="0"/>
              <w:spacing w:line="300" w:lineRule="exact"/>
              <w:ind w:left="240" w:hangingChars="100" w:hanging="240"/>
              <w:rPr>
                <w:rFonts w:hAnsi="ＭＳ 明朝"/>
              </w:rPr>
            </w:pPr>
            <w:r w:rsidRPr="009329FC">
              <w:rPr>
                <w:rFonts w:hAnsi="ＭＳ 明朝" w:hint="eastAsia"/>
              </w:rPr>
              <w:t>２　府有財産の賃貸借契約に伴う貸付状況の更新について、公有財産台帳への登載を行っていないものがあった。</w:t>
            </w:r>
          </w:p>
          <w:p w:rsidR="009329FC" w:rsidRPr="009329FC" w:rsidRDefault="009329FC" w:rsidP="009329FC">
            <w:pPr>
              <w:autoSpaceDE w:val="0"/>
              <w:autoSpaceDN w:val="0"/>
              <w:snapToGrid w:val="0"/>
              <w:spacing w:line="300" w:lineRule="exact"/>
              <w:rPr>
                <w:rFonts w:hAnsi="ＭＳ 明朝" w:cs="Arial"/>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304"/>
              <w:gridCol w:w="1191"/>
              <w:gridCol w:w="1701"/>
              <w:gridCol w:w="1644"/>
              <w:gridCol w:w="2835"/>
            </w:tblGrid>
            <w:tr w:rsidR="009329FC" w:rsidRPr="009329FC" w:rsidTr="009A7CAA">
              <w:tc>
                <w:tcPr>
                  <w:tcW w:w="1134"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種別</w:t>
                  </w:r>
                </w:p>
              </w:tc>
              <w:tc>
                <w:tcPr>
                  <w:tcW w:w="1304"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ind w:left="-98"/>
                    <w:jc w:val="center"/>
                    <w:rPr>
                      <w:rFonts w:hAnsi="ＭＳ 明朝"/>
                    </w:rPr>
                  </w:pPr>
                  <w:r w:rsidRPr="009329FC">
                    <w:rPr>
                      <w:rFonts w:hAnsi="ＭＳ 明朝" w:hint="eastAsia"/>
                    </w:rPr>
                    <w:t>貸付数量</w:t>
                  </w:r>
                </w:p>
              </w:tc>
              <w:tc>
                <w:tcPr>
                  <w:tcW w:w="1191" w:type="dxa"/>
                  <w:vAlign w:val="center"/>
                </w:tcPr>
                <w:p w:rsidR="009329FC" w:rsidRPr="009329FC" w:rsidRDefault="009329FC" w:rsidP="009329FC">
                  <w:pPr>
                    <w:framePr w:hSpace="142" w:wrap="around" w:vAnchor="text" w:hAnchor="margin" w:y="2"/>
                    <w:widowControl/>
                    <w:autoSpaceDE w:val="0"/>
                    <w:autoSpaceDN w:val="0"/>
                    <w:spacing w:line="300" w:lineRule="exact"/>
                    <w:jc w:val="center"/>
                    <w:rPr>
                      <w:rFonts w:hAnsi="ＭＳ 明朝"/>
                    </w:rPr>
                  </w:pPr>
                  <w:r w:rsidRPr="009329FC">
                    <w:rPr>
                      <w:rFonts w:hAnsi="ＭＳ 明朝" w:hint="eastAsia"/>
                    </w:rPr>
                    <w:t>使用目的</w:t>
                  </w:r>
                </w:p>
              </w:tc>
              <w:tc>
                <w:tcPr>
                  <w:tcW w:w="1701" w:type="dxa"/>
                  <w:shd w:val="clear" w:color="auto" w:fill="auto"/>
                  <w:vAlign w:val="center"/>
                </w:tcPr>
                <w:p w:rsidR="009329FC" w:rsidRPr="009329FC" w:rsidRDefault="009329FC" w:rsidP="009329FC">
                  <w:pPr>
                    <w:framePr w:hSpace="142" w:wrap="around" w:vAnchor="text" w:hAnchor="margin" w:y="2"/>
                    <w:widowControl/>
                    <w:autoSpaceDE w:val="0"/>
                    <w:autoSpaceDN w:val="0"/>
                    <w:spacing w:line="300" w:lineRule="exact"/>
                    <w:jc w:val="center"/>
                    <w:rPr>
                      <w:rFonts w:hAnsi="ＭＳ 明朝"/>
                    </w:rPr>
                  </w:pPr>
                  <w:r w:rsidRPr="009329FC">
                    <w:rPr>
                      <w:rFonts w:hAnsi="ＭＳ 明朝" w:hint="eastAsia"/>
                    </w:rPr>
                    <w:t>貸付目的</w:t>
                  </w:r>
                </w:p>
              </w:tc>
              <w:tc>
                <w:tcPr>
                  <w:tcW w:w="1644"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年間貸付料</w:t>
                  </w:r>
                </w:p>
              </w:tc>
              <w:tc>
                <w:tcPr>
                  <w:tcW w:w="2835"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貸付期間</w:t>
                  </w:r>
                </w:p>
              </w:tc>
            </w:tr>
            <w:tr w:rsidR="009329FC" w:rsidRPr="009329FC" w:rsidTr="009A7CAA">
              <w:tc>
                <w:tcPr>
                  <w:tcW w:w="1134"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建物</w:t>
                  </w:r>
                </w:p>
              </w:tc>
              <w:tc>
                <w:tcPr>
                  <w:tcW w:w="1304"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kern w:val="0"/>
                    </w:rPr>
                  </w:pPr>
                  <w:r w:rsidRPr="009329FC">
                    <w:rPr>
                      <w:rFonts w:hAnsi="ＭＳ 明朝" w:hint="eastAsia"/>
                      <w:kern w:val="0"/>
                    </w:rPr>
                    <w:t>148.64㎡</w:t>
                  </w:r>
                </w:p>
              </w:tc>
              <w:tc>
                <w:tcPr>
                  <w:tcW w:w="1191" w:type="dxa"/>
                  <w:vAlign w:val="center"/>
                </w:tcPr>
                <w:p w:rsidR="009329FC" w:rsidRPr="009329FC" w:rsidRDefault="009329FC" w:rsidP="009329FC">
                  <w:pPr>
                    <w:framePr w:hSpace="142" w:wrap="around" w:vAnchor="text" w:hAnchor="margin" w:y="2"/>
                    <w:widowControl/>
                    <w:autoSpaceDE w:val="0"/>
                    <w:autoSpaceDN w:val="0"/>
                    <w:spacing w:line="300" w:lineRule="exact"/>
                    <w:jc w:val="center"/>
                    <w:rPr>
                      <w:rFonts w:hAnsi="ＭＳ 明朝"/>
                    </w:rPr>
                  </w:pPr>
                  <w:r w:rsidRPr="009329FC">
                    <w:rPr>
                      <w:rFonts w:hAnsi="ＭＳ 明朝" w:hint="eastAsia"/>
                    </w:rPr>
                    <w:t>営利</w:t>
                  </w:r>
                </w:p>
              </w:tc>
              <w:tc>
                <w:tcPr>
                  <w:tcW w:w="1701" w:type="dxa"/>
                  <w:shd w:val="clear" w:color="auto" w:fill="auto"/>
                  <w:vAlign w:val="center"/>
                </w:tcPr>
                <w:p w:rsidR="009329FC" w:rsidRPr="009329FC" w:rsidRDefault="009329FC" w:rsidP="009329FC">
                  <w:pPr>
                    <w:framePr w:hSpace="142" w:wrap="around" w:vAnchor="text" w:hAnchor="margin" w:y="2"/>
                    <w:widowControl/>
                    <w:autoSpaceDE w:val="0"/>
                    <w:autoSpaceDN w:val="0"/>
                    <w:spacing w:line="300" w:lineRule="exact"/>
                    <w:jc w:val="center"/>
                    <w:rPr>
                      <w:rFonts w:hAnsi="ＭＳ 明朝"/>
                    </w:rPr>
                  </w:pPr>
                  <w:r w:rsidRPr="009329FC">
                    <w:rPr>
                      <w:rFonts w:hAnsi="ＭＳ 明朝" w:hint="eastAsia"/>
                    </w:rPr>
                    <w:t>カフェの営業</w:t>
                  </w:r>
                </w:p>
              </w:tc>
              <w:tc>
                <w:tcPr>
                  <w:tcW w:w="1644"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（注４）</w:t>
                  </w:r>
                </w:p>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3</w:t>
                  </w:r>
                  <w:r w:rsidRPr="009329FC">
                    <w:rPr>
                      <w:rFonts w:hAnsi="ＭＳ 明朝"/>
                    </w:rPr>
                    <w:t>,300</w:t>
                  </w:r>
                  <w:r w:rsidRPr="009329FC">
                    <w:rPr>
                      <w:rFonts w:hAnsi="ＭＳ 明朝" w:hint="eastAsia"/>
                    </w:rPr>
                    <w:t>,</w:t>
                  </w:r>
                  <w:r w:rsidRPr="009329FC">
                    <w:rPr>
                      <w:rFonts w:hAnsi="ＭＳ 明朝"/>
                    </w:rPr>
                    <w:t>000</w:t>
                  </w:r>
                  <w:r w:rsidRPr="009329FC">
                    <w:rPr>
                      <w:rFonts w:hAnsi="ＭＳ 明朝" w:hint="eastAsia"/>
                    </w:rPr>
                    <w:t>円</w:t>
                  </w:r>
                </w:p>
              </w:tc>
              <w:tc>
                <w:tcPr>
                  <w:tcW w:w="2835"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平成28年２月15日から</w:t>
                  </w:r>
                </w:p>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令和７年12月</w:t>
                  </w:r>
                  <w:r w:rsidRPr="009329FC">
                    <w:rPr>
                      <w:rFonts w:hAnsi="ＭＳ 明朝"/>
                    </w:rPr>
                    <w:t>3</w:t>
                  </w:r>
                  <w:r w:rsidRPr="009329FC">
                    <w:rPr>
                      <w:rFonts w:hAnsi="ＭＳ 明朝" w:hint="eastAsia"/>
                    </w:rPr>
                    <w:t>1日まで</w:t>
                  </w:r>
                </w:p>
              </w:tc>
            </w:tr>
          </w:tbl>
          <w:p w:rsidR="009329FC" w:rsidRPr="009329FC" w:rsidRDefault="009329FC" w:rsidP="009329FC">
            <w:pPr>
              <w:autoSpaceDE w:val="0"/>
              <w:autoSpaceDN w:val="0"/>
              <w:spacing w:line="300" w:lineRule="exact"/>
              <w:ind w:left="720" w:hangingChars="300" w:hanging="720"/>
              <w:rPr>
                <w:rFonts w:hAnsi="ＭＳ 明朝"/>
              </w:rPr>
            </w:pPr>
            <w:r w:rsidRPr="009329FC">
              <w:rPr>
                <w:rFonts w:hAnsi="ＭＳ 明朝" w:hint="eastAsia"/>
              </w:rPr>
              <w:t>（注４）公有財産台帳では、年間貸付料の改定に伴う登載が行われず「3,240,000円」のまま放置されていた。</w:t>
            </w:r>
          </w:p>
          <w:p w:rsidR="009329FC" w:rsidRPr="009329FC" w:rsidRDefault="009329FC" w:rsidP="009329FC">
            <w:pPr>
              <w:autoSpaceDE w:val="0"/>
              <w:autoSpaceDN w:val="0"/>
              <w:spacing w:line="300" w:lineRule="exact"/>
              <w:rPr>
                <w:rFonts w:hAnsi="ＭＳ 明朝"/>
              </w:rPr>
            </w:pPr>
          </w:p>
          <w:p w:rsidR="009329FC" w:rsidRPr="009329FC" w:rsidRDefault="009329FC" w:rsidP="009329FC">
            <w:pPr>
              <w:autoSpaceDE w:val="0"/>
              <w:autoSpaceDN w:val="0"/>
              <w:spacing w:line="300" w:lineRule="exact"/>
              <w:ind w:left="240" w:hangingChars="100" w:hanging="240"/>
              <w:rPr>
                <w:rFonts w:hAnsi="ＭＳ 明朝"/>
              </w:rPr>
            </w:pPr>
            <w:r w:rsidRPr="009329FC">
              <w:rPr>
                <w:rFonts w:hAnsi="ＭＳ 明朝" w:hint="eastAsia"/>
              </w:rPr>
              <w:t>３　借用財産の年間借用料の改定について、公有財産台帳への登載を行っていないものがあった。</w:t>
            </w:r>
          </w:p>
          <w:p w:rsidR="009329FC" w:rsidRPr="009329FC" w:rsidRDefault="009329FC" w:rsidP="009329FC">
            <w:pPr>
              <w:autoSpaceDE w:val="0"/>
              <w:autoSpaceDN w:val="0"/>
              <w:snapToGrid w:val="0"/>
              <w:spacing w:line="300" w:lineRule="exact"/>
              <w:rPr>
                <w:rFonts w:hAnsi="ＭＳ 明朝" w:cs="Arial"/>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417"/>
              <w:gridCol w:w="2381"/>
              <w:gridCol w:w="1191"/>
              <w:gridCol w:w="1587"/>
              <w:gridCol w:w="2665"/>
            </w:tblGrid>
            <w:tr w:rsidR="009329FC" w:rsidRPr="009329FC" w:rsidTr="009A7CAA">
              <w:tc>
                <w:tcPr>
                  <w:tcW w:w="794"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種別</w:t>
                  </w:r>
                </w:p>
              </w:tc>
              <w:tc>
                <w:tcPr>
                  <w:tcW w:w="1417" w:type="dxa"/>
                </w:tcPr>
                <w:p w:rsidR="009329FC" w:rsidRPr="009329FC" w:rsidRDefault="009329FC" w:rsidP="009329FC">
                  <w:pPr>
                    <w:framePr w:hSpace="142" w:wrap="around" w:vAnchor="text" w:hAnchor="margin" w:y="2"/>
                    <w:autoSpaceDE w:val="0"/>
                    <w:autoSpaceDN w:val="0"/>
                    <w:spacing w:line="300" w:lineRule="exact"/>
                    <w:ind w:left="-98"/>
                    <w:jc w:val="center"/>
                    <w:rPr>
                      <w:rFonts w:hAnsi="ＭＳ 明朝"/>
                    </w:rPr>
                  </w:pPr>
                  <w:r w:rsidRPr="009329FC">
                    <w:rPr>
                      <w:rFonts w:hAnsi="ＭＳ 明朝" w:hint="eastAsia"/>
                    </w:rPr>
                    <w:t>所在地</w:t>
                  </w:r>
                </w:p>
              </w:tc>
              <w:tc>
                <w:tcPr>
                  <w:tcW w:w="2381"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ind w:left="-98"/>
                    <w:jc w:val="center"/>
                    <w:rPr>
                      <w:rFonts w:hAnsi="ＭＳ 明朝"/>
                    </w:rPr>
                  </w:pPr>
                  <w:r w:rsidRPr="009329FC">
                    <w:rPr>
                      <w:rFonts w:hAnsi="ＭＳ 明朝" w:hint="eastAsia"/>
                    </w:rPr>
                    <w:t>借用数量</w:t>
                  </w:r>
                </w:p>
              </w:tc>
              <w:tc>
                <w:tcPr>
                  <w:tcW w:w="1191" w:type="dxa"/>
                  <w:shd w:val="clear" w:color="auto" w:fill="auto"/>
                  <w:vAlign w:val="center"/>
                </w:tcPr>
                <w:p w:rsidR="009329FC" w:rsidRPr="009329FC" w:rsidRDefault="009329FC" w:rsidP="009329FC">
                  <w:pPr>
                    <w:framePr w:hSpace="142" w:wrap="around" w:vAnchor="text" w:hAnchor="margin" w:y="2"/>
                    <w:widowControl/>
                    <w:autoSpaceDE w:val="0"/>
                    <w:autoSpaceDN w:val="0"/>
                    <w:spacing w:line="300" w:lineRule="exact"/>
                    <w:jc w:val="center"/>
                    <w:rPr>
                      <w:rFonts w:hAnsi="ＭＳ 明朝"/>
                    </w:rPr>
                  </w:pPr>
                  <w:r w:rsidRPr="009329FC">
                    <w:rPr>
                      <w:rFonts w:hAnsi="ＭＳ 明朝" w:hint="eastAsia"/>
                    </w:rPr>
                    <w:t>借用目的</w:t>
                  </w:r>
                </w:p>
              </w:tc>
              <w:tc>
                <w:tcPr>
                  <w:tcW w:w="1587"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年間借用料</w:t>
                  </w:r>
                </w:p>
              </w:tc>
              <w:tc>
                <w:tcPr>
                  <w:tcW w:w="2665"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借用期間</w:t>
                  </w:r>
                </w:p>
              </w:tc>
            </w:tr>
            <w:tr w:rsidR="009329FC" w:rsidRPr="009329FC" w:rsidTr="009A7CAA">
              <w:tc>
                <w:tcPr>
                  <w:tcW w:w="794"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土地</w:t>
                  </w:r>
                </w:p>
              </w:tc>
              <w:tc>
                <w:tcPr>
                  <w:tcW w:w="1417" w:type="dxa"/>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kern w:val="0"/>
                    </w:rPr>
                  </w:pPr>
                  <w:r w:rsidRPr="009329FC">
                    <w:rPr>
                      <w:rFonts w:hAnsi="ＭＳ 明朝" w:hint="eastAsia"/>
                      <w:kern w:val="0"/>
                    </w:rPr>
                    <w:t>大阪市北区中之島１丁目2</w:t>
                  </w:r>
                  <w:r w:rsidRPr="009329FC">
                    <w:rPr>
                      <w:rFonts w:hAnsi="ＭＳ 明朝"/>
                      <w:kern w:val="0"/>
                    </w:rPr>
                    <w:t>-10</w:t>
                  </w:r>
                </w:p>
              </w:tc>
              <w:tc>
                <w:tcPr>
                  <w:tcW w:w="2381"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kern w:val="0"/>
                    </w:rPr>
                  </w:pPr>
                  <w:r w:rsidRPr="009329FC">
                    <w:rPr>
                      <w:rFonts w:hAnsi="ＭＳ 明朝" w:hint="eastAsia"/>
                      <w:kern w:val="0"/>
                    </w:rPr>
                    <w:t>カフェ建物使用面積</w:t>
                  </w:r>
                </w:p>
                <w:p w:rsidR="009329FC" w:rsidRPr="009329FC" w:rsidRDefault="009329FC" w:rsidP="009329FC">
                  <w:pPr>
                    <w:framePr w:hSpace="142" w:wrap="around" w:vAnchor="text" w:hAnchor="margin" w:y="2"/>
                    <w:autoSpaceDE w:val="0"/>
                    <w:autoSpaceDN w:val="0"/>
                    <w:spacing w:line="300" w:lineRule="exact"/>
                    <w:jc w:val="center"/>
                    <w:rPr>
                      <w:rFonts w:hAnsi="ＭＳ 明朝"/>
                      <w:kern w:val="0"/>
                    </w:rPr>
                  </w:pPr>
                  <w:r w:rsidRPr="009329FC">
                    <w:rPr>
                      <w:rFonts w:hAnsi="ＭＳ 明朝" w:hint="eastAsia"/>
                      <w:kern w:val="0"/>
                    </w:rPr>
                    <w:t>148.64㎡</w:t>
                  </w:r>
                </w:p>
              </w:tc>
              <w:tc>
                <w:tcPr>
                  <w:tcW w:w="1191" w:type="dxa"/>
                  <w:shd w:val="clear" w:color="auto" w:fill="auto"/>
                  <w:vAlign w:val="center"/>
                </w:tcPr>
                <w:p w:rsidR="009329FC" w:rsidRPr="009329FC" w:rsidRDefault="009329FC" w:rsidP="009329FC">
                  <w:pPr>
                    <w:framePr w:hSpace="142" w:wrap="around" w:vAnchor="text" w:hAnchor="margin" w:y="2"/>
                    <w:widowControl/>
                    <w:autoSpaceDE w:val="0"/>
                    <w:autoSpaceDN w:val="0"/>
                    <w:spacing w:line="300" w:lineRule="exact"/>
                    <w:jc w:val="center"/>
                    <w:rPr>
                      <w:rFonts w:hAnsi="ＭＳ 明朝"/>
                    </w:rPr>
                  </w:pPr>
                  <w:r w:rsidRPr="009329FC">
                    <w:rPr>
                      <w:rFonts w:hAnsi="ＭＳ 明朝" w:hint="eastAsia"/>
                    </w:rPr>
                    <w:t>カフェ施設</w:t>
                  </w:r>
                </w:p>
              </w:tc>
              <w:tc>
                <w:tcPr>
                  <w:tcW w:w="1587"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（注５）</w:t>
                  </w:r>
                </w:p>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rPr>
                    <w:t>1,120</w:t>
                  </w:r>
                  <w:r w:rsidRPr="009329FC">
                    <w:rPr>
                      <w:rFonts w:hAnsi="ＭＳ 明朝" w:hint="eastAsia"/>
                    </w:rPr>
                    <w:t>,</w:t>
                  </w:r>
                  <w:r w:rsidRPr="009329FC">
                    <w:rPr>
                      <w:rFonts w:hAnsi="ＭＳ 明朝"/>
                    </w:rPr>
                    <w:t>480</w:t>
                  </w:r>
                  <w:r w:rsidRPr="009329FC">
                    <w:rPr>
                      <w:rFonts w:hAnsi="ＭＳ 明朝" w:hint="eastAsia"/>
                    </w:rPr>
                    <w:t>円</w:t>
                  </w:r>
                </w:p>
              </w:tc>
              <w:tc>
                <w:tcPr>
                  <w:tcW w:w="2665" w:type="dxa"/>
                  <w:shd w:val="clear" w:color="auto" w:fill="auto"/>
                  <w:vAlign w:val="center"/>
                </w:tcPr>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令和２年４月１日から</w:t>
                  </w:r>
                </w:p>
                <w:p w:rsidR="009329FC" w:rsidRPr="009329FC" w:rsidRDefault="009329FC" w:rsidP="009329FC">
                  <w:pPr>
                    <w:framePr w:hSpace="142" w:wrap="around" w:vAnchor="text" w:hAnchor="margin" w:y="2"/>
                    <w:autoSpaceDE w:val="0"/>
                    <w:autoSpaceDN w:val="0"/>
                    <w:spacing w:line="300" w:lineRule="exact"/>
                    <w:jc w:val="center"/>
                    <w:rPr>
                      <w:rFonts w:hAnsi="ＭＳ 明朝"/>
                    </w:rPr>
                  </w:pPr>
                  <w:r w:rsidRPr="009329FC">
                    <w:rPr>
                      <w:rFonts w:hAnsi="ＭＳ 明朝" w:hint="eastAsia"/>
                    </w:rPr>
                    <w:t>令和５年３月31日まで</w:t>
                  </w:r>
                </w:p>
              </w:tc>
            </w:tr>
          </w:tbl>
          <w:p w:rsidR="009329FC" w:rsidRPr="009329FC" w:rsidRDefault="009329FC" w:rsidP="009329FC">
            <w:pPr>
              <w:autoSpaceDE w:val="0"/>
              <w:autoSpaceDN w:val="0"/>
              <w:spacing w:line="300" w:lineRule="exact"/>
              <w:ind w:left="720" w:hangingChars="300" w:hanging="720"/>
              <w:rPr>
                <w:rFonts w:hAnsi="ＭＳ 明朝"/>
              </w:rPr>
            </w:pPr>
            <w:r w:rsidRPr="009329FC">
              <w:rPr>
                <w:rFonts w:hAnsi="ＭＳ 明朝" w:hint="eastAsia"/>
              </w:rPr>
              <w:t>（注５）公有財産台帳では、年間借用料の改定に伴う登載が行われず「983,400円」のまま放置されていた。</w:t>
            </w: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p w:rsidR="009329FC" w:rsidRPr="009329FC" w:rsidRDefault="009329FC" w:rsidP="009329FC">
            <w:pPr>
              <w:autoSpaceDE w:val="0"/>
              <w:autoSpaceDN w:val="0"/>
              <w:spacing w:line="300" w:lineRule="exact"/>
              <w:ind w:left="720" w:hangingChars="300" w:hanging="720"/>
              <w:rPr>
                <w:rFonts w:hAnsi="ＭＳ 明朝"/>
              </w:rPr>
            </w:pPr>
          </w:p>
        </w:tc>
        <w:tc>
          <w:tcPr>
            <w:tcW w:w="4399" w:type="dxa"/>
          </w:tcPr>
          <w:p w:rsidR="009329FC" w:rsidRPr="009329FC" w:rsidRDefault="009329FC" w:rsidP="009329FC">
            <w:pPr>
              <w:autoSpaceDE w:val="0"/>
              <w:autoSpaceDN w:val="0"/>
              <w:spacing w:line="300" w:lineRule="exact"/>
              <w:rPr>
                <w:rFonts w:hAnsi="ＭＳ 明朝"/>
              </w:rPr>
            </w:pPr>
          </w:p>
          <w:p w:rsidR="009329FC" w:rsidRPr="009329FC" w:rsidRDefault="009329FC" w:rsidP="009329FC">
            <w:pPr>
              <w:autoSpaceDE w:val="0"/>
              <w:autoSpaceDN w:val="0"/>
              <w:spacing w:line="300" w:lineRule="exact"/>
              <w:ind w:firstLineChars="100" w:firstLine="240"/>
              <w:rPr>
                <w:rFonts w:hAnsi="ＭＳ 明朝"/>
              </w:rPr>
            </w:pPr>
            <w:r w:rsidRPr="009329FC">
              <w:rPr>
                <w:rFonts w:hAnsi="ＭＳ 明朝" w:hint="eastAsia"/>
              </w:rPr>
              <w:t>検出事項について、速やかに公有財産台帳に登載されたい。</w:t>
            </w:r>
          </w:p>
          <w:p w:rsidR="009329FC" w:rsidRPr="009329FC" w:rsidRDefault="009329FC" w:rsidP="009329FC">
            <w:pPr>
              <w:autoSpaceDE w:val="0"/>
              <w:autoSpaceDN w:val="0"/>
              <w:spacing w:line="300" w:lineRule="exact"/>
              <w:ind w:firstLineChars="100" w:firstLine="240"/>
              <w:rPr>
                <w:rFonts w:hAnsi="ＭＳ 明朝"/>
              </w:rPr>
            </w:pPr>
            <w:r w:rsidRPr="009329FC">
              <w:rPr>
                <w:rFonts w:hAnsi="ＭＳ 明朝" w:hint="eastAsia"/>
              </w:rPr>
              <w:t>また、所属のチェック体制を強化する等、大阪府公有財産台帳等処理要領等に基づき、適正な事務処理を行われたい。</w:t>
            </w:r>
          </w:p>
          <w:p w:rsidR="009329FC" w:rsidRPr="009329FC" w:rsidRDefault="009329FC" w:rsidP="009329FC">
            <w:pPr>
              <w:autoSpaceDE w:val="0"/>
              <w:autoSpaceDN w:val="0"/>
              <w:spacing w:line="300" w:lineRule="exact"/>
              <w:rPr>
                <w:rFonts w:hAnsi="ＭＳ 明朝"/>
                <w:highlight w:val="yellow"/>
              </w:rPr>
            </w:pPr>
          </w:p>
          <w:tbl>
            <w:tblPr>
              <w:tblStyle w:val="af"/>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196"/>
            </w:tblGrid>
            <w:tr w:rsidR="009329FC" w:rsidRPr="009329FC" w:rsidTr="009A7CAA">
              <w:trPr>
                <w:jc w:val="center"/>
              </w:trPr>
              <w:tc>
                <w:tcPr>
                  <w:tcW w:w="4196" w:type="dxa"/>
                </w:tcPr>
                <w:p w:rsidR="009329FC" w:rsidRPr="009329FC" w:rsidRDefault="009329FC" w:rsidP="009329FC">
                  <w:pPr>
                    <w:framePr w:hSpace="142" w:wrap="around" w:vAnchor="text" w:hAnchor="margin" w:y="2"/>
                    <w:autoSpaceDE w:val="0"/>
                    <w:autoSpaceDN w:val="0"/>
                    <w:spacing w:line="300" w:lineRule="exact"/>
                    <w:rPr>
                      <w:rFonts w:hAnsi="ＭＳ 明朝"/>
                    </w:rPr>
                  </w:pPr>
                  <w:r w:rsidRPr="009329FC">
                    <w:rPr>
                      <w:rFonts w:hAnsi="ＭＳ 明朝" w:hint="eastAsia"/>
                    </w:rPr>
                    <w:t>【大阪府公有財産規則】</w:t>
                  </w:r>
                </w:p>
                <w:p w:rsidR="009329FC" w:rsidRPr="009329FC" w:rsidRDefault="009329FC" w:rsidP="009329FC">
                  <w:pPr>
                    <w:framePr w:hSpace="142" w:wrap="around" w:vAnchor="text" w:hAnchor="margin" w:y="2"/>
                    <w:autoSpaceDE w:val="0"/>
                    <w:autoSpaceDN w:val="0"/>
                    <w:spacing w:line="300" w:lineRule="exact"/>
                    <w:rPr>
                      <w:rFonts w:hAnsi="ＭＳ 明朝"/>
                    </w:rPr>
                  </w:pPr>
                  <w:r w:rsidRPr="009329FC">
                    <w:rPr>
                      <w:rFonts w:hAnsi="ＭＳ 明朝" w:hint="eastAsia"/>
                    </w:rPr>
                    <w:t>(使用状況の確認)</w:t>
                  </w:r>
                </w:p>
                <w:p w:rsidR="009329FC" w:rsidRPr="009329FC" w:rsidRDefault="009329FC" w:rsidP="009329FC">
                  <w:pPr>
                    <w:framePr w:hSpace="142" w:wrap="around" w:vAnchor="text" w:hAnchor="margin" w:y="2"/>
                    <w:autoSpaceDE w:val="0"/>
                    <w:autoSpaceDN w:val="0"/>
                    <w:spacing w:line="300" w:lineRule="exact"/>
                    <w:ind w:left="240" w:hangingChars="100" w:hanging="240"/>
                    <w:rPr>
                      <w:rFonts w:hAnsi="ＭＳ 明朝"/>
                    </w:rPr>
                  </w:pPr>
                  <w:r w:rsidRPr="009329FC">
                    <w:rPr>
                      <w:rFonts w:hAnsi="ＭＳ 明朝" w:hint="eastAsia"/>
                    </w:rPr>
                    <w:t>第31条　部局長等は、その所管する行政財産の使用の許可の内容について、知事が別に定めるところにより公有財産台帳に登載し、毎年１回、その許可に係る行政財産の使用の状況を実地について調査し、確認しなければならない。</w:t>
                  </w:r>
                </w:p>
                <w:p w:rsidR="009329FC" w:rsidRPr="009329FC" w:rsidRDefault="009329FC" w:rsidP="009329FC">
                  <w:pPr>
                    <w:framePr w:hSpace="142" w:wrap="around" w:vAnchor="text" w:hAnchor="margin" w:y="2"/>
                    <w:autoSpaceDE w:val="0"/>
                    <w:autoSpaceDN w:val="0"/>
                    <w:spacing w:line="300" w:lineRule="exact"/>
                    <w:rPr>
                      <w:rFonts w:hAnsi="ＭＳ 明朝"/>
                    </w:rPr>
                  </w:pPr>
                  <w:r w:rsidRPr="009329FC">
                    <w:rPr>
                      <w:rFonts w:hAnsi="ＭＳ 明朝" w:hint="eastAsia"/>
                    </w:rPr>
                    <w:t>(貸付状況の確認)</w:t>
                  </w:r>
                </w:p>
                <w:p w:rsidR="009329FC" w:rsidRPr="009329FC" w:rsidRDefault="009329FC" w:rsidP="009329FC">
                  <w:pPr>
                    <w:framePr w:hSpace="142" w:wrap="around" w:vAnchor="text" w:hAnchor="margin" w:y="2"/>
                    <w:autoSpaceDE w:val="0"/>
                    <w:autoSpaceDN w:val="0"/>
                    <w:spacing w:line="300" w:lineRule="exact"/>
                    <w:ind w:left="240" w:hangingChars="100" w:hanging="240"/>
                    <w:rPr>
                      <w:rFonts w:hAnsi="ＭＳ 明朝"/>
                    </w:rPr>
                  </w:pPr>
                  <w:r w:rsidRPr="009329FC">
                    <w:rPr>
                      <w:rFonts w:hAnsi="ＭＳ 明朝" w:hint="eastAsia"/>
                    </w:rPr>
                    <w:t>第39条　部局長等は、その所管する普通財産の貸付けの内容について、知事が別に定めるところにより公有財産台帳に登載し、毎年一回、その貸付けに係る普通財産の使用の状況を実地について調査し、確認しなければならない。</w:t>
                  </w:r>
                </w:p>
                <w:p w:rsidR="009329FC" w:rsidRPr="009329FC" w:rsidRDefault="009329FC" w:rsidP="009329FC">
                  <w:pPr>
                    <w:framePr w:hSpace="142" w:wrap="around" w:vAnchor="text" w:hAnchor="margin" w:y="2"/>
                    <w:autoSpaceDE w:val="0"/>
                    <w:autoSpaceDN w:val="0"/>
                    <w:spacing w:line="300" w:lineRule="exact"/>
                    <w:rPr>
                      <w:rFonts w:hAnsi="ＭＳ 明朝"/>
                    </w:rPr>
                  </w:pPr>
                </w:p>
                <w:p w:rsidR="009329FC" w:rsidRPr="009329FC" w:rsidRDefault="009329FC" w:rsidP="009329FC">
                  <w:pPr>
                    <w:framePr w:hSpace="142" w:wrap="around" w:vAnchor="text" w:hAnchor="margin" w:y="2"/>
                    <w:autoSpaceDE w:val="0"/>
                    <w:autoSpaceDN w:val="0"/>
                    <w:spacing w:line="300" w:lineRule="exact"/>
                    <w:rPr>
                      <w:rFonts w:hAnsi="ＭＳ 明朝"/>
                    </w:rPr>
                  </w:pPr>
                  <w:r w:rsidRPr="009329FC">
                    <w:rPr>
                      <w:rFonts w:hAnsi="ＭＳ 明朝" w:hint="eastAsia"/>
                    </w:rPr>
                    <w:t>【大阪府公有財産台帳等処理要領】</w:t>
                  </w:r>
                </w:p>
                <w:p w:rsidR="009329FC" w:rsidRPr="009329FC" w:rsidRDefault="009329FC" w:rsidP="009329FC">
                  <w:pPr>
                    <w:framePr w:hSpace="142" w:wrap="around" w:vAnchor="text" w:hAnchor="margin" w:y="2"/>
                    <w:autoSpaceDE w:val="0"/>
                    <w:autoSpaceDN w:val="0"/>
                    <w:spacing w:line="300" w:lineRule="exact"/>
                    <w:rPr>
                      <w:rFonts w:hAnsi="ＭＳ 明朝"/>
                    </w:rPr>
                  </w:pPr>
                  <w:r w:rsidRPr="009329FC">
                    <w:rPr>
                      <w:rFonts w:hAnsi="ＭＳ 明朝" w:hint="eastAsia"/>
                    </w:rPr>
                    <w:t>（借用財産）</w:t>
                  </w:r>
                </w:p>
                <w:p w:rsidR="009329FC" w:rsidRPr="009329FC" w:rsidRDefault="009329FC" w:rsidP="009329FC">
                  <w:pPr>
                    <w:framePr w:hSpace="142" w:wrap="around" w:vAnchor="text" w:hAnchor="margin" w:y="2"/>
                    <w:autoSpaceDE w:val="0"/>
                    <w:autoSpaceDN w:val="0"/>
                    <w:spacing w:line="300" w:lineRule="exact"/>
                    <w:ind w:left="240" w:hangingChars="100" w:hanging="240"/>
                    <w:rPr>
                      <w:rFonts w:hAnsi="ＭＳ 明朝"/>
                    </w:rPr>
                  </w:pPr>
                  <w:r w:rsidRPr="009329FC">
                    <w:rPr>
                      <w:rFonts w:hAnsi="ＭＳ 明朝" w:hint="eastAsia"/>
                    </w:rPr>
                    <w:t>第18条　部局長等は、所管事業にかかわる借地及び借家（借建物）の契約等を行ったときは、借用財産としてシステムを用いて借用登録を行うものとする。</w:t>
                  </w:r>
                </w:p>
                <w:p w:rsidR="009329FC" w:rsidRPr="009329FC" w:rsidRDefault="009329FC" w:rsidP="009329FC">
                  <w:pPr>
                    <w:framePr w:hSpace="142" w:wrap="around" w:vAnchor="text" w:hAnchor="margin" w:y="2"/>
                    <w:autoSpaceDE w:val="0"/>
                    <w:autoSpaceDN w:val="0"/>
                    <w:spacing w:line="300" w:lineRule="exact"/>
                    <w:ind w:left="240" w:hangingChars="100" w:hanging="240"/>
                    <w:rPr>
                      <w:rFonts w:hAnsi="ＭＳ 明朝"/>
                    </w:rPr>
                  </w:pPr>
                  <w:r w:rsidRPr="009329FC">
                    <w:rPr>
                      <w:rFonts w:hAnsi="ＭＳ 明朝" w:hint="eastAsia"/>
                    </w:rPr>
                    <w:t>２　登録した借用財産の状況に異動があったときは、システムを用いて異動登録を行うものとする。</w:t>
                  </w:r>
                </w:p>
                <w:p w:rsidR="009329FC" w:rsidRPr="009329FC" w:rsidRDefault="009329FC" w:rsidP="009329FC">
                  <w:pPr>
                    <w:framePr w:hSpace="142" w:wrap="around" w:vAnchor="text" w:hAnchor="margin" w:y="2"/>
                    <w:autoSpaceDE w:val="0"/>
                    <w:autoSpaceDN w:val="0"/>
                    <w:spacing w:line="300" w:lineRule="exact"/>
                    <w:ind w:left="240" w:hangingChars="100" w:hanging="240"/>
                    <w:rPr>
                      <w:rFonts w:hAnsi="ＭＳ 明朝"/>
                    </w:rPr>
                  </w:pPr>
                  <w:r w:rsidRPr="009329FC">
                    <w:rPr>
                      <w:rFonts w:hAnsi="ＭＳ 明朝" w:hint="eastAsia"/>
                    </w:rPr>
                    <w:t>（使用許可、貸付又は使用承認の状況）</w:t>
                  </w:r>
                </w:p>
                <w:p w:rsidR="009329FC" w:rsidRPr="009329FC" w:rsidRDefault="009329FC" w:rsidP="009329FC">
                  <w:pPr>
                    <w:framePr w:hSpace="142" w:wrap="around" w:vAnchor="text" w:hAnchor="margin" w:y="2"/>
                    <w:autoSpaceDE w:val="0"/>
                    <w:autoSpaceDN w:val="0"/>
                    <w:spacing w:line="300" w:lineRule="exact"/>
                    <w:ind w:left="240" w:hangingChars="100" w:hanging="240"/>
                    <w:rPr>
                      <w:rFonts w:hAnsi="ＭＳ 明朝"/>
                    </w:rPr>
                  </w:pPr>
                  <w:r w:rsidRPr="009329FC">
                    <w:rPr>
                      <w:rFonts w:hAnsi="ＭＳ 明朝" w:hint="eastAsia"/>
                    </w:rPr>
                    <w:t>第19条　部局長等は、使用許可、貸付</w:t>
                  </w:r>
                  <w:r w:rsidRPr="009329FC">
                    <w:rPr>
                      <w:rFonts w:hAnsi="ＭＳ 明朝" w:hint="eastAsia"/>
                    </w:rPr>
                    <w:lastRenderedPageBreak/>
                    <w:t>又は使用承認を行ったときは、システムを用いて使用許可、貸付又は使用承認の情報を当該年度に登録するものとする。</w:t>
                  </w:r>
                </w:p>
                <w:p w:rsidR="009329FC" w:rsidRPr="009329FC" w:rsidRDefault="009329FC" w:rsidP="009329FC">
                  <w:pPr>
                    <w:framePr w:hSpace="142" w:wrap="around" w:vAnchor="text" w:hAnchor="margin" w:y="2"/>
                    <w:autoSpaceDE w:val="0"/>
                    <w:autoSpaceDN w:val="0"/>
                    <w:spacing w:line="300" w:lineRule="exact"/>
                    <w:ind w:left="240" w:hangingChars="100" w:hanging="240"/>
                    <w:rPr>
                      <w:rFonts w:hAnsi="ＭＳ 明朝"/>
                    </w:rPr>
                  </w:pPr>
                  <w:r w:rsidRPr="009329FC">
                    <w:rPr>
                      <w:rFonts w:hAnsi="ＭＳ 明朝" w:hint="eastAsia"/>
                    </w:rPr>
                    <w:t>２　登録した使用許可、貸付又は使用承認の状況に異動があったときは、システムを用いて異動登録を行うものとする。</w:t>
                  </w:r>
                </w:p>
                <w:p w:rsidR="009329FC" w:rsidRPr="009329FC" w:rsidRDefault="009329FC" w:rsidP="009329FC">
                  <w:pPr>
                    <w:framePr w:hSpace="142" w:wrap="around" w:vAnchor="text" w:hAnchor="margin" w:y="2"/>
                    <w:autoSpaceDE w:val="0"/>
                    <w:autoSpaceDN w:val="0"/>
                    <w:spacing w:line="300" w:lineRule="exact"/>
                    <w:rPr>
                      <w:rFonts w:hAnsi="ＭＳ 明朝"/>
                    </w:rPr>
                  </w:pPr>
                </w:p>
                <w:p w:rsidR="009329FC" w:rsidRPr="009329FC" w:rsidRDefault="009329FC" w:rsidP="009329FC">
                  <w:pPr>
                    <w:framePr w:hSpace="142" w:wrap="around" w:vAnchor="text" w:hAnchor="margin" w:y="2"/>
                    <w:autoSpaceDE w:val="0"/>
                    <w:autoSpaceDN w:val="0"/>
                    <w:spacing w:line="300" w:lineRule="exact"/>
                    <w:rPr>
                      <w:rFonts w:hAnsi="ＭＳ 明朝"/>
                    </w:rPr>
                  </w:pPr>
                  <w:r w:rsidRPr="009329FC">
                    <w:rPr>
                      <w:rFonts w:hAnsi="ＭＳ 明朝" w:hint="eastAsia"/>
                    </w:rPr>
                    <w:t>【公有財産事務の手引】</w:t>
                  </w:r>
                </w:p>
                <w:p w:rsidR="009329FC" w:rsidRPr="009329FC" w:rsidRDefault="009329FC" w:rsidP="009329FC">
                  <w:pPr>
                    <w:framePr w:hSpace="142" w:wrap="around" w:vAnchor="text" w:hAnchor="margin" w:y="2"/>
                    <w:autoSpaceDE w:val="0"/>
                    <w:autoSpaceDN w:val="0"/>
                    <w:spacing w:line="300" w:lineRule="exact"/>
                    <w:rPr>
                      <w:rFonts w:hAnsi="ＭＳ 明朝"/>
                    </w:rPr>
                  </w:pPr>
                  <w:r w:rsidRPr="009329FC">
                    <w:rPr>
                      <w:rFonts w:hAnsi="ＭＳ 明朝" w:hint="eastAsia"/>
                    </w:rPr>
                    <w:t>第２章　公有財産の取得</w:t>
                  </w:r>
                </w:p>
                <w:p w:rsidR="009329FC" w:rsidRPr="009329FC" w:rsidRDefault="009329FC" w:rsidP="009329FC">
                  <w:pPr>
                    <w:framePr w:hSpace="142" w:wrap="around" w:vAnchor="text" w:hAnchor="margin" w:y="2"/>
                    <w:autoSpaceDE w:val="0"/>
                    <w:autoSpaceDN w:val="0"/>
                    <w:spacing w:line="300" w:lineRule="exact"/>
                    <w:ind w:firstLineChars="100" w:firstLine="240"/>
                    <w:rPr>
                      <w:rFonts w:hAnsi="ＭＳ 明朝"/>
                    </w:rPr>
                  </w:pPr>
                  <w:r w:rsidRPr="009329FC">
                    <w:rPr>
                      <w:rFonts w:hAnsi="ＭＳ 明朝" w:hint="eastAsia"/>
                    </w:rPr>
                    <w:t>第３節　借用</w:t>
                  </w:r>
                </w:p>
                <w:p w:rsidR="009329FC" w:rsidRPr="009329FC" w:rsidRDefault="009329FC" w:rsidP="009329FC">
                  <w:pPr>
                    <w:framePr w:hSpace="142" w:wrap="around" w:vAnchor="text" w:hAnchor="margin" w:y="2"/>
                    <w:autoSpaceDE w:val="0"/>
                    <w:autoSpaceDN w:val="0"/>
                    <w:spacing w:line="300" w:lineRule="exact"/>
                    <w:ind w:leftChars="100" w:left="240" w:firstLineChars="100" w:firstLine="240"/>
                    <w:rPr>
                      <w:rFonts w:hAnsi="ＭＳ 明朝"/>
                    </w:rPr>
                  </w:pPr>
                  <w:r w:rsidRPr="009329FC">
                    <w:rPr>
                      <w:rFonts w:hAnsi="ＭＳ 明朝" w:hint="eastAsia"/>
                    </w:rPr>
                    <w:t>府が行政遂行の手段として､他者の所有する財産を許可又は契約（賃貸借契約､使用貸借契約）により借り受けることをいう。</w:t>
                  </w:r>
                </w:p>
                <w:p w:rsidR="009329FC" w:rsidRPr="009329FC" w:rsidRDefault="009329FC" w:rsidP="009329FC">
                  <w:pPr>
                    <w:framePr w:hSpace="142" w:wrap="around" w:vAnchor="text" w:hAnchor="margin" w:y="2"/>
                    <w:autoSpaceDE w:val="0"/>
                    <w:autoSpaceDN w:val="0"/>
                    <w:spacing w:line="300" w:lineRule="exact"/>
                    <w:ind w:leftChars="100" w:left="240" w:firstLineChars="100" w:firstLine="240"/>
                    <w:rPr>
                      <w:rFonts w:hAnsi="ＭＳ 明朝"/>
                    </w:rPr>
                  </w:pPr>
                  <w:r w:rsidRPr="009329FC">
                    <w:rPr>
                      <w:rFonts w:hAnsi="ＭＳ 明朝" w:hint="eastAsia"/>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p w:rsidR="009329FC" w:rsidRPr="009329FC" w:rsidRDefault="009329FC" w:rsidP="009329FC">
                  <w:pPr>
                    <w:framePr w:hSpace="142" w:wrap="around" w:vAnchor="text" w:hAnchor="margin" w:y="2"/>
                    <w:autoSpaceDE w:val="0"/>
                    <w:autoSpaceDN w:val="0"/>
                    <w:spacing w:line="300" w:lineRule="exact"/>
                    <w:rPr>
                      <w:rFonts w:hAnsi="ＭＳ 明朝"/>
                    </w:rPr>
                  </w:pPr>
                </w:p>
              </w:tc>
            </w:tr>
          </w:tbl>
          <w:p w:rsidR="009329FC" w:rsidRPr="009329FC" w:rsidRDefault="009329FC" w:rsidP="009329FC">
            <w:pPr>
              <w:autoSpaceDE w:val="0"/>
              <w:autoSpaceDN w:val="0"/>
              <w:spacing w:line="300" w:lineRule="exact"/>
              <w:rPr>
                <w:rFonts w:hAnsi="ＭＳ 明朝"/>
              </w:rPr>
            </w:pPr>
          </w:p>
        </w:tc>
        <w:tc>
          <w:tcPr>
            <w:tcW w:w="4082" w:type="dxa"/>
          </w:tcPr>
          <w:p w:rsidR="009329FC" w:rsidRPr="009329FC" w:rsidRDefault="009329FC" w:rsidP="009329FC">
            <w:pPr>
              <w:autoSpaceDE w:val="0"/>
              <w:autoSpaceDN w:val="0"/>
              <w:spacing w:line="300" w:lineRule="exact"/>
              <w:rPr>
                <w:rFonts w:hAnsi="ＭＳ 明朝"/>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9905365</wp:posOffset>
                      </wp:positionH>
                      <wp:positionV relativeFrom="paragraph">
                        <wp:posOffset>920750</wp:posOffset>
                      </wp:positionV>
                      <wp:extent cx="4143375" cy="47625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3375" cy="476250"/>
                              </a:xfrm>
                              <a:prstGeom prst="rect">
                                <a:avLst/>
                              </a:prstGeom>
                              <a:solidFill>
                                <a:sysClr val="window" lastClr="FFFFFF"/>
                              </a:solidFill>
                              <a:ln w="25400">
                                <a:solidFill>
                                  <a:srgbClr val="FF0000"/>
                                </a:solidFill>
                                <a:prstDash val="dash"/>
                              </a:ln>
                            </wps:spPr>
                            <wps:txbx>
                              <w:txbxContent>
                                <w:p w:rsidR="009329FC" w:rsidRDefault="009329FC" w:rsidP="009329FC">
                                  <w:pPr>
                                    <w:spacing w:line="240" w:lineRule="exact"/>
                                    <w:rPr>
                                      <w:b/>
                                      <w:sz w:val="20"/>
                                      <w:szCs w:val="20"/>
                                    </w:rPr>
                                  </w:pPr>
                                  <w:r w:rsidRPr="009329FC">
                                    <w:rPr>
                                      <w:rFonts w:hint="eastAsia"/>
                                      <w:b/>
                                      <w:sz w:val="20"/>
                                      <w:szCs w:val="20"/>
                                      <w:highlight w:val="lightGray"/>
                                    </w:rPr>
                                    <w:t>灰アミカケ・取り消し線</w:t>
                                  </w:r>
                                  <w:r w:rsidRPr="00676F3B">
                                    <w:rPr>
                                      <w:rFonts w:hint="eastAsia"/>
                                      <w:b/>
                                      <w:sz w:val="20"/>
                                      <w:szCs w:val="20"/>
                                    </w:rPr>
                                    <w:t>：文言削除</w:t>
                                  </w:r>
                                  <w:r>
                                    <w:rPr>
                                      <w:rFonts w:hint="eastAsia"/>
                                      <w:b/>
                                      <w:sz w:val="20"/>
                                      <w:szCs w:val="20"/>
                                    </w:rPr>
                                    <w:t xml:space="preserve">　</w:t>
                                  </w:r>
                                  <w:r w:rsidRPr="00676F3B">
                                    <w:rPr>
                                      <w:rFonts w:hint="eastAsia"/>
                                      <w:b/>
                                      <w:sz w:val="20"/>
                                      <w:szCs w:val="20"/>
                                      <w:highlight w:val="cyan"/>
                                    </w:rPr>
                                    <w:t>青アミカケ</w:t>
                                  </w:r>
                                  <w:r w:rsidRPr="00676F3B">
                                    <w:rPr>
                                      <w:b/>
                                      <w:sz w:val="20"/>
                                      <w:szCs w:val="20"/>
                                    </w:rPr>
                                    <w:t>：</w:t>
                                  </w:r>
                                  <w:r w:rsidRPr="00676F3B">
                                    <w:rPr>
                                      <w:rFonts w:hint="eastAsia"/>
                                      <w:b/>
                                      <w:sz w:val="20"/>
                                      <w:szCs w:val="20"/>
                                    </w:rPr>
                                    <w:t>文言</w:t>
                                  </w:r>
                                  <w:r w:rsidRPr="00676F3B">
                                    <w:rPr>
                                      <w:b/>
                                      <w:sz w:val="20"/>
                                      <w:szCs w:val="20"/>
                                    </w:rPr>
                                    <w:t>追加</w:t>
                                  </w:r>
                                </w:p>
                                <w:p w:rsidR="009329FC" w:rsidRPr="00676F3B" w:rsidRDefault="009329FC" w:rsidP="009329FC">
                                  <w:pPr>
                                    <w:spacing w:line="240" w:lineRule="exact"/>
                                    <w:rPr>
                                      <w:b/>
                                      <w:sz w:val="20"/>
                                      <w:szCs w:val="20"/>
                                    </w:rPr>
                                  </w:pPr>
                                  <w:r w:rsidRPr="00676F3B">
                                    <w:rPr>
                                      <w:rFonts w:hint="eastAsia"/>
                                      <w:b/>
                                      <w:sz w:val="20"/>
                                      <w:szCs w:val="20"/>
                                      <w:highlight w:val="green"/>
                                    </w:rPr>
                                    <w:t>緑</w:t>
                                  </w:r>
                                  <w:r w:rsidRPr="00676F3B">
                                    <w:rPr>
                                      <w:b/>
                                      <w:sz w:val="20"/>
                                      <w:szCs w:val="20"/>
                                      <w:highlight w:val="green"/>
                                    </w:rPr>
                                    <w:t>アミカケ</w:t>
                                  </w:r>
                                  <w:r w:rsidRPr="00676F3B">
                                    <w:rPr>
                                      <w:b/>
                                      <w:sz w:val="20"/>
                                      <w:szCs w:val="20"/>
                                    </w:rPr>
                                    <w:t>：</w:t>
                                  </w:r>
                                  <w:r>
                                    <w:rPr>
                                      <w:rFonts w:hint="eastAsia"/>
                                      <w:b/>
                                      <w:sz w:val="20"/>
                                      <w:szCs w:val="20"/>
                                    </w:rPr>
                                    <w:t>依頼事項</w:t>
                                  </w:r>
                                  <w:r>
                                    <w:rPr>
                                      <w:b/>
                                      <w:sz w:val="20"/>
                                      <w:szCs w:val="20"/>
                                    </w:rPr>
                                    <w:t>等</w:t>
                                  </w:r>
                                  <w:r>
                                    <w:rPr>
                                      <w:rFonts w:hint="eastAsia"/>
                                      <w:b/>
                                      <w:sz w:val="20"/>
                                      <w:szCs w:val="20"/>
                                    </w:rPr>
                                    <w:t xml:space="preserve">　</w:t>
                                  </w:r>
                                  <w:r>
                                    <w:rPr>
                                      <w:rFonts w:hint="eastAsia"/>
                                      <w:b/>
                                      <w:sz w:val="20"/>
                                      <w:szCs w:val="20"/>
                                      <w:highlight w:val="yellow"/>
                                    </w:rPr>
                                    <w:t>黄アミカケ</w:t>
                                  </w:r>
                                  <w:r>
                                    <w:rPr>
                                      <w:b/>
                                      <w:sz w:val="20"/>
                                      <w:szCs w:val="20"/>
                                      <w:highlight w:val="yellow"/>
                                    </w:rPr>
                                    <w:t>：</w:t>
                                  </w:r>
                                  <w:r>
                                    <w:rPr>
                                      <w:rFonts w:hint="eastAsia"/>
                                      <w:b/>
                                      <w:sz w:val="20"/>
                                      <w:szCs w:val="20"/>
                                      <w:highlight w:val="yellow"/>
                                    </w:rPr>
                                    <w:t>担当者</w:t>
                                  </w:r>
                                  <w:r>
                                    <w:rPr>
                                      <w:b/>
                                      <w:sz w:val="20"/>
                                      <w:szCs w:val="20"/>
                                      <w:highlight w:val="yellow"/>
                                    </w:rPr>
                                    <w:t>メモ</w:t>
                                  </w:r>
                                </w:p>
                                <w:p w:rsidR="009329FC" w:rsidRDefault="009329FC" w:rsidP="00932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79.95pt;margin-top:72.5pt;width:326.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OeiwIAAPYEAAAOAAAAZHJzL2Uyb0RvYy54bWysVM1u2zAMvg/YOwi6r3ZSp92MOkXWIsOA&#10;oC3QDj0rshwbk0VNUmJnxwYY9hB7hWHnPU9eZJTspGnX0zAfZFL8/0jq7LytJVkJYytQGR0cxZQI&#10;xSGv1CKjn+6mb95SYh1TOZOgREbXwtLz8etXZ41OxRBKkLkwBJ0omzY6o6VzOo0iy0tRM3sEWigU&#10;FmBq5pA1iyg3rEHvtYyGcXwSNWBybYALa/H2shPScfBfFIK766KwwhGZUczNhdOEc+7PaHzG0oVh&#10;uqx4nwb7hyxqVikMund1yRwjS1P95aquuAELhTviUEdQFBUXoQasZhA/q+a2ZFqEWhAcq/cw2f/n&#10;ll+tbgyp8owmlChWY4u2m2/bh5/bh9/bzXey3fzYbjbbh1/Ik6GHq9E2RatbjXaufQ8ttj2UbvUM&#10;+GeLKtGBTmdgUdvD0xam9n8snKAhdmS974JoHeF4mQyS4+PTESUcZcnpyXAU2hQ9Wmtj3QcBNfFE&#10;Rg12OWTAVjPrfHyW7lR8MAuyyqeVlIFZ2wtpyIrhQOAc5dBQIpl1eJnRafh8lejiiZlUpMnocJTE&#10;cVfsE59mMd87nU5j/F7y4XO6ZLbsgudI9VpS9Zh1MHn0XDtve7DnkK8RawPd8FrNpxV6mmHSN8zg&#10;tCKKuIHuGo9CAqYJPUVJCebrS/deH4cIpZQ0OP0ZtV+WzAjE4qPC8Xo3SBK/LoFJRqdDZMyhZH4o&#10;Ucv6AhDPAe665oH0+k7uyMJAfY+LOvFRUcQUx9gZdTvywnU7iYvOxWQSlHBBNHMzdav5bsQ8gnft&#10;PTO6b73DobmC3Z6w9NkEdLq+7QomSwdFFcbDA9yh2uOOyxVa3j8EfnsP+aD1+FyN/wAAAP//AwBQ&#10;SwMEFAAGAAgAAAAhAH4ePwvhAAAADQEAAA8AAABkcnMvZG93bnJldi54bWxMTz1PwzAU3JH4D9ZD&#10;YkGt3SihNMSpqkodGEBqYGB0Y5NEtZ9D7DaBX8/rVLY73ek+ivXkLDubIXQeJSzmApjB2usOGwkf&#10;77vZE7AQFWplPRoJPybAury9KVSu/Yh7c65iwygEQ64ktDH2Oeehbo1TYe57g6R9+cGpSHRouB7U&#10;SOHO8kSIR+5Uh9TQqt5sW1Mfq5Oj3tffrXXp7tO+fL/ts+phPG6WjZT3d9PmGVg0U7ya4TKfpkNJ&#10;mw7+hDowSzzLVivyEkozekWWJFkkKbDDBQkBvCz4/xflHwAAAP//AwBQSwECLQAUAAYACAAAACEA&#10;toM4kv4AAADhAQAAEwAAAAAAAAAAAAAAAAAAAAAAW0NvbnRlbnRfVHlwZXNdLnhtbFBLAQItABQA&#10;BgAIAAAAIQA4/SH/1gAAAJQBAAALAAAAAAAAAAAAAAAAAC8BAABfcmVscy8ucmVsc1BLAQItABQA&#10;BgAIAAAAIQCwjfOeiwIAAPYEAAAOAAAAAAAAAAAAAAAAAC4CAABkcnMvZTJvRG9jLnhtbFBLAQIt&#10;ABQABgAIAAAAIQB+Hj8L4QAAAA0BAAAPAAAAAAAAAAAAAAAAAOUEAABkcnMvZG93bnJldi54bWxQ&#10;SwUGAAAAAAQABADzAAAA8wUAAAAA&#10;" fillcolor="window" strokecolor="red" strokeweight="2pt">
                      <v:stroke dashstyle="dash"/>
                      <v:path arrowok="t"/>
                      <v:textbox>
                        <w:txbxContent>
                          <w:p w:rsidR="009329FC" w:rsidRDefault="009329FC" w:rsidP="009329FC">
                            <w:pPr>
                              <w:spacing w:line="240" w:lineRule="exact"/>
                              <w:rPr>
                                <w:b/>
                                <w:sz w:val="20"/>
                                <w:szCs w:val="20"/>
                              </w:rPr>
                            </w:pPr>
                            <w:r w:rsidRPr="009329FC">
                              <w:rPr>
                                <w:rFonts w:hint="eastAsia"/>
                                <w:b/>
                                <w:sz w:val="20"/>
                                <w:szCs w:val="20"/>
                                <w:highlight w:val="lightGray"/>
                              </w:rPr>
                              <w:t>灰アミカケ・取り消し線</w:t>
                            </w:r>
                            <w:r w:rsidRPr="00676F3B">
                              <w:rPr>
                                <w:rFonts w:hint="eastAsia"/>
                                <w:b/>
                                <w:sz w:val="20"/>
                                <w:szCs w:val="20"/>
                              </w:rPr>
                              <w:t>：文言削除</w:t>
                            </w:r>
                            <w:r>
                              <w:rPr>
                                <w:rFonts w:hint="eastAsia"/>
                                <w:b/>
                                <w:sz w:val="20"/>
                                <w:szCs w:val="20"/>
                              </w:rPr>
                              <w:t xml:space="preserve">　</w:t>
                            </w:r>
                            <w:r w:rsidRPr="00676F3B">
                              <w:rPr>
                                <w:rFonts w:hint="eastAsia"/>
                                <w:b/>
                                <w:sz w:val="20"/>
                                <w:szCs w:val="20"/>
                                <w:highlight w:val="cyan"/>
                              </w:rPr>
                              <w:t>青アミカケ</w:t>
                            </w:r>
                            <w:r w:rsidRPr="00676F3B">
                              <w:rPr>
                                <w:b/>
                                <w:sz w:val="20"/>
                                <w:szCs w:val="20"/>
                              </w:rPr>
                              <w:t>：</w:t>
                            </w:r>
                            <w:r w:rsidRPr="00676F3B">
                              <w:rPr>
                                <w:rFonts w:hint="eastAsia"/>
                                <w:b/>
                                <w:sz w:val="20"/>
                                <w:szCs w:val="20"/>
                              </w:rPr>
                              <w:t>文言</w:t>
                            </w:r>
                            <w:r w:rsidRPr="00676F3B">
                              <w:rPr>
                                <w:b/>
                                <w:sz w:val="20"/>
                                <w:szCs w:val="20"/>
                              </w:rPr>
                              <w:t>追加</w:t>
                            </w:r>
                          </w:p>
                          <w:p w:rsidR="009329FC" w:rsidRPr="00676F3B" w:rsidRDefault="009329FC" w:rsidP="009329FC">
                            <w:pPr>
                              <w:spacing w:line="240" w:lineRule="exact"/>
                              <w:rPr>
                                <w:b/>
                                <w:sz w:val="20"/>
                                <w:szCs w:val="20"/>
                              </w:rPr>
                            </w:pPr>
                            <w:r w:rsidRPr="00676F3B">
                              <w:rPr>
                                <w:rFonts w:hint="eastAsia"/>
                                <w:b/>
                                <w:sz w:val="20"/>
                                <w:szCs w:val="20"/>
                                <w:highlight w:val="green"/>
                              </w:rPr>
                              <w:t>緑</w:t>
                            </w:r>
                            <w:r w:rsidRPr="00676F3B">
                              <w:rPr>
                                <w:b/>
                                <w:sz w:val="20"/>
                                <w:szCs w:val="20"/>
                                <w:highlight w:val="green"/>
                              </w:rPr>
                              <w:t>アミカケ</w:t>
                            </w:r>
                            <w:r w:rsidRPr="00676F3B">
                              <w:rPr>
                                <w:b/>
                                <w:sz w:val="20"/>
                                <w:szCs w:val="20"/>
                              </w:rPr>
                              <w:t>：</w:t>
                            </w:r>
                            <w:r>
                              <w:rPr>
                                <w:rFonts w:hint="eastAsia"/>
                                <w:b/>
                                <w:sz w:val="20"/>
                                <w:szCs w:val="20"/>
                              </w:rPr>
                              <w:t>依頼事項</w:t>
                            </w:r>
                            <w:r>
                              <w:rPr>
                                <w:b/>
                                <w:sz w:val="20"/>
                                <w:szCs w:val="20"/>
                              </w:rPr>
                              <w:t>等</w:t>
                            </w:r>
                            <w:r>
                              <w:rPr>
                                <w:rFonts w:hint="eastAsia"/>
                                <w:b/>
                                <w:sz w:val="20"/>
                                <w:szCs w:val="20"/>
                              </w:rPr>
                              <w:t xml:space="preserve">　</w:t>
                            </w:r>
                            <w:r>
                              <w:rPr>
                                <w:rFonts w:hint="eastAsia"/>
                                <w:b/>
                                <w:sz w:val="20"/>
                                <w:szCs w:val="20"/>
                                <w:highlight w:val="yellow"/>
                              </w:rPr>
                              <w:t>黄アミカケ</w:t>
                            </w:r>
                            <w:r>
                              <w:rPr>
                                <w:b/>
                                <w:sz w:val="20"/>
                                <w:szCs w:val="20"/>
                                <w:highlight w:val="yellow"/>
                              </w:rPr>
                              <w:t>：</w:t>
                            </w:r>
                            <w:r>
                              <w:rPr>
                                <w:rFonts w:hint="eastAsia"/>
                                <w:b/>
                                <w:sz w:val="20"/>
                                <w:szCs w:val="20"/>
                                <w:highlight w:val="yellow"/>
                              </w:rPr>
                              <w:t>担当者</w:t>
                            </w:r>
                            <w:r>
                              <w:rPr>
                                <w:b/>
                                <w:sz w:val="20"/>
                                <w:szCs w:val="20"/>
                                <w:highlight w:val="yellow"/>
                              </w:rPr>
                              <w:t>メモ</w:t>
                            </w:r>
                          </w:p>
                          <w:p w:rsidR="009329FC" w:rsidRDefault="009329FC" w:rsidP="009329FC"/>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9905365</wp:posOffset>
                      </wp:positionH>
                      <wp:positionV relativeFrom="paragraph">
                        <wp:posOffset>920750</wp:posOffset>
                      </wp:positionV>
                      <wp:extent cx="4143375" cy="476250"/>
                      <wp:effectExtent l="0" t="0" r="9525"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3375" cy="476250"/>
                              </a:xfrm>
                              <a:prstGeom prst="rect">
                                <a:avLst/>
                              </a:prstGeom>
                              <a:solidFill>
                                <a:sysClr val="window" lastClr="FFFFFF"/>
                              </a:solidFill>
                              <a:ln w="25400">
                                <a:solidFill>
                                  <a:srgbClr val="FF0000"/>
                                </a:solidFill>
                                <a:prstDash val="dash"/>
                              </a:ln>
                            </wps:spPr>
                            <wps:txbx>
                              <w:txbxContent>
                                <w:p w:rsidR="009329FC" w:rsidRDefault="009329FC" w:rsidP="009329FC">
                                  <w:pPr>
                                    <w:spacing w:line="240" w:lineRule="exact"/>
                                    <w:rPr>
                                      <w:b/>
                                      <w:sz w:val="20"/>
                                      <w:szCs w:val="20"/>
                                    </w:rPr>
                                  </w:pPr>
                                  <w:r w:rsidRPr="009329FC">
                                    <w:rPr>
                                      <w:rFonts w:hint="eastAsia"/>
                                      <w:b/>
                                      <w:sz w:val="20"/>
                                      <w:szCs w:val="20"/>
                                      <w:highlight w:val="lightGray"/>
                                    </w:rPr>
                                    <w:t>灰アミカケ・取り消し線</w:t>
                                  </w:r>
                                  <w:r w:rsidRPr="00676F3B">
                                    <w:rPr>
                                      <w:rFonts w:hint="eastAsia"/>
                                      <w:b/>
                                      <w:sz w:val="20"/>
                                      <w:szCs w:val="20"/>
                                    </w:rPr>
                                    <w:t>：文言削除</w:t>
                                  </w:r>
                                  <w:r>
                                    <w:rPr>
                                      <w:rFonts w:hint="eastAsia"/>
                                      <w:b/>
                                      <w:sz w:val="20"/>
                                      <w:szCs w:val="20"/>
                                    </w:rPr>
                                    <w:t xml:space="preserve">　</w:t>
                                  </w:r>
                                  <w:r w:rsidRPr="00676F3B">
                                    <w:rPr>
                                      <w:rFonts w:hint="eastAsia"/>
                                      <w:b/>
                                      <w:sz w:val="20"/>
                                      <w:szCs w:val="20"/>
                                      <w:highlight w:val="cyan"/>
                                    </w:rPr>
                                    <w:t>青アミカケ</w:t>
                                  </w:r>
                                  <w:r w:rsidRPr="00676F3B">
                                    <w:rPr>
                                      <w:b/>
                                      <w:sz w:val="20"/>
                                      <w:szCs w:val="20"/>
                                    </w:rPr>
                                    <w:t>：</w:t>
                                  </w:r>
                                  <w:r w:rsidRPr="00676F3B">
                                    <w:rPr>
                                      <w:rFonts w:hint="eastAsia"/>
                                      <w:b/>
                                      <w:sz w:val="20"/>
                                      <w:szCs w:val="20"/>
                                    </w:rPr>
                                    <w:t>文言</w:t>
                                  </w:r>
                                  <w:r w:rsidRPr="00676F3B">
                                    <w:rPr>
                                      <w:b/>
                                      <w:sz w:val="20"/>
                                      <w:szCs w:val="20"/>
                                    </w:rPr>
                                    <w:t>追加</w:t>
                                  </w:r>
                                </w:p>
                                <w:p w:rsidR="009329FC" w:rsidRPr="00676F3B" w:rsidRDefault="009329FC" w:rsidP="009329FC">
                                  <w:pPr>
                                    <w:spacing w:line="240" w:lineRule="exact"/>
                                    <w:rPr>
                                      <w:b/>
                                      <w:sz w:val="20"/>
                                      <w:szCs w:val="20"/>
                                    </w:rPr>
                                  </w:pPr>
                                  <w:r w:rsidRPr="00676F3B">
                                    <w:rPr>
                                      <w:rFonts w:hint="eastAsia"/>
                                      <w:b/>
                                      <w:sz w:val="20"/>
                                      <w:szCs w:val="20"/>
                                      <w:highlight w:val="green"/>
                                    </w:rPr>
                                    <w:t>緑</w:t>
                                  </w:r>
                                  <w:r w:rsidRPr="00676F3B">
                                    <w:rPr>
                                      <w:b/>
                                      <w:sz w:val="20"/>
                                      <w:szCs w:val="20"/>
                                      <w:highlight w:val="green"/>
                                    </w:rPr>
                                    <w:t>アミカケ</w:t>
                                  </w:r>
                                  <w:r w:rsidRPr="00676F3B">
                                    <w:rPr>
                                      <w:b/>
                                      <w:sz w:val="20"/>
                                      <w:szCs w:val="20"/>
                                    </w:rPr>
                                    <w:t>：</w:t>
                                  </w:r>
                                  <w:r>
                                    <w:rPr>
                                      <w:rFonts w:hint="eastAsia"/>
                                      <w:b/>
                                      <w:sz w:val="20"/>
                                      <w:szCs w:val="20"/>
                                    </w:rPr>
                                    <w:t>依頼事項</w:t>
                                  </w:r>
                                  <w:r>
                                    <w:rPr>
                                      <w:b/>
                                      <w:sz w:val="20"/>
                                      <w:szCs w:val="20"/>
                                    </w:rPr>
                                    <w:t>等</w:t>
                                  </w:r>
                                  <w:r>
                                    <w:rPr>
                                      <w:rFonts w:hint="eastAsia"/>
                                      <w:b/>
                                      <w:sz w:val="20"/>
                                      <w:szCs w:val="20"/>
                                    </w:rPr>
                                    <w:t xml:space="preserve">　</w:t>
                                  </w:r>
                                  <w:r>
                                    <w:rPr>
                                      <w:rFonts w:hint="eastAsia"/>
                                      <w:b/>
                                      <w:sz w:val="20"/>
                                      <w:szCs w:val="20"/>
                                      <w:highlight w:val="yellow"/>
                                    </w:rPr>
                                    <w:t>黄アミカケ</w:t>
                                  </w:r>
                                  <w:r>
                                    <w:rPr>
                                      <w:b/>
                                      <w:sz w:val="20"/>
                                      <w:szCs w:val="20"/>
                                      <w:highlight w:val="yellow"/>
                                    </w:rPr>
                                    <w:t>：</w:t>
                                  </w:r>
                                  <w:r>
                                    <w:rPr>
                                      <w:rFonts w:hint="eastAsia"/>
                                      <w:b/>
                                      <w:sz w:val="20"/>
                                      <w:szCs w:val="20"/>
                                      <w:highlight w:val="yellow"/>
                                    </w:rPr>
                                    <w:t>担当者</w:t>
                                  </w:r>
                                  <w:r>
                                    <w:rPr>
                                      <w:b/>
                                      <w:sz w:val="20"/>
                                      <w:szCs w:val="20"/>
                                      <w:highlight w:val="yellow"/>
                                    </w:rPr>
                                    <w:t>メモ</w:t>
                                  </w:r>
                                </w:p>
                                <w:p w:rsidR="009329FC" w:rsidRDefault="009329FC" w:rsidP="009329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779.95pt;margin-top:72.5pt;width:326.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n2jgIAAP0EAAAOAAAAZHJzL2Uyb0RvYy54bWysVM1u2zAMvg/YOwi6r3ZSp92MOkXWIsOA&#10;oC3QDj0rshwbk0VNUmJnxwYY9hB7hWHnPU9eZJTspGnX0zAfZFL8/0jq7LytJVkJYytQGR0cxZQI&#10;xSGv1CKjn+6mb95SYh1TOZOgREbXwtLz8etXZ41OxRBKkLkwBJ0omzY6o6VzOo0iy0tRM3sEWigU&#10;FmBq5pA1iyg3rEHvtYyGcXwSNWBybYALa/H2shPScfBfFIK766KwwhGZUczNhdOEc+7PaHzG0oVh&#10;uqx4nwb7hyxqVikMund1yRwjS1P95aquuAELhTviUEdQFBUXoQasZhA/q+a2ZFqEWhAcq/cw2f/n&#10;ll+tbgyp8oweU6JYjS3abr5tH35uH35vN9/JdvNju9lsH34hTwYerkbbFK1uNdq59j202PZQutUz&#10;4J8tqkQHOp2BRW0PT1uY2v+xcIKG2JH1vguidYTjZTJIjo9PR5RwlCWnJ8NRaFP0aK2NdR8E1MQT&#10;GTXY5ZABW82s8/FZulPxwSzIKp9WUgZmbS+kISuGA4FzlENDiWTW4WVGp+HzVaKLJ2ZSkSajw1ES&#10;x12xT3yaxXzvdDqN8XvJh8/pktmyC54j1WtJ1WPWweTRc+28DW3ZYz6HfI2QG+hm2Go+rdDhDHO/&#10;YQaHFsHERXTXeBQSMFvoKUpKMF9fuvf6OEsopaTBJcio/bJkRiAkHxVO2btBkvitCUwyOh0iYw4l&#10;80OJWtYXgLAOcOU1D6TXd3JHFgbqe9zXiY+KIqY4xs6o25EXrltN3HcuJpOghHuimZupW813k+aB&#10;vGvvmdH9BDicnSvYrQtLnw1Cp+u7r2CydFBUYUo8zh2qPfy4Y6Hz/Xvgl/iQD1qPr9b4DwAAAP//&#10;AwBQSwMEFAAGAAgAAAAhAH4ePwvhAAAADQEAAA8AAABkcnMvZG93bnJldi54bWxMTz1PwzAU3JH4&#10;D9ZDYkGt3SihNMSpqkodGEBqYGB0Y5NEtZ9D7DaBX8/rVLY73ek+ivXkLDubIXQeJSzmApjB2usO&#10;Gwkf77vZE7AQFWplPRoJPybAury9KVSu/Yh7c65iwygEQ64ktDH2Oeehbo1TYe57g6R9+cGpSHRo&#10;uB7USOHO8kSIR+5Uh9TQqt5sW1Mfq5Oj3tffrXXp7tO+fL/ts+phPG6WjZT3d9PmGVg0U7ya4TKf&#10;pkNJmw7+hDowSzzLVivyEkozekWWJFkkKbDDBQkBvCz4/xflHwAAAP//AwBQSwECLQAUAAYACAAA&#10;ACEAtoM4kv4AAADhAQAAEwAAAAAAAAAAAAAAAAAAAAAAW0NvbnRlbnRfVHlwZXNdLnhtbFBLAQIt&#10;ABQABgAIAAAAIQA4/SH/1gAAAJQBAAALAAAAAAAAAAAAAAAAAC8BAABfcmVscy8ucmVsc1BLAQIt&#10;ABQABgAIAAAAIQAMDrn2jgIAAP0EAAAOAAAAAAAAAAAAAAAAAC4CAABkcnMvZTJvRG9jLnhtbFBL&#10;AQItABQABgAIAAAAIQB+Hj8L4QAAAA0BAAAPAAAAAAAAAAAAAAAAAOgEAABkcnMvZG93bnJldi54&#10;bWxQSwUGAAAAAAQABADzAAAA9gUAAAAA&#10;" fillcolor="window" strokecolor="red" strokeweight="2pt">
                      <v:stroke dashstyle="dash"/>
                      <v:path arrowok="t"/>
                      <v:textbox>
                        <w:txbxContent>
                          <w:p w:rsidR="009329FC" w:rsidRDefault="009329FC" w:rsidP="009329FC">
                            <w:pPr>
                              <w:spacing w:line="240" w:lineRule="exact"/>
                              <w:rPr>
                                <w:b/>
                                <w:sz w:val="20"/>
                                <w:szCs w:val="20"/>
                              </w:rPr>
                            </w:pPr>
                            <w:r w:rsidRPr="009329FC">
                              <w:rPr>
                                <w:rFonts w:hint="eastAsia"/>
                                <w:b/>
                                <w:sz w:val="20"/>
                                <w:szCs w:val="20"/>
                                <w:highlight w:val="lightGray"/>
                              </w:rPr>
                              <w:t>灰アミカケ・取り消し線</w:t>
                            </w:r>
                            <w:r w:rsidRPr="00676F3B">
                              <w:rPr>
                                <w:rFonts w:hint="eastAsia"/>
                                <w:b/>
                                <w:sz w:val="20"/>
                                <w:szCs w:val="20"/>
                              </w:rPr>
                              <w:t>：文言削除</w:t>
                            </w:r>
                            <w:r>
                              <w:rPr>
                                <w:rFonts w:hint="eastAsia"/>
                                <w:b/>
                                <w:sz w:val="20"/>
                                <w:szCs w:val="20"/>
                              </w:rPr>
                              <w:t xml:space="preserve">　</w:t>
                            </w:r>
                            <w:r w:rsidRPr="00676F3B">
                              <w:rPr>
                                <w:rFonts w:hint="eastAsia"/>
                                <w:b/>
                                <w:sz w:val="20"/>
                                <w:szCs w:val="20"/>
                                <w:highlight w:val="cyan"/>
                              </w:rPr>
                              <w:t>青アミカケ</w:t>
                            </w:r>
                            <w:r w:rsidRPr="00676F3B">
                              <w:rPr>
                                <w:b/>
                                <w:sz w:val="20"/>
                                <w:szCs w:val="20"/>
                              </w:rPr>
                              <w:t>：</w:t>
                            </w:r>
                            <w:r w:rsidRPr="00676F3B">
                              <w:rPr>
                                <w:rFonts w:hint="eastAsia"/>
                                <w:b/>
                                <w:sz w:val="20"/>
                                <w:szCs w:val="20"/>
                              </w:rPr>
                              <w:t>文言</w:t>
                            </w:r>
                            <w:r w:rsidRPr="00676F3B">
                              <w:rPr>
                                <w:b/>
                                <w:sz w:val="20"/>
                                <w:szCs w:val="20"/>
                              </w:rPr>
                              <w:t>追加</w:t>
                            </w:r>
                          </w:p>
                          <w:p w:rsidR="009329FC" w:rsidRPr="00676F3B" w:rsidRDefault="009329FC" w:rsidP="009329FC">
                            <w:pPr>
                              <w:spacing w:line="240" w:lineRule="exact"/>
                              <w:rPr>
                                <w:b/>
                                <w:sz w:val="20"/>
                                <w:szCs w:val="20"/>
                              </w:rPr>
                            </w:pPr>
                            <w:r w:rsidRPr="00676F3B">
                              <w:rPr>
                                <w:rFonts w:hint="eastAsia"/>
                                <w:b/>
                                <w:sz w:val="20"/>
                                <w:szCs w:val="20"/>
                                <w:highlight w:val="green"/>
                              </w:rPr>
                              <w:t>緑</w:t>
                            </w:r>
                            <w:r w:rsidRPr="00676F3B">
                              <w:rPr>
                                <w:b/>
                                <w:sz w:val="20"/>
                                <w:szCs w:val="20"/>
                                <w:highlight w:val="green"/>
                              </w:rPr>
                              <w:t>アミカケ</w:t>
                            </w:r>
                            <w:r w:rsidRPr="00676F3B">
                              <w:rPr>
                                <w:b/>
                                <w:sz w:val="20"/>
                                <w:szCs w:val="20"/>
                              </w:rPr>
                              <w:t>：</w:t>
                            </w:r>
                            <w:r>
                              <w:rPr>
                                <w:rFonts w:hint="eastAsia"/>
                                <w:b/>
                                <w:sz w:val="20"/>
                                <w:szCs w:val="20"/>
                              </w:rPr>
                              <w:t>依頼事項</w:t>
                            </w:r>
                            <w:r>
                              <w:rPr>
                                <w:b/>
                                <w:sz w:val="20"/>
                                <w:szCs w:val="20"/>
                              </w:rPr>
                              <w:t>等</w:t>
                            </w:r>
                            <w:r>
                              <w:rPr>
                                <w:rFonts w:hint="eastAsia"/>
                                <w:b/>
                                <w:sz w:val="20"/>
                                <w:szCs w:val="20"/>
                              </w:rPr>
                              <w:t xml:space="preserve">　</w:t>
                            </w:r>
                            <w:r>
                              <w:rPr>
                                <w:rFonts w:hint="eastAsia"/>
                                <w:b/>
                                <w:sz w:val="20"/>
                                <w:szCs w:val="20"/>
                                <w:highlight w:val="yellow"/>
                              </w:rPr>
                              <w:t>黄アミカケ</w:t>
                            </w:r>
                            <w:r>
                              <w:rPr>
                                <w:b/>
                                <w:sz w:val="20"/>
                                <w:szCs w:val="20"/>
                                <w:highlight w:val="yellow"/>
                              </w:rPr>
                              <w:t>：</w:t>
                            </w:r>
                            <w:r>
                              <w:rPr>
                                <w:rFonts w:hint="eastAsia"/>
                                <w:b/>
                                <w:sz w:val="20"/>
                                <w:szCs w:val="20"/>
                                <w:highlight w:val="yellow"/>
                              </w:rPr>
                              <w:t>担当者</w:t>
                            </w:r>
                            <w:r>
                              <w:rPr>
                                <w:b/>
                                <w:sz w:val="20"/>
                                <w:szCs w:val="20"/>
                                <w:highlight w:val="yellow"/>
                              </w:rPr>
                              <w:t>メモ</w:t>
                            </w:r>
                          </w:p>
                          <w:p w:rsidR="009329FC" w:rsidRDefault="009329FC" w:rsidP="009329FC"/>
                        </w:txbxContent>
                      </v:textbox>
                    </v:shape>
                  </w:pict>
                </mc:Fallback>
              </mc:AlternateContent>
            </w:r>
          </w:p>
          <w:p w:rsidR="009329FC" w:rsidRPr="009329FC" w:rsidRDefault="009329FC" w:rsidP="009329FC">
            <w:pPr>
              <w:widowControl/>
              <w:autoSpaceDE w:val="0"/>
              <w:autoSpaceDN w:val="0"/>
              <w:spacing w:line="300" w:lineRule="exact"/>
              <w:ind w:firstLineChars="100" w:firstLine="240"/>
              <w:rPr>
                <w:rFonts w:ascii="Century" w:hAnsi="ＭＳ 明朝" w:cs="Arial"/>
              </w:rPr>
            </w:pPr>
            <w:r w:rsidRPr="009329FC">
              <w:rPr>
                <w:rFonts w:hAnsi="ＭＳ 明朝" w:hint="eastAsia"/>
              </w:rPr>
              <w:t>検出事項について、</w:t>
            </w:r>
            <w:r w:rsidRPr="009329FC">
              <w:rPr>
                <w:rFonts w:ascii="Century" w:hAnsi="ＭＳ 明朝" w:cs="Arial" w:hint="eastAsia"/>
              </w:rPr>
              <w:t>速やかに公有財産台帳の登載を行った。</w:t>
            </w:r>
          </w:p>
          <w:p w:rsidR="009329FC" w:rsidRPr="009329FC" w:rsidRDefault="009329FC" w:rsidP="009329FC">
            <w:pPr>
              <w:autoSpaceDE w:val="0"/>
              <w:autoSpaceDN w:val="0"/>
              <w:spacing w:line="300" w:lineRule="exact"/>
              <w:ind w:firstLineChars="100" w:firstLine="240"/>
              <w:rPr>
                <w:rFonts w:ascii="Century" w:hAnsi="ＭＳ 明朝"/>
              </w:rPr>
            </w:pPr>
            <w:r w:rsidRPr="009329FC">
              <w:rPr>
                <w:rFonts w:ascii="Century" w:hAnsi="ＭＳ 明朝" w:cs="Arial" w:hint="eastAsia"/>
              </w:rPr>
              <w:t>また、</w:t>
            </w:r>
            <w:r w:rsidRPr="009329FC">
              <w:rPr>
                <w:rFonts w:hAnsi="ＭＳ 明朝" w:hint="eastAsia"/>
              </w:rPr>
              <w:t>複数の職員で公有財産台帳の登載状況について定期的な確認を行うことにより、チェック体制を強化した。</w:t>
            </w:r>
          </w:p>
          <w:p w:rsidR="009329FC" w:rsidRPr="009329FC" w:rsidRDefault="009329FC" w:rsidP="009329FC">
            <w:pPr>
              <w:widowControl/>
              <w:autoSpaceDE w:val="0"/>
              <w:autoSpaceDN w:val="0"/>
              <w:spacing w:line="300" w:lineRule="exact"/>
              <w:ind w:firstLineChars="100" w:firstLine="240"/>
              <w:rPr>
                <w:rFonts w:ascii="Century" w:hAnsi="ＭＳ 明朝" w:cs="Arial"/>
              </w:rPr>
            </w:pPr>
            <w:r w:rsidRPr="009329FC">
              <w:rPr>
                <w:rFonts w:ascii="Century" w:hAnsi="ＭＳ 明朝" w:cs="Arial" w:hint="eastAsia"/>
              </w:rPr>
              <w:t>今後は、</w:t>
            </w:r>
            <w:r w:rsidRPr="009329FC">
              <w:rPr>
                <w:rFonts w:ascii="Century" w:hint="eastAsia"/>
              </w:rPr>
              <w:t>大阪府公有財産台帳等処理要領等に基づき、適正な事務処理を行う。</w:t>
            </w:r>
          </w:p>
          <w:p w:rsidR="009329FC" w:rsidRPr="009329FC" w:rsidRDefault="009329FC" w:rsidP="009329FC">
            <w:pPr>
              <w:autoSpaceDE w:val="0"/>
              <w:autoSpaceDN w:val="0"/>
              <w:spacing w:line="300" w:lineRule="exact"/>
              <w:ind w:firstLineChars="100" w:firstLine="240"/>
              <w:rPr>
                <w:rFonts w:hAnsi="ＭＳ 明朝"/>
                <w:highlight w:val="green"/>
              </w:rPr>
            </w:pPr>
          </w:p>
        </w:tc>
      </w:tr>
    </w:tbl>
    <w:p w:rsidR="009329FC" w:rsidRPr="009329FC" w:rsidRDefault="009329FC" w:rsidP="009329FC">
      <w:pPr>
        <w:autoSpaceDE w:val="0"/>
        <w:autoSpaceDN w:val="0"/>
        <w:spacing w:line="300" w:lineRule="exact"/>
        <w:jc w:val="right"/>
        <w:rPr>
          <w:rFonts w:ascii="ＭＳ ゴシック" w:eastAsia="ＭＳ ゴシック" w:hAnsi="ＭＳ ゴシック"/>
          <w:szCs w:val="22"/>
        </w:rPr>
      </w:pPr>
      <w:r w:rsidRPr="009329FC">
        <w:rPr>
          <w:rFonts w:ascii="ＭＳ ゴシック" w:eastAsia="ＭＳ ゴシック" w:hAnsi="ＭＳ ゴシック" w:hint="eastAsia"/>
          <w:szCs w:val="22"/>
        </w:rPr>
        <w:t>監査（検査）実施年月日（委員：令和－年－月－日、事務局：令和４年10月４日）</w:t>
      </w:r>
    </w:p>
    <w:p w:rsidR="009329FC" w:rsidRPr="009329FC" w:rsidRDefault="009329FC" w:rsidP="009329FC">
      <w:pPr>
        <w:spacing w:line="340" w:lineRule="exact"/>
        <w:jc w:val="left"/>
        <w:rPr>
          <w:rFonts w:hAnsi="ＭＳ 明朝" w:hint="eastAsia"/>
        </w:rPr>
      </w:pPr>
      <w:bookmarkStart w:id="0" w:name="_GoBack"/>
      <w:bookmarkEnd w:id="0"/>
    </w:p>
    <w:sectPr w:rsidR="009329FC" w:rsidRPr="009329FC" w:rsidSect="00614675">
      <w:headerReference w:type="even" r:id="rId6"/>
      <w:headerReference w:type="default" r:id="rId7"/>
      <w:footerReference w:type="even" r:id="rId8"/>
      <w:footerReference w:type="default" r:id="rId9"/>
      <w:headerReference w:type="first" r:id="rId10"/>
      <w:footerReference w:type="first" r:id="rId11"/>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9F6" w:rsidRDefault="00B609F6">
      <w:r>
        <w:separator/>
      </w:r>
    </w:p>
  </w:endnote>
  <w:endnote w:type="continuationSeparator" w:id="0">
    <w:p w:rsidR="00B609F6" w:rsidRDefault="00B6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64" w:rsidRDefault="00B4656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64" w:rsidRDefault="00B4656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64" w:rsidRDefault="00B4656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9F6" w:rsidRDefault="00B609F6">
      <w:r>
        <w:separator/>
      </w:r>
    </w:p>
  </w:footnote>
  <w:footnote w:type="continuationSeparator" w:id="0">
    <w:p w:rsidR="00B609F6" w:rsidRDefault="00B6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64" w:rsidRDefault="00B465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64" w:rsidRDefault="00B4656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64" w:rsidRDefault="00B465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42FDC"/>
    <w:rsid w:val="00050BCC"/>
    <w:rsid w:val="00054A08"/>
    <w:rsid w:val="00061358"/>
    <w:rsid w:val="000747C7"/>
    <w:rsid w:val="00085EC0"/>
    <w:rsid w:val="00090541"/>
    <w:rsid w:val="00090F62"/>
    <w:rsid w:val="000A4624"/>
    <w:rsid w:val="000C433B"/>
    <w:rsid w:val="000D785D"/>
    <w:rsid w:val="0013558E"/>
    <w:rsid w:val="00167138"/>
    <w:rsid w:val="00173492"/>
    <w:rsid w:val="0018241A"/>
    <w:rsid w:val="001906A6"/>
    <w:rsid w:val="00197B92"/>
    <w:rsid w:val="001C0E29"/>
    <w:rsid w:val="001C75F7"/>
    <w:rsid w:val="001D2313"/>
    <w:rsid w:val="001F41A1"/>
    <w:rsid w:val="001F4B19"/>
    <w:rsid w:val="002265B5"/>
    <w:rsid w:val="002309F6"/>
    <w:rsid w:val="00243B26"/>
    <w:rsid w:val="002452AF"/>
    <w:rsid w:val="002654F1"/>
    <w:rsid w:val="002A5947"/>
    <w:rsid w:val="002C3117"/>
    <w:rsid w:val="00303A6D"/>
    <w:rsid w:val="0030787E"/>
    <w:rsid w:val="003169D5"/>
    <w:rsid w:val="003234F1"/>
    <w:rsid w:val="0032402C"/>
    <w:rsid w:val="00327F30"/>
    <w:rsid w:val="00331CE4"/>
    <w:rsid w:val="0033337B"/>
    <w:rsid w:val="00335BCA"/>
    <w:rsid w:val="00342058"/>
    <w:rsid w:val="00361B7F"/>
    <w:rsid w:val="00382901"/>
    <w:rsid w:val="003876E0"/>
    <w:rsid w:val="003974BA"/>
    <w:rsid w:val="003C2048"/>
    <w:rsid w:val="003C37FB"/>
    <w:rsid w:val="00425885"/>
    <w:rsid w:val="00442195"/>
    <w:rsid w:val="00446EDB"/>
    <w:rsid w:val="0046452E"/>
    <w:rsid w:val="00487318"/>
    <w:rsid w:val="0049675E"/>
    <w:rsid w:val="004A632F"/>
    <w:rsid w:val="004D7741"/>
    <w:rsid w:val="004E1713"/>
    <w:rsid w:val="004E6204"/>
    <w:rsid w:val="004F4A04"/>
    <w:rsid w:val="00507CBA"/>
    <w:rsid w:val="00514054"/>
    <w:rsid w:val="00515B21"/>
    <w:rsid w:val="005203C3"/>
    <w:rsid w:val="005249BB"/>
    <w:rsid w:val="0055438C"/>
    <w:rsid w:val="0056466B"/>
    <w:rsid w:val="005667FF"/>
    <w:rsid w:val="005727C3"/>
    <w:rsid w:val="00580F31"/>
    <w:rsid w:val="005B7FFA"/>
    <w:rsid w:val="005F77A2"/>
    <w:rsid w:val="00607259"/>
    <w:rsid w:val="00614675"/>
    <w:rsid w:val="00620214"/>
    <w:rsid w:val="0062481A"/>
    <w:rsid w:val="00654366"/>
    <w:rsid w:val="00657115"/>
    <w:rsid w:val="0067531A"/>
    <w:rsid w:val="00683F34"/>
    <w:rsid w:val="006C20B1"/>
    <w:rsid w:val="006C3E58"/>
    <w:rsid w:val="006D274A"/>
    <w:rsid w:val="006E4247"/>
    <w:rsid w:val="006F1898"/>
    <w:rsid w:val="006F69E3"/>
    <w:rsid w:val="00710947"/>
    <w:rsid w:val="0071133B"/>
    <w:rsid w:val="0071267E"/>
    <w:rsid w:val="007A5F99"/>
    <w:rsid w:val="008367CE"/>
    <w:rsid w:val="008400E1"/>
    <w:rsid w:val="008B1203"/>
    <w:rsid w:val="008C6561"/>
    <w:rsid w:val="008E456F"/>
    <w:rsid w:val="008E7F5F"/>
    <w:rsid w:val="0091313F"/>
    <w:rsid w:val="009168D9"/>
    <w:rsid w:val="009329FC"/>
    <w:rsid w:val="009A269E"/>
    <w:rsid w:val="009A5160"/>
    <w:rsid w:val="009B656A"/>
    <w:rsid w:val="009C2306"/>
    <w:rsid w:val="009C25EC"/>
    <w:rsid w:val="009C582D"/>
    <w:rsid w:val="009D32BF"/>
    <w:rsid w:val="009D4811"/>
    <w:rsid w:val="009D509D"/>
    <w:rsid w:val="00A0336F"/>
    <w:rsid w:val="00A16E55"/>
    <w:rsid w:val="00A50E40"/>
    <w:rsid w:val="00A61C0E"/>
    <w:rsid w:val="00A63AD1"/>
    <w:rsid w:val="00A72AB7"/>
    <w:rsid w:val="00AC06C6"/>
    <w:rsid w:val="00AC42F0"/>
    <w:rsid w:val="00AC69D2"/>
    <w:rsid w:val="00AD4327"/>
    <w:rsid w:val="00B274A4"/>
    <w:rsid w:val="00B33740"/>
    <w:rsid w:val="00B34563"/>
    <w:rsid w:val="00B46564"/>
    <w:rsid w:val="00B5798E"/>
    <w:rsid w:val="00B609F6"/>
    <w:rsid w:val="00B8526F"/>
    <w:rsid w:val="00B97919"/>
    <w:rsid w:val="00BB6193"/>
    <w:rsid w:val="00BD70E6"/>
    <w:rsid w:val="00C1611C"/>
    <w:rsid w:val="00C22A3A"/>
    <w:rsid w:val="00C2704A"/>
    <w:rsid w:val="00C37034"/>
    <w:rsid w:val="00C46447"/>
    <w:rsid w:val="00C5182C"/>
    <w:rsid w:val="00C51F32"/>
    <w:rsid w:val="00C5548D"/>
    <w:rsid w:val="00CA0E19"/>
    <w:rsid w:val="00CB2910"/>
    <w:rsid w:val="00CB4D4E"/>
    <w:rsid w:val="00D0012C"/>
    <w:rsid w:val="00D261C9"/>
    <w:rsid w:val="00D60A83"/>
    <w:rsid w:val="00D660B8"/>
    <w:rsid w:val="00D82F4E"/>
    <w:rsid w:val="00DA39F5"/>
    <w:rsid w:val="00DE47D6"/>
    <w:rsid w:val="00E03541"/>
    <w:rsid w:val="00E15935"/>
    <w:rsid w:val="00E334F2"/>
    <w:rsid w:val="00E52236"/>
    <w:rsid w:val="00E53C48"/>
    <w:rsid w:val="00E53D58"/>
    <w:rsid w:val="00E57F30"/>
    <w:rsid w:val="00E8271E"/>
    <w:rsid w:val="00EE7C97"/>
    <w:rsid w:val="00EF76C4"/>
    <w:rsid w:val="00F42623"/>
    <w:rsid w:val="00F5011D"/>
    <w:rsid w:val="00F546AC"/>
    <w:rsid w:val="00F5471A"/>
    <w:rsid w:val="00F61D64"/>
    <w:rsid w:val="00F704C2"/>
    <w:rsid w:val="00F95702"/>
    <w:rsid w:val="00FF4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E64A6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uiPriority w:val="59"/>
    <w:rsid w:val="009329F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2023-06-06T00:59:00Z</dcterms:created>
  <dcterms:modified xsi:type="dcterms:W3CDTF">2023-06-06T00:59:00Z</dcterms:modified>
</cp:coreProperties>
</file>