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C3" w:rsidRPr="005203C3" w:rsidRDefault="008656BE" w:rsidP="001A685D">
      <w:pPr>
        <w:autoSpaceDE w:val="0"/>
        <w:autoSpaceDN w:val="0"/>
        <w:spacing w:line="300" w:lineRule="exact"/>
        <w:rPr>
          <w:rFonts w:ascii="ＭＳ ゴシック" w:eastAsia="ＭＳ ゴシック" w:hAnsi="ＭＳ ゴシック"/>
          <w:sz w:val="24"/>
        </w:rPr>
      </w:pPr>
      <w:r w:rsidRPr="008656BE">
        <w:rPr>
          <w:rFonts w:ascii="ＭＳ ゴシック" w:eastAsia="ＭＳ ゴシック" w:hAnsi="ＭＳ ゴシック" w:hint="eastAsia"/>
          <w:sz w:val="28"/>
        </w:rPr>
        <w:t xml:space="preserve">庁内のＩＴ事業に係るＩＴ推進課による関与　　　　　　　　　　　　　　　</w:t>
      </w:r>
      <w:r>
        <w:rPr>
          <w:rFonts w:ascii="ＭＳ ゴシック" w:eastAsia="ＭＳ ゴシック" w:hAnsi="ＭＳ ゴシック" w:hint="eastAsia"/>
          <w:sz w:val="28"/>
        </w:rPr>
        <w:t xml:space="preserve">　　　　　　</w:t>
      </w:r>
      <w:r w:rsidR="00A928A2">
        <w:rPr>
          <w:rFonts w:ascii="ＭＳ ゴシック" w:eastAsia="ＭＳ ゴシック" w:hAnsi="ＭＳ ゴシック" w:hint="eastAsia"/>
          <w:sz w:val="28"/>
        </w:rPr>
        <w:t xml:space="preserve">　　　　　　　　　　　</w:t>
      </w:r>
      <w:r w:rsidRPr="008656BE">
        <w:rPr>
          <w:rFonts w:ascii="ＭＳ ゴシック" w:eastAsia="ＭＳ ゴシック" w:hAnsi="ＭＳ ゴシック" w:hint="eastAsia"/>
          <w:sz w:val="28"/>
        </w:rPr>
        <w:t xml:space="preserve">　　　　　　対象受検機関：総務部ＩＴ推進課</w:t>
      </w:r>
    </w:p>
    <w:tbl>
      <w:tblPr>
        <w:tblpPr w:leftFromText="142" w:rightFromText="142" w:vertAnchor="text" w:horzAnchor="margin" w:tblpXSpec="center" w:tblpY="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64"/>
        <w:gridCol w:w="5124"/>
        <w:gridCol w:w="4159"/>
      </w:tblGrid>
      <w:tr w:rsidR="00050BCC" w:rsidRPr="005203C3" w:rsidTr="00A928A2">
        <w:trPr>
          <w:trHeight w:val="567"/>
          <w:jc w:val="center"/>
        </w:trPr>
        <w:tc>
          <w:tcPr>
            <w:tcW w:w="11908" w:type="dxa"/>
            <w:shd w:val="clear" w:color="auto" w:fill="auto"/>
            <w:vAlign w:val="center"/>
          </w:tcPr>
          <w:p w:rsidR="00050BCC" w:rsidRPr="00A928A2" w:rsidRDefault="00050BCC" w:rsidP="001A685D">
            <w:pPr>
              <w:widowControl/>
              <w:autoSpaceDE w:val="0"/>
              <w:autoSpaceDN w:val="0"/>
              <w:spacing w:line="300" w:lineRule="exact"/>
              <w:jc w:val="center"/>
              <w:rPr>
                <w:rFonts w:ascii="ＭＳ Ｐゴシック" w:eastAsia="ＭＳ Ｐゴシック" w:hAnsi="ＭＳ Ｐゴシック" w:cs="Arial"/>
                <w:kern w:val="0"/>
                <w:sz w:val="24"/>
              </w:rPr>
            </w:pPr>
            <w:r w:rsidRPr="00A928A2">
              <w:rPr>
                <w:rFonts w:ascii="ＭＳ Ｐゴシック" w:eastAsia="ＭＳ Ｐゴシック" w:hAnsi="ＭＳ Ｐゴシック" w:cs="Arial" w:hint="eastAsia"/>
                <w:kern w:val="0"/>
                <w:sz w:val="24"/>
              </w:rPr>
              <w:t>事務事業の概要</w:t>
            </w:r>
          </w:p>
        </w:tc>
        <w:tc>
          <w:tcPr>
            <w:tcW w:w="5414" w:type="dxa"/>
            <w:shd w:val="clear" w:color="auto" w:fill="auto"/>
            <w:vAlign w:val="center"/>
          </w:tcPr>
          <w:p w:rsidR="00050BCC" w:rsidRPr="00A928A2" w:rsidRDefault="00050BCC" w:rsidP="001A685D">
            <w:pPr>
              <w:widowControl/>
              <w:autoSpaceDE w:val="0"/>
              <w:autoSpaceDN w:val="0"/>
              <w:spacing w:line="300" w:lineRule="exact"/>
              <w:jc w:val="center"/>
              <w:rPr>
                <w:rFonts w:ascii="ＭＳ Ｐゴシック" w:eastAsia="ＭＳ Ｐゴシック" w:hAnsi="ＭＳ Ｐゴシック" w:cs="Arial"/>
                <w:kern w:val="0"/>
                <w:sz w:val="24"/>
              </w:rPr>
            </w:pPr>
            <w:r w:rsidRPr="00A928A2">
              <w:rPr>
                <w:rFonts w:ascii="ＭＳ Ｐゴシック" w:eastAsia="ＭＳ Ｐゴシック" w:hAnsi="ＭＳ Ｐゴシック" w:cs="Arial" w:hint="eastAsia"/>
                <w:kern w:val="0"/>
                <w:sz w:val="24"/>
              </w:rPr>
              <w:t>検出事項</w:t>
            </w:r>
          </w:p>
        </w:tc>
        <w:tc>
          <w:tcPr>
            <w:tcW w:w="4394" w:type="dxa"/>
            <w:shd w:val="clear" w:color="auto" w:fill="auto"/>
            <w:vAlign w:val="center"/>
          </w:tcPr>
          <w:p w:rsidR="00050BCC" w:rsidRPr="00A928A2" w:rsidRDefault="00050BCC" w:rsidP="001A685D">
            <w:pPr>
              <w:widowControl/>
              <w:autoSpaceDE w:val="0"/>
              <w:autoSpaceDN w:val="0"/>
              <w:spacing w:line="300" w:lineRule="exact"/>
              <w:jc w:val="center"/>
              <w:rPr>
                <w:rFonts w:ascii="ＭＳ Ｐゴシック" w:eastAsia="ＭＳ Ｐゴシック" w:hAnsi="ＭＳ Ｐゴシック"/>
                <w:sz w:val="24"/>
              </w:rPr>
            </w:pPr>
            <w:r w:rsidRPr="00A928A2">
              <w:rPr>
                <w:rFonts w:ascii="ＭＳ Ｐゴシック" w:eastAsia="ＭＳ Ｐゴシック" w:hAnsi="ＭＳ Ｐゴシック" w:hint="eastAsia"/>
                <w:sz w:val="24"/>
              </w:rPr>
              <w:t>改善を求める事項（意見）</w:t>
            </w:r>
          </w:p>
        </w:tc>
      </w:tr>
      <w:tr w:rsidR="008656BE" w:rsidRPr="005203C3" w:rsidTr="00AA3CEC">
        <w:trPr>
          <w:trHeight w:val="3549"/>
          <w:jc w:val="center"/>
        </w:trPr>
        <w:tc>
          <w:tcPr>
            <w:tcW w:w="11908" w:type="dxa"/>
            <w:shd w:val="clear" w:color="auto" w:fill="auto"/>
          </w:tcPr>
          <w:p w:rsidR="008656BE" w:rsidRPr="00927E93" w:rsidRDefault="008656BE"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8656BE"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１　ＩＴ推進課の役割について</w:t>
            </w:r>
          </w:p>
          <w:p w:rsidR="008656BE" w:rsidRPr="00927E93" w:rsidRDefault="005F6A3D"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ＩＴ推進課は、大阪府処務規程により、他課分掌のものを除き、行政の情報化の企画及び調整に関する事務を担っている。</w:t>
            </w:r>
          </w:p>
          <w:p w:rsidR="008656BE" w:rsidRPr="00927E93" w:rsidRDefault="008656BE" w:rsidP="001A685D">
            <w:pPr>
              <w:kinsoku w:val="0"/>
              <w:overflowPunct w:val="0"/>
              <w:autoSpaceDE w:val="0"/>
              <w:autoSpaceDN w:val="0"/>
              <w:snapToGrid w:val="0"/>
              <w:spacing w:line="300" w:lineRule="exact"/>
              <w:ind w:leftChars="134" w:left="423" w:rightChars="50" w:right="105" w:hangingChars="59" w:hanging="142"/>
              <w:rPr>
                <w:rFonts w:ascii="ＭＳ 明朝" w:hAnsi="ＭＳ 明朝" w:cs="Arial"/>
                <w:sz w:val="24"/>
              </w:rPr>
            </w:pP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２　府庁全体におけるシステムの状況</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A928A2">
              <w:rPr>
                <w:rFonts w:ascii="ＭＳ 明朝" w:hAnsi="ＭＳ 明朝" w:cs="Arial" w:hint="eastAsia"/>
                <w:sz w:val="24"/>
              </w:rPr>
              <w:t>(</w:t>
            </w:r>
            <w:r w:rsidRPr="00927E93">
              <w:rPr>
                <w:rFonts w:ascii="ＭＳ 明朝" w:hAnsi="ＭＳ 明朝" w:cs="Arial" w:hint="eastAsia"/>
                <w:sz w:val="24"/>
              </w:rPr>
              <w:t>1</w:t>
            </w:r>
            <w:r w:rsidR="00A928A2">
              <w:rPr>
                <w:rFonts w:ascii="ＭＳ 明朝" w:hAnsi="ＭＳ 明朝" w:cs="Arial" w:hint="eastAsia"/>
                <w:sz w:val="24"/>
              </w:rPr>
              <w:t xml:space="preserve">)　</w:t>
            </w:r>
            <w:r w:rsidRPr="00927E93">
              <w:rPr>
                <w:rFonts w:ascii="ＭＳ 明朝" w:hAnsi="ＭＳ 明朝" w:cs="Arial" w:hint="eastAsia"/>
                <w:sz w:val="24"/>
              </w:rPr>
              <w:t>全システム数　210件</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A928A2">
              <w:rPr>
                <w:rFonts w:ascii="ＭＳ 明朝" w:hAnsi="ＭＳ 明朝" w:cs="Arial" w:hint="eastAsia"/>
                <w:sz w:val="24"/>
              </w:rPr>
              <w:t>(</w:t>
            </w:r>
            <w:r w:rsidRPr="00927E93">
              <w:rPr>
                <w:rFonts w:ascii="ＭＳ 明朝" w:hAnsi="ＭＳ 明朝" w:cs="Arial" w:hint="eastAsia"/>
                <w:sz w:val="24"/>
              </w:rPr>
              <w:t>2</w:t>
            </w:r>
            <w:r w:rsidR="00A928A2">
              <w:rPr>
                <w:rFonts w:ascii="ＭＳ 明朝" w:hAnsi="ＭＳ 明朝" w:cs="Arial" w:hint="eastAsia"/>
                <w:sz w:val="24"/>
              </w:rPr>
              <w:t xml:space="preserve">)　</w:t>
            </w:r>
            <w:r w:rsidRPr="00927E93">
              <w:rPr>
                <w:rFonts w:ascii="ＭＳ 明朝" w:hAnsi="ＭＳ 明朝" w:cs="Arial" w:hint="eastAsia"/>
                <w:sz w:val="24"/>
              </w:rPr>
              <w:t>調達件数（平成26年度）</w:t>
            </w:r>
          </w:p>
          <w:p w:rsidR="008656BE" w:rsidRPr="00927E93" w:rsidRDefault="008656BE" w:rsidP="001A685D">
            <w:pPr>
              <w:kinsoku w:val="0"/>
              <w:overflowPunct w:val="0"/>
              <w:autoSpaceDE w:val="0"/>
              <w:autoSpaceDN w:val="0"/>
              <w:snapToGrid w:val="0"/>
              <w:spacing w:line="300" w:lineRule="exact"/>
              <w:ind w:rightChars="50" w:right="105" w:firstLineChars="400" w:firstLine="960"/>
              <w:rPr>
                <w:rFonts w:ascii="ＭＳ 明朝" w:hAnsi="ＭＳ 明朝" w:cs="Arial"/>
                <w:sz w:val="24"/>
              </w:rPr>
            </w:pPr>
            <w:r w:rsidRPr="00927E93">
              <w:rPr>
                <w:rFonts w:ascii="ＭＳ 明朝" w:hAnsi="ＭＳ 明朝" w:cs="Arial" w:hint="eastAsia"/>
                <w:sz w:val="24"/>
              </w:rPr>
              <w:t>ア　新規調達又はリプレース　６件</w:t>
            </w:r>
          </w:p>
          <w:p w:rsidR="008656BE" w:rsidRPr="00927E93" w:rsidRDefault="00A928A2"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イ　改修　34件</w:t>
            </w:r>
          </w:p>
          <w:p w:rsidR="008656BE" w:rsidRPr="00927E93" w:rsidRDefault="008656BE" w:rsidP="001A685D">
            <w:pPr>
              <w:kinsoku w:val="0"/>
              <w:overflowPunct w:val="0"/>
              <w:autoSpaceDE w:val="0"/>
              <w:autoSpaceDN w:val="0"/>
              <w:snapToGrid w:val="0"/>
              <w:spacing w:line="300" w:lineRule="exact"/>
              <w:ind w:rightChars="50" w:right="105"/>
              <w:rPr>
                <w:rFonts w:ascii="ＭＳ 明朝" w:hAnsi="ＭＳ 明朝" w:cs="Arial"/>
                <w:sz w:val="24"/>
              </w:rPr>
            </w:pP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３　庁内のＩＴ事業に係るＩＴ推進課の支援、調整について</w:t>
            </w:r>
          </w:p>
          <w:p w:rsidR="008656BE" w:rsidRPr="00927E93" w:rsidRDefault="00C948FF"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平成25年度から26年度にかけて、規程、要綱、指針等が大幅に廃止又は改正され、情報システムの開発、ＩＴ調達等におけるＩＴ推進課の支援、調整の機能が大幅に縮小されていた。</w:t>
            </w:r>
          </w:p>
          <w:p w:rsidR="008656BE" w:rsidRPr="00927E93" w:rsidRDefault="00623F2A" w:rsidP="001A685D">
            <w:pPr>
              <w:kinsoku w:val="0"/>
              <w:overflowPunct w:val="0"/>
              <w:autoSpaceDE w:val="0"/>
              <w:autoSpaceDN w:val="0"/>
              <w:snapToGrid w:val="0"/>
              <w:spacing w:line="300" w:lineRule="exact"/>
              <w:ind w:leftChars="67" w:left="141" w:rightChars="50" w:right="105" w:firstLine="1"/>
              <w:rPr>
                <w:rFonts w:ascii="ＭＳ 明朝" w:hAnsi="ＭＳ 明朝" w:cs="Arial"/>
                <w:sz w:val="24"/>
              </w:rPr>
            </w:pPr>
            <w:r>
              <w:rPr>
                <w:rFonts w:ascii="ＭＳ 明朝" w:hAnsi="ＭＳ 明朝" w:cs="Arial" w:hint="eastAsia"/>
                <w:sz w:val="24"/>
              </w:rPr>
              <w:t xml:space="preserve">　</w:t>
            </w:r>
            <w:r w:rsidR="00A928A2">
              <w:rPr>
                <w:rFonts w:ascii="ＭＳ 明朝" w:hAnsi="ＭＳ 明朝" w:cs="Arial" w:hint="eastAsia"/>
                <w:sz w:val="24"/>
              </w:rPr>
              <w:t>(</w:t>
            </w:r>
            <w:r>
              <w:rPr>
                <w:rFonts w:ascii="ＭＳ 明朝" w:hAnsi="ＭＳ 明朝" w:cs="Arial" w:hint="eastAsia"/>
                <w:sz w:val="24"/>
              </w:rPr>
              <w:t>1</w:t>
            </w:r>
            <w:r w:rsidR="00A928A2">
              <w:rPr>
                <w:rFonts w:ascii="ＭＳ 明朝" w:hAnsi="ＭＳ 明朝" w:cs="Arial" w:hint="eastAsia"/>
                <w:sz w:val="24"/>
              </w:rPr>
              <w:t xml:space="preserve">)　</w:t>
            </w:r>
            <w:r w:rsidR="008656BE" w:rsidRPr="00927E93">
              <w:rPr>
                <w:rFonts w:ascii="ＭＳ 明朝" w:hAnsi="ＭＳ 明朝" w:cs="Arial" w:hint="eastAsia"/>
                <w:sz w:val="24"/>
              </w:rPr>
              <w:t>経緯</w:t>
            </w:r>
          </w:p>
          <w:p w:rsidR="008656BE" w:rsidRPr="00927E93" w:rsidRDefault="00D16E4C" w:rsidP="001A685D">
            <w:pPr>
              <w:kinsoku w:val="0"/>
              <w:overflowPunct w:val="0"/>
              <w:autoSpaceDE w:val="0"/>
              <w:autoSpaceDN w:val="0"/>
              <w:snapToGrid w:val="0"/>
              <w:spacing w:line="300" w:lineRule="exact"/>
              <w:ind w:leftChars="50" w:left="1065" w:rightChars="50" w:right="105" w:hangingChars="400" w:hanging="96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ア　平成25年６月11日「情報システムの開発等に係る仕様書等の確認作業の終了について」を通知</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ＩＴ推進課による仕様書及び積算書の確認作業を同月30日で終了。</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仕様書及び積算書作成の相談については、調達起案時まで、以下の内容に限り相談対応。</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・「ＩＴ調達における留意すべきポイント」を基にした、調達時の留意事項</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D16E4C">
              <w:rPr>
                <w:rFonts w:ascii="ＭＳ 明朝" w:hAnsi="ＭＳ 明朝" w:cs="Arial" w:hint="eastAsia"/>
                <w:sz w:val="24"/>
              </w:rPr>
              <w:t xml:space="preserve">　　</w:t>
            </w:r>
            <w:r w:rsidR="002471BD">
              <w:rPr>
                <w:rFonts w:ascii="ＭＳ 明朝" w:hAnsi="ＭＳ 明朝" w:cs="Arial" w:hint="eastAsia"/>
                <w:sz w:val="24"/>
              </w:rPr>
              <w:t xml:space="preserve">　・庁内ネットワークとの接続に関するＩＴ推進課への手続</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イ</w:t>
            </w:r>
            <w:r>
              <w:rPr>
                <w:rFonts w:ascii="ＭＳ 明朝" w:hAnsi="ＭＳ 明朝" w:cs="Arial" w:hint="eastAsia"/>
                <w:sz w:val="24"/>
              </w:rPr>
              <w:t xml:space="preserve">　</w:t>
            </w:r>
            <w:r w:rsidR="008656BE" w:rsidRPr="00927E93">
              <w:rPr>
                <w:rFonts w:ascii="ＭＳ 明朝" w:hAnsi="ＭＳ 明朝" w:cs="Arial" w:hint="eastAsia"/>
                <w:sz w:val="24"/>
              </w:rPr>
              <w:t>平成25年６月30日「ＩＴ事業推進指針　項目15」の運用停止</w:t>
            </w:r>
          </w:p>
          <w:p w:rsidR="008656BE" w:rsidRPr="00927E93" w:rsidRDefault="00D16E4C" w:rsidP="001A685D">
            <w:pPr>
              <w:kinsoku w:val="0"/>
              <w:overflowPunct w:val="0"/>
              <w:autoSpaceDE w:val="0"/>
              <w:autoSpaceDN w:val="0"/>
              <w:snapToGrid w:val="0"/>
              <w:spacing w:line="300" w:lineRule="exact"/>
              <w:ind w:leftChars="50" w:left="1305" w:rightChars="50" w:right="105" w:hangingChars="500" w:hanging="120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「適正な調達執行のために、一定要件を満たす（ＩＴ事業の調達）案件については、ＩＴ推進課へ協議」を廃止。</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ウ</w:t>
            </w:r>
            <w:r>
              <w:rPr>
                <w:rFonts w:ascii="ＭＳ 明朝" w:hAnsi="ＭＳ 明朝" w:cs="Arial" w:hint="eastAsia"/>
                <w:sz w:val="24"/>
              </w:rPr>
              <w:t xml:space="preserve">　</w:t>
            </w:r>
            <w:r w:rsidR="008656BE" w:rsidRPr="00927E93">
              <w:rPr>
                <w:rFonts w:ascii="ＭＳ 明朝" w:hAnsi="ＭＳ 明朝" w:cs="Arial" w:hint="eastAsia"/>
                <w:sz w:val="24"/>
              </w:rPr>
              <w:t>平成25年６月30日「ＩＴ事業の調達に係る運用方針」の廃止</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D16E4C">
              <w:rPr>
                <w:rFonts w:ascii="ＭＳ 明朝" w:hAnsi="ＭＳ 明朝" w:cs="Arial" w:hint="eastAsia"/>
                <w:sz w:val="24"/>
              </w:rPr>
              <w:t xml:space="preserve">　　　</w:t>
            </w:r>
            <w:r w:rsidRPr="00927E93">
              <w:rPr>
                <w:rFonts w:ascii="ＭＳ 明朝" w:hAnsi="ＭＳ 明朝" w:cs="Arial" w:hint="eastAsia"/>
                <w:sz w:val="24"/>
              </w:rPr>
              <w:t xml:space="preserve">　調達にかかる起案、決裁文書へのＩＴ推進課の関与を廃止</w:t>
            </w:r>
          </w:p>
          <w:p w:rsidR="008656BE" w:rsidRPr="00927E93" w:rsidRDefault="00D16E4C" w:rsidP="001A685D">
            <w:pPr>
              <w:kinsoku w:val="0"/>
              <w:overflowPunct w:val="0"/>
              <w:autoSpaceDE w:val="0"/>
              <w:autoSpaceDN w:val="0"/>
              <w:snapToGrid w:val="0"/>
              <w:spacing w:line="300" w:lineRule="exact"/>
              <w:ind w:leftChars="50" w:left="105" w:rightChars="50" w:right="105"/>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エ</w:t>
            </w:r>
            <w:r>
              <w:rPr>
                <w:rFonts w:ascii="ＭＳ 明朝" w:hAnsi="ＭＳ 明朝" w:cs="Arial" w:hint="eastAsia"/>
                <w:sz w:val="24"/>
              </w:rPr>
              <w:t xml:space="preserve">　</w:t>
            </w:r>
            <w:r w:rsidR="008656BE" w:rsidRPr="00927E93">
              <w:rPr>
                <w:rFonts w:ascii="ＭＳ 明朝" w:hAnsi="ＭＳ 明朝" w:cs="Arial" w:hint="eastAsia"/>
                <w:sz w:val="24"/>
              </w:rPr>
              <w:t>平成26年３月31日「ＩＴ事業推進指針」廃止</w:t>
            </w:r>
          </w:p>
          <w:p w:rsidR="008656BE" w:rsidRPr="00927E93" w:rsidRDefault="00D16E4C" w:rsidP="001A685D">
            <w:pPr>
              <w:kinsoku w:val="0"/>
              <w:overflowPunct w:val="0"/>
              <w:autoSpaceDE w:val="0"/>
              <w:autoSpaceDN w:val="0"/>
              <w:snapToGrid w:val="0"/>
              <w:spacing w:line="300" w:lineRule="exact"/>
              <w:ind w:leftChars="50" w:left="1065" w:rightChars="50" w:right="105" w:hangingChars="400" w:hanging="96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同指針は、「ＩＴ事業に関し、その企画・計画段階、調達段階、開発・運用段階等のライフサイクル全般を通じて適正に実施する」ことを目的とし、「ＩＴ事業の費用対効果の確保や適切な技術手法及び適正な調達方法の選択の視点から、必要な事項を定めた」ものであるが、ＩＴ推進課の以下の役割などが規定されていた。</w:t>
            </w:r>
          </w:p>
          <w:p w:rsidR="008656BE" w:rsidRPr="00927E93" w:rsidRDefault="008656BE"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 xml:space="preserve">　　</w:t>
            </w:r>
            <w:r w:rsidR="00D16E4C">
              <w:rPr>
                <w:rFonts w:ascii="ＭＳ 明朝" w:hAnsi="ＭＳ 明朝" w:cs="Arial" w:hint="eastAsia"/>
                <w:sz w:val="24"/>
              </w:rPr>
              <w:t xml:space="preserve">　　</w:t>
            </w:r>
            <w:r w:rsidRPr="00927E93">
              <w:rPr>
                <w:rFonts w:ascii="ＭＳ 明朝" w:hAnsi="ＭＳ 明朝" w:cs="Arial" w:hint="eastAsia"/>
                <w:sz w:val="24"/>
              </w:rPr>
              <w:t xml:space="preserve">　・ＩＴ事業の基本計画書をＩＴ推進課に提出すること</w:t>
            </w:r>
          </w:p>
          <w:p w:rsidR="008656BE" w:rsidRPr="00927E93" w:rsidRDefault="00D16E4C" w:rsidP="001A685D">
            <w:pPr>
              <w:kinsoku w:val="0"/>
              <w:overflowPunct w:val="0"/>
              <w:autoSpaceDE w:val="0"/>
              <w:autoSpaceDN w:val="0"/>
              <w:snapToGrid w:val="0"/>
              <w:spacing w:line="300" w:lineRule="exact"/>
              <w:ind w:leftChars="50" w:left="1545" w:rightChars="50" w:right="105" w:hangingChars="600" w:hanging="14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・ＩＴ推進課は、基本計画書に基づき、事業の目的・技術的観点、積算等について、関係各室課と協議、事前評価し、各部局への助言・支援等にあたる技術的調整を行うこと</w:t>
            </w:r>
          </w:p>
          <w:p w:rsidR="008656BE" w:rsidRPr="00927E93" w:rsidRDefault="00D16E4C" w:rsidP="001A685D">
            <w:pPr>
              <w:kinsoku w:val="0"/>
              <w:overflowPunct w:val="0"/>
              <w:autoSpaceDE w:val="0"/>
              <w:autoSpaceDN w:val="0"/>
              <w:snapToGrid w:val="0"/>
              <w:spacing w:line="300" w:lineRule="exact"/>
              <w:ind w:leftChars="50" w:left="1545" w:rightChars="50" w:right="105" w:hangingChars="600" w:hanging="14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・部局等は、運用段階に入ったシステムの利用状況、定量的・定性的な効果を把握し、ＩＴ推進課に報告すること</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オ</w:t>
            </w:r>
            <w:r>
              <w:rPr>
                <w:rFonts w:ascii="ＭＳ 明朝" w:hAnsi="ＭＳ 明朝" w:cs="Arial" w:hint="eastAsia"/>
                <w:sz w:val="24"/>
              </w:rPr>
              <w:t xml:space="preserve">　</w:t>
            </w:r>
            <w:r w:rsidR="008656BE" w:rsidRPr="00927E93">
              <w:rPr>
                <w:rFonts w:ascii="ＭＳ 明朝" w:hAnsi="ＭＳ 明朝" w:cs="Arial" w:hint="eastAsia"/>
                <w:sz w:val="24"/>
              </w:rPr>
              <w:t>平成26年４月１日「大阪府行政情報化推進基本要綱」改正</w:t>
            </w:r>
          </w:p>
          <w:p w:rsidR="008656BE" w:rsidRPr="00927E93" w:rsidRDefault="00D16E4C" w:rsidP="001A685D">
            <w:pPr>
              <w:kinsoku w:val="0"/>
              <w:overflowPunct w:val="0"/>
              <w:autoSpaceDE w:val="0"/>
              <w:autoSpaceDN w:val="0"/>
              <w:snapToGrid w:val="0"/>
              <w:spacing w:line="300" w:lineRule="exact"/>
              <w:ind w:leftChars="50" w:left="1545" w:rightChars="50" w:right="105" w:hangingChars="600" w:hanging="14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 xml:space="preserve">　・「全庁的な行政情報化の基本方向について、整合性を確保するため、部局等と連携を図りながら必要な調整等を行う」とする条項の廃止</w:t>
            </w:r>
          </w:p>
          <w:p w:rsidR="008656BE" w:rsidRPr="00927E93" w:rsidRDefault="00D16E4C" w:rsidP="001A685D">
            <w:pPr>
              <w:kinsoku w:val="0"/>
              <w:overflowPunct w:val="0"/>
              <w:autoSpaceDE w:val="0"/>
              <w:autoSpaceDN w:val="0"/>
              <w:snapToGrid w:val="0"/>
              <w:spacing w:line="300" w:lineRule="exact"/>
              <w:ind w:leftChars="50" w:left="1065" w:rightChars="50" w:right="105" w:hangingChars="400" w:hanging="960"/>
              <w:jc w:val="left"/>
              <w:rPr>
                <w:rFonts w:ascii="ＭＳ 明朝" w:hAnsi="ＭＳ 明朝" w:cs="Arial"/>
                <w:sz w:val="24"/>
              </w:rPr>
            </w:pPr>
            <w:r>
              <w:rPr>
                <w:rFonts w:ascii="ＭＳ 明朝" w:hAnsi="ＭＳ 明朝" w:cs="Arial" w:hint="eastAsia"/>
                <w:sz w:val="24"/>
              </w:rPr>
              <w:lastRenderedPageBreak/>
              <w:t xml:space="preserve">　　　</w:t>
            </w:r>
            <w:r w:rsidR="008656BE" w:rsidRPr="00927E93">
              <w:rPr>
                <w:rFonts w:ascii="ＭＳ 明朝" w:hAnsi="ＭＳ 明朝" w:cs="Arial" w:hint="eastAsia"/>
                <w:sz w:val="24"/>
              </w:rPr>
              <w:t>カ</w:t>
            </w:r>
            <w:r>
              <w:rPr>
                <w:rFonts w:ascii="ＭＳ 明朝" w:hAnsi="ＭＳ 明朝" w:cs="Arial" w:hint="eastAsia"/>
                <w:sz w:val="24"/>
              </w:rPr>
              <w:t xml:space="preserve">　</w:t>
            </w:r>
            <w:r w:rsidR="008656BE" w:rsidRPr="00927E93">
              <w:rPr>
                <w:rFonts w:ascii="ＭＳ 明朝" w:hAnsi="ＭＳ 明朝" w:cs="Arial" w:hint="eastAsia"/>
                <w:sz w:val="24"/>
              </w:rPr>
              <w:t>平成26年４月１日「大阪府電子計算機、情報通信ネットワーク及び情報システム管理運用規程」改正</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・総務部長及びＩＴ推進課長の権限の見直しを図り、責任主体を「部局の長」に統一</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・情報システム設置における総務部長への協議が不要に</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・「情報システムの企画、開発」を総務部長の調整権限外に変更</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キ 平成26年４月１日「情報システムの開発等に関する基本要綱」制定</w:t>
            </w:r>
          </w:p>
          <w:p w:rsidR="008656BE" w:rsidRPr="00927E93" w:rsidRDefault="00D16E4C" w:rsidP="001A685D">
            <w:pPr>
              <w:kinsoku w:val="0"/>
              <w:overflowPunct w:val="0"/>
              <w:autoSpaceDE w:val="0"/>
              <w:autoSpaceDN w:val="0"/>
              <w:snapToGrid w:val="0"/>
              <w:spacing w:line="300" w:lineRule="exact"/>
              <w:ind w:leftChars="50" w:left="105" w:rightChars="50" w:right="105"/>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・各所属が、システムの開発等において遵守すべき事項を規定</w:t>
            </w:r>
          </w:p>
          <w:p w:rsidR="008656BE" w:rsidRPr="00927E93" w:rsidRDefault="00D16E4C" w:rsidP="001A685D">
            <w:pPr>
              <w:kinsoku w:val="0"/>
              <w:overflowPunct w:val="0"/>
              <w:autoSpaceDE w:val="0"/>
              <w:autoSpaceDN w:val="0"/>
              <w:snapToGrid w:val="0"/>
              <w:spacing w:line="300" w:lineRule="exact"/>
              <w:ind w:leftChars="50" w:left="105" w:rightChars="50" w:right="105"/>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・ＩＴ推進課による支援等については規定なし</w:t>
            </w:r>
          </w:p>
          <w:p w:rsidR="008656BE" w:rsidRPr="00927E93" w:rsidRDefault="008656BE" w:rsidP="001A685D">
            <w:pPr>
              <w:kinsoku w:val="0"/>
              <w:overflowPunct w:val="0"/>
              <w:autoSpaceDE w:val="0"/>
              <w:autoSpaceDN w:val="0"/>
              <w:snapToGrid w:val="0"/>
              <w:spacing w:line="300" w:lineRule="exact"/>
              <w:ind w:leftChars="134" w:left="281" w:rightChars="50" w:right="105" w:firstLine="1"/>
              <w:rPr>
                <w:rFonts w:ascii="ＭＳ 明朝" w:hAnsi="ＭＳ 明朝" w:cs="Arial"/>
                <w:sz w:val="24"/>
              </w:rPr>
            </w:pP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DF410D">
              <w:rPr>
                <w:rFonts w:ascii="ＭＳ 明朝" w:hAnsi="ＭＳ 明朝" w:cs="Arial" w:hint="eastAsia"/>
                <w:sz w:val="24"/>
              </w:rPr>
              <w:t>(</w:t>
            </w:r>
            <w:r>
              <w:rPr>
                <w:rFonts w:ascii="ＭＳ 明朝" w:hAnsi="ＭＳ 明朝" w:cs="Arial" w:hint="eastAsia"/>
                <w:sz w:val="24"/>
              </w:rPr>
              <w:t>2</w:t>
            </w:r>
            <w:r w:rsidR="00DF410D">
              <w:rPr>
                <w:rFonts w:ascii="ＭＳ 明朝" w:hAnsi="ＭＳ 明朝" w:cs="Arial" w:hint="eastAsia"/>
                <w:sz w:val="24"/>
              </w:rPr>
              <w:t xml:space="preserve">)　</w:t>
            </w:r>
            <w:r w:rsidR="008656BE" w:rsidRPr="00927E93">
              <w:rPr>
                <w:rFonts w:ascii="ＭＳ 明朝" w:hAnsi="ＭＳ 明朝" w:cs="Arial" w:hint="eastAsia"/>
                <w:sz w:val="24"/>
              </w:rPr>
              <w:t xml:space="preserve"> 現在の各部局への支援状況</w:t>
            </w:r>
          </w:p>
          <w:p w:rsidR="008656BE" w:rsidRPr="00927E93" w:rsidRDefault="00D16E4C" w:rsidP="001A685D">
            <w:pPr>
              <w:kinsoku w:val="0"/>
              <w:overflowPunct w:val="0"/>
              <w:autoSpaceDE w:val="0"/>
              <w:autoSpaceDN w:val="0"/>
              <w:snapToGrid w:val="0"/>
              <w:spacing w:line="300" w:lineRule="exact"/>
              <w:ind w:leftChars="50" w:left="825" w:rightChars="50" w:right="105" w:hangingChars="300" w:hanging="720"/>
              <w:jc w:val="left"/>
              <w:rPr>
                <w:rFonts w:ascii="ＭＳ 明朝" w:hAnsi="ＭＳ 明朝" w:cs="Arial"/>
                <w:noProof/>
                <w:kern w:val="0"/>
                <w:sz w:val="24"/>
              </w:rPr>
            </w:pPr>
            <w:r>
              <w:rPr>
                <w:rFonts w:ascii="ＭＳ 明朝" w:hAnsi="ＭＳ 明朝" w:cs="Arial" w:hint="eastAsia"/>
                <w:sz w:val="24"/>
              </w:rPr>
              <w:t xml:space="preserve">　　　　</w:t>
            </w:r>
            <w:r w:rsidR="008656BE" w:rsidRPr="00927E93">
              <w:rPr>
                <w:rFonts w:ascii="ＭＳ 明朝" w:hAnsi="ＭＳ 明朝" w:cs="Arial" w:hint="eastAsia"/>
                <w:sz w:val="24"/>
              </w:rPr>
              <w:t>現在ＩＴ推進課では、情報</w:t>
            </w:r>
            <w:r w:rsidR="008656BE" w:rsidRPr="00927E93">
              <w:rPr>
                <w:rFonts w:ascii="ＭＳ 明朝" w:hAnsi="ＭＳ 明朝" w:cs="Arial" w:hint="eastAsia"/>
                <w:noProof/>
                <w:kern w:val="0"/>
                <w:sz w:val="24"/>
              </w:rPr>
              <w:t>システムの開発等に係る仕様書等を各課で検討する際に必要な事項について「ＩＴ調達における留意すべきポイント」「情報システムの導入に関するガイドライン」等を取りまとめ、研修等で周知を図っている。</w:t>
            </w:r>
          </w:p>
          <w:p w:rsidR="008656BE" w:rsidRPr="00927E93" w:rsidRDefault="00D16E4C" w:rsidP="001A685D">
            <w:pPr>
              <w:kinsoku w:val="0"/>
              <w:overflowPunct w:val="0"/>
              <w:autoSpaceDE w:val="0"/>
              <w:autoSpaceDN w:val="0"/>
              <w:snapToGrid w:val="0"/>
              <w:spacing w:line="300" w:lineRule="exact"/>
              <w:ind w:leftChars="50" w:left="825" w:rightChars="50" w:right="105" w:hangingChars="300" w:hanging="720"/>
              <w:jc w:val="left"/>
              <w:rPr>
                <w:rFonts w:ascii="ＭＳ 明朝" w:hAnsi="ＭＳ 明朝" w:cs="Arial"/>
                <w:noProof/>
                <w:kern w:val="0"/>
                <w:sz w:val="24"/>
              </w:rPr>
            </w:pPr>
            <w:r>
              <w:rPr>
                <w:rFonts w:ascii="ＭＳ 明朝" w:hAnsi="ＭＳ 明朝" w:cs="Arial" w:hint="eastAsia"/>
                <w:noProof/>
                <w:kern w:val="0"/>
                <w:sz w:val="24"/>
              </w:rPr>
              <w:t xml:space="preserve">　　　　</w:t>
            </w:r>
            <w:r w:rsidR="008656BE" w:rsidRPr="00927E93">
              <w:rPr>
                <w:rFonts w:ascii="ＭＳ 明朝" w:hAnsi="ＭＳ 明朝" w:cs="Arial" w:hint="eastAsia"/>
                <w:noProof/>
                <w:kern w:val="0"/>
                <w:sz w:val="24"/>
              </w:rPr>
              <w:t>また、ＩＴ推進課の職員を、調達時に各部局からの相談に応じさせるため、各部局別に担当者を配置している。</w:t>
            </w:r>
          </w:p>
          <w:p w:rsidR="008656BE" w:rsidRPr="00927E93" w:rsidRDefault="008656BE" w:rsidP="001A685D">
            <w:pPr>
              <w:pStyle w:val="ac"/>
              <w:widowControl/>
              <w:autoSpaceDE w:val="0"/>
              <w:autoSpaceDN w:val="0"/>
              <w:snapToGrid w:val="0"/>
              <w:spacing w:line="300" w:lineRule="exact"/>
              <w:ind w:leftChars="0" w:left="0"/>
              <w:jc w:val="left"/>
              <w:rPr>
                <w:rFonts w:ascii="ＭＳ 明朝" w:hAnsi="ＭＳ 明朝" w:cs="Arial"/>
                <w:sz w:val="24"/>
                <w:szCs w:val="24"/>
              </w:rPr>
            </w:pPr>
          </w:p>
        </w:tc>
        <w:tc>
          <w:tcPr>
            <w:tcW w:w="5414" w:type="dxa"/>
            <w:shd w:val="clear" w:color="auto" w:fill="auto"/>
          </w:tcPr>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１　ＩＴ推進課への基本計画書の提出、協議や調整、事前評価の手続など、府庁全体のＩＴ事業の総合的な企画、開発を調整する具体的な仕組みを定めた「ＩＴ事業推進指針」等が廃止されている。</w:t>
            </w: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２　各所属のＩＴ調達を支援するため、ガイドライン等を研修等で周知を図るとともに、調達時にＩＴ推進課の担当者が相談に応じているが、ＩＴ推進課による組織的関与は行われていない。</w:t>
            </w: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AA3CEC" w:rsidP="001A685D">
            <w:pPr>
              <w:autoSpaceDE w:val="0"/>
              <w:autoSpaceDN w:val="0"/>
              <w:snapToGrid w:val="0"/>
              <w:spacing w:line="300" w:lineRule="exact"/>
              <w:ind w:leftChars="150" w:left="315" w:rightChars="50" w:right="105"/>
              <w:jc w:val="left"/>
              <w:rPr>
                <w:rFonts w:ascii="ＭＳ 明朝" w:hAnsi="ＭＳ 明朝" w:cs="Arial"/>
                <w:noProof/>
                <w:kern w:val="0"/>
                <w:sz w:val="24"/>
              </w:rPr>
            </w:pPr>
            <w:r>
              <w:rPr>
                <w:rFonts w:ascii="ＭＳ 明朝" w:hAnsi="ＭＳ 明朝" w:cs="Arial" w:hint="eastAsia"/>
                <w:sz w:val="24"/>
              </w:rPr>
              <w:t xml:space="preserve">　</w:t>
            </w:r>
            <w:r w:rsidR="008656BE" w:rsidRPr="00927E93">
              <w:rPr>
                <w:rFonts w:ascii="ＭＳ 明朝" w:hAnsi="ＭＳ 明朝" w:cs="Arial" w:hint="eastAsia"/>
                <w:sz w:val="24"/>
              </w:rPr>
              <w:t>こうした状況において、ＩＴ技術が急速に発展するなか、府庁における情報システムの企画、開発やＩＴ調達が効率的、効果的に行われているか、ＩＴ推進課は十分に把握できていない</w:t>
            </w:r>
            <w:r w:rsidR="008656BE" w:rsidRPr="00927E93">
              <w:rPr>
                <w:rFonts w:ascii="ＭＳ 明朝" w:hAnsi="ＭＳ 明朝" w:cs="Arial" w:hint="eastAsia"/>
                <w:noProof/>
                <w:kern w:val="0"/>
                <w:sz w:val="24"/>
              </w:rPr>
              <w:t>。</w:t>
            </w:r>
          </w:p>
        </w:tc>
        <w:tc>
          <w:tcPr>
            <w:tcW w:w="4394" w:type="dxa"/>
            <w:shd w:val="clear" w:color="auto" w:fill="auto"/>
          </w:tcPr>
          <w:p w:rsidR="008656BE" w:rsidRPr="00927E93" w:rsidRDefault="008656BE" w:rsidP="001A685D">
            <w:pPr>
              <w:autoSpaceDE w:val="0"/>
              <w:autoSpaceDN w:val="0"/>
              <w:snapToGrid w:val="0"/>
              <w:spacing w:line="300" w:lineRule="exact"/>
              <w:rPr>
                <w:rFonts w:ascii="ＭＳ 明朝" w:hAnsi="ＭＳ 明朝" w:cs="Arial"/>
                <w:sz w:val="24"/>
              </w:rPr>
            </w:pPr>
          </w:p>
          <w:p w:rsidR="008656BE" w:rsidRPr="003809A9" w:rsidRDefault="00AA3CE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3809A9">
              <w:rPr>
                <w:rFonts w:ascii="ＭＳ 明朝" w:hAnsi="ＭＳ 明朝" w:cs="Arial" w:hint="eastAsia"/>
                <w:sz w:val="24"/>
              </w:rPr>
              <w:t xml:space="preserve">　</w:t>
            </w:r>
            <w:r w:rsidR="008656BE" w:rsidRPr="003809A9">
              <w:rPr>
                <w:rFonts w:ascii="ＭＳ 明朝" w:hAnsi="ＭＳ 明朝" w:cs="Arial" w:hint="eastAsia"/>
                <w:sz w:val="24"/>
              </w:rPr>
              <w:t>急速なＩＴ技術の発展動向を踏まえつつ、府庁全体のＩＴ事業に関する総合的な企画、調整機能を発揮する仕組みについて検討し、具体化されたい。</w:t>
            </w:r>
          </w:p>
          <w:p w:rsidR="008656BE" w:rsidRPr="003809A9" w:rsidRDefault="00AA3CEC" w:rsidP="001A685D">
            <w:pPr>
              <w:kinsoku w:val="0"/>
              <w:overflowPunct w:val="0"/>
              <w:autoSpaceDE w:val="0"/>
              <w:autoSpaceDN w:val="0"/>
              <w:snapToGrid w:val="0"/>
              <w:spacing w:line="300" w:lineRule="exact"/>
              <w:ind w:leftChars="50" w:left="105" w:rightChars="50" w:right="105"/>
              <w:jc w:val="left"/>
              <w:rPr>
                <w:rFonts w:ascii="ＭＳ 明朝" w:hAnsi="ＭＳ 明朝"/>
                <w:sz w:val="24"/>
                <w:u w:val="single"/>
              </w:rPr>
            </w:pPr>
            <w:r w:rsidRPr="003809A9">
              <w:rPr>
                <w:rFonts w:ascii="ＭＳ 明朝" w:hAnsi="ＭＳ 明朝" w:cs="Arial" w:hint="eastAsia"/>
                <w:sz w:val="24"/>
              </w:rPr>
              <w:t xml:space="preserve">　</w:t>
            </w:r>
            <w:r w:rsidR="008656BE" w:rsidRPr="003809A9">
              <w:rPr>
                <w:rFonts w:ascii="ＭＳ 明朝" w:hAnsi="ＭＳ 明朝" w:cs="Arial" w:hint="eastAsia"/>
                <w:sz w:val="24"/>
              </w:rPr>
              <w:t>効率的、効果的なＩＴ調達を行うためのＩＴ推進課としての組織的支援、調整の在り方について検討し、具体化されたい。</w:t>
            </w:r>
          </w:p>
        </w:tc>
      </w:tr>
      <w:tr w:rsidR="001D2313" w:rsidRPr="005203C3" w:rsidTr="00A928A2">
        <w:trPr>
          <w:trHeight w:val="567"/>
          <w:jc w:val="center"/>
        </w:trPr>
        <w:tc>
          <w:tcPr>
            <w:tcW w:w="21716" w:type="dxa"/>
            <w:gridSpan w:val="3"/>
            <w:shd w:val="clear" w:color="auto" w:fill="auto"/>
            <w:vAlign w:val="center"/>
          </w:tcPr>
          <w:p w:rsidR="001D2313" w:rsidRPr="00AB0F7A" w:rsidRDefault="00FB4875" w:rsidP="001A685D">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AB0F7A">
              <w:rPr>
                <w:rFonts w:ascii="ＭＳ Ｐゴシック" w:eastAsia="ＭＳ Ｐゴシック" w:hAnsi="ＭＳ Ｐゴシック" w:cs="Arial" w:hint="eastAsia"/>
                <w:sz w:val="24"/>
              </w:rPr>
              <w:lastRenderedPageBreak/>
              <w:t>措置の内容</w:t>
            </w:r>
          </w:p>
        </w:tc>
      </w:tr>
      <w:tr w:rsidR="001D2313" w:rsidRPr="005203C3" w:rsidTr="00AA3CEC">
        <w:trPr>
          <w:trHeight w:val="3252"/>
          <w:jc w:val="center"/>
        </w:trPr>
        <w:tc>
          <w:tcPr>
            <w:tcW w:w="21716" w:type="dxa"/>
            <w:gridSpan w:val="3"/>
            <w:shd w:val="clear" w:color="auto" w:fill="auto"/>
          </w:tcPr>
          <w:p w:rsidR="005110D0" w:rsidRDefault="005110D0" w:rsidP="001A685D">
            <w:pPr>
              <w:kinsoku w:val="0"/>
              <w:overflowPunct w:val="0"/>
              <w:autoSpaceDE w:val="0"/>
              <w:autoSpaceDN w:val="0"/>
              <w:snapToGrid w:val="0"/>
              <w:spacing w:line="300" w:lineRule="exact"/>
              <w:ind w:rightChars="50" w:right="105"/>
              <w:jc w:val="left"/>
              <w:rPr>
                <w:rFonts w:ascii="ＭＳ 明朝" w:hAnsi="ＭＳ 明朝" w:cs="Arial"/>
                <w:b/>
                <w:sz w:val="24"/>
              </w:rPr>
            </w:pPr>
          </w:p>
          <w:p w:rsidR="00FB4875" w:rsidRPr="00152D9A" w:rsidRDefault="005110D0" w:rsidP="001A685D">
            <w:pPr>
              <w:kinsoku w:val="0"/>
              <w:overflowPunct w:val="0"/>
              <w:autoSpaceDE w:val="0"/>
              <w:autoSpaceDN w:val="0"/>
              <w:snapToGrid w:val="0"/>
              <w:spacing w:line="300" w:lineRule="exact"/>
              <w:ind w:rightChars="50" w:right="105" w:firstLineChars="100" w:firstLine="240"/>
              <w:jc w:val="left"/>
              <w:rPr>
                <w:rFonts w:ascii="ＭＳ 明朝" w:hAnsi="ＭＳ 明朝" w:cs="Arial"/>
                <w:sz w:val="24"/>
              </w:rPr>
            </w:pPr>
            <w:r>
              <w:rPr>
                <w:rFonts w:ascii="ＭＳ 明朝" w:hAnsi="ＭＳ 明朝" w:cs="Arial" w:hint="eastAsia"/>
                <w:sz w:val="24"/>
              </w:rPr>
              <w:t>府庁全体のＩＴ事業に関する総合的な企画</w:t>
            </w:r>
            <w:r w:rsidRPr="00922FD7">
              <w:rPr>
                <w:rFonts w:ascii="ＭＳ 明朝" w:hAnsi="ＭＳ 明朝" w:cs="Arial" w:hint="eastAsia"/>
                <w:sz w:val="24"/>
              </w:rPr>
              <w:t>・</w:t>
            </w:r>
            <w:r w:rsidR="00FB4875" w:rsidRPr="005110D0">
              <w:rPr>
                <w:rFonts w:ascii="ＭＳ 明朝" w:hAnsi="ＭＳ 明朝" w:cs="Arial" w:hint="eastAsia"/>
                <w:sz w:val="24"/>
              </w:rPr>
              <w:t>調整機能を発揮する仕組みについて</w:t>
            </w:r>
            <w:r w:rsidR="00031E80">
              <w:rPr>
                <w:rFonts w:ascii="ＭＳ 明朝" w:hAnsi="ＭＳ 明朝" w:cs="Arial" w:hint="eastAsia"/>
                <w:sz w:val="24"/>
              </w:rPr>
              <w:t>は、</w:t>
            </w:r>
            <w:r w:rsidR="00766A87" w:rsidRPr="00152D9A">
              <w:rPr>
                <w:rFonts w:ascii="ＭＳ 明朝" w:hAnsi="ＭＳ 明朝" w:cs="Arial" w:hint="eastAsia"/>
                <w:sz w:val="24"/>
              </w:rPr>
              <w:t>平成27年度に、</w:t>
            </w:r>
            <w:r w:rsidR="00FB4875" w:rsidRPr="00152D9A">
              <w:rPr>
                <w:rFonts w:ascii="ＭＳ 明朝" w:hAnsi="ＭＳ 明朝" w:cs="Arial" w:hint="eastAsia"/>
                <w:sz w:val="24"/>
              </w:rPr>
              <w:t>ＩＴ事業のライフサイクルの各段階（企画・予算・調達・運用）にお</w:t>
            </w:r>
            <w:r w:rsidR="00766A87" w:rsidRPr="00152D9A">
              <w:rPr>
                <w:rFonts w:ascii="ＭＳ 明朝" w:hAnsi="ＭＳ 明朝" w:cs="Arial" w:hint="eastAsia"/>
                <w:sz w:val="24"/>
              </w:rPr>
              <w:t>ける</w:t>
            </w:r>
            <w:r w:rsidR="00FB4875" w:rsidRPr="00152D9A">
              <w:rPr>
                <w:rFonts w:ascii="ＭＳ 明朝" w:hAnsi="ＭＳ 明朝" w:cs="Arial" w:hint="eastAsia"/>
                <w:sz w:val="24"/>
              </w:rPr>
              <w:t>ＩＴ推進課の効果的な関与の方策を検討し</w:t>
            </w:r>
            <w:r w:rsidR="00766A87" w:rsidRPr="00152D9A">
              <w:rPr>
                <w:rFonts w:ascii="ＭＳ 明朝" w:hAnsi="ＭＳ 明朝" w:cs="Arial" w:hint="eastAsia"/>
                <w:sz w:val="24"/>
              </w:rPr>
              <w:t>、</w:t>
            </w:r>
            <w:r w:rsidR="00FB4875" w:rsidRPr="00152D9A">
              <w:rPr>
                <w:rFonts w:ascii="ＭＳ 明朝" w:hAnsi="ＭＳ 明朝" w:cs="Arial" w:hint="eastAsia"/>
                <w:sz w:val="24"/>
              </w:rPr>
              <w:t>平成28年度から</w:t>
            </w:r>
            <w:r w:rsidR="00766A87" w:rsidRPr="00152D9A">
              <w:rPr>
                <w:rFonts w:ascii="ＭＳ 明朝" w:hAnsi="ＭＳ 明朝" w:cs="Arial" w:hint="eastAsia"/>
                <w:sz w:val="24"/>
              </w:rPr>
              <w:t>、以下の取組を実施した</w:t>
            </w:r>
            <w:r w:rsidR="00FB4875" w:rsidRPr="00152D9A">
              <w:rPr>
                <w:rFonts w:ascii="ＭＳ 明朝" w:hAnsi="ＭＳ 明朝" w:cs="Arial" w:hint="eastAsia"/>
                <w:sz w:val="24"/>
              </w:rPr>
              <w:t>。</w:t>
            </w:r>
          </w:p>
          <w:p w:rsidR="00152D9A" w:rsidRPr="00152D9A" w:rsidRDefault="00152D9A" w:rsidP="001A685D">
            <w:pPr>
              <w:kinsoku w:val="0"/>
              <w:overflowPunct w:val="0"/>
              <w:autoSpaceDE w:val="0"/>
              <w:autoSpaceDN w:val="0"/>
              <w:snapToGrid w:val="0"/>
              <w:spacing w:line="300" w:lineRule="exact"/>
              <w:ind w:leftChars="50" w:left="105" w:rightChars="50" w:right="105" w:firstLineChars="100" w:firstLine="240"/>
              <w:jc w:val="left"/>
              <w:rPr>
                <w:rFonts w:ascii="ＭＳ 明朝" w:hAnsi="ＭＳ 明朝" w:cs="Arial"/>
                <w:sz w:val="24"/>
              </w:rPr>
            </w:pPr>
            <w:r w:rsidRPr="00152D9A">
              <w:rPr>
                <w:rFonts w:ascii="ＭＳ 明朝" w:hAnsi="ＭＳ 明朝" w:cs="Arial" w:hint="eastAsia"/>
                <w:sz w:val="24"/>
              </w:rPr>
              <w:t>・平成28年５月９日に、新ＩＴサポートページの運用を開始した。</w:t>
            </w:r>
          </w:p>
          <w:p w:rsidR="00152D9A" w:rsidRPr="00152D9A" w:rsidRDefault="00152D9A" w:rsidP="001A685D">
            <w:pPr>
              <w:kinsoku w:val="0"/>
              <w:overflowPunct w:val="0"/>
              <w:autoSpaceDE w:val="0"/>
              <w:autoSpaceDN w:val="0"/>
              <w:snapToGrid w:val="0"/>
              <w:spacing w:line="300" w:lineRule="exact"/>
              <w:ind w:leftChars="50" w:left="105" w:rightChars="50" w:right="105" w:firstLineChars="200" w:firstLine="480"/>
              <w:jc w:val="left"/>
              <w:rPr>
                <w:rFonts w:ascii="ＭＳ 明朝" w:hAnsi="ＭＳ 明朝" w:cs="Arial"/>
                <w:sz w:val="24"/>
              </w:rPr>
            </w:pPr>
            <w:r w:rsidRPr="00152D9A">
              <w:rPr>
                <w:rFonts w:ascii="ＭＳ 明朝" w:hAnsi="ＭＳ 明朝" w:cs="Arial" w:hint="eastAsia"/>
                <w:sz w:val="24"/>
              </w:rPr>
              <w:t>必要な情報をわかりやすく配置することを心がけ、また、検索機能の付加により、庁内職員が利用しやすいページとした。</w:t>
            </w:r>
          </w:p>
          <w:p w:rsidR="00766A87" w:rsidRPr="00152D9A" w:rsidRDefault="00FB4875" w:rsidP="001A685D">
            <w:pPr>
              <w:kinsoku w:val="0"/>
              <w:overflowPunct w:val="0"/>
              <w:autoSpaceDE w:val="0"/>
              <w:autoSpaceDN w:val="0"/>
              <w:snapToGrid w:val="0"/>
              <w:spacing w:line="300" w:lineRule="exact"/>
              <w:ind w:leftChars="50" w:left="105" w:rightChars="50" w:right="105" w:firstLineChars="100" w:firstLine="240"/>
              <w:jc w:val="left"/>
              <w:rPr>
                <w:rFonts w:ascii="ＭＳ 明朝" w:hAnsi="ＭＳ 明朝" w:cs="Arial"/>
                <w:sz w:val="24"/>
              </w:rPr>
            </w:pPr>
            <w:r w:rsidRPr="00152D9A">
              <w:rPr>
                <w:rFonts w:ascii="ＭＳ 明朝" w:hAnsi="ＭＳ 明朝" w:cs="Arial" w:hint="eastAsia"/>
                <w:sz w:val="24"/>
              </w:rPr>
              <w:t>・</w:t>
            </w:r>
            <w:r w:rsidR="00BE2049" w:rsidRPr="00152D9A">
              <w:rPr>
                <w:rFonts w:ascii="ＭＳ 明朝" w:hAnsi="ＭＳ 明朝" w:cs="Arial" w:hint="eastAsia"/>
                <w:sz w:val="24"/>
              </w:rPr>
              <w:t>情報</w:t>
            </w:r>
            <w:r w:rsidRPr="00152D9A">
              <w:rPr>
                <w:rFonts w:ascii="ＭＳ 明朝" w:hAnsi="ＭＳ 明朝" w:cs="Arial" w:hint="eastAsia"/>
                <w:sz w:val="24"/>
              </w:rPr>
              <w:t>システム基礎調査</w:t>
            </w:r>
            <w:r w:rsidR="00152D9A" w:rsidRPr="00152D9A">
              <w:rPr>
                <w:rFonts w:ascii="ＭＳ 明朝" w:hAnsi="ＭＳ 明朝" w:cs="Arial" w:hint="eastAsia"/>
                <w:sz w:val="24"/>
              </w:rPr>
              <w:t>を行い、必要に応じてそ</w:t>
            </w:r>
            <w:r w:rsidRPr="00152D9A">
              <w:rPr>
                <w:rFonts w:ascii="ＭＳ 明朝" w:hAnsi="ＭＳ 明朝" w:cs="Arial" w:hint="eastAsia"/>
                <w:sz w:val="24"/>
              </w:rPr>
              <w:t>の回答に</w:t>
            </w:r>
            <w:r w:rsidR="00152D9A" w:rsidRPr="00152D9A">
              <w:rPr>
                <w:rFonts w:ascii="ＭＳ 明朝" w:hAnsi="ＭＳ 明朝" w:cs="Arial" w:hint="eastAsia"/>
                <w:sz w:val="24"/>
              </w:rPr>
              <w:t>関する</w:t>
            </w:r>
            <w:r w:rsidRPr="00152D9A">
              <w:rPr>
                <w:rFonts w:ascii="ＭＳ 明朝" w:hAnsi="ＭＳ 明朝" w:cs="Arial" w:hint="eastAsia"/>
                <w:sz w:val="24"/>
              </w:rPr>
              <w:t>ヒアリングを実施し、各システムの運用状況を把握した。</w:t>
            </w:r>
          </w:p>
          <w:p w:rsidR="00FB4875" w:rsidRPr="00152D9A" w:rsidRDefault="00766A87" w:rsidP="001A685D">
            <w:pPr>
              <w:kinsoku w:val="0"/>
              <w:overflowPunct w:val="0"/>
              <w:autoSpaceDE w:val="0"/>
              <w:autoSpaceDN w:val="0"/>
              <w:snapToGrid w:val="0"/>
              <w:spacing w:line="300" w:lineRule="exact"/>
              <w:ind w:leftChars="50" w:left="105" w:rightChars="50" w:right="105" w:firstLineChars="100" w:firstLine="240"/>
              <w:jc w:val="left"/>
              <w:rPr>
                <w:rFonts w:ascii="ＭＳ 明朝" w:hAnsi="ＭＳ 明朝" w:cs="Arial"/>
                <w:sz w:val="24"/>
              </w:rPr>
            </w:pPr>
            <w:r w:rsidRPr="00152D9A">
              <w:rPr>
                <w:rFonts w:ascii="ＭＳ 明朝" w:hAnsi="ＭＳ 明朝" w:cs="Arial" w:hint="eastAsia"/>
                <w:sz w:val="24"/>
              </w:rPr>
              <w:t>・</w:t>
            </w:r>
            <w:r w:rsidR="00FB4875" w:rsidRPr="00152D9A">
              <w:rPr>
                <w:rFonts w:ascii="ＭＳ 明朝" w:hAnsi="ＭＳ 明朝" w:cs="Arial" w:hint="eastAsia"/>
                <w:sz w:val="24"/>
              </w:rPr>
              <w:t>予算要求前に事前相談期間（平成28年８月19日～同年９月23日）を設け、予算要求課からの相談に対応し、予算要求について積極的に支援した。</w:t>
            </w:r>
          </w:p>
          <w:p w:rsidR="00031E80" w:rsidRPr="00152D9A" w:rsidRDefault="00031E80" w:rsidP="001A685D">
            <w:pPr>
              <w:kinsoku w:val="0"/>
              <w:overflowPunct w:val="0"/>
              <w:autoSpaceDE w:val="0"/>
              <w:autoSpaceDN w:val="0"/>
              <w:snapToGrid w:val="0"/>
              <w:spacing w:line="300" w:lineRule="exact"/>
              <w:ind w:leftChars="165" w:left="567" w:rightChars="50" w:right="105" w:hangingChars="92" w:hanging="221"/>
              <w:jc w:val="left"/>
              <w:rPr>
                <w:rFonts w:ascii="ＭＳ 明朝" w:hAnsi="ＭＳ 明朝" w:cs="Arial"/>
                <w:sz w:val="24"/>
              </w:rPr>
            </w:pPr>
            <w:r>
              <w:rPr>
                <w:rFonts w:ascii="ＭＳ 明朝" w:hAnsi="ＭＳ 明朝" w:cs="Arial" w:hint="eastAsia"/>
                <w:sz w:val="24"/>
              </w:rPr>
              <w:t>・</w:t>
            </w:r>
            <w:r w:rsidR="00DA5D74">
              <w:rPr>
                <w:rFonts w:ascii="ＭＳ 明朝" w:hAnsi="ＭＳ 明朝" w:cs="Arial" w:hint="eastAsia"/>
                <w:sz w:val="24"/>
              </w:rPr>
              <w:t>各部局が個別に運用しているサーバを統合し、</w:t>
            </w:r>
            <w:r>
              <w:rPr>
                <w:rFonts w:ascii="ＭＳ 明朝" w:hAnsi="ＭＳ 明朝" w:cs="Arial" w:hint="eastAsia"/>
                <w:sz w:val="24"/>
              </w:rPr>
              <w:t>運用コストの削減やセキュリティの強化など</w:t>
            </w:r>
            <w:r w:rsidR="00B57C65">
              <w:rPr>
                <w:rFonts w:ascii="ＭＳ 明朝" w:hAnsi="ＭＳ 明朝" w:cs="Arial" w:hint="eastAsia"/>
                <w:sz w:val="24"/>
              </w:rPr>
              <w:t>、</w:t>
            </w:r>
            <w:r>
              <w:rPr>
                <w:rFonts w:ascii="ＭＳ 明朝" w:hAnsi="ＭＳ 明朝" w:cs="Arial" w:hint="eastAsia"/>
                <w:sz w:val="24"/>
              </w:rPr>
              <w:t>情報システムの最適</w:t>
            </w:r>
            <w:r w:rsidRPr="00922FD7">
              <w:rPr>
                <w:rFonts w:ascii="ＭＳ 明朝" w:hAnsi="ＭＳ 明朝" w:cs="Arial" w:hint="eastAsia"/>
                <w:sz w:val="24"/>
              </w:rPr>
              <w:t>化</w:t>
            </w:r>
            <w:r w:rsidR="005110D0" w:rsidRPr="00922FD7">
              <w:rPr>
                <w:rFonts w:ascii="ＭＳ 明朝" w:hAnsi="ＭＳ 明朝" w:cs="Arial" w:hint="eastAsia"/>
                <w:sz w:val="24"/>
              </w:rPr>
              <w:t>に資する</w:t>
            </w:r>
            <w:r w:rsidRPr="00922FD7">
              <w:rPr>
                <w:rFonts w:ascii="ＭＳ 明朝" w:hAnsi="ＭＳ 明朝" w:cs="Arial" w:hint="eastAsia"/>
                <w:sz w:val="24"/>
              </w:rPr>
              <w:t>「共通プラットフォーム」</w:t>
            </w:r>
            <w:r w:rsidR="00387D9E" w:rsidRPr="00922FD7">
              <w:rPr>
                <w:rFonts w:ascii="ＭＳ 明朝" w:hAnsi="ＭＳ 明朝" w:cs="Arial" w:hint="eastAsia"/>
                <w:sz w:val="24"/>
              </w:rPr>
              <w:t>について、</w:t>
            </w:r>
            <w:r w:rsidRPr="00922FD7">
              <w:rPr>
                <w:rFonts w:ascii="ＭＳ 明朝" w:hAnsi="ＭＳ 明朝" w:cs="Arial" w:hint="eastAsia"/>
                <w:sz w:val="24"/>
              </w:rPr>
              <w:t>基本設計及び</w:t>
            </w:r>
            <w:r w:rsidR="008A0601" w:rsidRPr="00922FD7">
              <w:rPr>
                <w:rFonts w:ascii="ＭＳ 明朝" w:hAnsi="ＭＳ 明朝" w:cs="Arial" w:hint="eastAsia"/>
                <w:sz w:val="24"/>
              </w:rPr>
              <w:t>施工</w:t>
            </w:r>
            <w:r w:rsidR="00387D9E" w:rsidRPr="00922FD7">
              <w:rPr>
                <w:rFonts w:ascii="ＭＳ 明朝" w:hAnsi="ＭＳ 明朝" w:cs="Arial" w:hint="eastAsia"/>
                <w:sz w:val="24"/>
              </w:rPr>
              <w:t>管理</w:t>
            </w:r>
            <w:r w:rsidR="00387D9E">
              <w:rPr>
                <w:rFonts w:ascii="ＭＳ 明朝" w:hAnsi="ＭＳ 明朝" w:cs="Arial" w:hint="eastAsia"/>
                <w:sz w:val="24"/>
              </w:rPr>
              <w:t>を</w:t>
            </w:r>
            <w:r>
              <w:rPr>
                <w:rFonts w:ascii="ＭＳ 明朝" w:hAnsi="ＭＳ 明朝" w:cs="Arial" w:hint="eastAsia"/>
                <w:sz w:val="24"/>
              </w:rPr>
              <w:t>開始することとした。</w:t>
            </w:r>
          </w:p>
          <w:p w:rsidR="00FB4875" w:rsidRPr="0063340F" w:rsidRDefault="00FB4875"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p>
          <w:p w:rsidR="00945A1B" w:rsidRPr="006F4AE4" w:rsidRDefault="00FB4875"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5110D0">
              <w:rPr>
                <w:rFonts w:ascii="ＭＳ 明朝" w:hAnsi="ＭＳ 明朝" w:cs="Arial" w:hint="eastAsia"/>
                <w:sz w:val="24"/>
              </w:rPr>
              <w:t xml:space="preserve">　効率的、効果的なＩＴ調達を行うためのＩＴ推進課としての組織的支援、調整の在り方について</w:t>
            </w:r>
            <w:r w:rsidR="00031E80">
              <w:rPr>
                <w:rFonts w:ascii="ＭＳ 明朝" w:hAnsi="ＭＳ 明朝" w:cs="Arial" w:hint="eastAsia"/>
                <w:sz w:val="24"/>
              </w:rPr>
              <w:t>は、</w:t>
            </w:r>
            <w:r w:rsidRPr="00FB4875">
              <w:rPr>
                <w:rFonts w:ascii="ＭＳ 明朝" w:hAnsi="ＭＳ 明朝" w:cs="Arial" w:hint="eastAsia"/>
                <w:sz w:val="24"/>
              </w:rPr>
              <w:t>予定価格</w:t>
            </w:r>
            <w:r w:rsidRPr="00C45401">
              <w:rPr>
                <w:rFonts w:ascii="ＭＳ 明朝" w:hAnsi="ＭＳ 明朝" w:cs="Arial" w:hint="eastAsia"/>
                <w:sz w:val="24"/>
              </w:rPr>
              <w:t>が</w:t>
            </w:r>
            <w:r w:rsidR="009D0909" w:rsidRPr="00C45401">
              <w:rPr>
                <w:rFonts w:ascii="ＭＳ 明朝" w:hAnsi="ＭＳ 明朝" w:cs="Arial" w:hint="eastAsia"/>
                <w:sz w:val="24"/>
              </w:rPr>
              <w:t>3,3</w:t>
            </w:r>
            <w:r w:rsidR="00834EAA" w:rsidRPr="00C45401">
              <w:rPr>
                <w:rFonts w:ascii="ＭＳ 明朝" w:hAnsi="ＭＳ 明朝" w:cs="Arial" w:hint="eastAsia"/>
                <w:sz w:val="24"/>
              </w:rPr>
              <w:t>00</w:t>
            </w:r>
            <w:r w:rsidRPr="00C45401">
              <w:rPr>
                <w:rFonts w:ascii="ＭＳ 明朝" w:hAnsi="ＭＳ 明朝" w:cs="Arial" w:hint="eastAsia"/>
                <w:sz w:val="24"/>
              </w:rPr>
              <w:t>万円</w:t>
            </w:r>
            <w:r w:rsidRPr="00FB4875">
              <w:rPr>
                <w:rFonts w:ascii="ＭＳ 明朝" w:hAnsi="ＭＳ 明朝" w:cs="Arial" w:hint="eastAsia"/>
                <w:sz w:val="24"/>
              </w:rPr>
              <w:t>以上の物品調達案件及び予定価格が</w:t>
            </w:r>
            <w:r w:rsidR="00834EAA">
              <w:rPr>
                <w:rFonts w:ascii="ＭＳ 明朝" w:hAnsi="ＭＳ 明朝" w:cs="Arial" w:hint="eastAsia"/>
                <w:sz w:val="24"/>
              </w:rPr>
              <w:t>2,000万</w:t>
            </w:r>
            <w:r w:rsidRPr="00FB4875">
              <w:rPr>
                <w:rFonts w:ascii="ＭＳ 明朝" w:hAnsi="ＭＳ 明朝" w:cs="Arial" w:hint="eastAsia"/>
                <w:sz w:val="24"/>
              </w:rPr>
              <w:t>円以上の委託役務業務（リースを含む）に係るＩＴ調達案件につき、平成28年</w:t>
            </w:r>
            <w:r w:rsidR="009D0909" w:rsidRPr="009D0909">
              <w:rPr>
                <w:rFonts w:ascii="ＭＳ 明朝" w:hAnsi="ＭＳ 明朝" w:cs="Arial" w:hint="eastAsia"/>
                <w:sz w:val="24"/>
              </w:rPr>
              <w:t>６</w:t>
            </w:r>
            <w:r w:rsidRPr="00FB4875">
              <w:rPr>
                <w:rFonts w:ascii="ＭＳ 明朝" w:hAnsi="ＭＳ 明朝" w:cs="Arial" w:hint="eastAsia"/>
                <w:sz w:val="24"/>
              </w:rPr>
              <w:t>月入札公告分から調達仕様書や積算書の確認を再開する旨を平成28年３月25日付けで全庁に通知し、平成28年４月１日から受付を開始した。</w:t>
            </w:r>
          </w:p>
          <w:p w:rsidR="00623F2A" w:rsidRPr="005203C3" w:rsidRDefault="00623F2A" w:rsidP="001A685D">
            <w:pPr>
              <w:kinsoku w:val="0"/>
              <w:overflowPunct w:val="0"/>
              <w:autoSpaceDE w:val="0"/>
              <w:autoSpaceDN w:val="0"/>
              <w:snapToGrid w:val="0"/>
              <w:spacing w:line="300" w:lineRule="exact"/>
              <w:ind w:leftChars="50" w:left="345" w:right="50" w:hangingChars="100" w:hanging="240"/>
              <w:jc w:val="left"/>
              <w:rPr>
                <w:rFonts w:ascii="ＭＳ 明朝" w:hAnsi="ＭＳ 明朝" w:cs="Arial"/>
                <w:sz w:val="24"/>
              </w:rPr>
            </w:pPr>
          </w:p>
        </w:tc>
      </w:tr>
    </w:tbl>
    <w:p w:rsidR="001A685D" w:rsidRDefault="00935DA7" w:rsidP="001A685D">
      <w:pPr>
        <w:autoSpaceDE w:val="0"/>
        <w:autoSpaceDN w:val="0"/>
        <w:spacing w:line="300" w:lineRule="exact"/>
        <w:jc w:val="right"/>
        <w:rPr>
          <w:rFonts w:asciiTheme="majorEastAsia" w:eastAsiaTheme="majorEastAsia" w:hAnsiTheme="majorEastAsia"/>
          <w:sz w:val="24"/>
        </w:rPr>
      </w:pPr>
      <w:r w:rsidRPr="00C26B16">
        <w:rPr>
          <w:rFonts w:asciiTheme="majorEastAsia" w:eastAsiaTheme="majorEastAsia" w:hAnsiTheme="majorEastAsia" w:hint="eastAsia"/>
          <w:sz w:val="24"/>
        </w:rPr>
        <w:t>監査（検査）実施年月日（委員：平成27年８月19日、事務局：平成27年６月16日から同年７月30日まで）</w:t>
      </w:r>
    </w:p>
    <w:p w:rsidR="001A685D" w:rsidRPr="007A4A67" w:rsidRDefault="001A685D" w:rsidP="007A4A67">
      <w:pPr>
        <w:widowControl/>
        <w:autoSpaceDE w:val="0"/>
        <w:autoSpaceDN w:val="0"/>
        <w:spacing w:line="300" w:lineRule="exact"/>
        <w:jc w:val="left"/>
        <w:rPr>
          <w:rFonts w:asciiTheme="majorEastAsia" w:eastAsiaTheme="majorEastAsia" w:hAnsiTheme="majorEastAsia"/>
          <w:sz w:val="24"/>
        </w:rPr>
      </w:pPr>
      <w:bookmarkStart w:id="0" w:name="_GoBack"/>
      <w:bookmarkEnd w:id="0"/>
      <w:r w:rsidRPr="00DA4065">
        <w:rPr>
          <w:rFonts w:ascii="ＭＳ ゴシック" w:eastAsia="ＭＳ ゴシック" w:hAnsi="ＭＳ ゴシック" w:hint="eastAsia"/>
          <w:sz w:val="24"/>
        </w:rPr>
        <w:t xml:space="preserve">　　　　　　　　　　　　　　　　　　　　　　　　　　　　　　　　　　　　　　　　　　　　　　　　　　　　　</w:t>
      </w:r>
    </w:p>
    <w:p w:rsidR="006C20B1" w:rsidRPr="00C26B16" w:rsidRDefault="006C20B1" w:rsidP="001A685D">
      <w:pPr>
        <w:autoSpaceDE w:val="0"/>
        <w:autoSpaceDN w:val="0"/>
        <w:spacing w:line="300" w:lineRule="exact"/>
        <w:jc w:val="right"/>
        <w:rPr>
          <w:rFonts w:asciiTheme="majorEastAsia" w:eastAsiaTheme="majorEastAsia" w:hAnsiTheme="majorEastAsia"/>
          <w:sz w:val="24"/>
        </w:rPr>
      </w:pPr>
    </w:p>
    <w:sectPr w:rsidR="006C20B1" w:rsidRPr="00C26B16" w:rsidSect="00A928A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80" w:rsidRDefault="00BE7380">
      <w:r>
        <w:separator/>
      </w:r>
    </w:p>
  </w:endnote>
  <w:endnote w:type="continuationSeparator" w:id="0">
    <w:p w:rsidR="00BE7380" w:rsidRDefault="00BE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80" w:rsidRDefault="00BE7380">
      <w:r>
        <w:separator/>
      </w:r>
    </w:p>
  </w:footnote>
  <w:footnote w:type="continuationSeparator" w:id="0">
    <w:p w:rsidR="00BE7380" w:rsidRDefault="00BE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1E80"/>
    <w:rsid w:val="00042FDC"/>
    <w:rsid w:val="000447E9"/>
    <w:rsid w:val="00047B1E"/>
    <w:rsid w:val="00050BCC"/>
    <w:rsid w:val="00052FEA"/>
    <w:rsid w:val="00054A08"/>
    <w:rsid w:val="00072206"/>
    <w:rsid w:val="00085EC0"/>
    <w:rsid w:val="00090541"/>
    <w:rsid w:val="00090F62"/>
    <w:rsid w:val="000971C0"/>
    <w:rsid w:val="00097DF6"/>
    <w:rsid w:val="000A4624"/>
    <w:rsid w:val="000C433B"/>
    <w:rsid w:val="000D75E9"/>
    <w:rsid w:val="000D785D"/>
    <w:rsid w:val="0013558E"/>
    <w:rsid w:val="00152D9A"/>
    <w:rsid w:val="001542B2"/>
    <w:rsid w:val="00173492"/>
    <w:rsid w:val="0018241A"/>
    <w:rsid w:val="001906A6"/>
    <w:rsid w:val="001A685D"/>
    <w:rsid w:val="001C0E29"/>
    <w:rsid w:val="001C75F7"/>
    <w:rsid w:val="001D2313"/>
    <w:rsid w:val="001F2AA1"/>
    <w:rsid w:val="001F41A1"/>
    <w:rsid w:val="002265B5"/>
    <w:rsid w:val="002309F6"/>
    <w:rsid w:val="002452AF"/>
    <w:rsid w:val="002471BD"/>
    <w:rsid w:val="002654F1"/>
    <w:rsid w:val="00280E10"/>
    <w:rsid w:val="002C3117"/>
    <w:rsid w:val="002C5DE2"/>
    <w:rsid w:val="00303A6D"/>
    <w:rsid w:val="0030787E"/>
    <w:rsid w:val="00312F74"/>
    <w:rsid w:val="003169D5"/>
    <w:rsid w:val="003234F1"/>
    <w:rsid w:val="0032402C"/>
    <w:rsid w:val="00331CE4"/>
    <w:rsid w:val="0033337B"/>
    <w:rsid w:val="00335BCA"/>
    <w:rsid w:val="00342058"/>
    <w:rsid w:val="00361B7F"/>
    <w:rsid w:val="003801E1"/>
    <w:rsid w:val="003809A9"/>
    <w:rsid w:val="00387D9E"/>
    <w:rsid w:val="003974BA"/>
    <w:rsid w:val="003A0C66"/>
    <w:rsid w:val="003C37FB"/>
    <w:rsid w:val="004233F7"/>
    <w:rsid w:val="00425885"/>
    <w:rsid w:val="00450E26"/>
    <w:rsid w:val="0046452E"/>
    <w:rsid w:val="00485E83"/>
    <w:rsid w:val="00487229"/>
    <w:rsid w:val="0049675E"/>
    <w:rsid w:val="004A632F"/>
    <w:rsid w:val="004E6204"/>
    <w:rsid w:val="004F4A04"/>
    <w:rsid w:val="00507CBA"/>
    <w:rsid w:val="005110D0"/>
    <w:rsid w:val="00515B21"/>
    <w:rsid w:val="005202BF"/>
    <w:rsid w:val="005203C3"/>
    <w:rsid w:val="005249BB"/>
    <w:rsid w:val="0052505A"/>
    <w:rsid w:val="0055438C"/>
    <w:rsid w:val="0056466B"/>
    <w:rsid w:val="0056541E"/>
    <w:rsid w:val="005667FF"/>
    <w:rsid w:val="005727C3"/>
    <w:rsid w:val="00574087"/>
    <w:rsid w:val="005C4819"/>
    <w:rsid w:val="005F6A3D"/>
    <w:rsid w:val="005F77A2"/>
    <w:rsid w:val="00607259"/>
    <w:rsid w:val="00620214"/>
    <w:rsid w:val="00623F2A"/>
    <w:rsid w:val="0063340F"/>
    <w:rsid w:val="00654366"/>
    <w:rsid w:val="00656D0A"/>
    <w:rsid w:val="00680828"/>
    <w:rsid w:val="00683F34"/>
    <w:rsid w:val="006C20B1"/>
    <w:rsid w:val="006D274A"/>
    <w:rsid w:val="006E4247"/>
    <w:rsid w:val="006F1898"/>
    <w:rsid w:val="006F4AE4"/>
    <w:rsid w:val="006F69E3"/>
    <w:rsid w:val="006F6D1B"/>
    <w:rsid w:val="00710947"/>
    <w:rsid w:val="00714207"/>
    <w:rsid w:val="0076272D"/>
    <w:rsid w:val="00766A87"/>
    <w:rsid w:val="007872CE"/>
    <w:rsid w:val="007A4A67"/>
    <w:rsid w:val="007A5F99"/>
    <w:rsid w:val="007C3CF1"/>
    <w:rsid w:val="007C57BF"/>
    <w:rsid w:val="007D4297"/>
    <w:rsid w:val="00834EAA"/>
    <w:rsid w:val="008367CE"/>
    <w:rsid w:val="00852B6B"/>
    <w:rsid w:val="008656BE"/>
    <w:rsid w:val="00871C28"/>
    <w:rsid w:val="0087613A"/>
    <w:rsid w:val="008A0601"/>
    <w:rsid w:val="008C6561"/>
    <w:rsid w:val="008E456F"/>
    <w:rsid w:val="009168D9"/>
    <w:rsid w:val="00922FD7"/>
    <w:rsid w:val="00927E93"/>
    <w:rsid w:val="00930E76"/>
    <w:rsid w:val="00935DA7"/>
    <w:rsid w:val="00937A46"/>
    <w:rsid w:val="00945A1B"/>
    <w:rsid w:val="00976839"/>
    <w:rsid w:val="00982891"/>
    <w:rsid w:val="009A269E"/>
    <w:rsid w:val="009A5160"/>
    <w:rsid w:val="009B656A"/>
    <w:rsid w:val="009C25EC"/>
    <w:rsid w:val="009C582D"/>
    <w:rsid w:val="009D0909"/>
    <w:rsid w:val="009D0F4F"/>
    <w:rsid w:val="009D32BF"/>
    <w:rsid w:val="00A0336F"/>
    <w:rsid w:val="00A16E55"/>
    <w:rsid w:val="00A50A81"/>
    <w:rsid w:val="00A61C0E"/>
    <w:rsid w:val="00A63AD1"/>
    <w:rsid w:val="00A76A75"/>
    <w:rsid w:val="00A928A2"/>
    <w:rsid w:val="00AA3CEC"/>
    <w:rsid w:val="00AB0F7A"/>
    <w:rsid w:val="00AC06C6"/>
    <w:rsid w:val="00B3230F"/>
    <w:rsid w:val="00B33740"/>
    <w:rsid w:val="00B34563"/>
    <w:rsid w:val="00B57C65"/>
    <w:rsid w:val="00B8526F"/>
    <w:rsid w:val="00B97919"/>
    <w:rsid w:val="00BB6193"/>
    <w:rsid w:val="00BB7B93"/>
    <w:rsid w:val="00BD70E6"/>
    <w:rsid w:val="00BE2049"/>
    <w:rsid w:val="00BE7380"/>
    <w:rsid w:val="00BE77B4"/>
    <w:rsid w:val="00C1611C"/>
    <w:rsid w:val="00C22A3A"/>
    <w:rsid w:val="00C26B16"/>
    <w:rsid w:val="00C37034"/>
    <w:rsid w:val="00C45401"/>
    <w:rsid w:val="00C5099D"/>
    <w:rsid w:val="00C5182C"/>
    <w:rsid w:val="00C51F32"/>
    <w:rsid w:val="00C5548D"/>
    <w:rsid w:val="00C94697"/>
    <w:rsid w:val="00C948FF"/>
    <w:rsid w:val="00CA0E19"/>
    <w:rsid w:val="00CA5ED0"/>
    <w:rsid w:val="00CD0ED9"/>
    <w:rsid w:val="00D12148"/>
    <w:rsid w:val="00D16E4C"/>
    <w:rsid w:val="00D261C9"/>
    <w:rsid w:val="00D45AFC"/>
    <w:rsid w:val="00D60A83"/>
    <w:rsid w:val="00D660B8"/>
    <w:rsid w:val="00DA5D74"/>
    <w:rsid w:val="00DE47D6"/>
    <w:rsid w:val="00DF410D"/>
    <w:rsid w:val="00E15935"/>
    <w:rsid w:val="00E334F2"/>
    <w:rsid w:val="00E52236"/>
    <w:rsid w:val="00E53C48"/>
    <w:rsid w:val="00E53D58"/>
    <w:rsid w:val="00E8271E"/>
    <w:rsid w:val="00E84E24"/>
    <w:rsid w:val="00E965C0"/>
    <w:rsid w:val="00EC1490"/>
    <w:rsid w:val="00EE7C97"/>
    <w:rsid w:val="00EF76C4"/>
    <w:rsid w:val="00F11AD2"/>
    <w:rsid w:val="00F154E5"/>
    <w:rsid w:val="00F177EA"/>
    <w:rsid w:val="00F42623"/>
    <w:rsid w:val="00F5471A"/>
    <w:rsid w:val="00F704C2"/>
    <w:rsid w:val="00F879A4"/>
    <w:rsid w:val="00FB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2106-216E-48D7-85F8-A64A25F65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B6BA19-3D74-404B-991F-323835A752C4}">
  <ds:schemaRefs>
    <ds:schemaRef ds:uri="http://schemas.microsoft.com/sharepoint/v3/contenttype/forms"/>
  </ds:schemaRefs>
</ds:datastoreItem>
</file>

<file path=customXml/itemProps3.xml><?xml version="1.0" encoding="utf-8"?>
<ds:datastoreItem xmlns:ds="http://schemas.openxmlformats.org/officeDocument/2006/customXml" ds:itemID="{7FC3C6AD-6A6C-4EFB-ABFF-5A4D57394D29}">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3B64D747-1E8D-40A6-B9A0-C8B1CFFC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2414</Words>
  <Characters>361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2016-01-13T06:12:00Z</cp:lastPrinted>
  <dcterms:created xsi:type="dcterms:W3CDTF">2017-04-10T00:57:00Z</dcterms:created>
  <dcterms:modified xsi:type="dcterms:W3CDTF">2017-04-10T00:57:00Z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