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A5" w:rsidRPr="00D82F4E" w:rsidRDefault="006F4CA5" w:rsidP="006F4CA5">
      <w:pPr>
        <w:spacing w:line="240" w:lineRule="exact"/>
        <w:rPr>
          <w:rFonts w:ascii="ＭＳ ゴシック" w:eastAsia="ＭＳ ゴシック" w:hAnsi="ＭＳ ゴシック"/>
          <w:b/>
        </w:rPr>
      </w:pPr>
      <w:r w:rsidRPr="00AB20A9">
        <w:rPr>
          <w:rFonts w:ascii="ＭＳ ゴシック" w:eastAsia="ＭＳ ゴシック" w:hAnsi="ＭＳ ゴシック" w:hint="eastAsia"/>
          <w:szCs w:val="22"/>
        </w:rPr>
        <w:t>リース資産の計</w:t>
      </w:r>
      <w:bookmarkStart w:id="0" w:name="_GoBack"/>
      <w:bookmarkEnd w:id="0"/>
      <w:r w:rsidRPr="00AB20A9">
        <w:rPr>
          <w:rFonts w:ascii="ＭＳ ゴシック" w:eastAsia="ＭＳ ゴシック" w:hAnsi="ＭＳ ゴシック" w:hint="eastAsia"/>
          <w:szCs w:val="22"/>
        </w:rPr>
        <w:t>上誤り</w:t>
      </w:r>
    </w:p>
    <w:tbl>
      <w:tblPr>
        <w:tblpPr w:leftFromText="142" w:rightFromText="142" w:vertAnchor="text" w:horzAnchor="margin" w:tblpX="108"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026"/>
        <w:gridCol w:w="5982"/>
        <w:gridCol w:w="5975"/>
      </w:tblGrid>
      <w:tr w:rsidR="00F7310B" w:rsidRPr="00D82F4E" w:rsidTr="00F7310B">
        <w:trPr>
          <w:trHeight w:val="674"/>
        </w:trPr>
        <w:tc>
          <w:tcPr>
            <w:tcW w:w="2518" w:type="dxa"/>
            <w:shd w:val="clear" w:color="auto" w:fill="auto"/>
            <w:vAlign w:val="center"/>
          </w:tcPr>
          <w:p w:rsidR="00F7310B" w:rsidRPr="00614675" w:rsidRDefault="00F7310B" w:rsidP="00C0661F">
            <w:pPr>
              <w:widowControl/>
              <w:autoSpaceDE w:val="0"/>
              <w:autoSpaceDN w:val="0"/>
              <w:spacing w:line="300" w:lineRule="exact"/>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rsidR="00F7310B" w:rsidRPr="00614675" w:rsidRDefault="00F7310B" w:rsidP="00F7310B">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rsidR="00F7310B" w:rsidRPr="00614675" w:rsidRDefault="00F7310B" w:rsidP="00F7310B">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6027" w:type="dxa"/>
            <w:shd w:val="clear" w:color="auto" w:fill="auto"/>
            <w:vAlign w:val="center"/>
          </w:tcPr>
          <w:p w:rsidR="00F7310B" w:rsidRPr="00614675" w:rsidRDefault="00F7310B" w:rsidP="00F7310B">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F7310B" w:rsidRPr="00D82F4E" w:rsidTr="00F7310B">
        <w:trPr>
          <w:trHeight w:val="10930"/>
        </w:trPr>
        <w:tc>
          <w:tcPr>
            <w:tcW w:w="2518" w:type="dxa"/>
            <w:shd w:val="clear" w:color="auto" w:fill="auto"/>
          </w:tcPr>
          <w:p w:rsidR="00F7310B" w:rsidRDefault="00F7310B" w:rsidP="00F7310B">
            <w:pPr>
              <w:autoSpaceDE w:val="0"/>
              <w:autoSpaceDN w:val="0"/>
              <w:spacing w:line="300" w:lineRule="exact"/>
              <w:rPr>
                <w:rFonts w:hAnsi="ＭＳ 明朝"/>
              </w:rPr>
            </w:pPr>
          </w:p>
          <w:p w:rsidR="00F7310B" w:rsidRPr="00614675" w:rsidRDefault="00F7310B" w:rsidP="00F7310B">
            <w:pPr>
              <w:autoSpaceDE w:val="0"/>
              <w:autoSpaceDN w:val="0"/>
              <w:spacing w:line="300" w:lineRule="exact"/>
              <w:rPr>
                <w:rFonts w:hAnsi="ＭＳ 明朝"/>
              </w:rPr>
            </w:pPr>
            <w:r>
              <w:rPr>
                <w:rFonts w:hAnsi="ＭＳ 明朝" w:hint="eastAsia"/>
              </w:rPr>
              <w:t>パスポートセンター</w:t>
            </w:r>
          </w:p>
        </w:tc>
        <w:tc>
          <w:tcPr>
            <w:tcW w:w="6027" w:type="dxa"/>
            <w:shd w:val="clear" w:color="auto" w:fill="auto"/>
          </w:tcPr>
          <w:p w:rsidR="00F7310B" w:rsidRDefault="00F7310B" w:rsidP="00F7310B">
            <w:pPr>
              <w:autoSpaceDE w:val="0"/>
              <w:autoSpaceDN w:val="0"/>
              <w:snapToGrid w:val="0"/>
              <w:spacing w:line="300" w:lineRule="exact"/>
              <w:rPr>
                <w:rFonts w:hAnsi="ＭＳ 明朝" w:cs="Arial"/>
              </w:rPr>
            </w:pPr>
          </w:p>
          <w:p w:rsidR="00F7310B" w:rsidRPr="00AB20A9" w:rsidRDefault="00F7310B" w:rsidP="00F7310B">
            <w:pPr>
              <w:autoSpaceDE w:val="0"/>
              <w:autoSpaceDN w:val="0"/>
              <w:snapToGrid w:val="0"/>
              <w:spacing w:line="300" w:lineRule="exact"/>
              <w:rPr>
                <w:rFonts w:hAnsi="ＭＳ 明朝" w:cs="Arial"/>
              </w:rPr>
            </w:pPr>
            <w:r>
              <w:rPr>
                <w:rFonts w:hAnsi="ＭＳ 明朝" w:cs="Arial" w:hint="eastAsia"/>
              </w:rPr>
              <w:t xml:space="preserve">　</w:t>
            </w:r>
            <w:r w:rsidRPr="00AB20A9">
              <w:rPr>
                <w:rFonts w:hAnsi="ＭＳ 明朝" w:cs="Arial" w:hint="eastAsia"/>
              </w:rPr>
              <w:t>下記の賃貸借契約について、ファイナンス・リース取引におけるリース資産に該当する場合は固定資産として計上しなければならないが計上していなかった。</w:t>
            </w:r>
          </w:p>
          <w:p w:rsidR="00F7310B" w:rsidRDefault="00F7310B" w:rsidP="00E340DD">
            <w:pPr>
              <w:autoSpaceDE w:val="0"/>
              <w:autoSpaceDN w:val="0"/>
              <w:snapToGrid w:val="0"/>
              <w:spacing w:line="300" w:lineRule="exact"/>
              <w:ind w:firstLineChars="100" w:firstLine="240"/>
              <w:rPr>
                <w:rFonts w:hAnsi="ＭＳ 明朝" w:cs="Arial"/>
              </w:rPr>
            </w:pPr>
            <w:r w:rsidRPr="00AB20A9">
              <w:rPr>
                <w:rFonts w:hAnsi="ＭＳ 明朝" w:cs="Arial" w:hint="eastAsia"/>
              </w:rPr>
              <w:t>また、リース資産の計上に伴い必要となる公有財産台帳への登載もされていなかった。</w:t>
            </w:r>
          </w:p>
          <w:p w:rsidR="00F7310B" w:rsidRDefault="00F7310B" w:rsidP="00F7310B">
            <w:pPr>
              <w:autoSpaceDE w:val="0"/>
              <w:autoSpaceDN w:val="0"/>
              <w:snapToGrid w:val="0"/>
              <w:spacing w:line="300" w:lineRule="exact"/>
              <w:rPr>
                <w:rFonts w:hAnsi="ＭＳ 明朝" w:cs="Arial"/>
              </w:rPr>
            </w:pPr>
          </w:p>
          <w:tbl>
            <w:tblPr>
              <w:tblW w:w="5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179"/>
              <w:gridCol w:w="3945"/>
            </w:tblGrid>
            <w:tr w:rsidR="00F7310B" w:rsidRPr="00F5704E" w:rsidTr="00F60035">
              <w:trPr>
                <w:trHeight w:val="467"/>
              </w:trPr>
              <w:tc>
                <w:tcPr>
                  <w:tcW w:w="573" w:type="dxa"/>
                  <w:vMerge w:val="restart"/>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1</w:t>
                  </w:r>
                </w:p>
              </w:tc>
              <w:tc>
                <w:tcPr>
                  <w:tcW w:w="1179"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借入件名</w:t>
                  </w:r>
                </w:p>
              </w:tc>
              <w:tc>
                <w:tcPr>
                  <w:tcW w:w="3945"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住民基本台帳ネットワークシステム端末機等の賃貸借</w:t>
                  </w:r>
                </w:p>
              </w:tc>
            </w:tr>
            <w:tr w:rsidR="00F7310B" w:rsidRPr="00F5704E" w:rsidTr="00F60035">
              <w:trPr>
                <w:trHeight w:val="544"/>
              </w:trPr>
              <w:tc>
                <w:tcPr>
                  <w:tcW w:w="573" w:type="dxa"/>
                  <w:vMerge/>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p>
              </w:tc>
              <w:tc>
                <w:tcPr>
                  <w:tcW w:w="1179"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借入金額</w:t>
                  </w:r>
                </w:p>
              </w:tc>
              <w:tc>
                <w:tcPr>
                  <w:tcW w:w="3945"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15,163,200円</w:t>
                  </w:r>
                </w:p>
              </w:tc>
            </w:tr>
            <w:tr w:rsidR="00F7310B" w:rsidRPr="00F5704E" w:rsidTr="00F60035">
              <w:trPr>
                <w:trHeight w:val="542"/>
              </w:trPr>
              <w:tc>
                <w:tcPr>
                  <w:tcW w:w="573" w:type="dxa"/>
                  <w:vMerge/>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p>
              </w:tc>
              <w:tc>
                <w:tcPr>
                  <w:tcW w:w="1179"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借入期間</w:t>
                  </w:r>
                </w:p>
              </w:tc>
              <w:tc>
                <w:tcPr>
                  <w:tcW w:w="3945"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令和元年６月１日から</w:t>
                  </w:r>
                </w:p>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令和６年５月31日まで</w:t>
                  </w:r>
                </w:p>
              </w:tc>
            </w:tr>
            <w:tr w:rsidR="00F7310B" w:rsidRPr="00F5704E" w:rsidTr="00F60035">
              <w:trPr>
                <w:trHeight w:val="550"/>
              </w:trPr>
              <w:tc>
                <w:tcPr>
                  <w:tcW w:w="573" w:type="dxa"/>
                  <w:vMerge w:val="restart"/>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2</w:t>
                  </w:r>
                </w:p>
              </w:tc>
              <w:tc>
                <w:tcPr>
                  <w:tcW w:w="1179"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借入件名</w:t>
                  </w:r>
                </w:p>
              </w:tc>
              <w:tc>
                <w:tcPr>
                  <w:tcW w:w="3945"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旅券申請受付窓口案内システムの賃貸借</w:t>
                  </w:r>
                </w:p>
              </w:tc>
            </w:tr>
            <w:tr w:rsidR="00F7310B" w:rsidRPr="00F5704E" w:rsidTr="00F60035">
              <w:trPr>
                <w:trHeight w:val="572"/>
              </w:trPr>
              <w:tc>
                <w:tcPr>
                  <w:tcW w:w="573" w:type="dxa"/>
                  <w:vMerge/>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p>
              </w:tc>
              <w:tc>
                <w:tcPr>
                  <w:tcW w:w="1179"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借入金額</w:t>
                  </w:r>
                </w:p>
              </w:tc>
              <w:tc>
                <w:tcPr>
                  <w:tcW w:w="3945"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rPr>
                    <w:t>8</w:t>
                  </w:r>
                  <w:r w:rsidRPr="00F5704E">
                    <w:rPr>
                      <w:rFonts w:hAnsi="ＭＳ 明朝" w:cs="Arial" w:hint="eastAsia"/>
                    </w:rPr>
                    <w:t>,199,144円</w:t>
                  </w:r>
                </w:p>
              </w:tc>
            </w:tr>
            <w:tr w:rsidR="00F7310B" w:rsidRPr="00F5704E" w:rsidTr="00F60035">
              <w:trPr>
                <w:trHeight w:val="552"/>
              </w:trPr>
              <w:tc>
                <w:tcPr>
                  <w:tcW w:w="573" w:type="dxa"/>
                  <w:vMerge/>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p>
              </w:tc>
              <w:tc>
                <w:tcPr>
                  <w:tcW w:w="1179"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借入期間</w:t>
                  </w:r>
                </w:p>
              </w:tc>
              <w:tc>
                <w:tcPr>
                  <w:tcW w:w="3945"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令和元年６月１日から</w:t>
                  </w:r>
                </w:p>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令和６年５月31日まで</w:t>
                  </w:r>
                </w:p>
              </w:tc>
            </w:tr>
            <w:tr w:rsidR="00F7310B" w:rsidRPr="00F5704E" w:rsidTr="00F60035">
              <w:trPr>
                <w:trHeight w:val="560"/>
              </w:trPr>
              <w:tc>
                <w:tcPr>
                  <w:tcW w:w="573" w:type="dxa"/>
                  <w:vMerge w:val="restart"/>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3</w:t>
                  </w:r>
                </w:p>
              </w:tc>
              <w:tc>
                <w:tcPr>
                  <w:tcW w:w="1179"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借入件名</w:t>
                  </w:r>
                </w:p>
              </w:tc>
              <w:tc>
                <w:tcPr>
                  <w:tcW w:w="3945"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大阪府パスポートセンターデジタル電話交換機の賃貸借</w:t>
                  </w:r>
                </w:p>
              </w:tc>
            </w:tr>
            <w:tr w:rsidR="00F7310B" w:rsidRPr="00F5704E" w:rsidTr="00F60035">
              <w:trPr>
                <w:trHeight w:val="554"/>
              </w:trPr>
              <w:tc>
                <w:tcPr>
                  <w:tcW w:w="573" w:type="dxa"/>
                  <w:vMerge/>
                  <w:shd w:val="clear" w:color="auto" w:fill="auto"/>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p>
              </w:tc>
              <w:tc>
                <w:tcPr>
                  <w:tcW w:w="1179"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借入金額</w:t>
                  </w:r>
                </w:p>
              </w:tc>
              <w:tc>
                <w:tcPr>
                  <w:tcW w:w="3945"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4,257,000円</w:t>
                  </w:r>
                </w:p>
              </w:tc>
            </w:tr>
            <w:tr w:rsidR="00F7310B" w:rsidRPr="00F5704E" w:rsidTr="00F60035">
              <w:trPr>
                <w:trHeight w:val="562"/>
              </w:trPr>
              <w:tc>
                <w:tcPr>
                  <w:tcW w:w="573" w:type="dxa"/>
                  <w:vMerge/>
                  <w:shd w:val="clear" w:color="auto" w:fill="auto"/>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p>
              </w:tc>
              <w:tc>
                <w:tcPr>
                  <w:tcW w:w="1179"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jc w:val="center"/>
                    <w:rPr>
                      <w:rFonts w:hAnsi="ＭＳ 明朝" w:cs="Arial"/>
                    </w:rPr>
                  </w:pPr>
                  <w:r w:rsidRPr="00F5704E">
                    <w:rPr>
                      <w:rFonts w:hAnsi="ＭＳ 明朝" w:cs="Arial" w:hint="eastAsia"/>
                    </w:rPr>
                    <w:t>借入期間</w:t>
                  </w:r>
                </w:p>
              </w:tc>
              <w:tc>
                <w:tcPr>
                  <w:tcW w:w="3945" w:type="dxa"/>
                  <w:shd w:val="clear" w:color="auto" w:fill="auto"/>
                  <w:vAlign w:val="center"/>
                </w:tcPr>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令和２年６月１日から</w:t>
                  </w:r>
                </w:p>
                <w:p w:rsidR="00F7310B" w:rsidRPr="00F5704E" w:rsidRDefault="00F7310B" w:rsidP="000200E7">
                  <w:pPr>
                    <w:framePr w:hSpace="142" w:wrap="around" w:vAnchor="text" w:hAnchor="margin" w:x="108" w:y="233"/>
                    <w:autoSpaceDE w:val="0"/>
                    <w:autoSpaceDN w:val="0"/>
                    <w:snapToGrid w:val="0"/>
                    <w:spacing w:line="300" w:lineRule="exact"/>
                    <w:rPr>
                      <w:rFonts w:hAnsi="ＭＳ 明朝" w:cs="Arial"/>
                    </w:rPr>
                  </w:pPr>
                  <w:r w:rsidRPr="00F5704E">
                    <w:rPr>
                      <w:rFonts w:hAnsi="ＭＳ 明朝" w:cs="Arial" w:hint="eastAsia"/>
                    </w:rPr>
                    <w:t>令和７年５月31日まで</w:t>
                  </w:r>
                </w:p>
              </w:tc>
            </w:tr>
          </w:tbl>
          <w:p w:rsidR="00F7310B" w:rsidRPr="00614675" w:rsidRDefault="00F7310B" w:rsidP="00F7310B">
            <w:pPr>
              <w:autoSpaceDE w:val="0"/>
              <w:autoSpaceDN w:val="0"/>
              <w:snapToGrid w:val="0"/>
              <w:spacing w:line="300" w:lineRule="exact"/>
              <w:rPr>
                <w:rFonts w:hAnsi="ＭＳ 明朝" w:cs="Arial"/>
              </w:rPr>
            </w:pPr>
          </w:p>
        </w:tc>
        <w:tc>
          <w:tcPr>
            <w:tcW w:w="6027" w:type="dxa"/>
            <w:shd w:val="clear" w:color="auto" w:fill="auto"/>
          </w:tcPr>
          <w:p w:rsidR="00F7310B" w:rsidRDefault="00F7310B" w:rsidP="00F7310B">
            <w:pPr>
              <w:autoSpaceDE w:val="0"/>
              <w:autoSpaceDN w:val="0"/>
              <w:spacing w:line="300" w:lineRule="exact"/>
              <w:rPr>
                <w:rFonts w:hAnsi="ＭＳ 明朝"/>
              </w:rPr>
            </w:pPr>
          </w:p>
          <w:p w:rsidR="00F7310B" w:rsidRDefault="00F7310B" w:rsidP="00F7310B">
            <w:pPr>
              <w:autoSpaceDE w:val="0"/>
              <w:autoSpaceDN w:val="0"/>
              <w:spacing w:line="300" w:lineRule="exact"/>
              <w:rPr>
                <w:rFonts w:hAnsi="ＭＳ 明朝"/>
              </w:rPr>
            </w:pPr>
            <w:r>
              <w:rPr>
                <w:rFonts w:hAnsi="ＭＳ 明朝" w:hint="eastAsia"/>
              </w:rPr>
              <w:t xml:space="preserve">　</w:t>
            </w:r>
            <w:r w:rsidRPr="00AB20A9">
              <w:rPr>
                <w:rFonts w:hAnsi="ＭＳ 明朝" w:hint="eastAsia"/>
              </w:rPr>
              <w:t>検出事項について、速やかに公有財産台帳に登載するとともに、大阪府財務諸表作成基準等に基づき、適正な事務処理を行われたい。</w:t>
            </w:r>
          </w:p>
          <w:p w:rsidR="00F7310B" w:rsidRDefault="00F7310B" w:rsidP="00F7310B">
            <w:pPr>
              <w:autoSpaceDE w:val="0"/>
              <w:autoSpaceDN w:val="0"/>
              <w:spacing w:line="3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tblGrid>
            <w:tr w:rsidR="00F7310B" w:rsidRPr="00F5704E" w:rsidTr="00F60035">
              <w:trPr>
                <w:trHeight w:val="9265"/>
              </w:trPr>
              <w:tc>
                <w:tcPr>
                  <w:tcW w:w="5796" w:type="dxa"/>
                  <w:tcBorders>
                    <w:top w:val="dotted" w:sz="4" w:space="0" w:color="auto"/>
                    <w:left w:val="dotted" w:sz="4" w:space="0" w:color="auto"/>
                    <w:bottom w:val="dotted" w:sz="4" w:space="0" w:color="auto"/>
                    <w:right w:val="dotted" w:sz="4" w:space="0" w:color="auto"/>
                  </w:tcBorders>
                  <w:shd w:val="clear" w:color="auto" w:fill="auto"/>
                </w:tcPr>
                <w:p w:rsidR="00F7310B" w:rsidRPr="00F5704E"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【大阪府財務諸表作成基準】</w:t>
                  </w:r>
                </w:p>
                <w:p w:rsidR="00F7310B" w:rsidRPr="00F5704E"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（固定資産の分類及び計上）</w:t>
                  </w:r>
                </w:p>
                <w:p w:rsidR="00F7310B" w:rsidRPr="00F5704E"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第15条</w:t>
                  </w:r>
                  <w:r>
                    <w:rPr>
                      <w:rFonts w:hAnsi="ＭＳ 明朝" w:hint="eastAsia"/>
                    </w:rPr>
                    <w:t xml:space="preserve">　</w:t>
                  </w:r>
                  <w:r w:rsidRPr="00F5704E">
                    <w:rPr>
                      <w:rFonts w:hAnsi="ＭＳ 明朝" w:hint="eastAsia"/>
                    </w:rPr>
                    <w:t>固定資産の計上は次のとおりとする。</w:t>
                  </w:r>
                </w:p>
                <w:p w:rsidR="00F7310B" w:rsidRPr="00F5704E"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(5）リース資産</w:t>
                  </w:r>
                </w:p>
                <w:p w:rsidR="00F7310B" w:rsidRPr="00F5704E" w:rsidRDefault="00F7310B" w:rsidP="000200E7">
                  <w:pPr>
                    <w:framePr w:hSpace="142" w:wrap="around" w:vAnchor="text" w:hAnchor="margin" w:x="108" w:y="233"/>
                    <w:autoSpaceDE w:val="0"/>
                    <w:autoSpaceDN w:val="0"/>
                    <w:spacing w:line="300" w:lineRule="exact"/>
                    <w:ind w:left="240" w:hangingChars="100" w:hanging="240"/>
                    <w:rPr>
                      <w:rFonts w:hAnsi="ＭＳ 明朝"/>
                    </w:rPr>
                  </w:pPr>
                  <w:r w:rsidRPr="00F5704E">
                    <w:rPr>
                      <w:rFonts w:hAnsi="ＭＳ 明朝" w:hint="eastAsia"/>
                    </w:rPr>
                    <w:t xml:space="preserve">　</w:t>
                  </w:r>
                  <w:r w:rsidR="0031298F">
                    <w:rPr>
                      <w:rFonts w:hAnsi="ＭＳ 明朝" w:hint="eastAsia"/>
                    </w:rPr>
                    <w:t xml:space="preserve"> </w:t>
                  </w:r>
                  <w:r w:rsidRPr="00F5704E">
                    <w:rPr>
                      <w:rFonts w:hAnsi="ＭＳ 明朝" w:hint="eastAsia"/>
                    </w:rPr>
                    <w:t>ファイナンス・リース取引（重要性の乏しいものを除く。）におけるリース資産を計上する。</w:t>
                  </w:r>
                </w:p>
                <w:p w:rsidR="00F7310B" w:rsidRPr="00F5704E"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【大阪府財務諸表作成基準の注解】</w:t>
                  </w:r>
                </w:p>
                <w:p w:rsidR="00F7310B" w:rsidRPr="00F5704E"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第15条</w:t>
                  </w:r>
                  <w:r w:rsidR="0031298F">
                    <w:rPr>
                      <w:rFonts w:hAnsi="ＭＳ 明朝" w:hint="eastAsia"/>
                    </w:rPr>
                    <w:t xml:space="preserve">　</w:t>
                  </w:r>
                  <w:r w:rsidRPr="00F5704E">
                    <w:rPr>
                      <w:rFonts w:hAnsi="ＭＳ 明朝" w:hint="eastAsia"/>
                    </w:rPr>
                    <w:t>第５号関係</w:t>
                  </w:r>
                </w:p>
                <w:p w:rsidR="00F7310B"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(1) ファイナンス・リース取引は、複数年の賃貸借</w:t>
                  </w:r>
                </w:p>
                <w:p w:rsidR="00F7310B" w:rsidRDefault="00F7310B" w:rsidP="000200E7">
                  <w:pPr>
                    <w:framePr w:hSpace="142" w:wrap="around" w:vAnchor="text" w:hAnchor="margin" w:x="108" w:y="233"/>
                    <w:autoSpaceDE w:val="0"/>
                    <w:autoSpaceDN w:val="0"/>
                    <w:spacing w:line="300" w:lineRule="exact"/>
                    <w:rPr>
                      <w:rFonts w:hAnsi="ＭＳ 明朝"/>
                    </w:rPr>
                  </w:pPr>
                  <w:r>
                    <w:rPr>
                      <w:rFonts w:hAnsi="ＭＳ 明朝" w:hint="eastAsia"/>
                    </w:rPr>
                    <w:t xml:space="preserve">　</w:t>
                  </w:r>
                  <w:r w:rsidRPr="00F5704E">
                    <w:rPr>
                      <w:rFonts w:hAnsi="ＭＳ 明朝" w:hint="eastAsia"/>
                    </w:rPr>
                    <w:t>契約を締結するもののうち、法第214条に規定する</w:t>
                  </w:r>
                </w:p>
                <w:p w:rsidR="00F7310B" w:rsidRDefault="00F7310B" w:rsidP="000200E7">
                  <w:pPr>
                    <w:framePr w:hSpace="142" w:wrap="around" w:vAnchor="text" w:hAnchor="margin" w:x="108" w:y="233"/>
                    <w:autoSpaceDE w:val="0"/>
                    <w:autoSpaceDN w:val="0"/>
                    <w:spacing w:line="300" w:lineRule="exact"/>
                    <w:rPr>
                      <w:rFonts w:hAnsi="ＭＳ 明朝"/>
                    </w:rPr>
                  </w:pPr>
                  <w:r>
                    <w:rPr>
                      <w:rFonts w:hAnsi="ＭＳ 明朝" w:hint="eastAsia"/>
                    </w:rPr>
                    <w:t xml:space="preserve">　</w:t>
                  </w:r>
                  <w:r w:rsidRPr="00F5704E">
                    <w:rPr>
                      <w:rFonts w:hAnsi="ＭＳ 明朝" w:hint="eastAsia"/>
                    </w:rPr>
                    <w:t>債務負担行為を設定するもの等、リース期間とリ</w:t>
                  </w:r>
                </w:p>
                <w:p w:rsidR="00F7310B" w:rsidRDefault="00F7310B" w:rsidP="000200E7">
                  <w:pPr>
                    <w:framePr w:hSpace="142" w:wrap="around" w:vAnchor="text" w:hAnchor="margin" w:x="108" w:y="233"/>
                    <w:autoSpaceDE w:val="0"/>
                    <w:autoSpaceDN w:val="0"/>
                    <w:spacing w:line="300" w:lineRule="exact"/>
                    <w:rPr>
                      <w:rFonts w:hAnsi="ＭＳ 明朝"/>
                    </w:rPr>
                  </w:pPr>
                  <w:r>
                    <w:rPr>
                      <w:rFonts w:hAnsi="ＭＳ 明朝" w:hint="eastAsia"/>
                    </w:rPr>
                    <w:t xml:space="preserve">　</w:t>
                  </w:r>
                  <w:r w:rsidRPr="00F5704E">
                    <w:rPr>
                      <w:rFonts w:hAnsi="ＭＳ 明朝" w:hint="eastAsia"/>
                    </w:rPr>
                    <w:t>ース料を設定し、かつ、実質的に中途解約を禁止</w:t>
                  </w:r>
                </w:p>
                <w:p w:rsidR="00F7310B" w:rsidRPr="00F5704E" w:rsidRDefault="00F7310B" w:rsidP="000200E7">
                  <w:pPr>
                    <w:framePr w:hSpace="142" w:wrap="around" w:vAnchor="text" w:hAnchor="margin" w:x="108" w:y="233"/>
                    <w:autoSpaceDE w:val="0"/>
                    <w:autoSpaceDN w:val="0"/>
                    <w:spacing w:line="300" w:lineRule="exact"/>
                    <w:rPr>
                      <w:rFonts w:hAnsi="ＭＳ 明朝"/>
                    </w:rPr>
                  </w:pPr>
                  <w:r>
                    <w:rPr>
                      <w:rFonts w:hAnsi="ＭＳ 明朝" w:hint="eastAsia"/>
                    </w:rPr>
                    <w:t xml:space="preserve">　</w:t>
                  </w:r>
                  <w:r w:rsidRPr="00F5704E">
                    <w:rPr>
                      <w:rFonts w:hAnsi="ＭＳ 明朝" w:hint="eastAsia"/>
                    </w:rPr>
                    <w:t>した契約をいう。</w:t>
                  </w:r>
                </w:p>
                <w:p w:rsidR="00F7310B"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(2) 重要性の乏しいものとは、リース期間が１年以</w:t>
                  </w:r>
                </w:p>
                <w:p w:rsidR="00F7310B" w:rsidRDefault="00F7310B" w:rsidP="000200E7">
                  <w:pPr>
                    <w:framePr w:hSpace="142" w:wrap="around" w:vAnchor="text" w:hAnchor="margin" w:x="108" w:y="233"/>
                    <w:autoSpaceDE w:val="0"/>
                    <w:autoSpaceDN w:val="0"/>
                    <w:spacing w:line="300" w:lineRule="exact"/>
                    <w:rPr>
                      <w:rFonts w:hAnsi="ＭＳ 明朝"/>
                    </w:rPr>
                  </w:pPr>
                  <w:r>
                    <w:rPr>
                      <w:rFonts w:hAnsi="ＭＳ 明朝" w:hint="eastAsia"/>
                    </w:rPr>
                    <w:t xml:space="preserve">　</w:t>
                  </w:r>
                  <w:r w:rsidRPr="00F5704E">
                    <w:rPr>
                      <w:rFonts w:hAnsi="ＭＳ 明朝" w:hint="eastAsia"/>
                    </w:rPr>
                    <w:t>内のリース取引又はリース契約１件あたりのリー</w:t>
                  </w:r>
                </w:p>
                <w:p w:rsidR="00F7310B" w:rsidRPr="00F5704E" w:rsidRDefault="00F7310B" w:rsidP="000200E7">
                  <w:pPr>
                    <w:framePr w:hSpace="142" w:wrap="around" w:vAnchor="text" w:hAnchor="margin" w:x="108" w:y="233"/>
                    <w:autoSpaceDE w:val="0"/>
                    <w:autoSpaceDN w:val="0"/>
                    <w:spacing w:line="300" w:lineRule="exact"/>
                    <w:ind w:left="240" w:hangingChars="100" w:hanging="240"/>
                    <w:rPr>
                      <w:rFonts w:hAnsi="ＭＳ 明朝"/>
                    </w:rPr>
                  </w:pPr>
                  <w:r>
                    <w:rPr>
                      <w:rFonts w:hAnsi="ＭＳ 明朝" w:hint="eastAsia"/>
                    </w:rPr>
                    <w:t xml:space="preserve">　</w:t>
                  </w:r>
                  <w:r w:rsidRPr="00F5704E">
                    <w:rPr>
                      <w:rFonts w:hAnsi="ＭＳ 明朝" w:hint="eastAsia"/>
                    </w:rPr>
                    <w:t>ス料総額（維持管理費相当額又は通常の保守等の役務提供相当額のリース料総額に占める割合が重要な場合には、その合理的見積額を除くことができる）が300万円以下のリース取引をいう。</w:t>
                  </w:r>
                </w:p>
                <w:p w:rsidR="00F7310B" w:rsidRPr="00F5704E"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【大阪府公有財産台帳等処理要領】</w:t>
                  </w:r>
                </w:p>
                <w:p w:rsidR="00F7310B" w:rsidRPr="00F5704E"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（その他の資産）</w:t>
                  </w:r>
                </w:p>
                <w:p w:rsidR="00F7310B" w:rsidRPr="00F5704E" w:rsidRDefault="00F7310B" w:rsidP="000200E7">
                  <w:pPr>
                    <w:framePr w:hSpace="142" w:wrap="around" w:vAnchor="text" w:hAnchor="margin" w:x="108" w:y="233"/>
                    <w:autoSpaceDE w:val="0"/>
                    <w:autoSpaceDN w:val="0"/>
                    <w:spacing w:line="300" w:lineRule="exact"/>
                    <w:ind w:left="240" w:hangingChars="100" w:hanging="240"/>
                    <w:rPr>
                      <w:rFonts w:hAnsi="ＭＳ 明朝"/>
                    </w:rPr>
                  </w:pPr>
                  <w:r w:rsidRPr="00F5704E">
                    <w:rPr>
                      <w:rFonts w:hAnsi="ＭＳ 明朝" w:hint="eastAsia"/>
                    </w:rPr>
                    <w:t>第20条</w:t>
                  </w:r>
                  <w:r>
                    <w:rPr>
                      <w:rFonts w:hAnsi="ＭＳ 明朝" w:hint="eastAsia"/>
                    </w:rPr>
                    <w:t xml:space="preserve">　</w:t>
                  </w:r>
                  <w:r w:rsidRPr="00F5704E">
                    <w:rPr>
                      <w:rFonts w:hAnsi="ＭＳ 明朝" w:hint="eastAsia"/>
                    </w:rPr>
                    <w:t>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rsidR="00F7310B" w:rsidRPr="00F5704E" w:rsidRDefault="00F7310B" w:rsidP="000200E7">
                  <w:pPr>
                    <w:framePr w:hSpace="142" w:wrap="around" w:vAnchor="text" w:hAnchor="margin" w:x="108" w:y="233"/>
                    <w:autoSpaceDE w:val="0"/>
                    <w:autoSpaceDN w:val="0"/>
                    <w:spacing w:line="300" w:lineRule="exact"/>
                    <w:rPr>
                      <w:rFonts w:hAnsi="ＭＳ 明朝"/>
                    </w:rPr>
                  </w:pPr>
                  <w:r w:rsidRPr="00F5704E">
                    <w:rPr>
                      <w:rFonts w:hAnsi="ＭＳ 明朝" w:hint="eastAsia"/>
                    </w:rPr>
                    <w:t>(1) リース資産</w:t>
                  </w:r>
                </w:p>
                <w:p w:rsidR="00F7310B" w:rsidRPr="00F5704E" w:rsidRDefault="00F7310B" w:rsidP="000200E7">
                  <w:pPr>
                    <w:framePr w:hSpace="142" w:wrap="around" w:vAnchor="text" w:hAnchor="margin" w:x="108" w:y="233"/>
                    <w:autoSpaceDE w:val="0"/>
                    <w:autoSpaceDN w:val="0"/>
                    <w:spacing w:line="300" w:lineRule="exact"/>
                    <w:ind w:leftChars="100" w:left="480" w:hangingChars="100" w:hanging="240"/>
                    <w:rPr>
                      <w:rFonts w:hAnsi="ＭＳ 明朝"/>
                    </w:rPr>
                  </w:pPr>
                  <w:r w:rsidRPr="00F5704E">
                    <w:rPr>
                      <w:rFonts w:hAnsi="ＭＳ 明朝" w:hint="eastAsia"/>
                    </w:rPr>
                    <w:t>ア 作成基準第15条第５号に規定する固定資産をいう。</w:t>
                  </w:r>
                </w:p>
              </w:tc>
            </w:tr>
          </w:tbl>
          <w:p w:rsidR="00F7310B" w:rsidRPr="00AB20A9" w:rsidRDefault="00F7310B" w:rsidP="00F7310B">
            <w:pPr>
              <w:autoSpaceDE w:val="0"/>
              <w:autoSpaceDN w:val="0"/>
              <w:spacing w:line="300" w:lineRule="exact"/>
              <w:rPr>
                <w:rFonts w:hAnsi="ＭＳ 明朝"/>
              </w:rPr>
            </w:pPr>
          </w:p>
        </w:tc>
        <w:tc>
          <w:tcPr>
            <w:tcW w:w="6027" w:type="dxa"/>
            <w:shd w:val="clear" w:color="auto" w:fill="auto"/>
          </w:tcPr>
          <w:p w:rsidR="00F7310B" w:rsidRDefault="00F7310B" w:rsidP="00F7310B">
            <w:pPr>
              <w:widowControl/>
              <w:autoSpaceDE w:val="0"/>
              <w:autoSpaceDN w:val="0"/>
              <w:spacing w:line="300" w:lineRule="exact"/>
              <w:rPr>
                <w:rFonts w:hAnsi="ＭＳ 明朝"/>
              </w:rPr>
            </w:pPr>
          </w:p>
          <w:p w:rsidR="00EF25BE" w:rsidRDefault="00F7310B" w:rsidP="00F7310B">
            <w:pPr>
              <w:widowControl/>
              <w:autoSpaceDE w:val="0"/>
              <w:autoSpaceDN w:val="0"/>
              <w:spacing w:line="300" w:lineRule="exact"/>
              <w:rPr>
                <w:rFonts w:hAnsi="ＭＳ 明朝"/>
              </w:rPr>
            </w:pPr>
            <w:r>
              <w:rPr>
                <w:rFonts w:hAnsi="ＭＳ 明朝" w:hint="eastAsia"/>
              </w:rPr>
              <w:t xml:space="preserve">　</w:t>
            </w:r>
            <w:r w:rsidRPr="004C5957">
              <w:rPr>
                <w:rFonts w:hAnsi="ＭＳ 明朝" w:hint="eastAsia"/>
              </w:rPr>
              <w:t>ファイナンス・リース取引におけるリース資産に該当する賃貸借契約</w:t>
            </w:r>
            <w:r>
              <w:rPr>
                <w:rFonts w:hAnsi="ＭＳ 明朝" w:hint="eastAsia"/>
              </w:rPr>
              <w:t>３件</w:t>
            </w:r>
            <w:r w:rsidRPr="004C5957">
              <w:rPr>
                <w:rFonts w:hAnsi="ＭＳ 明朝" w:hint="eastAsia"/>
              </w:rPr>
              <w:t>について、</w:t>
            </w:r>
            <w:r>
              <w:rPr>
                <w:rFonts w:hAnsi="ＭＳ 明朝" w:hint="eastAsia"/>
              </w:rPr>
              <w:t>令和４年度からの公有財産登録とするため、令和５年３月2</w:t>
            </w:r>
            <w:r>
              <w:rPr>
                <w:rFonts w:hAnsi="ＭＳ 明朝"/>
              </w:rPr>
              <w:t>3</w:t>
            </w:r>
            <w:r>
              <w:rPr>
                <w:rFonts w:hAnsi="ＭＳ 明朝" w:hint="eastAsia"/>
              </w:rPr>
              <w:t>日に</w:t>
            </w:r>
            <w:r w:rsidRPr="004C5957">
              <w:rPr>
                <w:rFonts w:hAnsi="ＭＳ 明朝" w:hint="eastAsia"/>
              </w:rPr>
              <w:t>公有財産台帳への登載</w:t>
            </w:r>
            <w:r>
              <w:rPr>
                <w:rFonts w:hAnsi="ＭＳ 明朝" w:hint="eastAsia"/>
              </w:rPr>
              <w:t>を行った</w:t>
            </w:r>
            <w:r w:rsidRPr="004C5957">
              <w:rPr>
                <w:rFonts w:hAnsi="ＭＳ 明朝" w:hint="eastAsia"/>
              </w:rPr>
              <w:t>。</w:t>
            </w:r>
          </w:p>
          <w:p w:rsidR="00F7310B" w:rsidRDefault="00F7310B" w:rsidP="00F7310B">
            <w:pPr>
              <w:widowControl/>
              <w:autoSpaceDE w:val="0"/>
              <w:autoSpaceDN w:val="0"/>
              <w:spacing w:line="300" w:lineRule="exact"/>
              <w:rPr>
                <w:rFonts w:hAnsi="ＭＳ 明朝"/>
              </w:rPr>
            </w:pPr>
            <w:r>
              <w:rPr>
                <w:rFonts w:hAnsi="ＭＳ 明朝" w:hint="eastAsia"/>
              </w:rPr>
              <w:t xml:space="preserve">　</w:t>
            </w:r>
            <w:r w:rsidR="00B75796">
              <w:rPr>
                <w:rFonts w:hAnsi="ＭＳ 明朝" w:hint="eastAsia"/>
              </w:rPr>
              <w:t>また、</w:t>
            </w:r>
            <w:r>
              <w:rPr>
                <w:rFonts w:hAnsi="ＭＳ 明朝" w:hint="eastAsia"/>
              </w:rPr>
              <w:t>この登録と同時に、これら契約３件は、リース資産に係る取得額等の仕訳が</w:t>
            </w:r>
            <w:r w:rsidR="0031298F">
              <w:rPr>
                <w:rFonts w:hAnsi="ＭＳ 明朝" w:hint="eastAsia"/>
              </w:rPr>
              <w:t>、</w:t>
            </w:r>
            <w:r>
              <w:rPr>
                <w:rFonts w:hAnsi="ＭＳ 明朝" w:hint="eastAsia"/>
              </w:rPr>
              <w:t>データ連携により財務会計システムに記録され、新公会計上、固定</w:t>
            </w:r>
            <w:r w:rsidRPr="004C5957">
              <w:rPr>
                <w:rFonts w:hAnsi="ＭＳ 明朝" w:hint="eastAsia"/>
              </w:rPr>
              <w:t>資産として計上</w:t>
            </w:r>
            <w:r>
              <w:rPr>
                <w:rFonts w:hAnsi="ＭＳ 明朝" w:hint="eastAsia"/>
              </w:rPr>
              <w:t>されたことを確認し</w:t>
            </w:r>
            <w:r w:rsidR="00B75796">
              <w:rPr>
                <w:rFonts w:hAnsi="ＭＳ 明朝" w:hint="eastAsia"/>
              </w:rPr>
              <w:t>た</w:t>
            </w:r>
            <w:r w:rsidRPr="004C5957">
              <w:rPr>
                <w:rFonts w:hAnsi="ＭＳ 明朝" w:hint="eastAsia"/>
              </w:rPr>
              <w:t>。</w:t>
            </w:r>
          </w:p>
          <w:p w:rsidR="00F7310B" w:rsidRPr="000958BB" w:rsidRDefault="00F7310B" w:rsidP="001061C8">
            <w:pPr>
              <w:widowControl/>
              <w:autoSpaceDE w:val="0"/>
              <w:autoSpaceDN w:val="0"/>
              <w:spacing w:line="300" w:lineRule="exact"/>
              <w:rPr>
                <w:rFonts w:hAnsi="ＭＳ 明朝"/>
              </w:rPr>
            </w:pPr>
            <w:r>
              <w:rPr>
                <w:rFonts w:hAnsi="ＭＳ 明朝" w:hint="eastAsia"/>
              </w:rPr>
              <w:t xml:space="preserve">　今後は、</w:t>
            </w:r>
            <w:r w:rsidRPr="000958BB">
              <w:rPr>
                <w:rFonts w:hAnsi="ＭＳ 明朝" w:hint="eastAsia"/>
              </w:rPr>
              <w:t>大阪府財務諸表作成基準等に基づき、適正な事務処理を行</w:t>
            </w:r>
            <w:r>
              <w:rPr>
                <w:rFonts w:hAnsi="ＭＳ 明朝" w:hint="eastAsia"/>
              </w:rPr>
              <w:t>うこととする</w:t>
            </w:r>
            <w:r w:rsidRPr="000958BB">
              <w:rPr>
                <w:rFonts w:hAnsi="ＭＳ 明朝" w:hint="eastAsia"/>
              </w:rPr>
              <w:t>。</w:t>
            </w:r>
          </w:p>
        </w:tc>
      </w:tr>
    </w:tbl>
    <w:p w:rsidR="006C20B1" w:rsidRPr="00F7310B" w:rsidRDefault="00F7310B" w:rsidP="00F7310B">
      <w:pPr>
        <w:spacing w:line="340" w:lineRule="exact"/>
        <w:jc w:val="right"/>
        <w:rPr>
          <w:rFonts w:ascii="ＭＳ ゴシック" w:eastAsia="ＭＳ ゴシック" w:hAnsi="ＭＳ ゴシック"/>
        </w:rPr>
      </w:pPr>
      <w:r w:rsidRPr="00F7310B">
        <w:rPr>
          <w:rFonts w:ascii="ＭＳ ゴシック" w:eastAsia="ＭＳ ゴシック" w:hAnsi="ＭＳ ゴシック" w:hint="eastAsia"/>
        </w:rPr>
        <w:t>監査（検査）実施年月日（事務局：令和</w:t>
      </w:r>
      <w:r w:rsidR="00356EC2">
        <w:rPr>
          <w:rFonts w:ascii="ＭＳ ゴシック" w:eastAsia="ＭＳ ゴシック" w:hAnsi="ＭＳ ゴシック" w:hint="eastAsia"/>
        </w:rPr>
        <w:t>４</w:t>
      </w:r>
      <w:r w:rsidRPr="00F7310B">
        <w:rPr>
          <w:rFonts w:ascii="ＭＳ ゴシック" w:eastAsia="ＭＳ ゴシック" w:hAnsi="ＭＳ ゴシック" w:hint="eastAsia"/>
        </w:rPr>
        <w:t>年10月24日）</w:t>
      </w:r>
    </w:p>
    <w:sectPr w:rsidR="006C20B1" w:rsidRPr="00F7310B" w:rsidSect="006F4CA5">
      <w:headerReference w:type="even" r:id="rId6"/>
      <w:headerReference w:type="default" r:id="rId7"/>
      <w:footerReference w:type="even" r:id="rId8"/>
      <w:footerReference w:type="default" r:id="rId9"/>
      <w:headerReference w:type="first" r:id="rId10"/>
      <w:footerReference w:type="first" r:id="rId11"/>
      <w:type w:val="continuous"/>
      <w:pgSz w:w="23814" w:h="16839" w:orient="landscape" w:code="8"/>
      <w:pgMar w:top="1702" w:right="1701" w:bottom="1276"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E7" w:rsidRDefault="000A24E7">
      <w:r>
        <w:separator/>
      </w:r>
    </w:p>
  </w:endnote>
  <w:endnote w:type="continuationSeparator" w:id="0">
    <w:p w:rsidR="000A24E7" w:rsidRDefault="000A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E7" w:rsidRDefault="000200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E7" w:rsidRDefault="000200E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E7" w:rsidRDefault="000200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E7" w:rsidRDefault="000A24E7">
      <w:r>
        <w:separator/>
      </w:r>
    </w:p>
  </w:footnote>
  <w:footnote w:type="continuationSeparator" w:id="0">
    <w:p w:rsidR="000A24E7" w:rsidRDefault="000A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E7" w:rsidRDefault="000200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E7" w:rsidRDefault="000200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E7" w:rsidRDefault="000200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200E7"/>
    <w:rsid w:val="00042FDC"/>
    <w:rsid w:val="00050BCC"/>
    <w:rsid w:val="00054A08"/>
    <w:rsid w:val="0006152E"/>
    <w:rsid w:val="00085EC0"/>
    <w:rsid w:val="00090541"/>
    <w:rsid w:val="00090F62"/>
    <w:rsid w:val="000958BB"/>
    <w:rsid w:val="000A24E7"/>
    <w:rsid w:val="000A4624"/>
    <w:rsid w:val="000C433B"/>
    <w:rsid w:val="000D00F4"/>
    <w:rsid w:val="000D785D"/>
    <w:rsid w:val="001061C8"/>
    <w:rsid w:val="0013558E"/>
    <w:rsid w:val="00173492"/>
    <w:rsid w:val="00180327"/>
    <w:rsid w:val="0018241A"/>
    <w:rsid w:val="001906A6"/>
    <w:rsid w:val="00193162"/>
    <w:rsid w:val="00197B92"/>
    <w:rsid w:val="001C0E29"/>
    <w:rsid w:val="001C75F7"/>
    <w:rsid w:val="001D2313"/>
    <w:rsid w:val="001D2502"/>
    <w:rsid w:val="001F41A1"/>
    <w:rsid w:val="00203167"/>
    <w:rsid w:val="002265B5"/>
    <w:rsid w:val="002309F6"/>
    <w:rsid w:val="002452AF"/>
    <w:rsid w:val="002654F1"/>
    <w:rsid w:val="002C082E"/>
    <w:rsid w:val="002C3117"/>
    <w:rsid w:val="002F47C0"/>
    <w:rsid w:val="00303A6D"/>
    <w:rsid w:val="0030787E"/>
    <w:rsid w:val="00312600"/>
    <w:rsid w:val="0031298F"/>
    <w:rsid w:val="003169D5"/>
    <w:rsid w:val="003234F1"/>
    <w:rsid w:val="0032402C"/>
    <w:rsid w:val="00331CE4"/>
    <w:rsid w:val="0033337B"/>
    <w:rsid w:val="00335BCA"/>
    <w:rsid w:val="00342058"/>
    <w:rsid w:val="00350FBA"/>
    <w:rsid w:val="00356EC2"/>
    <w:rsid w:val="00361B7F"/>
    <w:rsid w:val="003974BA"/>
    <w:rsid w:val="003A14D2"/>
    <w:rsid w:val="003C37FB"/>
    <w:rsid w:val="003C5892"/>
    <w:rsid w:val="003E34C6"/>
    <w:rsid w:val="003F6271"/>
    <w:rsid w:val="00425885"/>
    <w:rsid w:val="00442195"/>
    <w:rsid w:val="00446EDB"/>
    <w:rsid w:val="00454D4E"/>
    <w:rsid w:val="0046452E"/>
    <w:rsid w:val="0046465C"/>
    <w:rsid w:val="0049675E"/>
    <w:rsid w:val="004A632F"/>
    <w:rsid w:val="004A633E"/>
    <w:rsid w:val="004C5957"/>
    <w:rsid w:val="004D27DC"/>
    <w:rsid w:val="004D7741"/>
    <w:rsid w:val="004E6204"/>
    <w:rsid w:val="004F4A04"/>
    <w:rsid w:val="00507CBA"/>
    <w:rsid w:val="005152BD"/>
    <w:rsid w:val="00515B21"/>
    <w:rsid w:val="005203C3"/>
    <w:rsid w:val="005249BB"/>
    <w:rsid w:val="0055438C"/>
    <w:rsid w:val="0056466B"/>
    <w:rsid w:val="005667FF"/>
    <w:rsid w:val="005727C3"/>
    <w:rsid w:val="00580F31"/>
    <w:rsid w:val="005B7FFA"/>
    <w:rsid w:val="005D7F37"/>
    <w:rsid w:val="005E001F"/>
    <w:rsid w:val="005F77A2"/>
    <w:rsid w:val="00607259"/>
    <w:rsid w:val="00614675"/>
    <w:rsid w:val="00620214"/>
    <w:rsid w:val="0062481A"/>
    <w:rsid w:val="00654366"/>
    <w:rsid w:val="00683F34"/>
    <w:rsid w:val="006B3339"/>
    <w:rsid w:val="006C20B1"/>
    <w:rsid w:val="006C3E58"/>
    <w:rsid w:val="006D274A"/>
    <w:rsid w:val="006E4247"/>
    <w:rsid w:val="006F1898"/>
    <w:rsid w:val="006F4CA5"/>
    <w:rsid w:val="006F69E3"/>
    <w:rsid w:val="00710947"/>
    <w:rsid w:val="0077419B"/>
    <w:rsid w:val="0077739A"/>
    <w:rsid w:val="007A5F99"/>
    <w:rsid w:val="007C4E0D"/>
    <w:rsid w:val="00810D6C"/>
    <w:rsid w:val="008367CE"/>
    <w:rsid w:val="00846105"/>
    <w:rsid w:val="00861CA0"/>
    <w:rsid w:val="00894F94"/>
    <w:rsid w:val="008B1203"/>
    <w:rsid w:val="008C6561"/>
    <w:rsid w:val="008E456F"/>
    <w:rsid w:val="009168D9"/>
    <w:rsid w:val="00931D28"/>
    <w:rsid w:val="009543EC"/>
    <w:rsid w:val="009A269E"/>
    <w:rsid w:val="009A5160"/>
    <w:rsid w:val="009B656A"/>
    <w:rsid w:val="009C25EC"/>
    <w:rsid w:val="009C582D"/>
    <w:rsid w:val="009D32BF"/>
    <w:rsid w:val="00A0336F"/>
    <w:rsid w:val="00A16E55"/>
    <w:rsid w:val="00A61C0E"/>
    <w:rsid w:val="00A638AD"/>
    <w:rsid w:val="00A63AD1"/>
    <w:rsid w:val="00A72AB7"/>
    <w:rsid w:val="00AA3259"/>
    <w:rsid w:val="00AB20A9"/>
    <w:rsid w:val="00AC06C6"/>
    <w:rsid w:val="00B0047A"/>
    <w:rsid w:val="00B33740"/>
    <w:rsid w:val="00B34563"/>
    <w:rsid w:val="00B451B8"/>
    <w:rsid w:val="00B462F7"/>
    <w:rsid w:val="00B65DFF"/>
    <w:rsid w:val="00B75796"/>
    <w:rsid w:val="00B8526F"/>
    <w:rsid w:val="00B97919"/>
    <w:rsid w:val="00BB6193"/>
    <w:rsid w:val="00BD4890"/>
    <w:rsid w:val="00BD70E6"/>
    <w:rsid w:val="00BF1606"/>
    <w:rsid w:val="00BF5651"/>
    <w:rsid w:val="00C0661F"/>
    <w:rsid w:val="00C1611C"/>
    <w:rsid w:val="00C22A3A"/>
    <w:rsid w:val="00C2704A"/>
    <w:rsid w:val="00C37034"/>
    <w:rsid w:val="00C5182C"/>
    <w:rsid w:val="00C51F32"/>
    <w:rsid w:val="00C5548D"/>
    <w:rsid w:val="00C967AF"/>
    <w:rsid w:val="00CA0E19"/>
    <w:rsid w:val="00CF6046"/>
    <w:rsid w:val="00D261C9"/>
    <w:rsid w:val="00D60A83"/>
    <w:rsid w:val="00D660B8"/>
    <w:rsid w:val="00D82F4E"/>
    <w:rsid w:val="00DC2E1C"/>
    <w:rsid w:val="00DE47D6"/>
    <w:rsid w:val="00E03541"/>
    <w:rsid w:val="00E12ABD"/>
    <w:rsid w:val="00E15935"/>
    <w:rsid w:val="00E334F2"/>
    <w:rsid w:val="00E340DD"/>
    <w:rsid w:val="00E36E58"/>
    <w:rsid w:val="00E52236"/>
    <w:rsid w:val="00E53C48"/>
    <w:rsid w:val="00E53D58"/>
    <w:rsid w:val="00E57F30"/>
    <w:rsid w:val="00E60893"/>
    <w:rsid w:val="00E8271E"/>
    <w:rsid w:val="00EE7C97"/>
    <w:rsid w:val="00EF25BE"/>
    <w:rsid w:val="00EF76C4"/>
    <w:rsid w:val="00F127E3"/>
    <w:rsid w:val="00F42623"/>
    <w:rsid w:val="00F5471A"/>
    <w:rsid w:val="00F5704E"/>
    <w:rsid w:val="00F60035"/>
    <w:rsid w:val="00F6666B"/>
    <w:rsid w:val="00F704C2"/>
    <w:rsid w:val="00F7310B"/>
    <w:rsid w:val="00F95702"/>
    <w:rsid w:val="00FF0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AB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149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2023-10-13T02:08:00Z</dcterms:created>
  <dcterms:modified xsi:type="dcterms:W3CDTF">2023-10-13T02:08:00Z</dcterms:modified>
</cp:coreProperties>
</file>