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C5B87" w14:textId="77777777" w:rsidR="007D79A6" w:rsidRPr="007C3412" w:rsidRDefault="007D79A6" w:rsidP="007D79A6">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不適切な服務管理及び管内旅費の支給事務の不備</w:t>
      </w:r>
    </w:p>
    <w:tbl>
      <w:tblPr>
        <w:tblpPr w:leftFromText="142" w:rightFromText="142" w:vertAnchor="text" w:horzAnchor="margin" w:tblpXSpec="center" w:tblpY="3"/>
        <w:tblW w:w="2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712"/>
        <w:gridCol w:w="8107"/>
        <w:gridCol w:w="3685"/>
      </w:tblGrid>
      <w:tr w:rsidR="00E2687E" w:rsidRPr="007C3412" w14:paraId="34421759" w14:textId="596CF7ED" w:rsidTr="00E2687E">
        <w:trPr>
          <w:trHeight w:val="556"/>
          <w:jc w:val="center"/>
        </w:trPr>
        <w:tc>
          <w:tcPr>
            <w:tcW w:w="1980" w:type="dxa"/>
            <w:shd w:val="clear" w:color="auto" w:fill="auto"/>
            <w:vAlign w:val="center"/>
          </w:tcPr>
          <w:p w14:paraId="4F002CDF" w14:textId="77777777" w:rsidR="00E2687E" w:rsidRPr="007C3412" w:rsidRDefault="00E2687E" w:rsidP="00A54CF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6712" w:type="dxa"/>
            <w:shd w:val="clear" w:color="auto" w:fill="auto"/>
            <w:vAlign w:val="center"/>
          </w:tcPr>
          <w:p w14:paraId="54C65741" w14:textId="77777777" w:rsidR="00E2687E" w:rsidRPr="007C3412" w:rsidRDefault="00E2687E" w:rsidP="00A54CF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107" w:type="dxa"/>
            <w:shd w:val="clear" w:color="auto" w:fill="auto"/>
            <w:vAlign w:val="center"/>
          </w:tcPr>
          <w:p w14:paraId="580E3633" w14:textId="77777777" w:rsidR="00E2687E" w:rsidRPr="007C3412" w:rsidRDefault="00E2687E" w:rsidP="00A54CF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3685" w:type="dxa"/>
            <w:vAlign w:val="center"/>
          </w:tcPr>
          <w:p w14:paraId="44702081" w14:textId="22C42BC1" w:rsidR="00E2687E" w:rsidRPr="007C3412" w:rsidRDefault="00E2687E" w:rsidP="00E2687E">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E2687E" w:rsidRPr="007C3412" w14:paraId="2581EBF5" w14:textId="1C9BD3CD" w:rsidTr="00E2687E">
        <w:trPr>
          <w:trHeight w:val="6087"/>
          <w:jc w:val="center"/>
        </w:trPr>
        <w:tc>
          <w:tcPr>
            <w:tcW w:w="1980" w:type="dxa"/>
            <w:shd w:val="clear" w:color="auto" w:fill="auto"/>
          </w:tcPr>
          <w:p w14:paraId="66867C7C" w14:textId="77777777" w:rsidR="00E2687E" w:rsidRPr="007C3412" w:rsidRDefault="00E2687E" w:rsidP="00A54CF3">
            <w:pPr>
              <w:autoSpaceDE w:val="0"/>
              <w:autoSpaceDN w:val="0"/>
              <w:spacing w:line="300" w:lineRule="exact"/>
              <w:rPr>
                <w:rFonts w:ascii="ＭＳ 明朝" w:hAnsi="ＭＳ 明朝"/>
                <w:sz w:val="24"/>
              </w:rPr>
            </w:pPr>
          </w:p>
          <w:p w14:paraId="50628201" w14:textId="77777777" w:rsidR="00E2687E" w:rsidRPr="007C3412" w:rsidRDefault="00E2687E" w:rsidP="00A54CF3">
            <w:pPr>
              <w:autoSpaceDE w:val="0"/>
              <w:autoSpaceDN w:val="0"/>
              <w:snapToGrid w:val="0"/>
              <w:spacing w:line="300" w:lineRule="exact"/>
              <w:rPr>
                <w:rFonts w:ascii="ＭＳ 明朝" w:hAnsi="ＭＳ 明朝"/>
                <w:sz w:val="24"/>
              </w:rPr>
            </w:pPr>
            <w:r>
              <w:rPr>
                <w:rFonts w:ascii="ＭＳ 明朝" w:hAnsi="ＭＳ 明朝" w:hint="eastAsia"/>
                <w:sz w:val="24"/>
              </w:rPr>
              <w:t>登美丘</w:t>
            </w:r>
            <w:r w:rsidRPr="007C3412">
              <w:rPr>
                <w:rFonts w:ascii="ＭＳ 明朝" w:hAnsi="ＭＳ 明朝" w:hint="eastAsia"/>
                <w:sz w:val="24"/>
              </w:rPr>
              <w:t>高等学校</w:t>
            </w:r>
          </w:p>
        </w:tc>
        <w:tc>
          <w:tcPr>
            <w:tcW w:w="6712" w:type="dxa"/>
            <w:shd w:val="clear" w:color="auto" w:fill="auto"/>
          </w:tcPr>
          <w:p w14:paraId="6E223BD9" w14:textId="77777777" w:rsidR="00E2687E" w:rsidRPr="007C3412" w:rsidRDefault="00E2687E" w:rsidP="00A54CF3">
            <w:pPr>
              <w:autoSpaceDE w:val="0"/>
              <w:autoSpaceDN w:val="0"/>
              <w:snapToGrid w:val="0"/>
              <w:spacing w:line="300" w:lineRule="exact"/>
              <w:rPr>
                <w:rFonts w:ascii="ＭＳ 明朝" w:hAnsi="ＭＳ 明朝" w:cs="Arial"/>
                <w:sz w:val="24"/>
              </w:rPr>
            </w:pPr>
          </w:p>
          <w:p w14:paraId="325EEBB8" w14:textId="58A4AE2E" w:rsidR="00E2687E" w:rsidRPr="007E2004" w:rsidRDefault="00E2687E" w:rsidP="00A54CF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定期健康診断</w:t>
            </w:r>
            <w:r w:rsidRPr="007E2004">
              <w:rPr>
                <w:rFonts w:ascii="ＭＳ 明朝" w:hAnsi="ＭＳ 明朝" w:hint="eastAsia"/>
                <w:sz w:val="24"/>
              </w:rPr>
              <w:t>の受診に係る管内出張について、職員が誤って職務専念義務免除申請としてシステム登録を行い、決裁権者が誤って承認していた。そのため、管内出張に係る旅費も未払となっていた。</w:t>
            </w:r>
          </w:p>
          <w:p w14:paraId="7E85BD4B" w14:textId="77777777" w:rsidR="00E2687E" w:rsidRPr="007E2004" w:rsidRDefault="00E2687E" w:rsidP="00A54CF3">
            <w:pPr>
              <w:autoSpaceDE w:val="0"/>
              <w:autoSpaceDN w:val="0"/>
              <w:snapToGrid w:val="0"/>
              <w:spacing w:line="300" w:lineRule="exact"/>
              <w:rPr>
                <w:rFonts w:ascii="ＭＳ 明朝" w:hAnsi="ＭＳ 明朝"/>
                <w:sz w:val="24"/>
              </w:rPr>
            </w:pPr>
          </w:p>
          <w:tbl>
            <w:tblPr>
              <w:tblStyle w:val="3"/>
              <w:tblW w:w="6293" w:type="dxa"/>
              <w:tblLayout w:type="fixed"/>
              <w:tblLook w:val="04A0" w:firstRow="1" w:lastRow="0" w:firstColumn="1" w:lastColumn="0" w:noHBand="0" w:noVBand="1"/>
            </w:tblPr>
            <w:tblGrid>
              <w:gridCol w:w="737"/>
              <w:gridCol w:w="1701"/>
              <w:gridCol w:w="2154"/>
              <w:gridCol w:w="1701"/>
            </w:tblGrid>
            <w:tr w:rsidR="00E2687E" w:rsidRPr="007E2004" w14:paraId="59D12E5F" w14:textId="77777777" w:rsidTr="00E2687E">
              <w:trPr>
                <w:trHeight w:val="435"/>
              </w:trPr>
              <w:tc>
                <w:tcPr>
                  <w:tcW w:w="737" w:type="dxa"/>
                  <w:vAlign w:val="center"/>
                </w:tcPr>
                <w:p w14:paraId="6DE7A740" w14:textId="212CC537" w:rsidR="00E2687E" w:rsidRPr="007E2004" w:rsidRDefault="00E2687E" w:rsidP="008F0095">
                  <w:pPr>
                    <w:framePr w:hSpace="142" w:wrap="around" w:vAnchor="text" w:hAnchor="margin" w:xAlign="center" w:y="3"/>
                    <w:autoSpaceDE w:val="0"/>
                    <w:autoSpaceDN w:val="0"/>
                    <w:spacing w:line="300" w:lineRule="exact"/>
                    <w:jc w:val="center"/>
                    <w:rPr>
                      <w:rFonts w:ascii="ＭＳ 明朝" w:hAnsi="ＭＳ 明朝"/>
                      <w:sz w:val="24"/>
                    </w:rPr>
                  </w:pPr>
                  <w:r w:rsidRPr="007E2004">
                    <w:rPr>
                      <w:rFonts w:ascii="ＭＳ 明朝" w:hAnsi="ＭＳ 明朝" w:hint="eastAsia"/>
                      <w:sz w:val="24"/>
                    </w:rPr>
                    <w:t>職員</w:t>
                  </w:r>
                </w:p>
              </w:tc>
              <w:tc>
                <w:tcPr>
                  <w:tcW w:w="1701" w:type="dxa"/>
                  <w:noWrap/>
                  <w:vAlign w:val="center"/>
                  <w:hideMark/>
                </w:tcPr>
                <w:p w14:paraId="6BBBE313" w14:textId="3615659A" w:rsidR="00E2687E" w:rsidRPr="007E2004" w:rsidRDefault="00E2687E" w:rsidP="008F0095">
                  <w:pPr>
                    <w:framePr w:hSpace="142" w:wrap="around" w:vAnchor="text" w:hAnchor="margin" w:xAlign="center" w:y="3"/>
                    <w:autoSpaceDE w:val="0"/>
                    <w:autoSpaceDN w:val="0"/>
                    <w:spacing w:line="300" w:lineRule="exact"/>
                    <w:jc w:val="center"/>
                    <w:rPr>
                      <w:sz w:val="24"/>
                    </w:rPr>
                  </w:pPr>
                  <w:r w:rsidRPr="007E2004">
                    <w:rPr>
                      <w:rFonts w:hint="eastAsia"/>
                      <w:sz w:val="24"/>
                    </w:rPr>
                    <w:t>出張先</w:t>
                  </w:r>
                </w:p>
              </w:tc>
              <w:tc>
                <w:tcPr>
                  <w:tcW w:w="2154" w:type="dxa"/>
                  <w:noWrap/>
                  <w:vAlign w:val="center"/>
                  <w:hideMark/>
                </w:tcPr>
                <w:p w14:paraId="2203416C" w14:textId="77777777" w:rsidR="00E2687E" w:rsidRPr="007E2004" w:rsidRDefault="00E2687E" w:rsidP="008F0095">
                  <w:pPr>
                    <w:framePr w:hSpace="142" w:wrap="around" w:vAnchor="text" w:hAnchor="margin" w:xAlign="center" w:y="3"/>
                    <w:autoSpaceDE w:val="0"/>
                    <w:autoSpaceDN w:val="0"/>
                    <w:spacing w:line="300" w:lineRule="exact"/>
                    <w:jc w:val="center"/>
                    <w:rPr>
                      <w:sz w:val="24"/>
                    </w:rPr>
                  </w:pPr>
                  <w:r w:rsidRPr="007E2004">
                    <w:rPr>
                      <w:rFonts w:hint="eastAsia"/>
                      <w:sz w:val="24"/>
                    </w:rPr>
                    <w:t>出張日</w:t>
                  </w:r>
                </w:p>
              </w:tc>
              <w:tc>
                <w:tcPr>
                  <w:tcW w:w="1701" w:type="dxa"/>
                  <w:noWrap/>
                  <w:vAlign w:val="center"/>
                  <w:hideMark/>
                </w:tcPr>
                <w:p w14:paraId="71F186E7" w14:textId="77777777" w:rsidR="00E2687E" w:rsidRPr="007E2004" w:rsidRDefault="00E2687E" w:rsidP="008F0095">
                  <w:pPr>
                    <w:framePr w:hSpace="142" w:wrap="around" w:vAnchor="text" w:hAnchor="margin" w:xAlign="center" w:y="3"/>
                    <w:autoSpaceDE w:val="0"/>
                    <w:autoSpaceDN w:val="0"/>
                    <w:spacing w:line="300" w:lineRule="exact"/>
                    <w:jc w:val="center"/>
                    <w:rPr>
                      <w:sz w:val="24"/>
                    </w:rPr>
                  </w:pPr>
                  <w:r w:rsidRPr="007E2004">
                    <w:rPr>
                      <w:rFonts w:hint="eastAsia"/>
                      <w:sz w:val="24"/>
                    </w:rPr>
                    <w:t>未払旅費額</w:t>
                  </w:r>
                </w:p>
              </w:tc>
            </w:tr>
            <w:tr w:rsidR="00E2687E" w:rsidRPr="00A550C7" w14:paraId="645E8FEB" w14:textId="77777777" w:rsidTr="00E2687E">
              <w:trPr>
                <w:trHeight w:val="446"/>
              </w:trPr>
              <w:tc>
                <w:tcPr>
                  <w:tcW w:w="737" w:type="dxa"/>
                  <w:vAlign w:val="center"/>
                </w:tcPr>
                <w:p w14:paraId="32F65B69" w14:textId="14257D67" w:rsidR="00E2687E" w:rsidRPr="007E2004" w:rsidRDefault="00E2687E" w:rsidP="008F0095">
                  <w:pPr>
                    <w:framePr w:hSpace="142" w:wrap="around" w:vAnchor="text" w:hAnchor="margin" w:xAlign="center" w:y="3"/>
                    <w:autoSpaceDE w:val="0"/>
                    <w:autoSpaceDN w:val="0"/>
                    <w:spacing w:line="300" w:lineRule="exact"/>
                    <w:jc w:val="center"/>
                    <w:rPr>
                      <w:rFonts w:ascii="ＭＳ 明朝" w:hAnsi="ＭＳ 明朝"/>
                      <w:sz w:val="24"/>
                    </w:rPr>
                  </w:pPr>
                  <w:r w:rsidRPr="007E2004">
                    <w:rPr>
                      <w:rFonts w:ascii="ＭＳ 明朝" w:hAnsi="ＭＳ 明朝" w:hint="eastAsia"/>
                      <w:sz w:val="24"/>
                    </w:rPr>
                    <w:t>Ａ</w:t>
                  </w:r>
                </w:p>
              </w:tc>
              <w:tc>
                <w:tcPr>
                  <w:tcW w:w="1701" w:type="dxa"/>
                  <w:noWrap/>
                  <w:vAlign w:val="center"/>
                  <w:hideMark/>
                </w:tcPr>
                <w:p w14:paraId="48ECE66D" w14:textId="6B082813" w:rsidR="00E2687E" w:rsidRPr="007E2004" w:rsidRDefault="00E2687E" w:rsidP="008F0095">
                  <w:pPr>
                    <w:framePr w:hSpace="142" w:wrap="around" w:vAnchor="text" w:hAnchor="margin" w:xAlign="center" w:y="3"/>
                    <w:autoSpaceDE w:val="0"/>
                    <w:autoSpaceDN w:val="0"/>
                    <w:spacing w:line="300" w:lineRule="exact"/>
                    <w:jc w:val="center"/>
                    <w:rPr>
                      <w:sz w:val="24"/>
                    </w:rPr>
                  </w:pPr>
                  <w:r w:rsidRPr="007E2004">
                    <w:rPr>
                      <w:rFonts w:hint="eastAsia"/>
                      <w:sz w:val="24"/>
                    </w:rPr>
                    <w:t>大阪市中央区</w:t>
                  </w:r>
                </w:p>
              </w:tc>
              <w:tc>
                <w:tcPr>
                  <w:tcW w:w="2154" w:type="dxa"/>
                  <w:vAlign w:val="center"/>
                  <w:hideMark/>
                </w:tcPr>
                <w:p w14:paraId="4350BD5D" w14:textId="4D271899" w:rsidR="00E2687E" w:rsidRPr="007E2004" w:rsidRDefault="00E2687E" w:rsidP="008F0095">
                  <w:pPr>
                    <w:framePr w:hSpace="142" w:wrap="around" w:vAnchor="text" w:hAnchor="margin" w:xAlign="center" w:y="3"/>
                    <w:autoSpaceDE w:val="0"/>
                    <w:autoSpaceDN w:val="0"/>
                    <w:spacing w:line="300" w:lineRule="exact"/>
                    <w:ind w:left="240" w:hangingChars="100" w:hanging="240"/>
                    <w:jc w:val="center"/>
                    <w:rPr>
                      <w:sz w:val="24"/>
                    </w:rPr>
                  </w:pPr>
                  <w:r w:rsidRPr="007E2004">
                    <w:rPr>
                      <w:rFonts w:hint="eastAsia"/>
                      <w:sz w:val="24"/>
                    </w:rPr>
                    <w:t>令和３年９月</w:t>
                  </w:r>
                  <w:r w:rsidRPr="007E2004">
                    <w:rPr>
                      <w:rFonts w:ascii="ＭＳ 明朝" w:hAnsi="ＭＳ 明朝" w:hint="eastAsia"/>
                      <w:sz w:val="24"/>
                    </w:rPr>
                    <w:t>24</w:t>
                  </w:r>
                  <w:r w:rsidRPr="007E2004">
                    <w:rPr>
                      <w:rFonts w:hint="eastAsia"/>
                      <w:sz w:val="24"/>
                    </w:rPr>
                    <w:t>日</w:t>
                  </w:r>
                </w:p>
              </w:tc>
              <w:tc>
                <w:tcPr>
                  <w:tcW w:w="1701" w:type="dxa"/>
                  <w:vAlign w:val="center"/>
                  <w:hideMark/>
                </w:tcPr>
                <w:p w14:paraId="0B7D637E" w14:textId="77777777" w:rsidR="00E2687E" w:rsidRPr="004F34A4" w:rsidRDefault="00E2687E" w:rsidP="008F0095">
                  <w:pPr>
                    <w:framePr w:hSpace="142" w:wrap="around" w:vAnchor="text" w:hAnchor="margin" w:xAlign="center" w:y="3"/>
                    <w:autoSpaceDE w:val="0"/>
                    <w:autoSpaceDN w:val="0"/>
                    <w:spacing w:line="300" w:lineRule="exact"/>
                    <w:jc w:val="center"/>
                    <w:rPr>
                      <w:rFonts w:ascii="ＭＳ 明朝" w:hAnsi="ＭＳ 明朝"/>
                      <w:sz w:val="24"/>
                    </w:rPr>
                  </w:pPr>
                  <w:r w:rsidRPr="007E2004">
                    <w:rPr>
                      <w:rFonts w:ascii="ＭＳ 明朝" w:hAnsi="ＭＳ 明朝" w:hint="eastAsia"/>
                      <w:sz w:val="24"/>
                    </w:rPr>
                    <w:t>900円</w:t>
                  </w:r>
                </w:p>
              </w:tc>
            </w:tr>
          </w:tbl>
          <w:p w14:paraId="1AC41E96" w14:textId="77777777" w:rsidR="00E2687E" w:rsidRPr="004F34A4" w:rsidRDefault="00E2687E" w:rsidP="00A54CF3">
            <w:pPr>
              <w:autoSpaceDE w:val="0"/>
              <w:autoSpaceDN w:val="0"/>
              <w:snapToGrid w:val="0"/>
              <w:spacing w:line="300" w:lineRule="exact"/>
              <w:rPr>
                <w:rFonts w:ascii="ＭＳ 明朝" w:hAnsi="ＭＳ 明朝"/>
                <w:sz w:val="24"/>
              </w:rPr>
            </w:pPr>
          </w:p>
          <w:p w14:paraId="70D62FC3" w14:textId="622475C9" w:rsidR="00E2687E" w:rsidRPr="007C3412" w:rsidRDefault="00E2687E" w:rsidP="00A54CF3">
            <w:pPr>
              <w:autoSpaceDE w:val="0"/>
              <w:autoSpaceDN w:val="0"/>
              <w:snapToGrid w:val="0"/>
              <w:spacing w:line="300" w:lineRule="exact"/>
              <w:rPr>
                <w:rFonts w:ascii="ＭＳ 明朝" w:hAnsi="ＭＳ 明朝" w:cs="Arial"/>
                <w:sz w:val="24"/>
              </w:rPr>
            </w:pPr>
          </w:p>
        </w:tc>
        <w:tc>
          <w:tcPr>
            <w:tcW w:w="8107" w:type="dxa"/>
            <w:shd w:val="clear" w:color="auto" w:fill="auto"/>
          </w:tcPr>
          <w:p w14:paraId="63F352C9" w14:textId="39C94B00" w:rsidR="00E2687E" w:rsidRDefault="00E2687E" w:rsidP="00A54CF3">
            <w:pPr>
              <w:autoSpaceDE w:val="0"/>
              <w:autoSpaceDN w:val="0"/>
              <w:adjustRightInd w:val="0"/>
              <w:spacing w:line="300" w:lineRule="exact"/>
              <w:rPr>
                <w:rFonts w:ascii="ＭＳ 明朝" w:hAnsi="ＭＳ 明朝"/>
                <w:sz w:val="24"/>
              </w:rPr>
            </w:pPr>
          </w:p>
          <w:p w14:paraId="10AEA0C4" w14:textId="3C92AC51" w:rsidR="00E2687E" w:rsidRPr="00D303F6" w:rsidRDefault="00E2687E" w:rsidP="00410812">
            <w:pPr>
              <w:autoSpaceDE w:val="0"/>
              <w:autoSpaceDN w:val="0"/>
              <w:adjustRightInd w:val="0"/>
              <w:spacing w:line="300" w:lineRule="exact"/>
              <w:rPr>
                <w:rFonts w:ascii="ＭＳ 明朝" w:hAnsi="ＭＳ 明朝"/>
                <w:strike/>
                <w:sz w:val="24"/>
              </w:rPr>
            </w:pPr>
            <w:r>
              <w:rPr>
                <w:rFonts w:ascii="ＭＳ 明朝" w:hAnsi="ＭＳ 明朝" w:hint="eastAsia"/>
                <w:sz w:val="24"/>
              </w:rPr>
              <w:t xml:space="preserve">　</w:t>
            </w:r>
            <w:r w:rsidRPr="00410812">
              <w:rPr>
                <w:rFonts w:ascii="ＭＳ 明朝" w:hAnsi="ＭＳ 明朝" w:hint="eastAsia"/>
                <w:sz w:val="24"/>
              </w:rPr>
              <w:t>検出事項について、速やかに是正措置を講じるとともに</w:t>
            </w:r>
            <w:r w:rsidRPr="007E2004">
              <w:rPr>
                <w:rFonts w:ascii="ＭＳ 明朝" w:hAnsi="ＭＳ 明朝" w:hint="eastAsia"/>
                <w:sz w:val="24"/>
              </w:rPr>
              <w:t>、原因を確認し、所属のチェック体制を強化する等、再発防止に向け必要な措置を講じられたい。</w:t>
            </w:r>
          </w:p>
          <w:p w14:paraId="26F87A8B" w14:textId="12E5B071" w:rsidR="00E2687E" w:rsidRPr="00410812" w:rsidRDefault="00E2687E" w:rsidP="00410812">
            <w:pPr>
              <w:autoSpaceDE w:val="0"/>
              <w:autoSpaceDN w:val="0"/>
              <w:adjustRightInd w:val="0"/>
              <w:spacing w:line="300" w:lineRule="exact"/>
              <w:rPr>
                <w:rFonts w:ascii="ＭＳ 明朝" w:hAnsi="ＭＳ 明朝"/>
                <w:sz w:val="24"/>
              </w:rPr>
            </w:pPr>
            <w:r w:rsidRPr="00AC3C49">
              <w:rPr>
                <w:rFonts w:ascii="ＭＳ 明朝" w:hAnsi="ＭＳ 明朝" w:hint="eastAsia"/>
                <w:noProof/>
                <w:sz w:val="24"/>
                <w:highlight w:val="yellow"/>
              </w:rPr>
              <mc:AlternateContent>
                <mc:Choice Requires="wps">
                  <w:drawing>
                    <wp:anchor distT="0" distB="0" distL="114300" distR="114300" simplePos="0" relativeHeight="251663360" behindDoc="0" locked="0" layoutInCell="1" allowOverlap="1" wp14:anchorId="48745A8B" wp14:editId="53D27105">
                      <wp:simplePos x="0" y="0"/>
                      <wp:positionH relativeFrom="column">
                        <wp:posOffset>27941</wp:posOffset>
                      </wp:positionH>
                      <wp:positionV relativeFrom="paragraph">
                        <wp:posOffset>128270</wp:posOffset>
                      </wp:positionV>
                      <wp:extent cx="4953000" cy="2817421"/>
                      <wp:effectExtent l="0" t="0" r="19050" b="21590"/>
                      <wp:wrapNone/>
                      <wp:docPr id="22" name="正方形/長方形 22"/>
                      <wp:cNvGraphicFramePr/>
                      <a:graphic xmlns:a="http://schemas.openxmlformats.org/drawingml/2006/main">
                        <a:graphicData uri="http://schemas.microsoft.com/office/word/2010/wordprocessingShape">
                          <wps:wsp>
                            <wps:cNvSpPr/>
                            <wps:spPr>
                              <a:xfrm>
                                <a:off x="0" y="0"/>
                                <a:ext cx="4953000" cy="2817421"/>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45F3C62A" w14:textId="77777777" w:rsidR="00E2687E" w:rsidRPr="00E72BC9" w:rsidRDefault="00E2687E" w:rsidP="007E12C2">
                                  <w:pPr>
                                    <w:autoSpaceDE w:val="0"/>
                                    <w:autoSpaceDN w:val="0"/>
                                    <w:spacing w:line="300" w:lineRule="exact"/>
                                    <w:jc w:val="left"/>
                                    <w:rPr>
                                      <w:rFonts w:ascii="ＭＳ 明朝" w:hAnsi="ＭＳ 明朝"/>
                                      <w:sz w:val="24"/>
                                    </w:rPr>
                                  </w:pPr>
                                  <w:r w:rsidRPr="00E72BC9">
                                    <w:rPr>
                                      <w:rFonts w:ascii="ＭＳ 明朝" w:hAnsi="ＭＳ 明朝" w:hint="eastAsia"/>
                                      <w:sz w:val="24"/>
                                    </w:rPr>
                                    <w:t>【府立学校職員</w:t>
                                  </w:r>
                                  <w:r w:rsidRPr="00E72BC9">
                                    <w:rPr>
                                      <w:rFonts w:ascii="ＭＳ 明朝" w:hAnsi="ＭＳ 明朝"/>
                                      <w:sz w:val="24"/>
                                    </w:rPr>
                                    <w:t>健康診断</w:t>
                                  </w:r>
                                  <w:r w:rsidRPr="00E72BC9">
                                    <w:rPr>
                                      <w:rFonts w:ascii="ＭＳ 明朝" w:hAnsi="ＭＳ 明朝" w:hint="eastAsia"/>
                                      <w:sz w:val="24"/>
                                    </w:rPr>
                                    <w:t>実施要項】</w:t>
                                  </w:r>
                                </w:p>
                                <w:p w14:paraId="34060D67" w14:textId="77777777" w:rsidR="00E2687E" w:rsidRPr="00E72BC9" w:rsidRDefault="00E2687E" w:rsidP="007E12C2">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８　健康診断受診に伴う服務の取扱い</w:t>
                                  </w:r>
                                </w:p>
                                <w:p w14:paraId="673D0195" w14:textId="77777777" w:rsidR="00E2687E" w:rsidRPr="00E72BC9" w:rsidRDefault="00E2687E" w:rsidP="007E12C2">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○健康診断受診に伴う服務の取扱いについては、次のとおりとする。</w:t>
                                  </w:r>
                                </w:p>
                                <w:p w14:paraId="2A7290D0" w14:textId="09ECA15A" w:rsidR="00E2687E" w:rsidRPr="00AC3C49" w:rsidRDefault="00E2687E" w:rsidP="007E12C2">
                                  <w:pPr>
                                    <w:autoSpaceDE w:val="0"/>
                                    <w:autoSpaceDN w:val="0"/>
                                    <w:spacing w:line="300" w:lineRule="exact"/>
                                    <w:ind w:left="240" w:hangingChars="100" w:hanging="240"/>
                                    <w:jc w:val="left"/>
                                    <w:rPr>
                                      <w:rFonts w:ascii="ＭＳ 明朝" w:hAnsi="ＭＳ 明朝"/>
                                      <w:sz w:val="24"/>
                                      <w:highlight w:val="yellow"/>
                                    </w:rPr>
                                  </w:pPr>
                                  <w:r w:rsidRPr="00E72BC9">
                                    <w:rPr>
                                      <w:rFonts w:ascii="ＭＳ 明朝" w:hAnsi="ＭＳ 明朝" w:hint="eastAsia"/>
                                      <w:sz w:val="24"/>
                                    </w:rPr>
                                    <w:t xml:space="preserve">　ただし、この取扱いは指定健診機関に指示された医療機関を受診する場合に限る。</w:t>
                                  </w:r>
                                </w:p>
                                <w:tbl>
                                  <w:tblPr>
                                    <w:tblStyle w:val="3"/>
                                    <w:tblW w:w="7366" w:type="dxa"/>
                                    <w:tblLook w:val="04A0" w:firstRow="1" w:lastRow="0" w:firstColumn="1" w:lastColumn="0" w:noHBand="0" w:noVBand="1"/>
                                  </w:tblPr>
                                  <w:tblGrid>
                                    <w:gridCol w:w="1271"/>
                                    <w:gridCol w:w="709"/>
                                    <w:gridCol w:w="3574"/>
                                    <w:gridCol w:w="1812"/>
                                  </w:tblGrid>
                                  <w:tr w:rsidR="00E2687E" w:rsidRPr="00AC3C49" w14:paraId="7DC329F2" w14:textId="77777777" w:rsidTr="00E2687E">
                                    <w:trPr>
                                      <w:trHeight w:val="435"/>
                                    </w:trPr>
                                    <w:tc>
                                      <w:tcPr>
                                        <w:tcW w:w="1980" w:type="dxa"/>
                                        <w:gridSpan w:val="2"/>
                                        <w:noWrap/>
                                        <w:vAlign w:val="center"/>
                                        <w:hideMark/>
                                      </w:tcPr>
                                      <w:p w14:paraId="082A53AF" w14:textId="77777777" w:rsidR="00E2687E" w:rsidRPr="00774094" w:rsidRDefault="00E2687E" w:rsidP="007E12C2">
                                        <w:pPr>
                                          <w:autoSpaceDE w:val="0"/>
                                          <w:autoSpaceDN w:val="0"/>
                                          <w:spacing w:line="300" w:lineRule="exact"/>
                                          <w:jc w:val="center"/>
                                          <w:rPr>
                                            <w:sz w:val="24"/>
                                          </w:rPr>
                                        </w:pPr>
                                        <w:r w:rsidRPr="00774094">
                                          <w:rPr>
                                            <w:rFonts w:hint="eastAsia"/>
                                            <w:sz w:val="24"/>
                                          </w:rPr>
                                          <w:t>健康診断の種類</w:t>
                                        </w:r>
                                      </w:p>
                                    </w:tc>
                                    <w:tc>
                                      <w:tcPr>
                                        <w:tcW w:w="3574" w:type="dxa"/>
                                        <w:noWrap/>
                                        <w:vAlign w:val="center"/>
                                        <w:hideMark/>
                                      </w:tcPr>
                                      <w:p w14:paraId="5AD90510" w14:textId="77777777" w:rsidR="00E2687E" w:rsidRPr="00774094" w:rsidRDefault="00E2687E" w:rsidP="007E12C2">
                                        <w:pPr>
                                          <w:autoSpaceDE w:val="0"/>
                                          <w:autoSpaceDN w:val="0"/>
                                          <w:spacing w:line="300" w:lineRule="exact"/>
                                          <w:jc w:val="center"/>
                                          <w:rPr>
                                            <w:sz w:val="24"/>
                                          </w:rPr>
                                        </w:pPr>
                                        <w:r w:rsidRPr="00774094">
                                          <w:rPr>
                                            <w:rFonts w:hint="eastAsia"/>
                                            <w:sz w:val="24"/>
                                          </w:rPr>
                                          <w:t>検査項目等</w:t>
                                        </w:r>
                                      </w:p>
                                    </w:tc>
                                    <w:tc>
                                      <w:tcPr>
                                        <w:tcW w:w="1812" w:type="dxa"/>
                                        <w:noWrap/>
                                        <w:vAlign w:val="center"/>
                                        <w:hideMark/>
                                      </w:tcPr>
                                      <w:p w14:paraId="52A42242" w14:textId="77777777" w:rsidR="00E2687E" w:rsidRPr="00774094" w:rsidRDefault="00E2687E" w:rsidP="007E12C2">
                                        <w:pPr>
                                          <w:autoSpaceDE w:val="0"/>
                                          <w:autoSpaceDN w:val="0"/>
                                          <w:spacing w:line="300" w:lineRule="exact"/>
                                          <w:jc w:val="center"/>
                                          <w:rPr>
                                            <w:sz w:val="24"/>
                                          </w:rPr>
                                        </w:pPr>
                                        <w:r w:rsidRPr="00774094">
                                          <w:rPr>
                                            <w:rFonts w:hint="eastAsia"/>
                                            <w:sz w:val="24"/>
                                          </w:rPr>
                                          <w:t>服務の取扱い</w:t>
                                        </w:r>
                                      </w:p>
                                    </w:tc>
                                  </w:tr>
                                  <w:tr w:rsidR="00E2687E" w:rsidRPr="00A550C7" w14:paraId="422FBCDA" w14:textId="77777777" w:rsidTr="00E2687E">
                                    <w:trPr>
                                      <w:trHeight w:val="1516"/>
                                    </w:trPr>
                                    <w:tc>
                                      <w:tcPr>
                                        <w:tcW w:w="1271" w:type="dxa"/>
                                        <w:noWrap/>
                                        <w:hideMark/>
                                      </w:tcPr>
                                      <w:p w14:paraId="15C0DE47" w14:textId="77777777" w:rsidR="00E2687E" w:rsidRPr="00774094" w:rsidRDefault="00E2687E" w:rsidP="007E12C2">
                                        <w:pPr>
                                          <w:autoSpaceDE w:val="0"/>
                                          <w:autoSpaceDN w:val="0"/>
                                          <w:spacing w:line="300" w:lineRule="exact"/>
                                          <w:jc w:val="left"/>
                                          <w:rPr>
                                            <w:sz w:val="24"/>
                                            <w:highlight w:val="yellow"/>
                                          </w:rPr>
                                        </w:pPr>
                                        <w:r w:rsidRPr="00774094">
                                          <w:rPr>
                                            <w:rFonts w:hint="eastAsia"/>
                                            <w:sz w:val="24"/>
                                          </w:rPr>
                                          <w:t>定期健康診断</w:t>
                                        </w:r>
                                      </w:p>
                                    </w:tc>
                                    <w:tc>
                                      <w:tcPr>
                                        <w:tcW w:w="709" w:type="dxa"/>
                                      </w:tcPr>
                                      <w:p w14:paraId="3516A683" w14:textId="77E0FF73" w:rsidR="00E2687E" w:rsidRPr="00774094" w:rsidRDefault="00E2687E" w:rsidP="007E12C2">
                                        <w:pPr>
                                          <w:autoSpaceDE w:val="0"/>
                                          <w:autoSpaceDN w:val="0"/>
                                          <w:spacing w:line="300" w:lineRule="exact"/>
                                          <w:jc w:val="left"/>
                                          <w:rPr>
                                            <w:sz w:val="24"/>
                                          </w:rPr>
                                        </w:pPr>
                                        <w:r w:rsidRPr="00774094">
                                          <w:rPr>
                                            <w:rFonts w:hint="eastAsia"/>
                                            <w:sz w:val="24"/>
                                          </w:rPr>
                                          <w:t>一次</w:t>
                                        </w:r>
                                      </w:p>
                                    </w:tc>
                                    <w:tc>
                                      <w:tcPr>
                                        <w:tcW w:w="3574" w:type="dxa"/>
                                        <w:hideMark/>
                                      </w:tcPr>
                                      <w:p w14:paraId="40FECBC0" w14:textId="77777777" w:rsidR="00E2687E" w:rsidRPr="00774094" w:rsidRDefault="00E2687E" w:rsidP="007E12C2">
                                        <w:pPr>
                                          <w:autoSpaceDE w:val="0"/>
                                          <w:autoSpaceDN w:val="0"/>
                                          <w:spacing w:line="300" w:lineRule="exact"/>
                                          <w:ind w:left="240" w:hangingChars="100" w:hanging="240"/>
                                          <w:jc w:val="left"/>
                                          <w:rPr>
                                            <w:sz w:val="24"/>
                                          </w:rPr>
                                        </w:pPr>
                                        <w:r w:rsidRPr="00774094">
                                          <w:rPr>
                                            <w:rFonts w:hint="eastAsia"/>
                                            <w:sz w:val="24"/>
                                          </w:rPr>
                                          <w:t>○結核検査、医師の診察、尿検査、血圧測定、身長・体重、視力検査、血液検査、聴力検査、心電図検査、腹囲測定、胃検査</w:t>
                                        </w:r>
                                      </w:p>
                                    </w:tc>
                                    <w:tc>
                                      <w:tcPr>
                                        <w:tcW w:w="1812" w:type="dxa"/>
                                        <w:hideMark/>
                                      </w:tcPr>
                                      <w:p w14:paraId="09DB6EA1" w14:textId="7E4E7BB6" w:rsidR="00E2687E" w:rsidRPr="00774094" w:rsidRDefault="00E2687E" w:rsidP="00E2687E">
                                        <w:pPr>
                                          <w:autoSpaceDE w:val="0"/>
                                          <w:autoSpaceDN w:val="0"/>
                                          <w:spacing w:line="300" w:lineRule="exact"/>
                                          <w:ind w:left="2" w:rightChars="-51" w:right="-107"/>
                                          <w:jc w:val="left"/>
                                          <w:rPr>
                                            <w:sz w:val="24"/>
                                          </w:rPr>
                                        </w:pPr>
                                        <w:r w:rsidRPr="00774094">
                                          <w:rPr>
                                            <w:rFonts w:hint="eastAsia"/>
                                            <w:sz w:val="24"/>
                                          </w:rPr>
                                          <w:t>出張</w:t>
                                        </w:r>
                                        <w:r w:rsidRPr="00774094">
                                          <w:rPr>
                                            <w:rFonts w:hint="eastAsia"/>
                                            <w:sz w:val="24"/>
                                          </w:rPr>
                                          <w:br/>
                                        </w:r>
                                        <w:r w:rsidRPr="00774094">
                                          <w:rPr>
                                            <w:rFonts w:hint="eastAsia"/>
                                            <w:sz w:val="24"/>
                                          </w:rPr>
                                          <w:t>＊指定健診機関に指示された医療機関で受診すること</w:t>
                                        </w:r>
                                      </w:p>
                                    </w:tc>
                                  </w:tr>
                                </w:tbl>
                                <w:p w14:paraId="3C6CD109" w14:textId="77777777" w:rsidR="00E2687E" w:rsidRPr="00A550C7" w:rsidRDefault="00E2687E" w:rsidP="007D79A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45A8B" id="正方形/長方形 22" o:spid="_x0000_s1026" style="position:absolute;left:0;text-align:left;margin-left:2.2pt;margin-top:10.1pt;width:390pt;height:2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" fillcolor="window" strokecolor="windowText" strokeweight=".5pt">
                      <v:stroke dashstyle="dash"/>
                      <v:textbox>
                        <w:txbxContent>
                          <w:p w14:paraId="45F3C62A" w14:textId="77777777" w:rsidR="00E2687E" w:rsidRPr="00E72BC9" w:rsidRDefault="00E2687E" w:rsidP="007E12C2">
                            <w:pPr>
                              <w:autoSpaceDE w:val="0"/>
                              <w:autoSpaceDN w:val="0"/>
                              <w:spacing w:line="300" w:lineRule="exact"/>
                              <w:jc w:val="left"/>
                              <w:rPr>
                                <w:rFonts w:ascii="ＭＳ 明朝" w:hAnsi="ＭＳ 明朝"/>
                                <w:sz w:val="24"/>
                              </w:rPr>
                            </w:pPr>
                            <w:r w:rsidRPr="00E72BC9">
                              <w:rPr>
                                <w:rFonts w:ascii="ＭＳ 明朝" w:hAnsi="ＭＳ 明朝" w:hint="eastAsia"/>
                                <w:sz w:val="24"/>
                              </w:rPr>
                              <w:t>【府立学校職員</w:t>
                            </w:r>
                            <w:r w:rsidRPr="00E72BC9">
                              <w:rPr>
                                <w:rFonts w:ascii="ＭＳ 明朝" w:hAnsi="ＭＳ 明朝"/>
                                <w:sz w:val="24"/>
                              </w:rPr>
                              <w:t>健康診断</w:t>
                            </w:r>
                            <w:r w:rsidRPr="00E72BC9">
                              <w:rPr>
                                <w:rFonts w:ascii="ＭＳ 明朝" w:hAnsi="ＭＳ 明朝" w:hint="eastAsia"/>
                                <w:sz w:val="24"/>
                              </w:rPr>
                              <w:t>実施要項】</w:t>
                            </w:r>
                          </w:p>
                          <w:p w14:paraId="34060D67" w14:textId="77777777" w:rsidR="00E2687E" w:rsidRPr="00E72BC9" w:rsidRDefault="00E2687E" w:rsidP="007E12C2">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８　健康診断受診に伴う服務の取扱い</w:t>
                            </w:r>
                          </w:p>
                          <w:p w14:paraId="673D0195" w14:textId="77777777" w:rsidR="00E2687E" w:rsidRPr="00E72BC9" w:rsidRDefault="00E2687E" w:rsidP="007E12C2">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○健康診断受診に伴う服務の取扱いについては、次のとおりとする。</w:t>
                            </w:r>
                          </w:p>
                          <w:p w14:paraId="2A7290D0" w14:textId="09ECA15A" w:rsidR="00E2687E" w:rsidRPr="00AC3C49" w:rsidRDefault="00E2687E" w:rsidP="007E12C2">
                            <w:pPr>
                              <w:autoSpaceDE w:val="0"/>
                              <w:autoSpaceDN w:val="0"/>
                              <w:spacing w:line="300" w:lineRule="exact"/>
                              <w:ind w:left="240" w:hangingChars="100" w:hanging="240"/>
                              <w:jc w:val="left"/>
                              <w:rPr>
                                <w:rFonts w:ascii="ＭＳ 明朝" w:hAnsi="ＭＳ 明朝"/>
                                <w:sz w:val="24"/>
                                <w:highlight w:val="yellow"/>
                              </w:rPr>
                            </w:pPr>
                            <w:r w:rsidRPr="00E72BC9">
                              <w:rPr>
                                <w:rFonts w:ascii="ＭＳ 明朝" w:hAnsi="ＭＳ 明朝" w:hint="eastAsia"/>
                                <w:sz w:val="24"/>
                              </w:rPr>
                              <w:t xml:space="preserve">　ただし、この取扱いは指定健診機関に指示された医療機関を受診する場合に限る。</w:t>
                            </w:r>
                          </w:p>
                          <w:tbl>
                            <w:tblPr>
                              <w:tblStyle w:val="3"/>
                              <w:tblW w:w="7366" w:type="dxa"/>
                              <w:tblLook w:val="04A0" w:firstRow="1" w:lastRow="0" w:firstColumn="1" w:lastColumn="0" w:noHBand="0" w:noVBand="1"/>
                            </w:tblPr>
                            <w:tblGrid>
                              <w:gridCol w:w="1271"/>
                              <w:gridCol w:w="709"/>
                              <w:gridCol w:w="3574"/>
                              <w:gridCol w:w="1812"/>
                            </w:tblGrid>
                            <w:tr w:rsidR="00E2687E" w:rsidRPr="00AC3C49" w14:paraId="7DC329F2" w14:textId="77777777" w:rsidTr="00E2687E">
                              <w:trPr>
                                <w:trHeight w:val="435"/>
                              </w:trPr>
                              <w:tc>
                                <w:tcPr>
                                  <w:tcW w:w="1980" w:type="dxa"/>
                                  <w:gridSpan w:val="2"/>
                                  <w:noWrap/>
                                  <w:vAlign w:val="center"/>
                                  <w:hideMark/>
                                </w:tcPr>
                                <w:p w14:paraId="082A53AF" w14:textId="77777777" w:rsidR="00E2687E" w:rsidRPr="00774094" w:rsidRDefault="00E2687E" w:rsidP="007E12C2">
                                  <w:pPr>
                                    <w:autoSpaceDE w:val="0"/>
                                    <w:autoSpaceDN w:val="0"/>
                                    <w:spacing w:line="300" w:lineRule="exact"/>
                                    <w:jc w:val="center"/>
                                    <w:rPr>
                                      <w:sz w:val="24"/>
                                    </w:rPr>
                                  </w:pPr>
                                  <w:r w:rsidRPr="00774094">
                                    <w:rPr>
                                      <w:rFonts w:hint="eastAsia"/>
                                      <w:sz w:val="24"/>
                                    </w:rPr>
                                    <w:t>健康診断の種類</w:t>
                                  </w:r>
                                </w:p>
                              </w:tc>
                              <w:tc>
                                <w:tcPr>
                                  <w:tcW w:w="3574" w:type="dxa"/>
                                  <w:noWrap/>
                                  <w:vAlign w:val="center"/>
                                  <w:hideMark/>
                                </w:tcPr>
                                <w:p w14:paraId="5AD90510" w14:textId="77777777" w:rsidR="00E2687E" w:rsidRPr="00774094" w:rsidRDefault="00E2687E" w:rsidP="007E12C2">
                                  <w:pPr>
                                    <w:autoSpaceDE w:val="0"/>
                                    <w:autoSpaceDN w:val="0"/>
                                    <w:spacing w:line="300" w:lineRule="exact"/>
                                    <w:jc w:val="center"/>
                                    <w:rPr>
                                      <w:sz w:val="24"/>
                                    </w:rPr>
                                  </w:pPr>
                                  <w:r w:rsidRPr="00774094">
                                    <w:rPr>
                                      <w:rFonts w:hint="eastAsia"/>
                                      <w:sz w:val="24"/>
                                    </w:rPr>
                                    <w:t>検査項目等</w:t>
                                  </w:r>
                                </w:p>
                              </w:tc>
                              <w:tc>
                                <w:tcPr>
                                  <w:tcW w:w="1812" w:type="dxa"/>
                                  <w:noWrap/>
                                  <w:vAlign w:val="center"/>
                                  <w:hideMark/>
                                </w:tcPr>
                                <w:p w14:paraId="52A42242" w14:textId="77777777" w:rsidR="00E2687E" w:rsidRPr="00774094" w:rsidRDefault="00E2687E" w:rsidP="007E12C2">
                                  <w:pPr>
                                    <w:autoSpaceDE w:val="0"/>
                                    <w:autoSpaceDN w:val="0"/>
                                    <w:spacing w:line="300" w:lineRule="exact"/>
                                    <w:jc w:val="center"/>
                                    <w:rPr>
                                      <w:sz w:val="24"/>
                                    </w:rPr>
                                  </w:pPr>
                                  <w:r w:rsidRPr="00774094">
                                    <w:rPr>
                                      <w:rFonts w:hint="eastAsia"/>
                                      <w:sz w:val="24"/>
                                    </w:rPr>
                                    <w:t>服務の取扱い</w:t>
                                  </w:r>
                                </w:p>
                              </w:tc>
                            </w:tr>
                            <w:tr w:rsidR="00E2687E" w:rsidRPr="00A550C7" w14:paraId="422FBCDA" w14:textId="77777777" w:rsidTr="00E2687E">
                              <w:trPr>
                                <w:trHeight w:val="1516"/>
                              </w:trPr>
                              <w:tc>
                                <w:tcPr>
                                  <w:tcW w:w="1271" w:type="dxa"/>
                                  <w:noWrap/>
                                  <w:hideMark/>
                                </w:tcPr>
                                <w:p w14:paraId="15C0DE47" w14:textId="77777777" w:rsidR="00E2687E" w:rsidRPr="00774094" w:rsidRDefault="00E2687E" w:rsidP="007E12C2">
                                  <w:pPr>
                                    <w:autoSpaceDE w:val="0"/>
                                    <w:autoSpaceDN w:val="0"/>
                                    <w:spacing w:line="300" w:lineRule="exact"/>
                                    <w:jc w:val="left"/>
                                    <w:rPr>
                                      <w:sz w:val="24"/>
                                      <w:highlight w:val="yellow"/>
                                    </w:rPr>
                                  </w:pPr>
                                  <w:r w:rsidRPr="00774094">
                                    <w:rPr>
                                      <w:rFonts w:hint="eastAsia"/>
                                      <w:sz w:val="24"/>
                                    </w:rPr>
                                    <w:t>定期健康診断</w:t>
                                  </w:r>
                                </w:p>
                              </w:tc>
                              <w:tc>
                                <w:tcPr>
                                  <w:tcW w:w="709" w:type="dxa"/>
                                </w:tcPr>
                                <w:p w14:paraId="3516A683" w14:textId="77E0FF73" w:rsidR="00E2687E" w:rsidRPr="00774094" w:rsidRDefault="00E2687E" w:rsidP="007E12C2">
                                  <w:pPr>
                                    <w:autoSpaceDE w:val="0"/>
                                    <w:autoSpaceDN w:val="0"/>
                                    <w:spacing w:line="300" w:lineRule="exact"/>
                                    <w:jc w:val="left"/>
                                    <w:rPr>
                                      <w:sz w:val="24"/>
                                    </w:rPr>
                                  </w:pPr>
                                  <w:r w:rsidRPr="00774094">
                                    <w:rPr>
                                      <w:rFonts w:hint="eastAsia"/>
                                      <w:sz w:val="24"/>
                                    </w:rPr>
                                    <w:t>一次</w:t>
                                  </w:r>
                                </w:p>
                              </w:tc>
                              <w:tc>
                                <w:tcPr>
                                  <w:tcW w:w="3574" w:type="dxa"/>
                                  <w:hideMark/>
                                </w:tcPr>
                                <w:p w14:paraId="40FECBC0" w14:textId="77777777" w:rsidR="00E2687E" w:rsidRPr="00774094" w:rsidRDefault="00E2687E" w:rsidP="007E12C2">
                                  <w:pPr>
                                    <w:autoSpaceDE w:val="0"/>
                                    <w:autoSpaceDN w:val="0"/>
                                    <w:spacing w:line="300" w:lineRule="exact"/>
                                    <w:ind w:left="240" w:hangingChars="100" w:hanging="240"/>
                                    <w:jc w:val="left"/>
                                    <w:rPr>
                                      <w:sz w:val="24"/>
                                    </w:rPr>
                                  </w:pPr>
                                  <w:r w:rsidRPr="00774094">
                                    <w:rPr>
                                      <w:rFonts w:hint="eastAsia"/>
                                      <w:sz w:val="24"/>
                                    </w:rPr>
                                    <w:t>○結核検査、医師の診察、尿検査、血圧測定、身長・体重、視力検査、血液検査、聴力検査、心電図検査、腹囲測定、胃検査</w:t>
                                  </w:r>
                                </w:p>
                              </w:tc>
                              <w:tc>
                                <w:tcPr>
                                  <w:tcW w:w="1812" w:type="dxa"/>
                                  <w:hideMark/>
                                </w:tcPr>
                                <w:p w14:paraId="09DB6EA1" w14:textId="7E4E7BB6" w:rsidR="00E2687E" w:rsidRPr="00774094" w:rsidRDefault="00E2687E" w:rsidP="00E2687E">
                                  <w:pPr>
                                    <w:autoSpaceDE w:val="0"/>
                                    <w:autoSpaceDN w:val="0"/>
                                    <w:spacing w:line="300" w:lineRule="exact"/>
                                    <w:ind w:left="2" w:rightChars="-51" w:right="-107"/>
                                    <w:jc w:val="left"/>
                                    <w:rPr>
                                      <w:sz w:val="24"/>
                                    </w:rPr>
                                  </w:pPr>
                                  <w:r w:rsidRPr="00774094">
                                    <w:rPr>
                                      <w:rFonts w:hint="eastAsia"/>
                                      <w:sz w:val="24"/>
                                    </w:rPr>
                                    <w:t>出張</w:t>
                                  </w:r>
                                  <w:r w:rsidRPr="00774094">
                                    <w:rPr>
                                      <w:rFonts w:hint="eastAsia"/>
                                      <w:sz w:val="24"/>
                                    </w:rPr>
                                    <w:br/>
                                  </w:r>
                                  <w:r w:rsidRPr="00774094">
                                    <w:rPr>
                                      <w:rFonts w:hint="eastAsia"/>
                                      <w:sz w:val="24"/>
                                    </w:rPr>
                                    <w:t>＊指定健診機関に指示された医療機関で受診すること</w:t>
                                  </w:r>
                                </w:p>
                              </w:tc>
                            </w:tr>
                          </w:tbl>
                          <w:p w14:paraId="3C6CD109" w14:textId="77777777" w:rsidR="00E2687E" w:rsidRPr="00A550C7" w:rsidRDefault="00E2687E" w:rsidP="007D79A6">
                            <w:pPr>
                              <w:jc w:val="left"/>
                            </w:pPr>
                          </w:p>
                        </w:txbxContent>
                      </v:textbox>
                    </v:rect>
                  </w:pict>
                </mc:Fallback>
              </mc:AlternateContent>
            </w:r>
          </w:p>
        </w:tc>
        <w:tc>
          <w:tcPr>
            <w:tcW w:w="3685" w:type="dxa"/>
          </w:tcPr>
          <w:p w14:paraId="5EBD5669" w14:textId="77777777" w:rsidR="00125214" w:rsidRPr="00125214" w:rsidRDefault="00125214" w:rsidP="008F0095">
            <w:pPr>
              <w:widowControl/>
              <w:autoSpaceDE w:val="0"/>
              <w:autoSpaceDN w:val="0"/>
              <w:spacing w:line="300" w:lineRule="exact"/>
              <w:rPr>
                <w:rFonts w:ascii="ＭＳ 明朝" w:hAnsi="ＭＳ 明朝"/>
                <w:sz w:val="24"/>
              </w:rPr>
            </w:pPr>
          </w:p>
          <w:p w14:paraId="20A8D542" w14:textId="5B88F5F5" w:rsidR="00125214" w:rsidRPr="00125214" w:rsidRDefault="00125214" w:rsidP="008F0095">
            <w:pPr>
              <w:widowControl/>
              <w:autoSpaceDE w:val="0"/>
              <w:autoSpaceDN w:val="0"/>
              <w:spacing w:line="300" w:lineRule="exact"/>
              <w:ind w:firstLineChars="100" w:firstLine="240"/>
              <w:rPr>
                <w:rFonts w:ascii="ＭＳ 明朝" w:hAnsi="ＭＳ 明朝"/>
                <w:sz w:val="24"/>
              </w:rPr>
            </w:pPr>
            <w:r w:rsidRPr="00125214">
              <w:rPr>
                <w:rFonts w:ascii="ＭＳ 明朝" w:hAnsi="ＭＳ 明朝" w:hint="eastAsia"/>
                <w:sz w:val="24"/>
              </w:rPr>
              <w:t>検出事項について、誤って承認した職務専念義務の免除については取</w:t>
            </w:r>
            <w:r w:rsidRPr="00F867E1">
              <w:rPr>
                <w:rFonts w:ascii="ＭＳ 明朝" w:hAnsi="ＭＳ 明朝" w:hint="eastAsia"/>
                <w:sz w:val="24"/>
              </w:rPr>
              <w:t>り</w:t>
            </w:r>
            <w:r w:rsidRPr="00125214">
              <w:rPr>
                <w:rFonts w:ascii="ＭＳ 明朝" w:hAnsi="ＭＳ 明朝" w:hint="eastAsia"/>
                <w:sz w:val="24"/>
              </w:rPr>
              <w:t>消し、管内出張として処理を行い、未払となっていた旅費を支給した。</w:t>
            </w:r>
          </w:p>
          <w:p w14:paraId="080A1A06" w14:textId="77777777" w:rsidR="00125214" w:rsidRPr="00125214" w:rsidRDefault="00125214" w:rsidP="008F0095">
            <w:pPr>
              <w:autoSpaceDE w:val="0"/>
              <w:autoSpaceDN w:val="0"/>
              <w:spacing w:line="300" w:lineRule="exact"/>
              <w:ind w:firstLineChars="100" w:firstLine="240"/>
              <w:rPr>
                <w:rFonts w:ascii="ＭＳ 明朝" w:hAnsi="ＭＳ 明朝"/>
                <w:sz w:val="24"/>
              </w:rPr>
            </w:pPr>
            <w:r w:rsidRPr="00125214">
              <w:rPr>
                <w:rFonts w:ascii="ＭＳ 明朝" w:hAnsi="ＭＳ 明朝" w:hint="eastAsia"/>
                <w:sz w:val="24"/>
              </w:rPr>
              <w:t>検出事項の原因は、申請者が職員健康管理事業における服務の取扱いについて誤った認識を持っていたことと、直接監督責任者の確認不足にある。</w:t>
            </w:r>
          </w:p>
          <w:p w14:paraId="069511E1" w14:textId="77777777" w:rsidR="00125214" w:rsidRPr="00125214" w:rsidRDefault="00125214" w:rsidP="008F0095">
            <w:pPr>
              <w:widowControl/>
              <w:autoSpaceDE w:val="0"/>
              <w:autoSpaceDN w:val="0"/>
              <w:spacing w:line="300" w:lineRule="exact"/>
              <w:ind w:firstLineChars="100" w:firstLine="240"/>
              <w:rPr>
                <w:rFonts w:ascii="ＭＳ 明朝" w:hAnsi="ＭＳ 明朝"/>
                <w:sz w:val="24"/>
              </w:rPr>
            </w:pPr>
            <w:r w:rsidRPr="00125214">
              <w:rPr>
                <w:rFonts w:ascii="ＭＳ 明朝" w:hAnsi="ＭＳ 明朝" w:hint="eastAsia"/>
                <w:sz w:val="24"/>
              </w:rPr>
              <w:t>再発防止策として、全職員に対し健康診断に係る申請について周知を行った。</w:t>
            </w:r>
          </w:p>
          <w:p w14:paraId="1FDB92F9" w14:textId="6F8B772D" w:rsidR="00125214" w:rsidRPr="00125214" w:rsidRDefault="00125214" w:rsidP="008F0095">
            <w:pPr>
              <w:widowControl/>
              <w:autoSpaceDE w:val="0"/>
              <w:autoSpaceDN w:val="0"/>
              <w:spacing w:line="300" w:lineRule="exact"/>
              <w:ind w:firstLineChars="100" w:firstLine="240"/>
              <w:rPr>
                <w:rFonts w:ascii="ＭＳ 明朝" w:hAnsi="ＭＳ 明朝"/>
                <w:sz w:val="24"/>
              </w:rPr>
            </w:pPr>
            <w:r w:rsidRPr="00125214">
              <w:rPr>
                <w:rFonts w:ascii="ＭＳ 明朝" w:hAnsi="ＭＳ 明朝" w:hint="eastAsia"/>
                <w:sz w:val="24"/>
              </w:rPr>
              <w:t>今後は、適正な事務処理を行う。</w:t>
            </w:r>
          </w:p>
          <w:p w14:paraId="45A210B5" w14:textId="77777777" w:rsidR="00125214" w:rsidRPr="00125214" w:rsidRDefault="00125214" w:rsidP="008F0095">
            <w:pPr>
              <w:widowControl/>
              <w:autoSpaceDE w:val="0"/>
              <w:autoSpaceDN w:val="0"/>
              <w:spacing w:line="300" w:lineRule="exact"/>
              <w:rPr>
                <w:rFonts w:ascii="ＭＳ 明朝" w:hAnsi="ＭＳ 明朝"/>
                <w:sz w:val="24"/>
              </w:rPr>
            </w:pPr>
            <w:bookmarkStart w:id="0" w:name="_GoBack"/>
            <w:bookmarkEnd w:id="0"/>
          </w:p>
          <w:p w14:paraId="21191845" w14:textId="77777777" w:rsidR="00E2687E" w:rsidRPr="00125214" w:rsidRDefault="00E2687E" w:rsidP="00A54CF3">
            <w:pPr>
              <w:autoSpaceDE w:val="0"/>
              <w:autoSpaceDN w:val="0"/>
              <w:adjustRightInd w:val="0"/>
              <w:spacing w:line="300" w:lineRule="exact"/>
              <w:rPr>
                <w:rFonts w:ascii="ＭＳ 明朝" w:hAnsi="ＭＳ 明朝"/>
                <w:sz w:val="24"/>
              </w:rPr>
            </w:pPr>
          </w:p>
        </w:tc>
      </w:tr>
    </w:tbl>
    <w:p w14:paraId="0445D818" w14:textId="77777777" w:rsidR="007D79A6" w:rsidRPr="007C3412" w:rsidRDefault="004F34A4" w:rsidP="007D79A6">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監査（検査）実施年月日（委員：令和－年－月－日、事務局：令和５</w:t>
      </w:r>
      <w:r w:rsidR="007D79A6"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007D79A6"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20</w:t>
      </w:r>
      <w:r w:rsidR="007D79A6" w:rsidRPr="007C3412">
        <w:rPr>
          <w:rFonts w:ascii="ＭＳ ゴシック" w:eastAsia="ＭＳ ゴシック" w:hAnsi="ＭＳ ゴシック" w:hint="eastAsia"/>
          <w:sz w:val="24"/>
          <w:szCs w:val="22"/>
        </w:rPr>
        <w:t>日）</w:t>
      </w:r>
    </w:p>
    <w:p w14:paraId="067FCC24" w14:textId="77777777" w:rsidR="007D79A6" w:rsidRPr="007C3412" w:rsidRDefault="007D79A6" w:rsidP="007D79A6">
      <w:pPr>
        <w:widowControl/>
        <w:jc w:val="left"/>
        <w:rPr>
          <w:rFonts w:ascii="ＭＳ ゴシック" w:eastAsia="ＭＳ ゴシック" w:hAnsi="ＭＳ ゴシック"/>
          <w:sz w:val="24"/>
        </w:rPr>
      </w:pPr>
    </w:p>
    <w:p w14:paraId="6FC73620" w14:textId="77777777" w:rsidR="007B6214" w:rsidRPr="007D79A6" w:rsidRDefault="007B6214" w:rsidP="00EA211D">
      <w:pPr>
        <w:autoSpaceDE w:val="0"/>
        <w:autoSpaceDN w:val="0"/>
        <w:spacing w:line="300" w:lineRule="exact"/>
        <w:ind w:right="960"/>
        <w:rPr>
          <w:rFonts w:ascii="ＭＳ ゴシック" w:eastAsia="ＭＳ ゴシック" w:hAnsi="ＭＳ ゴシック"/>
          <w:sz w:val="24"/>
          <w:szCs w:val="22"/>
        </w:rPr>
      </w:pPr>
    </w:p>
    <w:sectPr w:rsidR="007B6214" w:rsidRPr="007D79A6" w:rsidSect="000937C9">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EC158" w14:textId="77777777" w:rsidR="00883D06" w:rsidRDefault="00883D06">
      <w:r>
        <w:separator/>
      </w:r>
    </w:p>
  </w:endnote>
  <w:endnote w:type="continuationSeparator" w:id="0">
    <w:p w14:paraId="1048C0FF" w14:textId="77777777" w:rsidR="00883D06" w:rsidRDefault="0088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FA680" w14:textId="77777777" w:rsidR="00883D06" w:rsidRDefault="00883D06">
      <w:r>
        <w:separator/>
      </w:r>
    </w:p>
  </w:footnote>
  <w:footnote w:type="continuationSeparator" w:id="0">
    <w:p w14:paraId="5D93B1B4" w14:textId="77777777" w:rsidR="00883D06" w:rsidRDefault="00883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4B40"/>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B655E"/>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25214"/>
    <w:rsid w:val="00130411"/>
    <w:rsid w:val="001331E7"/>
    <w:rsid w:val="00142651"/>
    <w:rsid w:val="001507BF"/>
    <w:rsid w:val="00150900"/>
    <w:rsid w:val="001513EB"/>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B29"/>
    <w:rsid w:val="001C0E29"/>
    <w:rsid w:val="001D61C7"/>
    <w:rsid w:val="001D7065"/>
    <w:rsid w:val="001F2C0D"/>
    <w:rsid w:val="001F3B31"/>
    <w:rsid w:val="001F4D9D"/>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283"/>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528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18E8"/>
    <w:rsid w:val="0032325E"/>
    <w:rsid w:val="003234F1"/>
    <w:rsid w:val="0032402C"/>
    <w:rsid w:val="003275CB"/>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4B4C"/>
    <w:rsid w:val="00356EE0"/>
    <w:rsid w:val="00357B15"/>
    <w:rsid w:val="00361B7F"/>
    <w:rsid w:val="0036253A"/>
    <w:rsid w:val="00363F5E"/>
    <w:rsid w:val="00372441"/>
    <w:rsid w:val="00385F58"/>
    <w:rsid w:val="003958CC"/>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5DE4"/>
    <w:rsid w:val="003E5F37"/>
    <w:rsid w:val="003E642A"/>
    <w:rsid w:val="003E7869"/>
    <w:rsid w:val="003E7C88"/>
    <w:rsid w:val="003F1E65"/>
    <w:rsid w:val="003F310A"/>
    <w:rsid w:val="003F5AD6"/>
    <w:rsid w:val="003F6103"/>
    <w:rsid w:val="003F7397"/>
    <w:rsid w:val="003F7FFD"/>
    <w:rsid w:val="00401514"/>
    <w:rsid w:val="00401ED5"/>
    <w:rsid w:val="00402D6F"/>
    <w:rsid w:val="004057F7"/>
    <w:rsid w:val="00407257"/>
    <w:rsid w:val="00410812"/>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4F34A4"/>
    <w:rsid w:val="00500F6B"/>
    <w:rsid w:val="00514FA9"/>
    <w:rsid w:val="005203C3"/>
    <w:rsid w:val="005249BB"/>
    <w:rsid w:val="005249CE"/>
    <w:rsid w:val="00524BA8"/>
    <w:rsid w:val="00526751"/>
    <w:rsid w:val="0053062A"/>
    <w:rsid w:val="00536460"/>
    <w:rsid w:val="0054385C"/>
    <w:rsid w:val="00544EFE"/>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6533"/>
    <w:rsid w:val="005D7EC6"/>
    <w:rsid w:val="005E6735"/>
    <w:rsid w:val="005F1E37"/>
    <w:rsid w:val="005F5980"/>
    <w:rsid w:val="005F77A2"/>
    <w:rsid w:val="00600EC1"/>
    <w:rsid w:val="00607259"/>
    <w:rsid w:val="00610CEB"/>
    <w:rsid w:val="0061208B"/>
    <w:rsid w:val="00613F81"/>
    <w:rsid w:val="00620214"/>
    <w:rsid w:val="0062143A"/>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07757"/>
    <w:rsid w:val="0071032E"/>
    <w:rsid w:val="007106E6"/>
    <w:rsid w:val="00710947"/>
    <w:rsid w:val="0071193E"/>
    <w:rsid w:val="007157B2"/>
    <w:rsid w:val="0071780F"/>
    <w:rsid w:val="0072206D"/>
    <w:rsid w:val="0073044B"/>
    <w:rsid w:val="00734CBF"/>
    <w:rsid w:val="007362C2"/>
    <w:rsid w:val="00743283"/>
    <w:rsid w:val="00744F8E"/>
    <w:rsid w:val="00751E9D"/>
    <w:rsid w:val="0075333E"/>
    <w:rsid w:val="007537BF"/>
    <w:rsid w:val="007542E7"/>
    <w:rsid w:val="00766290"/>
    <w:rsid w:val="007721BF"/>
    <w:rsid w:val="007721E9"/>
    <w:rsid w:val="00774094"/>
    <w:rsid w:val="00782985"/>
    <w:rsid w:val="00785B89"/>
    <w:rsid w:val="00785D52"/>
    <w:rsid w:val="0078630C"/>
    <w:rsid w:val="0079398C"/>
    <w:rsid w:val="007955C0"/>
    <w:rsid w:val="007A4118"/>
    <w:rsid w:val="007A5F99"/>
    <w:rsid w:val="007A7EFA"/>
    <w:rsid w:val="007B1F22"/>
    <w:rsid w:val="007B39B3"/>
    <w:rsid w:val="007B6214"/>
    <w:rsid w:val="007C2684"/>
    <w:rsid w:val="007C2FB3"/>
    <w:rsid w:val="007C3412"/>
    <w:rsid w:val="007C44B3"/>
    <w:rsid w:val="007C50D9"/>
    <w:rsid w:val="007C53A7"/>
    <w:rsid w:val="007C583F"/>
    <w:rsid w:val="007C7020"/>
    <w:rsid w:val="007D79A6"/>
    <w:rsid w:val="007E12C2"/>
    <w:rsid w:val="007E2004"/>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478E6"/>
    <w:rsid w:val="00851B02"/>
    <w:rsid w:val="008572C8"/>
    <w:rsid w:val="00860084"/>
    <w:rsid w:val="0086123D"/>
    <w:rsid w:val="00867A2E"/>
    <w:rsid w:val="00867FF0"/>
    <w:rsid w:val="00873675"/>
    <w:rsid w:val="008747B9"/>
    <w:rsid w:val="00875F93"/>
    <w:rsid w:val="0088143A"/>
    <w:rsid w:val="00883D06"/>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8F0095"/>
    <w:rsid w:val="009013A9"/>
    <w:rsid w:val="00906916"/>
    <w:rsid w:val="00912CA1"/>
    <w:rsid w:val="00915C28"/>
    <w:rsid w:val="009168B0"/>
    <w:rsid w:val="009168D9"/>
    <w:rsid w:val="009247F4"/>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74373"/>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C3C49"/>
    <w:rsid w:val="00AD6550"/>
    <w:rsid w:val="00AE3161"/>
    <w:rsid w:val="00AE557C"/>
    <w:rsid w:val="00AE6CD5"/>
    <w:rsid w:val="00AF1E56"/>
    <w:rsid w:val="00AF49AD"/>
    <w:rsid w:val="00B10F30"/>
    <w:rsid w:val="00B13E30"/>
    <w:rsid w:val="00B14977"/>
    <w:rsid w:val="00B17BA4"/>
    <w:rsid w:val="00B17BD1"/>
    <w:rsid w:val="00B22A24"/>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68BA"/>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646E"/>
    <w:rsid w:val="00BE0939"/>
    <w:rsid w:val="00BE2C70"/>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24DEA"/>
    <w:rsid w:val="00D25381"/>
    <w:rsid w:val="00D303F6"/>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52C8"/>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2687E"/>
    <w:rsid w:val="00E3036D"/>
    <w:rsid w:val="00E3260B"/>
    <w:rsid w:val="00E334F2"/>
    <w:rsid w:val="00E34568"/>
    <w:rsid w:val="00E364F6"/>
    <w:rsid w:val="00E373BA"/>
    <w:rsid w:val="00E37E17"/>
    <w:rsid w:val="00E46230"/>
    <w:rsid w:val="00E51264"/>
    <w:rsid w:val="00E52236"/>
    <w:rsid w:val="00E53C48"/>
    <w:rsid w:val="00E53D58"/>
    <w:rsid w:val="00E5415B"/>
    <w:rsid w:val="00E62ABB"/>
    <w:rsid w:val="00E65023"/>
    <w:rsid w:val="00E671BA"/>
    <w:rsid w:val="00E72BC9"/>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7914"/>
    <w:rsid w:val="00EE7C97"/>
    <w:rsid w:val="00EF3F83"/>
    <w:rsid w:val="00EF403F"/>
    <w:rsid w:val="00EF5EAF"/>
    <w:rsid w:val="00EF76C4"/>
    <w:rsid w:val="00F01736"/>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867E1"/>
    <w:rsid w:val="00F9175E"/>
    <w:rsid w:val="00F93D53"/>
    <w:rsid w:val="00F93E40"/>
    <w:rsid w:val="00FA121C"/>
    <w:rsid w:val="00FA44B9"/>
    <w:rsid w:val="00FB0C9B"/>
    <w:rsid w:val="00FB296E"/>
    <w:rsid w:val="00FC22F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AE59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D3F3F-047B-418F-A58F-CB400E92C9BD}">
  <ds:schemaRefs>
    <ds:schemaRef ds:uri="http://schemas.microsoft.com/sharepoint/v3/contenttype/forms"/>
  </ds:schemaRefs>
</ds:datastoreItem>
</file>

<file path=customXml/itemProps2.xml><?xml version="1.0" encoding="utf-8"?>
<ds:datastoreItem xmlns:ds="http://schemas.openxmlformats.org/officeDocument/2006/customXml" ds:itemID="{1A0CEB30-482A-4899-BFF0-383C9D148BB9}">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d0e97725-ca3e-440e-8f43-5d7ab30c75d8"/>
  </ds:schemaRefs>
</ds:datastoreItem>
</file>

<file path=customXml/itemProps3.xml><?xml version="1.0" encoding="utf-8"?>
<ds:datastoreItem xmlns:ds="http://schemas.openxmlformats.org/officeDocument/2006/customXml" ds:itemID="{9DDF3B9F-47F6-45AF-B169-9E70ED170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2023-07-14T07:59:00Z</dcterms:created>
  <dcterms:modified xsi:type="dcterms:W3CDTF">2023-08-16T10:32:00Z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