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6349"/>
        <w:gridCol w:w="7746"/>
        <w:gridCol w:w="3600"/>
      </w:tblGrid>
      <w:tr w:rsidR="00614675" w:rsidRPr="00D82F4E" w:rsidTr="001D5DD3">
        <w:trPr>
          <w:trHeight w:val="674"/>
        </w:trPr>
        <w:tc>
          <w:tcPr>
            <w:tcW w:w="2786"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349"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7746"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3600" w:type="dxa"/>
            <w:shd w:val="clear" w:color="auto" w:fill="auto"/>
            <w:vAlign w:val="center"/>
          </w:tcPr>
          <w:p w:rsidR="00614675" w:rsidRPr="00614675" w:rsidRDefault="00AC7D66" w:rsidP="004D7741">
            <w:pPr>
              <w:widowControl/>
              <w:autoSpaceDE w:val="0"/>
              <w:autoSpaceDN w:val="0"/>
              <w:spacing w:line="300" w:lineRule="exact"/>
              <w:jc w:val="center"/>
              <w:rPr>
                <w:rFonts w:ascii="ＭＳ Ｐゴシック" w:eastAsia="ＭＳ Ｐゴシック" w:hAnsi="ＭＳ Ｐゴシック" w:hint="eastAsia"/>
              </w:rPr>
            </w:pPr>
            <w:r w:rsidRPr="00AC7D66">
              <w:rPr>
                <w:rFonts w:ascii="ＭＳ Ｐゴシック" w:eastAsia="ＭＳ Ｐゴシック" w:hAnsi="ＭＳ Ｐゴシック" w:hint="eastAsia"/>
              </w:rPr>
              <w:t>措置の内容</w:t>
            </w:r>
          </w:p>
        </w:tc>
      </w:tr>
      <w:tr w:rsidR="00614675" w:rsidRPr="00D82F4E" w:rsidTr="001D5DD3">
        <w:trPr>
          <w:trHeight w:val="5802"/>
        </w:trPr>
        <w:tc>
          <w:tcPr>
            <w:tcW w:w="2786" w:type="dxa"/>
            <w:shd w:val="clear" w:color="auto" w:fill="auto"/>
          </w:tcPr>
          <w:p w:rsidR="006C3E58" w:rsidRDefault="006C3E58" w:rsidP="004D7741">
            <w:pPr>
              <w:autoSpaceDE w:val="0"/>
              <w:autoSpaceDN w:val="0"/>
              <w:spacing w:line="300" w:lineRule="exact"/>
              <w:rPr>
                <w:rFonts w:hAnsi="ＭＳ 明朝"/>
              </w:rPr>
            </w:pPr>
          </w:p>
          <w:p w:rsidR="00E93705" w:rsidRPr="00A878C2" w:rsidRDefault="00E93705" w:rsidP="00E93705">
            <w:pPr>
              <w:autoSpaceDE w:val="0"/>
              <w:autoSpaceDN w:val="0"/>
              <w:spacing w:line="300" w:lineRule="exact"/>
              <w:rPr>
                <w:rFonts w:hAnsi="ＭＳ 明朝"/>
              </w:rPr>
            </w:pPr>
            <w:r w:rsidRPr="00A878C2">
              <w:rPr>
                <w:rFonts w:hAnsi="ＭＳ 明朝" w:hint="eastAsia"/>
              </w:rPr>
              <w:t>府民文化部</w:t>
            </w:r>
          </w:p>
          <w:p w:rsidR="00614675" w:rsidRPr="00614675" w:rsidRDefault="00E93705" w:rsidP="00E93705">
            <w:pPr>
              <w:autoSpaceDE w:val="0"/>
              <w:autoSpaceDN w:val="0"/>
              <w:snapToGrid w:val="0"/>
              <w:spacing w:line="300" w:lineRule="exact"/>
              <w:rPr>
                <w:rFonts w:hAnsi="ＭＳ 明朝"/>
              </w:rPr>
            </w:pPr>
            <w:r w:rsidRPr="00A878C2">
              <w:rPr>
                <w:rFonts w:hAnsi="ＭＳ 明朝" w:hint="eastAsia"/>
              </w:rPr>
              <w:t xml:space="preserve">　男女参画・府民協働課</w:t>
            </w:r>
          </w:p>
          <w:p w:rsidR="00614675" w:rsidRPr="00614675" w:rsidRDefault="00614675" w:rsidP="004D7741">
            <w:pPr>
              <w:autoSpaceDE w:val="0"/>
              <w:autoSpaceDN w:val="0"/>
              <w:snapToGrid w:val="0"/>
              <w:spacing w:line="300" w:lineRule="exact"/>
              <w:rPr>
                <w:rFonts w:hAnsi="ＭＳ 明朝"/>
              </w:rPr>
            </w:pPr>
          </w:p>
        </w:tc>
        <w:tc>
          <w:tcPr>
            <w:tcW w:w="6349" w:type="dxa"/>
            <w:shd w:val="clear" w:color="auto" w:fill="auto"/>
          </w:tcPr>
          <w:p w:rsidR="00614675" w:rsidRDefault="00614675" w:rsidP="004D7741">
            <w:pPr>
              <w:autoSpaceDE w:val="0"/>
              <w:autoSpaceDN w:val="0"/>
              <w:snapToGrid w:val="0"/>
              <w:spacing w:line="300" w:lineRule="exact"/>
              <w:rPr>
                <w:rFonts w:hAnsi="ＭＳ 明朝" w:cs="Arial"/>
              </w:rPr>
            </w:pPr>
          </w:p>
          <w:p w:rsidR="00E93705" w:rsidRPr="00A878C2" w:rsidRDefault="00E93705" w:rsidP="00E93705">
            <w:pPr>
              <w:autoSpaceDE w:val="0"/>
              <w:autoSpaceDN w:val="0"/>
              <w:spacing w:line="300" w:lineRule="exact"/>
              <w:ind w:firstLineChars="100" w:firstLine="240"/>
              <w:rPr>
                <w:rFonts w:hAnsi="ＭＳ 明朝"/>
              </w:rPr>
            </w:pPr>
            <w:r w:rsidRPr="00A878C2">
              <w:rPr>
                <w:rFonts w:hAnsi="ＭＳ 明朝" w:hint="eastAsia"/>
              </w:rPr>
              <w:t>大阪府立男女共同参画・青少年センター（ドーンセンター）外壁漏水補修工事の契約について、契約締結後に契約保証金を徴収していた。</w:t>
            </w:r>
          </w:p>
          <w:p w:rsidR="00E93705" w:rsidRPr="00A878C2" w:rsidRDefault="00E93705" w:rsidP="00E93705">
            <w:pPr>
              <w:autoSpaceDE w:val="0"/>
              <w:autoSpaceDN w:val="0"/>
              <w:spacing w:line="300" w:lineRule="exact"/>
              <w:ind w:leftChars="11" w:left="26"/>
              <w:rPr>
                <w:rFonts w:hAnsi="ＭＳ 明朝"/>
              </w:rPr>
            </w:pPr>
          </w:p>
          <w:p w:rsidR="00E93705" w:rsidRPr="00A878C2" w:rsidRDefault="00E93705" w:rsidP="00E93705">
            <w:pPr>
              <w:autoSpaceDE w:val="0"/>
              <w:autoSpaceDN w:val="0"/>
              <w:spacing w:line="300" w:lineRule="exact"/>
              <w:ind w:leftChars="11" w:left="1226" w:hangingChars="500" w:hanging="1200"/>
              <w:rPr>
                <w:rFonts w:hAnsi="ＭＳ 明朝"/>
              </w:rPr>
            </w:pPr>
            <w:r w:rsidRPr="00A878C2">
              <w:rPr>
                <w:rFonts w:hAnsi="ＭＳ 明朝" w:hint="eastAsia"/>
              </w:rPr>
              <w:t>契約名称　大阪府立男女共同参画・青少年センター（ドーンセンター）外壁漏水補修工事</w:t>
            </w:r>
          </w:p>
          <w:p w:rsidR="00E93705" w:rsidRPr="00A878C2" w:rsidRDefault="00E93705" w:rsidP="00E93705">
            <w:pPr>
              <w:autoSpaceDE w:val="0"/>
              <w:autoSpaceDN w:val="0"/>
              <w:spacing w:line="300" w:lineRule="exact"/>
              <w:ind w:leftChars="104" w:left="1330" w:hangingChars="450" w:hanging="1080"/>
              <w:rPr>
                <w:rFonts w:hAnsi="ＭＳ 明朝"/>
              </w:rPr>
            </w:pPr>
            <w:r>
              <w:rPr>
                <w:rFonts w:hAnsi="ＭＳ 明朝" w:hint="eastAsia"/>
              </w:rPr>
              <w:t xml:space="preserve">１　</w:t>
            </w:r>
            <w:r w:rsidRPr="00A878C2">
              <w:rPr>
                <w:rFonts w:hAnsi="ＭＳ 明朝" w:hint="eastAsia"/>
              </w:rPr>
              <w:t>場所：大阪市中央区大手前一丁目３－49（大阪府立男女共同参画・青少年センター）</w:t>
            </w:r>
          </w:p>
          <w:p w:rsidR="00E93705" w:rsidRPr="00A878C2" w:rsidRDefault="00E93705" w:rsidP="00E93705">
            <w:pPr>
              <w:autoSpaceDE w:val="0"/>
              <w:autoSpaceDN w:val="0"/>
              <w:spacing w:line="300" w:lineRule="exact"/>
              <w:ind w:leftChars="104" w:left="1330" w:hangingChars="450" w:hanging="1080"/>
              <w:rPr>
                <w:rFonts w:hAnsi="ＭＳ 明朝"/>
              </w:rPr>
            </w:pPr>
            <w:r>
              <w:rPr>
                <w:rFonts w:hAnsi="ＭＳ 明朝" w:hint="eastAsia"/>
              </w:rPr>
              <w:t xml:space="preserve">２　</w:t>
            </w:r>
            <w:r w:rsidRPr="00A878C2">
              <w:rPr>
                <w:rFonts w:hAnsi="ＭＳ 明朝" w:hint="eastAsia"/>
              </w:rPr>
              <w:t>契約期間：令和３年８月17日から同年11月30日まで</w:t>
            </w:r>
          </w:p>
          <w:p w:rsidR="00E93705" w:rsidRPr="00A878C2" w:rsidRDefault="00E93705" w:rsidP="00E93705">
            <w:pPr>
              <w:autoSpaceDE w:val="0"/>
              <w:autoSpaceDN w:val="0"/>
              <w:spacing w:line="300" w:lineRule="exact"/>
              <w:ind w:leftChars="104" w:left="1330" w:hangingChars="450" w:hanging="1080"/>
              <w:rPr>
                <w:rFonts w:hAnsi="ＭＳ 明朝"/>
              </w:rPr>
            </w:pPr>
            <w:r>
              <w:rPr>
                <w:rFonts w:hAnsi="ＭＳ 明朝" w:hint="eastAsia"/>
              </w:rPr>
              <w:t xml:space="preserve">３　</w:t>
            </w:r>
            <w:r w:rsidRPr="00A878C2">
              <w:rPr>
                <w:rFonts w:hAnsi="ＭＳ 明朝" w:hint="eastAsia"/>
              </w:rPr>
              <w:t>契約金額：1,958,000円</w:t>
            </w:r>
          </w:p>
          <w:p w:rsidR="00E93705" w:rsidRPr="00A878C2" w:rsidRDefault="00E93705" w:rsidP="00E93705">
            <w:pPr>
              <w:autoSpaceDE w:val="0"/>
              <w:autoSpaceDN w:val="0"/>
              <w:spacing w:line="300" w:lineRule="exact"/>
              <w:ind w:leftChars="104" w:left="1330" w:hangingChars="450" w:hanging="1080"/>
              <w:rPr>
                <w:rFonts w:hAnsi="ＭＳ 明朝"/>
              </w:rPr>
            </w:pPr>
            <w:r>
              <w:rPr>
                <w:rFonts w:hAnsi="ＭＳ 明朝" w:hint="eastAsia"/>
              </w:rPr>
              <w:t xml:space="preserve">４　</w:t>
            </w:r>
            <w:r w:rsidRPr="00A878C2">
              <w:rPr>
                <w:rFonts w:hAnsi="ＭＳ 明朝" w:hint="eastAsia"/>
              </w:rPr>
              <w:t>契約締結日：令和３年８月17日</w:t>
            </w:r>
          </w:p>
          <w:p w:rsidR="006C3E58" w:rsidRPr="00614675" w:rsidRDefault="00E93705" w:rsidP="00E93705">
            <w:pPr>
              <w:autoSpaceDE w:val="0"/>
              <w:autoSpaceDN w:val="0"/>
              <w:snapToGrid w:val="0"/>
              <w:spacing w:line="300" w:lineRule="exact"/>
              <w:ind w:firstLineChars="100" w:firstLine="240"/>
              <w:rPr>
                <w:rFonts w:hAnsi="ＭＳ 明朝" w:cs="Arial" w:hint="eastAsia"/>
              </w:rPr>
            </w:pPr>
            <w:r>
              <w:rPr>
                <w:rFonts w:hAnsi="ＭＳ 明朝" w:hint="eastAsia"/>
              </w:rPr>
              <w:t xml:space="preserve">５　</w:t>
            </w:r>
            <w:r w:rsidRPr="00A878C2">
              <w:rPr>
                <w:rFonts w:hAnsi="ＭＳ 明朝" w:hint="eastAsia"/>
              </w:rPr>
              <w:t>契約保証金の納付日：令和３年８月25日</w:t>
            </w:r>
          </w:p>
        </w:tc>
        <w:tc>
          <w:tcPr>
            <w:tcW w:w="7746" w:type="dxa"/>
            <w:shd w:val="clear" w:color="auto" w:fill="auto"/>
          </w:tcPr>
          <w:p w:rsidR="00614675" w:rsidRDefault="00614675" w:rsidP="004D7741">
            <w:pPr>
              <w:autoSpaceDE w:val="0"/>
              <w:autoSpaceDN w:val="0"/>
              <w:spacing w:line="300" w:lineRule="exact"/>
              <w:rPr>
                <w:rFonts w:hAnsi="ＭＳ 明朝"/>
              </w:rPr>
            </w:pPr>
          </w:p>
          <w:p w:rsidR="00E93705" w:rsidRPr="00A878C2" w:rsidRDefault="00E93705" w:rsidP="00E93705">
            <w:pPr>
              <w:autoSpaceDE w:val="0"/>
              <w:autoSpaceDN w:val="0"/>
              <w:spacing w:line="300" w:lineRule="exact"/>
              <w:ind w:left="1"/>
              <w:rPr>
                <w:rFonts w:hAnsi="ＭＳ 明朝"/>
              </w:rPr>
            </w:pPr>
            <w:r w:rsidRPr="00A878C2">
              <w:rPr>
                <w:rFonts w:hAnsi="ＭＳ 明朝" w:hint="eastAsia"/>
              </w:rPr>
              <w:t xml:space="preserve">　検出事項について原因を確認し、所属のチェック体制を強化する等、再発防止に向け必要な措置を講じられたい。</w:t>
            </w:r>
          </w:p>
          <w:tbl>
            <w:tblPr>
              <w:tblpPr w:leftFromText="142" w:rightFromText="142" w:vertAnchor="text" w:horzAnchor="margin" w:tblpY="217"/>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25"/>
            </w:tblGrid>
            <w:tr w:rsidR="00E93705" w:rsidRPr="00A878C2" w:rsidTr="00E93705">
              <w:trPr>
                <w:trHeight w:val="1692"/>
              </w:trPr>
              <w:tc>
                <w:tcPr>
                  <w:tcW w:w="7225" w:type="dxa"/>
                </w:tcPr>
                <w:p w:rsidR="00E93705" w:rsidRPr="00A878C2" w:rsidRDefault="00E93705" w:rsidP="00E93705">
                  <w:pPr>
                    <w:widowControl/>
                    <w:autoSpaceDE w:val="0"/>
                    <w:autoSpaceDN w:val="0"/>
                    <w:snapToGrid w:val="0"/>
                    <w:spacing w:line="300" w:lineRule="exact"/>
                    <w:rPr>
                      <w:rFonts w:hAnsi="ＭＳ 明朝"/>
                    </w:rPr>
                  </w:pPr>
                  <w:r w:rsidRPr="00A878C2">
                    <w:rPr>
                      <w:rFonts w:hAnsi="ＭＳ 明朝" w:hint="eastAsia"/>
                    </w:rPr>
                    <w:t>【地方自治法施行令】</w:t>
                  </w:r>
                </w:p>
                <w:p w:rsidR="00E93705" w:rsidRPr="00A878C2" w:rsidRDefault="00E93705" w:rsidP="00E93705">
                  <w:pPr>
                    <w:widowControl/>
                    <w:autoSpaceDE w:val="0"/>
                    <w:autoSpaceDN w:val="0"/>
                    <w:snapToGrid w:val="0"/>
                    <w:spacing w:line="300" w:lineRule="exact"/>
                    <w:rPr>
                      <w:rFonts w:hAnsi="ＭＳ 明朝"/>
                    </w:rPr>
                  </w:pPr>
                  <w:r w:rsidRPr="00A878C2">
                    <w:rPr>
                      <w:rFonts w:hAnsi="ＭＳ 明朝" w:hint="eastAsia"/>
                    </w:rPr>
                    <w:t>（契約保証金）</w:t>
                  </w:r>
                </w:p>
                <w:p w:rsidR="00E93705" w:rsidRPr="00A878C2" w:rsidRDefault="00E93705" w:rsidP="00E93705">
                  <w:pPr>
                    <w:widowControl/>
                    <w:autoSpaceDE w:val="0"/>
                    <w:autoSpaceDN w:val="0"/>
                    <w:snapToGrid w:val="0"/>
                    <w:spacing w:line="300" w:lineRule="exact"/>
                    <w:ind w:left="240" w:hangingChars="100" w:hanging="240"/>
                    <w:rPr>
                      <w:rFonts w:hAnsi="ＭＳ 明朝"/>
                    </w:rPr>
                  </w:pPr>
                  <w:r w:rsidRPr="00A878C2">
                    <w:rPr>
                      <w:rFonts w:hAnsi="ＭＳ 明朝" w:hint="eastAsia"/>
                    </w:rPr>
                    <w:t>第167条の16　普通地方公共団体は、当該普通地方公共団体と契約を締結する者をして当該普通地方公共団体の規則で定める率又は額の契約保証金を納めさせなければならない。</w:t>
                  </w:r>
                </w:p>
                <w:p w:rsidR="00E93705" w:rsidRPr="00A878C2" w:rsidRDefault="00E93705" w:rsidP="00E93705">
                  <w:pPr>
                    <w:widowControl/>
                    <w:autoSpaceDE w:val="0"/>
                    <w:autoSpaceDN w:val="0"/>
                    <w:snapToGrid w:val="0"/>
                    <w:spacing w:line="300" w:lineRule="exact"/>
                    <w:ind w:left="240" w:hangingChars="100" w:hanging="240"/>
                    <w:rPr>
                      <w:rFonts w:hAnsi="ＭＳ 明朝"/>
                    </w:rPr>
                  </w:pPr>
                </w:p>
                <w:p w:rsidR="00E93705" w:rsidRPr="00A878C2" w:rsidRDefault="00E93705" w:rsidP="00E93705">
                  <w:pPr>
                    <w:widowControl/>
                    <w:autoSpaceDE w:val="0"/>
                    <w:autoSpaceDN w:val="0"/>
                    <w:snapToGrid w:val="0"/>
                    <w:spacing w:line="300" w:lineRule="exact"/>
                    <w:ind w:left="240" w:hangingChars="100" w:hanging="240"/>
                    <w:rPr>
                      <w:rFonts w:hAnsi="ＭＳ 明朝"/>
                    </w:rPr>
                  </w:pPr>
                  <w:r w:rsidRPr="00A878C2">
                    <w:rPr>
                      <w:rFonts w:hAnsi="ＭＳ 明朝" w:hint="eastAsia"/>
                    </w:rPr>
                    <w:t>【大阪府財務規則】</w:t>
                  </w:r>
                </w:p>
                <w:p w:rsidR="00E93705" w:rsidRPr="00A878C2" w:rsidRDefault="00E93705" w:rsidP="00E93705">
                  <w:pPr>
                    <w:widowControl/>
                    <w:autoSpaceDE w:val="0"/>
                    <w:autoSpaceDN w:val="0"/>
                    <w:snapToGrid w:val="0"/>
                    <w:spacing w:line="300" w:lineRule="exact"/>
                    <w:ind w:left="240" w:hangingChars="100" w:hanging="240"/>
                    <w:rPr>
                      <w:rFonts w:hAnsi="ＭＳ 明朝"/>
                    </w:rPr>
                  </w:pPr>
                  <w:r w:rsidRPr="00A878C2">
                    <w:rPr>
                      <w:rFonts w:hAnsi="ＭＳ 明朝" w:hint="eastAsia"/>
                    </w:rPr>
                    <w:t>（契約保証金の納付等）</w:t>
                  </w:r>
                </w:p>
                <w:p w:rsidR="00E93705" w:rsidRPr="00A878C2" w:rsidRDefault="00E93705" w:rsidP="00E93705">
                  <w:pPr>
                    <w:widowControl/>
                    <w:autoSpaceDE w:val="0"/>
                    <w:autoSpaceDN w:val="0"/>
                    <w:snapToGrid w:val="0"/>
                    <w:spacing w:line="300" w:lineRule="exact"/>
                    <w:ind w:left="240" w:hangingChars="100" w:hanging="240"/>
                    <w:rPr>
                      <w:rFonts w:hAnsi="ＭＳ 明朝"/>
                    </w:rPr>
                  </w:pPr>
                  <w:r w:rsidRPr="00A878C2">
                    <w:rPr>
                      <w:rFonts w:hAnsi="ＭＳ 明朝" w:hint="eastAsia"/>
                    </w:rPr>
                    <w:t>第67条　令第167条の16の規則で定める率は、契約金額の100分の５以上とする。</w:t>
                  </w:r>
                </w:p>
                <w:p w:rsidR="00E93705" w:rsidRPr="00A878C2" w:rsidRDefault="00E93705" w:rsidP="00E93705">
                  <w:pPr>
                    <w:widowControl/>
                    <w:autoSpaceDE w:val="0"/>
                    <w:autoSpaceDN w:val="0"/>
                    <w:snapToGrid w:val="0"/>
                    <w:spacing w:line="300" w:lineRule="exact"/>
                    <w:ind w:left="240" w:hangingChars="100" w:hanging="240"/>
                    <w:rPr>
                      <w:rFonts w:hAnsi="ＭＳ 明朝"/>
                    </w:rPr>
                  </w:pPr>
                </w:p>
                <w:p w:rsidR="00E93705" w:rsidRPr="00A878C2" w:rsidRDefault="00E93705" w:rsidP="00E93705">
                  <w:pPr>
                    <w:widowControl/>
                    <w:autoSpaceDE w:val="0"/>
                    <w:autoSpaceDN w:val="0"/>
                    <w:snapToGrid w:val="0"/>
                    <w:spacing w:line="300" w:lineRule="exact"/>
                    <w:rPr>
                      <w:rFonts w:hAnsi="ＭＳ 明朝"/>
                    </w:rPr>
                  </w:pPr>
                  <w:r w:rsidRPr="00A878C2">
                    <w:rPr>
                      <w:rFonts w:hAnsi="ＭＳ 明朝" w:hint="eastAsia"/>
                    </w:rPr>
                    <w:t>【大阪府財務規則の運用】</w:t>
                  </w:r>
                </w:p>
                <w:p w:rsidR="00E93705" w:rsidRPr="00A878C2" w:rsidRDefault="00E93705" w:rsidP="00E93705">
                  <w:pPr>
                    <w:widowControl/>
                    <w:autoSpaceDE w:val="0"/>
                    <w:autoSpaceDN w:val="0"/>
                    <w:snapToGrid w:val="0"/>
                    <w:spacing w:line="300" w:lineRule="exact"/>
                    <w:rPr>
                      <w:rFonts w:hAnsi="ＭＳ 明朝"/>
                    </w:rPr>
                  </w:pPr>
                  <w:r w:rsidRPr="00A878C2">
                    <w:rPr>
                      <w:rFonts w:hAnsi="ＭＳ 明朝" w:hint="eastAsia"/>
                    </w:rPr>
                    <w:t>第67条関係</w:t>
                  </w:r>
                </w:p>
                <w:p w:rsidR="00E93705" w:rsidRPr="00A878C2" w:rsidRDefault="00E93705" w:rsidP="00E93705">
                  <w:pPr>
                    <w:widowControl/>
                    <w:autoSpaceDE w:val="0"/>
                    <w:autoSpaceDN w:val="0"/>
                    <w:snapToGrid w:val="0"/>
                    <w:spacing w:line="300" w:lineRule="exact"/>
                    <w:rPr>
                      <w:rFonts w:hAnsi="ＭＳ 明朝"/>
                    </w:rPr>
                  </w:pPr>
                  <w:r w:rsidRPr="00A878C2">
                    <w:rPr>
                      <w:rFonts w:hAnsi="ＭＳ 明朝" w:hint="eastAsia"/>
                    </w:rPr>
                    <w:t>１　建設工事の契約に係る契約保証金の率は、100分の10以上とする。</w:t>
                  </w:r>
                </w:p>
              </w:tc>
            </w:tr>
          </w:tbl>
          <w:p w:rsidR="006C3E58" w:rsidRPr="00E93705" w:rsidRDefault="006C3E58" w:rsidP="004D7741">
            <w:pPr>
              <w:autoSpaceDE w:val="0"/>
              <w:autoSpaceDN w:val="0"/>
              <w:spacing w:line="300" w:lineRule="exact"/>
              <w:rPr>
                <w:rFonts w:hAnsi="ＭＳ 明朝" w:hint="eastAsia"/>
              </w:rPr>
            </w:pPr>
          </w:p>
        </w:tc>
        <w:tc>
          <w:tcPr>
            <w:tcW w:w="3600" w:type="dxa"/>
            <w:shd w:val="clear" w:color="auto" w:fill="auto"/>
          </w:tcPr>
          <w:p w:rsidR="00614675" w:rsidRPr="00FC3632" w:rsidRDefault="00614675" w:rsidP="004D7741">
            <w:pPr>
              <w:widowControl/>
              <w:autoSpaceDE w:val="0"/>
              <w:autoSpaceDN w:val="0"/>
              <w:spacing w:line="300" w:lineRule="exact"/>
              <w:rPr>
                <w:rFonts w:hAnsi="ＭＳ 明朝"/>
              </w:rPr>
            </w:pPr>
          </w:p>
          <w:p w:rsidR="00B95460" w:rsidRPr="00FC3632" w:rsidRDefault="001F6653" w:rsidP="004D7741">
            <w:pPr>
              <w:widowControl/>
              <w:autoSpaceDE w:val="0"/>
              <w:autoSpaceDN w:val="0"/>
              <w:spacing w:line="300" w:lineRule="exact"/>
              <w:rPr>
                <w:rFonts w:hAnsi="ＭＳ 明朝"/>
              </w:rPr>
            </w:pPr>
            <w:r w:rsidRPr="00FC3632">
              <w:rPr>
                <w:rFonts w:hAnsi="ＭＳ 明朝" w:hint="eastAsia"/>
              </w:rPr>
              <w:t xml:space="preserve">　</w:t>
            </w:r>
            <w:r w:rsidR="00DE5247" w:rsidRPr="00FC3632">
              <w:rPr>
                <w:rFonts w:hAnsi="ＭＳ 明朝" w:hint="eastAsia"/>
              </w:rPr>
              <w:t>検出事項について原因は</w:t>
            </w:r>
            <w:r w:rsidR="00B31716" w:rsidRPr="00FC3632">
              <w:rPr>
                <w:rFonts w:hAnsi="ＭＳ 明朝" w:hint="eastAsia"/>
              </w:rPr>
              <w:t>、契約保証金の納付確認後に契約締結を</w:t>
            </w:r>
            <w:r w:rsidR="00DE5247" w:rsidRPr="00FC3632">
              <w:rPr>
                <w:rFonts w:hAnsi="ＭＳ 明朝" w:hint="eastAsia"/>
              </w:rPr>
              <w:t>行う必要があるとの認識が不足していたことにある。</w:t>
            </w:r>
          </w:p>
          <w:p w:rsidR="006C3E58" w:rsidRDefault="00A179BA" w:rsidP="00DE5247">
            <w:pPr>
              <w:widowControl/>
              <w:autoSpaceDE w:val="0"/>
              <w:autoSpaceDN w:val="0"/>
              <w:spacing w:line="300" w:lineRule="exact"/>
              <w:ind w:firstLineChars="100" w:firstLine="240"/>
              <w:rPr>
                <w:rFonts w:hAnsi="ＭＳ 明朝"/>
              </w:rPr>
            </w:pPr>
            <w:r w:rsidRPr="00FC3632">
              <w:rPr>
                <w:rFonts w:hAnsi="ＭＳ 明朝" w:hint="eastAsia"/>
              </w:rPr>
              <w:t>監査結果を踏まえ、今後は、契約保証金</w:t>
            </w:r>
            <w:r w:rsidR="005731CF" w:rsidRPr="005731CF">
              <w:rPr>
                <w:rFonts w:hAnsi="ＭＳ 明朝" w:hint="eastAsia"/>
              </w:rPr>
              <w:t>徴収</w:t>
            </w:r>
            <w:r w:rsidRPr="00FC3632">
              <w:rPr>
                <w:rFonts w:hAnsi="ＭＳ 明朝" w:hint="eastAsia"/>
              </w:rPr>
              <w:t>の</w:t>
            </w:r>
            <w:r w:rsidR="00B95460" w:rsidRPr="00FC3632">
              <w:rPr>
                <w:rFonts w:hAnsi="ＭＳ 明朝" w:hint="eastAsia"/>
              </w:rPr>
              <w:t>決裁</w:t>
            </w:r>
            <w:r w:rsidRPr="00FC3632">
              <w:rPr>
                <w:rFonts w:hAnsi="ＭＳ 明朝" w:hint="eastAsia"/>
              </w:rPr>
              <w:t>と契約締結</w:t>
            </w:r>
            <w:r w:rsidR="003470B8" w:rsidRPr="00FC3632">
              <w:rPr>
                <w:rFonts w:hAnsi="ＭＳ 明朝" w:hint="eastAsia"/>
              </w:rPr>
              <w:t>の</w:t>
            </w:r>
            <w:r w:rsidR="00B95460" w:rsidRPr="00FC3632">
              <w:rPr>
                <w:rFonts w:hAnsi="ＭＳ 明朝" w:hint="eastAsia"/>
              </w:rPr>
              <w:t>決裁</w:t>
            </w:r>
            <w:r w:rsidRPr="00FC3632">
              <w:rPr>
                <w:rFonts w:hAnsi="ＭＳ 明朝" w:hint="eastAsia"/>
              </w:rPr>
              <w:t>を別々に行い、契約保証金の</w:t>
            </w:r>
            <w:r w:rsidRPr="00A179BA">
              <w:rPr>
                <w:rFonts w:hAnsi="ＭＳ 明朝" w:hint="eastAsia"/>
              </w:rPr>
              <w:t>納付が確認された日以降に、契約締結の</w:t>
            </w:r>
            <w:r w:rsidR="00B95460">
              <w:rPr>
                <w:rFonts w:hAnsi="ＭＳ 明朝" w:hint="eastAsia"/>
              </w:rPr>
              <w:t>決裁</w:t>
            </w:r>
            <w:r w:rsidRPr="00A179BA">
              <w:rPr>
                <w:rFonts w:hAnsi="ＭＳ 明朝" w:hint="eastAsia"/>
              </w:rPr>
              <w:t>を行うよう</w:t>
            </w:r>
            <w:r w:rsidR="003470B8">
              <w:rPr>
                <w:rFonts w:hAnsi="ＭＳ 明朝" w:hint="eastAsia"/>
              </w:rPr>
              <w:t>徹底を図っている</w:t>
            </w:r>
            <w:r w:rsidRPr="00A179BA">
              <w:rPr>
                <w:rFonts w:hAnsi="ＭＳ 明朝" w:hint="eastAsia"/>
              </w:rPr>
              <w:t>。</w:t>
            </w:r>
          </w:p>
          <w:p w:rsidR="00A179BA" w:rsidRDefault="00A179BA" w:rsidP="004D7741">
            <w:pPr>
              <w:widowControl/>
              <w:autoSpaceDE w:val="0"/>
              <w:autoSpaceDN w:val="0"/>
              <w:spacing w:line="300" w:lineRule="exact"/>
              <w:rPr>
                <w:rFonts w:hAnsi="ＭＳ 明朝" w:hint="eastAsia"/>
              </w:rPr>
            </w:pPr>
            <w:r>
              <w:rPr>
                <w:rFonts w:hAnsi="ＭＳ 明朝" w:hint="eastAsia"/>
              </w:rPr>
              <w:t xml:space="preserve">　また、再発防止のため、課内に周知徹底を行った。</w:t>
            </w:r>
          </w:p>
          <w:p w:rsidR="001F6653" w:rsidRDefault="001F6653" w:rsidP="004D7741">
            <w:pPr>
              <w:widowControl/>
              <w:autoSpaceDE w:val="0"/>
              <w:autoSpaceDN w:val="0"/>
              <w:spacing w:line="300" w:lineRule="exact"/>
              <w:rPr>
                <w:rFonts w:hAnsi="ＭＳ 明朝" w:hint="eastAsia"/>
              </w:rPr>
            </w:pPr>
            <w:r>
              <w:rPr>
                <w:rFonts w:hAnsi="ＭＳ 明朝" w:hint="eastAsia"/>
              </w:rPr>
              <w:t xml:space="preserve">　</w:t>
            </w: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hint="eastAsia"/>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hint="eastAsia"/>
              </w:rPr>
            </w:pPr>
          </w:p>
          <w:p w:rsidR="00442195" w:rsidRPr="00614675" w:rsidRDefault="00442195" w:rsidP="004D7741">
            <w:pPr>
              <w:widowControl/>
              <w:autoSpaceDE w:val="0"/>
              <w:autoSpaceDN w:val="0"/>
              <w:spacing w:line="300" w:lineRule="exact"/>
              <w:rPr>
                <w:rFonts w:hAnsi="ＭＳ 明朝" w:hint="eastAsia"/>
              </w:rPr>
            </w:pPr>
          </w:p>
        </w:tc>
      </w:tr>
    </w:tbl>
    <w:p w:rsidR="0032402C" w:rsidRPr="00D82F4E" w:rsidRDefault="00E93705" w:rsidP="009F09A3">
      <w:pPr>
        <w:ind w:leftChars="59" w:left="142"/>
        <w:rPr>
          <w:rFonts w:ascii="ＭＳ ゴシック" w:eastAsia="ＭＳ ゴシック" w:hAnsi="ＭＳ ゴシック" w:cs="Arial"/>
        </w:rPr>
      </w:pPr>
      <w:bookmarkStart w:id="0" w:name="_GoBack"/>
      <w:bookmarkEnd w:id="0"/>
      <w:r>
        <w:rPr>
          <w:rFonts w:ascii="ＭＳ ゴシック" w:eastAsia="ＭＳ ゴシック" w:hAnsi="ＭＳ ゴシック" w:hint="eastAsia"/>
        </w:rPr>
        <w:t>契約手続の不備</w:t>
      </w:r>
    </w:p>
    <w:p w:rsidR="006C20B1" w:rsidRPr="00D82F4E" w:rsidRDefault="00E93705" w:rsidP="004D7741">
      <w:pPr>
        <w:spacing w:line="340" w:lineRule="exact"/>
        <w:jc w:val="right"/>
        <w:rPr>
          <w:rFonts w:hAnsi="ＭＳ 明朝" w:hint="eastAsia"/>
        </w:rPr>
      </w:pPr>
      <w:r w:rsidRPr="00A878C2">
        <w:rPr>
          <w:rFonts w:ascii="ＭＳ ゴシック" w:eastAsia="ＭＳ ゴシック" w:hAnsi="ＭＳ ゴシック" w:hint="eastAsia"/>
          <w:szCs w:val="22"/>
        </w:rPr>
        <w:t>監査（検査）実施年月日（委員：令和－年－月－日、事務局：令和４年６月３日から同月22日まで）</w:t>
      </w: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6A" w:rsidRDefault="00F9366A">
      <w:r>
        <w:separator/>
      </w:r>
    </w:p>
  </w:endnote>
  <w:endnote w:type="continuationSeparator" w:id="0">
    <w:p w:rsidR="00F9366A" w:rsidRDefault="00F9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6A" w:rsidRDefault="00F9366A">
      <w:r>
        <w:separator/>
      </w:r>
    </w:p>
  </w:footnote>
  <w:footnote w:type="continuationSeparator" w:id="0">
    <w:p w:rsidR="00F9366A" w:rsidRDefault="00F9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A3" w:rsidRDefault="009F0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4729"/>
    <w:rsid w:val="000D785D"/>
    <w:rsid w:val="0012125F"/>
    <w:rsid w:val="0013558E"/>
    <w:rsid w:val="00173492"/>
    <w:rsid w:val="0018241A"/>
    <w:rsid w:val="001906A6"/>
    <w:rsid w:val="001C0E29"/>
    <w:rsid w:val="001C75F7"/>
    <w:rsid w:val="001D2313"/>
    <w:rsid w:val="001D5DD3"/>
    <w:rsid w:val="001F41A1"/>
    <w:rsid w:val="001F6653"/>
    <w:rsid w:val="002265B5"/>
    <w:rsid w:val="002309F6"/>
    <w:rsid w:val="002452AF"/>
    <w:rsid w:val="002654F1"/>
    <w:rsid w:val="002C3117"/>
    <w:rsid w:val="00303A6D"/>
    <w:rsid w:val="0030787E"/>
    <w:rsid w:val="003169D5"/>
    <w:rsid w:val="003234F1"/>
    <w:rsid w:val="0032402C"/>
    <w:rsid w:val="00331CE4"/>
    <w:rsid w:val="0033337B"/>
    <w:rsid w:val="00335BCA"/>
    <w:rsid w:val="00342058"/>
    <w:rsid w:val="003470B8"/>
    <w:rsid w:val="00361B7F"/>
    <w:rsid w:val="003974BA"/>
    <w:rsid w:val="003B1106"/>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46C36"/>
    <w:rsid w:val="0055438C"/>
    <w:rsid w:val="0056466B"/>
    <w:rsid w:val="005667FF"/>
    <w:rsid w:val="005727C3"/>
    <w:rsid w:val="005731CF"/>
    <w:rsid w:val="00580F31"/>
    <w:rsid w:val="005B7FFA"/>
    <w:rsid w:val="005F77A2"/>
    <w:rsid w:val="00607259"/>
    <w:rsid w:val="00614675"/>
    <w:rsid w:val="0061706C"/>
    <w:rsid w:val="00620214"/>
    <w:rsid w:val="00654366"/>
    <w:rsid w:val="00683F34"/>
    <w:rsid w:val="006C20B1"/>
    <w:rsid w:val="006C3E58"/>
    <w:rsid w:val="006D274A"/>
    <w:rsid w:val="006E4247"/>
    <w:rsid w:val="006F1898"/>
    <w:rsid w:val="006F69E3"/>
    <w:rsid w:val="00710947"/>
    <w:rsid w:val="00755E45"/>
    <w:rsid w:val="00780C44"/>
    <w:rsid w:val="007A092C"/>
    <w:rsid w:val="007A5F99"/>
    <w:rsid w:val="008367CE"/>
    <w:rsid w:val="008B1203"/>
    <w:rsid w:val="008C6561"/>
    <w:rsid w:val="008E456F"/>
    <w:rsid w:val="00905AB3"/>
    <w:rsid w:val="009168D9"/>
    <w:rsid w:val="00924EA7"/>
    <w:rsid w:val="009A269E"/>
    <w:rsid w:val="009A5160"/>
    <w:rsid w:val="009B656A"/>
    <w:rsid w:val="009C25EC"/>
    <w:rsid w:val="009C582D"/>
    <w:rsid w:val="009D32BF"/>
    <w:rsid w:val="009F09A3"/>
    <w:rsid w:val="00A0336F"/>
    <w:rsid w:val="00A04935"/>
    <w:rsid w:val="00A16E55"/>
    <w:rsid w:val="00A179BA"/>
    <w:rsid w:val="00A61C0E"/>
    <w:rsid w:val="00A63AD1"/>
    <w:rsid w:val="00A9127D"/>
    <w:rsid w:val="00AC06C6"/>
    <w:rsid w:val="00AC7D66"/>
    <w:rsid w:val="00B31716"/>
    <w:rsid w:val="00B33740"/>
    <w:rsid w:val="00B34563"/>
    <w:rsid w:val="00B8526F"/>
    <w:rsid w:val="00B95460"/>
    <w:rsid w:val="00B9700C"/>
    <w:rsid w:val="00B976D2"/>
    <w:rsid w:val="00B97919"/>
    <w:rsid w:val="00BB6193"/>
    <w:rsid w:val="00BD70E6"/>
    <w:rsid w:val="00C1611C"/>
    <w:rsid w:val="00C2016B"/>
    <w:rsid w:val="00C22A3A"/>
    <w:rsid w:val="00C2704A"/>
    <w:rsid w:val="00C37034"/>
    <w:rsid w:val="00C5182C"/>
    <w:rsid w:val="00C51F32"/>
    <w:rsid w:val="00C5548D"/>
    <w:rsid w:val="00CA0E19"/>
    <w:rsid w:val="00D05363"/>
    <w:rsid w:val="00D261C9"/>
    <w:rsid w:val="00D60A83"/>
    <w:rsid w:val="00D660B8"/>
    <w:rsid w:val="00D82F4E"/>
    <w:rsid w:val="00DE47D6"/>
    <w:rsid w:val="00DE5247"/>
    <w:rsid w:val="00E15935"/>
    <w:rsid w:val="00E334F2"/>
    <w:rsid w:val="00E52236"/>
    <w:rsid w:val="00E53C48"/>
    <w:rsid w:val="00E53D58"/>
    <w:rsid w:val="00E57F30"/>
    <w:rsid w:val="00E8271E"/>
    <w:rsid w:val="00E93705"/>
    <w:rsid w:val="00EE7C97"/>
    <w:rsid w:val="00EF053E"/>
    <w:rsid w:val="00EF76C4"/>
    <w:rsid w:val="00F42623"/>
    <w:rsid w:val="00F478DB"/>
    <w:rsid w:val="00F5471A"/>
    <w:rsid w:val="00F64B49"/>
    <w:rsid w:val="00F704C2"/>
    <w:rsid w:val="00F9366A"/>
    <w:rsid w:val="00FC3632"/>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E07C-31FC-4DCA-919D-103E09E1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2023-02-21T07:11:00Z</dcterms:created>
  <dcterms:modified xsi:type="dcterms:W3CDTF">2023-02-21T07:12:00Z</dcterms:modified>
</cp:coreProperties>
</file>