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4BBAF7" w14:textId="7164ADAA" w:rsidR="00EC52D1" w:rsidRPr="006A57C1" w:rsidRDefault="00653C45" w:rsidP="00231651">
      <w:pPr>
        <w:wordWrap w:val="0"/>
        <w:jc w:val="right"/>
        <w:rPr>
          <w:sz w:val="22"/>
          <w:bdr w:val="single" w:sz="4" w:space="0" w:color="auto"/>
        </w:rPr>
      </w:pPr>
      <w:r>
        <w:rPr>
          <w:rFonts w:hint="eastAsia"/>
          <w:noProof/>
          <w:sz w:val="22"/>
        </w:rPr>
        <mc:AlternateContent>
          <mc:Choice Requires="wps">
            <w:drawing>
              <wp:anchor distT="0" distB="0" distL="114300" distR="114300" simplePos="0" relativeHeight="251755008" behindDoc="0" locked="0" layoutInCell="1" allowOverlap="1" wp14:anchorId="40B0A50A" wp14:editId="68346441">
                <wp:simplePos x="0" y="0"/>
                <wp:positionH relativeFrom="column">
                  <wp:posOffset>4864644</wp:posOffset>
                </wp:positionH>
                <wp:positionV relativeFrom="paragraph">
                  <wp:posOffset>-107950</wp:posOffset>
                </wp:positionV>
                <wp:extent cx="940526" cy="330835"/>
                <wp:effectExtent l="0" t="0" r="12065" b="12065"/>
                <wp:wrapNone/>
                <wp:docPr id="4" name="正方形/長方形 4"/>
                <wp:cNvGraphicFramePr/>
                <a:graphic xmlns:a="http://schemas.openxmlformats.org/drawingml/2006/main">
                  <a:graphicData uri="http://schemas.microsoft.com/office/word/2010/wordprocessingShape">
                    <wps:wsp>
                      <wps:cNvSpPr/>
                      <wps:spPr>
                        <a:xfrm>
                          <a:off x="0" y="0"/>
                          <a:ext cx="940526" cy="3308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47A84" w14:textId="26DA6A07" w:rsidR="00835E52" w:rsidRPr="00D84081" w:rsidRDefault="00835E52" w:rsidP="00D84081">
                            <w:pPr>
                              <w:jc w:val="center"/>
                              <w:rPr>
                                <w:rFonts w:ascii="ＭＳ ゴシック" w:eastAsia="ＭＳ ゴシック" w:hAnsi="ＭＳ ゴシック"/>
                                <w:color w:val="000000" w:themeColor="text1"/>
                                <w:sz w:val="24"/>
                              </w:rPr>
                            </w:pPr>
                            <w:r w:rsidRPr="00D84081">
                              <w:rPr>
                                <w:rFonts w:ascii="ＭＳ ゴシック" w:eastAsia="ＭＳ ゴシック" w:hAnsi="ＭＳ ゴシック" w:hint="eastAsia"/>
                                <w:color w:val="000000" w:themeColor="text1"/>
                                <w:sz w:val="24"/>
                              </w:rPr>
                              <w:t>資料</w:t>
                            </w:r>
                            <w:r w:rsidRPr="00D84081">
                              <w:rPr>
                                <w:rFonts w:ascii="ＭＳ ゴシック" w:eastAsia="ＭＳ ゴシック" w:hAnsi="ＭＳ ゴシック"/>
                                <w:color w:val="000000" w:themeColor="text1"/>
                                <w:sz w:val="24"/>
                              </w:rPr>
                              <w:t xml:space="preserve"> </w:t>
                            </w:r>
                            <w:r>
                              <w:rPr>
                                <w:rFonts w:ascii="ＭＳ ゴシック" w:eastAsia="ＭＳ ゴシック" w:hAnsi="ＭＳ ゴシック"/>
                                <w:color w:val="000000" w:themeColor="text1"/>
                                <w:sz w:val="24"/>
                              </w:rPr>
                              <w:t>2-</w:t>
                            </w:r>
                            <w:r w:rsidRPr="00D84081">
                              <w:rPr>
                                <w:rFonts w:ascii="ＭＳ ゴシック" w:eastAsia="ＭＳ ゴシック" w:hAnsi="ＭＳ ゴシック"/>
                                <w:color w:val="000000" w:themeColor="text1"/>
                                <w:sz w:val="24"/>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B0A50A" id="正方形/長方形 4" o:spid="_x0000_s1027" style="position:absolute;left:0;text-align:left;margin-left:383.05pt;margin-top:-8.5pt;width:74.05pt;height:26.05pt;z-index:2517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" filled="f" strokecolor="black [3213]">
                <v:textbox>
                  <w:txbxContent>
                    <w:p w14:paraId="0E747A84" w14:textId="26DA6A07" w:rsidR="00835E52" w:rsidRPr="00D84081" w:rsidRDefault="00835E52" w:rsidP="00D84081">
                      <w:pPr>
                        <w:jc w:val="center"/>
                        <w:rPr>
                          <w:rFonts w:ascii="ＭＳ ゴシック" w:eastAsia="ＭＳ ゴシック" w:hAnsi="ＭＳ ゴシック"/>
                          <w:color w:val="000000" w:themeColor="text1"/>
                          <w:sz w:val="24"/>
                        </w:rPr>
                      </w:pPr>
                      <w:r w:rsidRPr="00D84081">
                        <w:rPr>
                          <w:rFonts w:ascii="ＭＳ ゴシック" w:eastAsia="ＭＳ ゴシック" w:hAnsi="ＭＳ ゴシック" w:hint="eastAsia"/>
                          <w:color w:val="000000" w:themeColor="text1"/>
                          <w:sz w:val="24"/>
                        </w:rPr>
                        <w:t>資料</w:t>
                      </w:r>
                      <w:r w:rsidRPr="00D84081">
                        <w:rPr>
                          <w:rFonts w:ascii="ＭＳ ゴシック" w:eastAsia="ＭＳ ゴシック" w:hAnsi="ＭＳ ゴシック"/>
                          <w:color w:val="000000" w:themeColor="text1"/>
                          <w:sz w:val="24"/>
                        </w:rPr>
                        <w:t xml:space="preserve"> </w:t>
                      </w:r>
                      <w:r>
                        <w:rPr>
                          <w:rFonts w:ascii="ＭＳ ゴシック" w:eastAsia="ＭＳ ゴシック" w:hAnsi="ＭＳ ゴシック"/>
                          <w:color w:val="000000" w:themeColor="text1"/>
                          <w:sz w:val="24"/>
                        </w:rPr>
                        <w:t>2-</w:t>
                      </w:r>
                      <w:r w:rsidRPr="00D84081">
                        <w:rPr>
                          <w:rFonts w:ascii="ＭＳ ゴシック" w:eastAsia="ＭＳ ゴシック" w:hAnsi="ＭＳ ゴシック"/>
                          <w:color w:val="000000" w:themeColor="text1"/>
                          <w:sz w:val="24"/>
                        </w:rPr>
                        <w:t>１</w:t>
                      </w:r>
                    </w:p>
                  </w:txbxContent>
                </v:textbox>
              </v:rect>
            </w:pict>
          </mc:Fallback>
        </mc:AlternateContent>
      </w:r>
    </w:p>
    <w:p w14:paraId="3D507052" w14:textId="7B7B17C3" w:rsidR="00C948E4" w:rsidRPr="006A57C1" w:rsidRDefault="00C948E4">
      <w:pPr>
        <w:rPr>
          <w:sz w:val="22"/>
        </w:rPr>
      </w:pPr>
    </w:p>
    <w:p w14:paraId="51F1C46B" w14:textId="77777777" w:rsidR="00C948E4" w:rsidRPr="006A57C1" w:rsidRDefault="00C948E4">
      <w:pPr>
        <w:rPr>
          <w:sz w:val="22"/>
        </w:rPr>
      </w:pPr>
    </w:p>
    <w:p w14:paraId="4309136A" w14:textId="77777777" w:rsidR="00C948E4" w:rsidRPr="006A57C1" w:rsidRDefault="00C948E4">
      <w:pPr>
        <w:rPr>
          <w:sz w:val="32"/>
        </w:rPr>
      </w:pPr>
    </w:p>
    <w:p w14:paraId="4E3A9B7B" w14:textId="77777777" w:rsidR="00C948E4" w:rsidRPr="006A57C1" w:rsidRDefault="00C948E4">
      <w:pPr>
        <w:rPr>
          <w:sz w:val="32"/>
        </w:rPr>
      </w:pPr>
    </w:p>
    <w:p w14:paraId="396B8C95" w14:textId="77777777" w:rsidR="00C84D3C" w:rsidRPr="006A57C1" w:rsidRDefault="00C84D3C">
      <w:pPr>
        <w:rPr>
          <w:sz w:val="32"/>
        </w:rPr>
      </w:pPr>
    </w:p>
    <w:p w14:paraId="6DFD143B" w14:textId="77777777" w:rsidR="00186035" w:rsidRPr="004A7A9B" w:rsidRDefault="00C948E4" w:rsidP="00110577">
      <w:pPr>
        <w:jc w:val="center"/>
        <w:rPr>
          <w:rFonts w:ascii="游ゴシック" w:eastAsia="游ゴシック" w:hAnsi="游ゴシック"/>
          <w:b/>
          <w:sz w:val="36"/>
        </w:rPr>
      </w:pPr>
      <w:r w:rsidRPr="004A7A9B">
        <w:rPr>
          <w:rFonts w:ascii="游ゴシック" w:eastAsia="游ゴシック" w:hAnsi="游ゴシック" w:hint="eastAsia"/>
          <w:b/>
          <w:sz w:val="36"/>
        </w:rPr>
        <w:t>大阪における今後の住宅まちづくり政策のあり方</w:t>
      </w:r>
    </w:p>
    <w:p w14:paraId="20FE0F0D" w14:textId="5409E18B" w:rsidR="00AA0B9C" w:rsidRPr="004A7A9B" w:rsidRDefault="00D600AC" w:rsidP="00D600AC">
      <w:pPr>
        <w:jc w:val="center"/>
        <w:rPr>
          <w:rFonts w:ascii="游ゴシック" w:eastAsia="游ゴシック" w:hAnsi="游ゴシック"/>
          <w:b/>
          <w:sz w:val="36"/>
        </w:rPr>
      </w:pPr>
      <w:r w:rsidRPr="004A7A9B">
        <w:rPr>
          <w:rFonts w:ascii="游ゴシック" w:eastAsia="游ゴシック" w:hAnsi="游ゴシック" w:hint="eastAsia"/>
          <w:b/>
          <w:sz w:val="36"/>
        </w:rPr>
        <w:t>答申</w:t>
      </w:r>
      <w:r w:rsidR="00167D9E" w:rsidRPr="004A7A9B">
        <w:rPr>
          <w:rFonts w:ascii="游ゴシック" w:eastAsia="游ゴシック" w:hAnsi="游ゴシック" w:hint="eastAsia"/>
          <w:b/>
          <w:sz w:val="36"/>
        </w:rPr>
        <w:t>（素案）</w:t>
      </w:r>
    </w:p>
    <w:p w14:paraId="4D9423B0" w14:textId="560DD7EA" w:rsidR="00C948E4" w:rsidRPr="006A57C1" w:rsidRDefault="00C948E4" w:rsidP="00D600AC">
      <w:pPr>
        <w:jc w:val="center"/>
        <w:rPr>
          <w:b/>
          <w:sz w:val="36"/>
        </w:rPr>
      </w:pPr>
    </w:p>
    <w:p w14:paraId="4729F918" w14:textId="77777777" w:rsidR="00C948E4" w:rsidRPr="006A57C1" w:rsidRDefault="00C948E4">
      <w:pPr>
        <w:rPr>
          <w:b/>
          <w:sz w:val="32"/>
        </w:rPr>
      </w:pPr>
    </w:p>
    <w:p w14:paraId="3045E59C" w14:textId="77777777" w:rsidR="00C84D3C" w:rsidRPr="006A57C1" w:rsidRDefault="00C84D3C">
      <w:pPr>
        <w:rPr>
          <w:b/>
          <w:sz w:val="32"/>
        </w:rPr>
      </w:pPr>
    </w:p>
    <w:p w14:paraId="04866DFD" w14:textId="77777777" w:rsidR="00C84D3C" w:rsidRPr="006A57C1" w:rsidRDefault="00C84D3C">
      <w:pPr>
        <w:rPr>
          <w:b/>
          <w:sz w:val="32"/>
        </w:rPr>
      </w:pPr>
    </w:p>
    <w:p w14:paraId="34362DFF" w14:textId="77777777" w:rsidR="00C948E4" w:rsidRPr="006A57C1" w:rsidRDefault="00C948E4">
      <w:pPr>
        <w:rPr>
          <w:b/>
          <w:sz w:val="32"/>
        </w:rPr>
      </w:pPr>
    </w:p>
    <w:p w14:paraId="1D8F5420" w14:textId="77777777" w:rsidR="00110577" w:rsidRPr="006A57C1" w:rsidRDefault="00110577">
      <w:pPr>
        <w:rPr>
          <w:b/>
          <w:sz w:val="32"/>
        </w:rPr>
      </w:pPr>
    </w:p>
    <w:p w14:paraId="1E9B03DA" w14:textId="77777777" w:rsidR="00110577" w:rsidRPr="006A57C1" w:rsidRDefault="00110577">
      <w:pPr>
        <w:rPr>
          <w:b/>
          <w:sz w:val="32"/>
        </w:rPr>
      </w:pPr>
    </w:p>
    <w:p w14:paraId="3BEF8CD3" w14:textId="77777777" w:rsidR="00110577" w:rsidRPr="006A57C1" w:rsidRDefault="00110577">
      <w:pPr>
        <w:rPr>
          <w:b/>
          <w:sz w:val="32"/>
        </w:rPr>
      </w:pPr>
    </w:p>
    <w:p w14:paraId="6FFA5131" w14:textId="5938714A" w:rsidR="00110577" w:rsidRPr="004A7A9B" w:rsidRDefault="00110577" w:rsidP="00110577">
      <w:pPr>
        <w:jc w:val="center"/>
        <w:rPr>
          <w:rFonts w:ascii="游ゴシック" w:eastAsia="游ゴシック" w:hAnsi="游ゴシック"/>
          <w:b/>
          <w:sz w:val="32"/>
        </w:rPr>
      </w:pPr>
      <w:r w:rsidRPr="004A7A9B">
        <w:rPr>
          <w:rFonts w:ascii="游ゴシック" w:eastAsia="游ゴシック" w:hAnsi="游ゴシック" w:hint="eastAsia"/>
          <w:b/>
          <w:sz w:val="32"/>
        </w:rPr>
        <w:t>令和</w:t>
      </w:r>
      <w:r w:rsidR="0011010E" w:rsidRPr="004A7A9B">
        <w:rPr>
          <w:rFonts w:ascii="游ゴシック" w:eastAsia="游ゴシック" w:hAnsi="游ゴシック" w:hint="eastAsia"/>
          <w:b/>
          <w:sz w:val="32"/>
        </w:rPr>
        <w:t xml:space="preserve">　</w:t>
      </w:r>
      <w:r w:rsidR="00167D9E" w:rsidRPr="004A7A9B">
        <w:rPr>
          <w:rFonts w:ascii="游ゴシック" w:eastAsia="游ゴシック" w:hAnsi="游ゴシック" w:hint="eastAsia"/>
          <w:b/>
          <w:sz w:val="32"/>
        </w:rPr>
        <w:t xml:space="preserve">年　</w:t>
      </w:r>
      <w:r w:rsidRPr="004A7A9B">
        <w:rPr>
          <w:rFonts w:ascii="游ゴシック" w:eastAsia="游ゴシック" w:hAnsi="游ゴシック" w:hint="eastAsia"/>
          <w:b/>
          <w:sz w:val="32"/>
        </w:rPr>
        <w:t>月</w:t>
      </w:r>
    </w:p>
    <w:p w14:paraId="7109BD22" w14:textId="77777777" w:rsidR="00110577" w:rsidRPr="004A7A9B" w:rsidRDefault="00110577" w:rsidP="00110577">
      <w:pPr>
        <w:jc w:val="center"/>
        <w:rPr>
          <w:rFonts w:ascii="游ゴシック" w:eastAsia="游ゴシック" w:hAnsi="游ゴシック"/>
          <w:b/>
          <w:sz w:val="32"/>
        </w:rPr>
      </w:pPr>
      <w:r w:rsidRPr="004A7A9B">
        <w:rPr>
          <w:rFonts w:ascii="游ゴシック" w:eastAsia="游ゴシック" w:hAnsi="游ゴシック" w:hint="eastAsia"/>
          <w:b/>
          <w:sz w:val="32"/>
        </w:rPr>
        <w:t>大阪府住宅まちづくり審議会</w:t>
      </w:r>
    </w:p>
    <w:p w14:paraId="1DA9B6C4" w14:textId="77777777" w:rsidR="00110577" w:rsidRPr="006A57C1" w:rsidRDefault="00C84D3C">
      <w:pPr>
        <w:widowControl/>
        <w:jc w:val="left"/>
      </w:pPr>
      <w:r w:rsidRPr="006A57C1">
        <w:rPr>
          <w:noProof/>
        </w:rPr>
        <mc:AlternateContent>
          <mc:Choice Requires="wps">
            <w:drawing>
              <wp:anchor distT="0" distB="0" distL="114300" distR="114300" simplePos="0" relativeHeight="251649536" behindDoc="0" locked="0" layoutInCell="1" allowOverlap="1" wp14:anchorId="1AD3F8A7" wp14:editId="50F6E83F">
                <wp:simplePos x="0" y="0"/>
                <wp:positionH relativeFrom="column">
                  <wp:posOffset>2604770</wp:posOffset>
                </wp:positionH>
                <wp:positionV relativeFrom="paragraph">
                  <wp:posOffset>1734486</wp:posOffset>
                </wp:positionV>
                <wp:extent cx="681789" cy="593558"/>
                <wp:effectExtent l="0" t="0" r="4445" b="0"/>
                <wp:wrapNone/>
                <wp:docPr id="1" name="正方形/長方形 1"/>
                <wp:cNvGraphicFramePr/>
                <a:graphic xmlns:a="http://schemas.openxmlformats.org/drawingml/2006/main">
                  <a:graphicData uri="http://schemas.microsoft.com/office/word/2010/wordprocessingShape">
                    <wps:wsp>
                      <wps:cNvSpPr/>
                      <wps:spPr>
                        <a:xfrm>
                          <a:off x="0" y="0"/>
                          <a:ext cx="681789" cy="5935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D0BE6B" id="正方形/長方形 1" o:spid="_x0000_s1026" style="position:absolute;left:0;text-align:left;margin-left:205.1pt;margin-top:136.55pt;width:53.7pt;height:46.7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" fillcolor="white [3212]" stroked="f" strokeweight="1pt"/>
            </w:pict>
          </mc:Fallback>
        </mc:AlternateContent>
      </w:r>
      <w:r w:rsidR="00110577" w:rsidRPr="006A57C1">
        <w:br w:type="page"/>
      </w:r>
    </w:p>
    <w:p w14:paraId="6643121D" w14:textId="77777777" w:rsidR="00E15A38" w:rsidRPr="006A57C1" w:rsidRDefault="00E15A38" w:rsidP="00B33535">
      <w:pPr>
        <w:spacing w:line="400" w:lineRule="exact"/>
        <w:jc w:val="center"/>
        <w:rPr>
          <w:sz w:val="24"/>
        </w:rPr>
        <w:sectPr w:rsidR="00E15A38" w:rsidRPr="006A57C1" w:rsidSect="00D3650B">
          <w:footerReference w:type="default" r:id="rId11"/>
          <w:pgSz w:w="11906" w:h="16838" w:code="9"/>
          <w:pgMar w:top="1418" w:right="1418" w:bottom="1418" w:left="1418" w:header="851" w:footer="851" w:gutter="0"/>
          <w:pgNumType w:start="0"/>
          <w:cols w:space="425"/>
          <w:titlePg/>
          <w:docGrid w:type="lines" w:linePitch="360"/>
        </w:sectPr>
      </w:pPr>
    </w:p>
    <w:p w14:paraId="1B5CAAFC" w14:textId="64AC3F58" w:rsidR="00186035" w:rsidRPr="006A57C1" w:rsidRDefault="00186035" w:rsidP="00B33535">
      <w:pPr>
        <w:spacing w:line="400" w:lineRule="exact"/>
        <w:jc w:val="center"/>
        <w:rPr>
          <w:b/>
          <w:sz w:val="24"/>
        </w:rPr>
      </w:pPr>
      <w:r w:rsidRPr="006A57C1">
        <w:rPr>
          <w:rFonts w:hint="eastAsia"/>
          <w:b/>
          <w:sz w:val="24"/>
        </w:rPr>
        <w:lastRenderedPageBreak/>
        <w:t xml:space="preserve">―　</w:t>
      </w:r>
      <w:r w:rsidR="00E56A32" w:rsidRPr="006A57C1">
        <w:rPr>
          <w:rFonts w:hint="eastAsia"/>
          <w:b/>
          <w:sz w:val="24"/>
        </w:rPr>
        <w:t>目</w:t>
      </w:r>
      <w:r w:rsidRPr="006A57C1">
        <w:rPr>
          <w:rFonts w:hint="eastAsia"/>
          <w:b/>
          <w:sz w:val="24"/>
        </w:rPr>
        <w:t xml:space="preserve">　　</w:t>
      </w:r>
      <w:r w:rsidR="00E56A32" w:rsidRPr="006A57C1">
        <w:rPr>
          <w:rFonts w:hint="eastAsia"/>
          <w:b/>
          <w:sz w:val="24"/>
        </w:rPr>
        <w:t>次</w:t>
      </w:r>
      <w:r w:rsidRPr="006A57C1">
        <w:rPr>
          <w:rFonts w:hint="eastAsia"/>
          <w:b/>
          <w:sz w:val="24"/>
        </w:rPr>
        <w:t xml:space="preserve">　—</w:t>
      </w:r>
    </w:p>
    <w:p w14:paraId="4D184011" w14:textId="43D727AF" w:rsidR="00AA7268" w:rsidRPr="006A57C1" w:rsidRDefault="00AA7268" w:rsidP="00B33535">
      <w:pPr>
        <w:spacing w:line="400" w:lineRule="exact"/>
        <w:rPr>
          <w:sz w:val="24"/>
        </w:rPr>
      </w:pPr>
    </w:p>
    <w:p w14:paraId="365EA0B2" w14:textId="75646F00" w:rsidR="00AA7268" w:rsidRPr="006A57C1" w:rsidRDefault="00AA7268" w:rsidP="00B33535">
      <w:pPr>
        <w:spacing w:line="400" w:lineRule="exact"/>
        <w:rPr>
          <w:sz w:val="24"/>
        </w:rPr>
      </w:pPr>
    </w:p>
    <w:p w14:paraId="422A7BC7" w14:textId="0F0D7C9F" w:rsidR="00AA7268" w:rsidRPr="004A7A9B" w:rsidRDefault="00AA7268" w:rsidP="00EE7B70">
      <w:pPr>
        <w:spacing w:line="480" w:lineRule="exact"/>
        <w:ind w:firstLineChars="100" w:firstLine="240"/>
        <w:rPr>
          <w:rFonts w:ascii="游ゴシック" w:eastAsia="游ゴシック" w:hAnsi="游ゴシック"/>
          <w:sz w:val="24"/>
        </w:rPr>
      </w:pPr>
      <w:r w:rsidRPr="004A7A9B">
        <w:rPr>
          <w:rFonts w:ascii="游ゴシック" w:eastAsia="游ゴシック" w:hAnsi="游ゴシック" w:hint="eastAsia"/>
          <w:b/>
          <w:sz w:val="24"/>
        </w:rPr>
        <w:t>はじめに</w:t>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B8293F"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hint="eastAsia"/>
          <w:b/>
          <w:sz w:val="24"/>
        </w:rPr>
        <w:t>・・・</w:t>
      </w:r>
      <w:r w:rsidR="005254BF" w:rsidRPr="004A7A9B">
        <w:rPr>
          <w:rFonts w:ascii="游ゴシック" w:eastAsia="游ゴシック" w:hAnsi="游ゴシック"/>
          <w:b/>
          <w:sz w:val="24"/>
        </w:rPr>
        <w:tab/>
      </w:r>
      <w:r w:rsidR="00DE5551" w:rsidRPr="004A7A9B">
        <w:rPr>
          <w:rFonts w:ascii="游ゴシック" w:eastAsia="游ゴシック" w:hAnsi="游ゴシック"/>
          <w:b/>
          <w:sz w:val="24"/>
        </w:rPr>
        <w:t xml:space="preserve"> </w:t>
      </w:r>
      <w:r w:rsidR="006E1B06" w:rsidRPr="004A7A9B">
        <w:rPr>
          <w:rFonts w:ascii="游ゴシック" w:eastAsia="游ゴシック" w:hAnsi="游ゴシック"/>
          <w:b/>
          <w:sz w:val="24"/>
        </w:rPr>
        <w:t xml:space="preserve"> </w:t>
      </w:r>
      <w:r w:rsidR="005254BF" w:rsidRPr="004A7A9B">
        <w:rPr>
          <w:rFonts w:ascii="游ゴシック" w:eastAsia="游ゴシック" w:hAnsi="游ゴシック" w:hint="eastAsia"/>
          <w:b/>
          <w:sz w:val="24"/>
        </w:rPr>
        <w:t>１</w:t>
      </w:r>
    </w:p>
    <w:p w14:paraId="28C120D9" w14:textId="77777777" w:rsidR="006238F9" w:rsidRPr="006A57C1" w:rsidRDefault="006238F9" w:rsidP="002A6F2F">
      <w:pPr>
        <w:spacing w:line="480" w:lineRule="exact"/>
        <w:ind w:firstLineChars="100" w:firstLine="235"/>
        <w:rPr>
          <w:b/>
          <w:sz w:val="24"/>
        </w:rPr>
      </w:pPr>
    </w:p>
    <w:p w14:paraId="72DB5B47" w14:textId="2E72E15C" w:rsidR="00E56A32" w:rsidRPr="004A7A9B" w:rsidRDefault="004B632C" w:rsidP="002A6F2F">
      <w:pPr>
        <w:spacing w:line="480" w:lineRule="exact"/>
        <w:ind w:firstLineChars="100" w:firstLine="240"/>
        <w:rPr>
          <w:rFonts w:ascii="游ゴシック" w:eastAsia="游ゴシック" w:hAnsi="游ゴシック"/>
          <w:b/>
          <w:sz w:val="24"/>
        </w:rPr>
      </w:pPr>
      <w:r w:rsidRPr="004A7A9B">
        <w:rPr>
          <w:rFonts w:ascii="游ゴシック" w:eastAsia="游ゴシック" w:hAnsi="游ゴシック" w:hint="eastAsia"/>
          <w:b/>
          <w:sz w:val="24"/>
        </w:rPr>
        <w:t>Ⅰ</w:t>
      </w:r>
      <w:r w:rsidR="00186035" w:rsidRPr="004A7A9B">
        <w:rPr>
          <w:rFonts w:ascii="游ゴシック" w:eastAsia="游ゴシック" w:hAnsi="游ゴシック" w:hint="eastAsia"/>
          <w:b/>
          <w:sz w:val="24"/>
        </w:rPr>
        <w:t>．新たな住宅まちづくり政策の方向性</w:t>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hint="eastAsia"/>
          <w:b/>
          <w:sz w:val="24"/>
        </w:rPr>
        <w:t>・・・</w:t>
      </w:r>
      <w:r w:rsidR="00B8293F" w:rsidRPr="004A7A9B">
        <w:rPr>
          <w:rFonts w:ascii="游ゴシック" w:eastAsia="游ゴシック" w:hAnsi="游ゴシック"/>
          <w:b/>
          <w:sz w:val="24"/>
        </w:rPr>
        <w:tab/>
      </w:r>
      <w:r w:rsidR="00C160FD" w:rsidRPr="004A7A9B">
        <w:rPr>
          <w:rFonts w:ascii="游ゴシック" w:eastAsia="游ゴシック" w:hAnsi="游ゴシック"/>
          <w:b/>
          <w:sz w:val="24"/>
        </w:rPr>
        <w:t xml:space="preserve"> </w:t>
      </w:r>
      <w:r w:rsidR="00DE5551" w:rsidRPr="004A7A9B">
        <w:rPr>
          <w:rFonts w:ascii="游ゴシック" w:eastAsia="游ゴシック" w:hAnsi="游ゴシック"/>
          <w:b/>
          <w:sz w:val="24"/>
        </w:rPr>
        <w:t xml:space="preserve"> </w:t>
      </w:r>
      <w:r w:rsidR="005659B2" w:rsidRPr="004A7A9B">
        <w:rPr>
          <w:rFonts w:ascii="游ゴシック" w:eastAsia="游ゴシック" w:hAnsi="游ゴシック"/>
          <w:b/>
          <w:sz w:val="24"/>
        </w:rPr>
        <w:t>2</w:t>
      </w:r>
    </w:p>
    <w:p w14:paraId="6449B8C3" w14:textId="083C624A" w:rsidR="00186035" w:rsidRPr="006A57C1" w:rsidRDefault="002F1293" w:rsidP="002A6F2F">
      <w:pPr>
        <w:spacing w:line="480" w:lineRule="exact"/>
        <w:rPr>
          <w:sz w:val="24"/>
        </w:rPr>
      </w:pPr>
      <w:r w:rsidRPr="006A57C1">
        <w:rPr>
          <w:rFonts w:hint="eastAsia"/>
          <w:sz w:val="24"/>
        </w:rPr>
        <w:t xml:space="preserve">　</w:t>
      </w:r>
      <w:r w:rsidRPr="006A57C1">
        <w:rPr>
          <w:rFonts w:hint="eastAsia"/>
          <w:sz w:val="24"/>
        </w:rPr>
        <w:tab/>
      </w:r>
      <w:r w:rsidR="00B42C7F" w:rsidRPr="006A57C1">
        <w:rPr>
          <w:rFonts w:hint="eastAsia"/>
          <w:sz w:val="24"/>
        </w:rPr>
        <w:t>１．基本目標</w:t>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rFonts w:hint="eastAsia"/>
          <w:sz w:val="24"/>
        </w:rPr>
        <w:t>・・・</w:t>
      </w:r>
      <w:r w:rsidR="00B8293F" w:rsidRPr="006A57C1">
        <w:rPr>
          <w:sz w:val="24"/>
        </w:rPr>
        <w:tab/>
      </w:r>
      <w:r w:rsidR="00C160FD" w:rsidRPr="006A57C1">
        <w:rPr>
          <w:sz w:val="24"/>
        </w:rPr>
        <w:t xml:space="preserve"> </w:t>
      </w:r>
      <w:r w:rsidR="00DE5551">
        <w:rPr>
          <w:sz w:val="24"/>
        </w:rPr>
        <w:t xml:space="preserve"> </w:t>
      </w:r>
      <w:r w:rsidR="005659B2">
        <w:rPr>
          <w:sz w:val="24"/>
        </w:rPr>
        <w:t>2</w:t>
      </w:r>
    </w:p>
    <w:p w14:paraId="7B420859" w14:textId="0F935886" w:rsidR="00B42C7F" w:rsidRPr="006A57C1" w:rsidRDefault="002F1293" w:rsidP="002A6F2F">
      <w:pPr>
        <w:spacing w:line="480" w:lineRule="exact"/>
        <w:rPr>
          <w:sz w:val="24"/>
        </w:rPr>
      </w:pPr>
      <w:r w:rsidRPr="006A57C1">
        <w:rPr>
          <w:rFonts w:hint="eastAsia"/>
          <w:sz w:val="24"/>
        </w:rPr>
        <w:t xml:space="preserve">　</w:t>
      </w:r>
      <w:r w:rsidRPr="006A57C1">
        <w:rPr>
          <w:rFonts w:hint="eastAsia"/>
          <w:sz w:val="24"/>
        </w:rPr>
        <w:tab/>
      </w:r>
      <w:r w:rsidR="00B42C7F" w:rsidRPr="006A57C1">
        <w:rPr>
          <w:rFonts w:hint="eastAsia"/>
          <w:sz w:val="24"/>
        </w:rPr>
        <w:t>２．政策展開の方向性</w:t>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rFonts w:hint="eastAsia"/>
          <w:sz w:val="24"/>
        </w:rPr>
        <w:t>・・・</w:t>
      </w:r>
      <w:r w:rsidR="00B8293F" w:rsidRPr="006A57C1">
        <w:rPr>
          <w:sz w:val="24"/>
        </w:rPr>
        <w:tab/>
      </w:r>
      <w:r w:rsidR="00C160FD" w:rsidRPr="006A57C1">
        <w:rPr>
          <w:sz w:val="24"/>
        </w:rPr>
        <w:t xml:space="preserve"> </w:t>
      </w:r>
      <w:r w:rsidR="00DE5551">
        <w:rPr>
          <w:sz w:val="24"/>
        </w:rPr>
        <w:t xml:space="preserve"> 3</w:t>
      </w:r>
    </w:p>
    <w:p w14:paraId="31B347AC" w14:textId="22B7C388" w:rsidR="002F1293" w:rsidRPr="006A57C1" w:rsidRDefault="002F1293" w:rsidP="002F1293">
      <w:pPr>
        <w:spacing w:line="480" w:lineRule="exact"/>
        <w:rPr>
          <w:sz w:val="24"/>
        </w:rPr>
      </w:pPr>
      <w:r w:rsidRPr="006A57C1">
        <w:rPr>
          <w:rFonts w:hint="eastAsia"/>
          <w:sz w:val="24"/>
        </w:rPr>
        <w:t xml:space="preserve">　</w:t>
      </w:r>
      <w:r w:rsidRPr="006A57C1">
        <w:rPr>
          <w:rFonts w:hint="eastAsia"/>
          <w:sz w:val="24"/>
        </w:rPr>
        <w:tab/>
      </w:r>
      <w:r w:rsidR="00083C94" w:rsidRPr="006A57C1">
        <w:rPr>
          <w:rFonts w:hint="eastAsia"/>
          <w:sz w:val="24"/>
        </w:rPr>
        <w:t>３．</w:t>
      </w:r>
      <w:r w:rsidR="008B5EBD" w:rsidRPr="006A57C1">
        <w:rPr>
          <w:rFonts w:hint="eastAsia"/>
          <w:sz w:val="24"/>
        </w:rPr>
        <w:t>施策展開の視点</w:t>
      </w:r>
      <w:r w:rsidR="00FE620C" w:rsidRPr="006A57C1">
        <w:rPr>
          <w:rFonts w:hint="eastAsia"/>
          <w:sz w:val="24"/>
        </w:rPr>
        <w:tab/>
      </w:r>
      <w:r w:rsidR="008B5EBD" w:rsidRPr="006A57C1">
        <w:rPr>
          <w:sz w:val="24"/>
        </w:rPr>
        <w:tab/>
      </w:r>
      <w:r w:rsidR="00083C94" w:rsidRPr="006A57C1">
        <w:rPr>
          <w:sz w:val="24"/>
        </w:rPr>
        <w:tab/>
      </w:r>
      <w:r w:rsidR="00083C94" w:rsidRPr="006A57C1">
        <w:rPr>
          <w:sz w:val="24"/>
        </w:rPr>
        <w:tab/>
      </w:r>
      <w:r w:rsidR="00083C94" w:rsidRPr="006A57C1">
        <w:rPr>
          <w:sz w:val="24"/>
        </w:rPr>
        <w:tab/>
      </w:r>
      <w:r w:rsidR="00083C94" w:rsidRPr="006A57C1">
        <w:rPr>
          <w:sz w:val="24"/>
        </w:rPr>
        <w:tab/>
      </w:r>
      <w:r w:rsidR="00083C94" w:rsidRPr="006A57C1">
        <w:rPr>
          <w:rFonts w:hint="eastAsia"/>
          <w:sz w:val="24"/>
        </w:rPr>
        <w:t>・・・</w:t>
      </w:r>
      <w:r w:rsidR="00083C94" w:rsidRPr="006A57C1">
        <w:rPr>
          <w:sz w:val="24"/>
        </w:rPr>
        <w:tab/>
        <w:t xml:space="preserve"> </w:t>
      </w:r>
      <w:r w:rsidR="00DE5551">
        <w:rPr>
          <w:sz w:val="24"/>
        </w:rPr>
        <w:t xml:space="preserve"> 4</w:t>
      </w:r>
    </w:p>
    <w:p w14:paraId="3BCD6DF6" w14:textId="61AF8D8B" w:rsidR="008B5EBD" w:rsidRPr="006A57C1" w:rsidRDefault="008B5EBD" w:rsidP="00D84081">
      <w:pPr>
        <w:spacing w:line="480" w:lineRule="exact"/>
        <w:rPr>
          <w:sz w:val="24"/>
        </w:rPr>
      </w:pPr>
    </w:p>
    <w:p w14:paraId="7624866F" w14:textId="477359E9" w:rsidR="002F1293" w:rsidRPr="004A7A9B" w:rsidRDefault="00083C94" w:rsidP="006238F9">
      <w:pPr>
        <w:spacing w:line="480" w:lineRule="exact"/>
        <w:ind w:firstLineChars="100" w:firstLine="240"/>
        <w:rPr>
          <w:rFonts w:ascii="游ゴシック" w:eastAsia="游ゴシック" w:hAnsi="游ゴシック"/>
          <w:b/>
          <w:sz w:val="24"/>
        </w:rPr>
      </w:pPr>
      <w:r w:rsidRPr="004A7A9B">
        <w:rPr>
          <w:rFonts w:ascii="游ゴシック" w:eastAsia="游ゴシック" w:hAnsi="游ゴシック" w:hint="eastAsia"/>
          <w:b/>
          <w:sz w:val="24"/>
        </w:rPr>
        <w:t>Ⅱ．</w:t>
      </w:r>
      <w:r w:rsidR="002F1293" w:rsidRPr="004A7A9B">
        <w:rPr>
          <w:rFonts w:ascii="游ゴシック" w:eastAsia="游ゴシック" w:hAnsi="游ゴシック" w:hint="eastAsia"/>
          <w:b/>
          <w:sz w:val="24"/>
        </w:rPr>
        <w:t>基本目標の実現に向けた施策の方向性</w:t>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hint="eastAsia"/>
          <w:b/>
          <w:sz w:val="24"/>
        </w:rPr>
        <w:t>・・・</w:t>
      </w:r>
      <w:r w:rsidR="006238F9" w:rsidRPr="004A7A9B">
        <w:rPr>
          <w:rFonts w:ascii="游ゴシック" w:eastAsia="游ゴシック" w:hAnsi="游ゴシック"/>
          <w:b/>
          <w:sz w:val="24"/>
        </w:rPr>
        <w:tab/>
        <w:t xml:space="preserve"> </w:t>
      </w:r>
      <w:r w:rsidR="00DE5551" w:rsidRPr="004A7A9B">
        <w:rPr>
          <w:rFonts w:ascii="游ゴシック" w:eastAsia="游ゴシック" w:hAnsi="游ゴシック"/>
          <w:b/>
          <w:sz w:val="24"/>
        </w:rPr>
        <w:t xml:space="preserve"> </w:t>
      </w:r>
      <w:r w:rsidR="005659B2" w:rsidRPr="004A7A9B">
        <w:rPr>
          <w:rFonts w:ascii="游ゴシック" w:eastAsia="游ゴシック" w:hAnsi="游ゴシック"/>
          <w:b/>
          <w:sz w:val="24"/>
        </w:rPr>
        <w:t>6</w:t>
      </w:r>
    </w:p>
    <w:p w14:paraId="37501DB2" w14:textId="2F4D125E" w:rsidR="00533BD5" w:rsidRPr="006A57C1" w:rsidRDefault="00533BD5" w:rsidP="00533BD5">
      <w:pPr>
        <w:spacing w:line="480" w:lineRule="exact"/>
        <w:ind w:firstLineChars="350" w:firstLine="840"/>
        <w:rPr>
          <w:sz w:val="24"/>
        </w:rPr>
      </w:pPr>
      <w:r>
        <w:rPr>
          <w:rFonts w:hint="eastAsia"/>
          <w:sz w:val="24"/>
        </w:rPr>
        <w:t>１</w:t>
      </w:r>
      <w:r w:rsidRPr="006A57C1">
        <w:rPr>
          <w:rFonts w:hint="eastAsia"/>
          <w:sz w:val="24"/>
        </w:rPr>
        <w:t>．くらしの質を高める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 xml:space="preserve"> 7</w:t>
      </w:r>
    </w:p>
    <w:p w14:paraId="179003D1" w14:textId="3AC66801" w:rsidR="00533BD5" w:rsidRPr="006A57C1" w:rsidRDefault="00533BD5" w:rsidP="00533BD5">
      <w:pPr>
        <w:spacing w:line="480" w:lineRule="exact"/>
        <w:ind w:firstLineChars="450" w:firstLine="1080"/>
        <w:rPr>
          <w:sz w:val="24"/>
        </w:rPr>
      </w:pPr>
      <w:r w:rsidRPr="006A57C1">
        <w:rPr>
          <w:rFonts w:hint="eastAsia"/>
          <w:sz w:val="24"/>
        </w:rPr>
        <w:t>（１）新たなライフスタイルを支える身近なまちづくり</w:t>
      </w:r>
      <w:r w:rsidRPr="006A57C1">
        <w:rPr>
          <w:sz w:val="24"/>
        </w:rPr>
        <w:tab/>
      </w:r>
      <w:r w:rsidRPr="006A57C1">
        <w:rPr>
          <w:rFonts w:hint="eastAsia"/>
          <w:sz w:val="24"/>
        </w:rPr>
        <w:t>・・・</w:t>
      </w:r>
      <w:r w:rsidRPr="006A57C1">
        <w:rPr>
          <w:sz w:val="24"/>
        </w:rPr>
        <w:tab/>
        <w:t xml:space="preserve"> </w:t>
      </w:r>
      <w:r w:rsidR="00DE5551">
        <w:rPr>
          <w:sz w:val="24"/>
        </w:rPr>
        <w:t xml:space="preserve"> 7</w:t>
      </w:r>
    </w:p>
    <w:p w14:paraId="0AEF2DB7" w14:textId="1679D7C3" w:rsidR="00533BD5" w:rsidRPr="006A57C1" w:rsidRDefault="00533BD5" w:rsidP="00533BD5">
      <w:pPr>
        <w:spacing w:line="480" w:lineRule="exact"/>
        <w:ind w:firstLineChars="450" w:firstLine="1080"/>
        <w:rPr>
          <w:sz w:val="24"/>
        </w:rPr>
      </w:pPr>
      <w:r w:rsidRPr="006A57C1">
        <w:rPr>
          <w:rFonts w:hint="eastAsia"/>
          <w:sz w:val="24"/>
        </w:rPr>
        <w:t>（２）健康で</w:t>
      </w:r>
      <w:r w:rsidR="0014315F">
        <w:rPr>
          <w:rFonts w:hint="eastAsia"/>
          <w:sz w:val="24"/>
        </w:rPr>
        <w:t>いきいき</w:t>
      </w:r>
      <w:r w:rsidRPr="006A57C1">
        <w:rPr>
          <w:rFonts w:hint="eastAsia"/>
          <w:sz w:val="24"/>
        </w:rPr>
        <w:t>とくらせる住まい・まちづくり</w:t>
      </w:r>
      <w:r w:rsidRPr="006A57C1">
        <w:rPr>
          <w:sz w:val="24"/>
        </w:rPr>
        <w:tab/>
      </w:r>
      <w:r w:rsidRPr="006A57C1">
        <w:rPr>
          <w:rFonts w:hint="eastAsia"/>
          <w:sz w:val="24"/>
        </w:rPr>
        <w:t>・・・</w:t>
      </w:r>
      <w:r w:rsidRPr="006A57C1">
        <w:rPr>
          <w:sz w:val="24"/>
        </w:rPr>
        <w:tab/>
        <w:t xml:space="preserve"> </w:t>
      </w:r>
      <w:r w:rsidR="00DE33DB">
        <w:rPr>
          <w:sz w:val="24"/>
        </w:rPr>
        <w:t>10</w:t>
      </w:r>
    </w:p>
    <w:p w14:paraId="14B96F38" w14:textId="5B5714E0" w:rsidR="00533BD5" w:rsidRPr="006A57C1" w:rsidRDefault="00533BD5" w:rsidP="00533BD5">
      <w:pPr>
        <w:spacing w:line="480" w:lineRule="exact"/>
        <w:ind w:firstLineChars="450" w:firstLine="1080"/>
        <w:rPr>
          <w:sz w:val="24"/>
        </w:rPr>
      </w:pPr>
      <w:r w:rsidRPr="006A57C1">
        <w:rPr>
          <w:rFonts w:hint="eastAsia"/>
          <w:sz w:val="24"/>
        </w:rPr>
        <w:t>（３）多様なニーズに対応した良質なストック形成</w:t>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12</w:t>
      </w:r>
    </w:p>
    <w:p w14:paraId="38674F4F" w14:textId="3B42563C" w:rsidR="002F1293" w:rsidRPr="006A57C1" w:rsidRDefault="00533BD5" w:rsidP="002F1293">
      <w:pPr>
        <w:spacing w:line="480" w:lineRule="exact"/>
        <w:ind w:firstLineChars="350" w:firstLine="840"/>
        <w:rPr>
          <w:sz w:val="24"/>
        </w:rPr>
      </w:pPr>
      <w:r>
        <w:rPr>
          <w:rFonts w:hint="eastAsia"/>
          <w:sz w:val="24"/>
        </w:rPr>
        <w:t>２</w:t>
      </w:r>
      <w:r w:rsidR="002F1293" w:rsidRPr="006A57C1">
        <w:rPr>
          <w:rFonts w:hint="eastAsia"/>
          <w:sz w:val="24"/>
        </w:rPr>
        <w:t>．都市の魅力を育む</w:t>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rFonts w:hint="eastAsia"/>
          <w:sz w:val="24"/>
        </w:rPr>
        <w:t>・・・</w:t>
      </w:r>
      <w:r w:rsidR="002F1293" w:rsidRPr="006A57C1">
        <w:rPr>
          <w:sz w:val="24"/>
        </w:rPr>
        <w:tab/>
        <w:t xml:space="preserve"> </w:t>
      </w:r>
      <w:r w:rsidR="00DE5551">
        <w:rPr>
          <w:sz w:val="24"/>
        </w:rPr>
        <w:t>1</w:t>
      </w:r>
      <w:r w:rsidR="002F1293" w:rsidRPr="006A57C1">
        <w:rPr>
          <w:sz w:val="24"/>
        </w:rPr>
        <w:t>4</w:t>
      </w:r>
    </w:p>
    <w:p w14:paraId="7F6175D1" w14:textId="36C8C8B1" w:rsidR="002F1293" w:rsidRPr="006A57C1" w:rsidRDefault="002F1293" w:rsidP="002A6F2F">
      <w:pPr>
        <w:spacing w:line="480" w:lineRule="exact"/>
        <w:ind w:firstLineChars="100" w:firstLine="240"/>
        <w:rPr>
          <w:sz w:val="24"/>
        </w:rPr>
      </w:pPr>
      <w:r w:rsidRPr="006A57C1">
        <w:rPr>
          <w:rFonts w:hint="eastAsia"/>
          <w:sz w:val="24"/>
        </w:rPr>
        <w:t xml:space="preserve">　　</w:t>
      </w:r>
      <w:r w:rsidRPr="006A57C1">
        <w:rPr>
          <w:sz w:val="24"/>
        </w:rPr>
        <w:tab/>
      </w:r>
      <w:r w:rsidR="006238F9" w:rsidRPr="006A57C1">
        <w:rPr>
          <w:rFonts w:hint="eastAsia"/>
          <w:sz w:val="24"/>
        </w:rPr>
        <w:t xml:space="preserve">　</w:t>
      </w:r>
      <w:r w:rsidRPr="006A57C1">
        <w:rPr>
          <w:rFonts w:hint="eastAsia"/>
          <w:sz w:val="24"/>
        </w:rPr>
        <w:t>（１）大阪を象徴する都市空間の創造</w:t>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14</w:t>
      </w:r>
    </w:p>
    <w:p w14:paraId="0E401CB0" w14:textId="4FC7F6AE" w:rsidR="002F1293" w:rsidRPr="006A57C1" w:rsidRDefault="002F1293" w:rsidP="002A6F2F">
      <w:pPr>
        <w:spacing w:line="480" w:lineRule="exact"/>
        <w:ind w:firstLineChars="100" w:firstLine="240"/>
        <w:rPr>
          <w:sz w:val="24"/>
        </w:rPr>
      </w:pPr>
      <w:r w:rsidRPr="006A57C1">
        <w:rPr>
          <w:rFonts w:hint="eastAsia"/>
          <w:sz w:val="24"/>
        </w:rPr>
        <w:t xml:space="preserve">　　</w:t>
      </w:r>
      <w:r w:rsidRPr="006A57C1">
        <w:rPr>
          <w:rFonts w:hint="eastAsia"/>
          <w:sz w:val="24"/>
        </w:rPr>
        <w:tab/>
      </w:r>
      <w:r w:rsidR="006238F9" w:rsidRPr="006A57C1">
        <w:rPr>
          <w:rFonts w:hint="eastAsia"/>
          <w:sz w:val="24"/>
        </w:rPr>
        <w:t xml:space="preserve">　</w:t>
      </w:r>
      <w:r w:rsidRPr="006A57C1">
        <w:rPr>
          <w:rFonts w:hint="eastAsia"/>
          <w:sz w:val="24"/>
        </w:rPr>
        <w:t>（２）世界に誇れる景観づくり</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16</w:t>
      </w:r>
    </w:p>
    <w:p w14:paraId="78DE7763" w14:textId="454F5CE2" w:rsidR="002F1293" w:rsidRPr="006A57C1" w:rsidRDefault="002F1293" w:rsidP="002F1293">
      <w:pPr>
        <w:spacing w:line="480" w:lineRule="exact"/>
        <w:ind w:firstLineChars="100" w:firstLine="240"/>
        <w:rPr>
          <w:sz w:val="24"/>
        </w:rPr>
      </w:pPr>
      <w:r w:rsidRPr="006A57C1">
        <w:rPr>
          <w:rFonts w:hint="eastAsia"/>
          <w:sz w:val="24"/>
        </w:rPr>
        <w:t xml:space="preserve">　　</w:t>
      </w:r>
      <w:r w:rsidRPr="006A57C1">
        <w:rPr>
          <w:rFonts w:hint="eastAsia"/>
          <w:sz w:val="24"/>
        </w:rPr>
        <w:tab/>
      </w:r>
      <w:r w:rsidR="006238F9" w:rsidRPr="006A57C1">
        <w:rPr>
          <w:rFonts w:hint="eastAsia"/>
          <w:sz w:val="24"/>
        </w:rPr>
        <w:t xml:space="preserve">　</w:t>
      </w:r>
      <w:r w:rsidRPr="006A57C1">
        <w:rPr>
          <w:rFonts w:hint="eastAsia"/>
          <w:sz w:val="24"/>
        </w:rPr>
        <w:t>（３）ユニバーサルデザインのまちづくりの推進</w:t>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17</w:t>
      </w:r>
    </w:p>
    <w:p w14:paraId="074184CA" w14:textId="10AB249E" w:rsidR="006238F9" w:rsidRPr="006A57C1" w:rsidRDefault="006238F9" w:rsidP="006238F9">
      <w:pPr>
        <w:spacing w:line="480" w:lineRule="exact"/>
        <w:ind w:firstLineChars="350" w:firstLine="840"/>
        <w:rPr>
          <w:sz w:val="24"/>
        </w:rPr>
      </w:pPr>
      <w:r w:rsidRPr="006A57C1">
        <w:rPr>
          <w:rFonts w:hint="eastAsia"/>
          <w:sz w:val="24"/>
        </w:rPr>
        <w:t>３．安全を支える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33DB">
        <w:rPr>
          <w:sz w:val="24"/>
        </w:rPr>
        <w:t>19</w:t>
      </w:r>
    </w:p>
    <w:p w14:paraId="7F203201" w14:textId="10A88510" w:rsidR="006238F9" w:rsidRPr="006A57C1" w:rsidRDefault="006238F9" w:rsidP="006238F9">
      <w:pPr>
        <w:spacing w:line="480" w:lineRule="exact"/>
        <w:ind w:left="840" w:firstLineChars="100" w:firstLine="240"/>
        <w:rPr>
          <w:sz w:val="24"/>
        </w:rPr>
      </w:pPr>
      <w:r w:rsidRPr="006A57C1">
        <w:rPr>
          <w:rFonts w:hint="eastAsia"/>
          <w:sz w:val="24"/>
        </w:rPr>
        <w:t>（１）災害に強い都市の形成</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33DB">
        <w:rPr>
          <w:sz w:val="24"/>
        </w:rPr>
        <w:t>19</w:t>
      </w:r>
    </w:p>
    <w:p w14:paraId="2EC81231" w14:textId="2C056B1D" w:rsidR="006238F9" w:rsidRPr="006A57C1" w:rsidRDefault="006238F9" w:rsidP="006238F9">
      <w:pPr>
        <w:spacing w:line="480" w:lineRule="exact"/>
        <w:ind w:left="840" w:firstLineChars="100" w:firstLine="240"/>
        <w:rPr>
          <w:sz w:val="24"/>
        </w:rPr>
      </w:pPr>
      <w:r w:rsidRPr="006A57C1">
        <w:rPr>
          <w:rFonts w:hint="eastAsia"/>
          <w:sz w:val="24"/>
        </w:rPr>
        <w:t>（２）住宅・建築物の安全性の確保</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33DB">
        <w:rPr>
          <w:sz w:val="24"/>
        </w:rPr>
        <w:t>21</w:t>
      </w:r>
    </w:p>
    <w:p w14:paraId="54FA301F" w14:textId="66EB0921" w:rsidR="006238F9" w:rsidRPr="006A57C1" w:rsidRDefault="006238F9" w:rsidP="006238F9">
      <w:pPr>
        <w:spacing w:line="480" w:lineRule="exact"/>
        <w:ind w:left="840" w:firstLineChars="100" w:firstLine="240"/>
        <w:rPr>
          <w:sz w:val="24"/>
        </w:rPr>
      </w:pPr>
      <w:r w:rsidRPr="006A57C1">
        <w:rPr>
          <w:rFonts w:hint="eastAsia"/>
          <w:sz w:val="24"/>
        </w:rPr>
        <w:t>（３）危機事象への備え</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33DB">
        <w:rPr>
          <w:sz w:val="24"/>
        </w:rPr>
        <w:t>22</w:t>
      </w:r>
    </w:p>
    <w:p w14:paraId="57692072" w14:textId="61CA2FC5" w:rsidR="006238F9" w:rsidRPr="006A57C1" w:rsidRDefault="006238F9" w:rsidP="006238F9">
      <w:pPr>
        <w:spacing w:line="480" w:lineRule="exact"/>
        <w:ind w:firstLine="840"/>
        <w:rPr>
          <w:sz w:val="24"/>
        </w:rPr>
      </w:pPr>
      <w:r w:rsidRPr="006A57C1">
        <w:rPr>
          <w:rFonts w:hint="eastAsia"/>
          <w:sz w:val="24"/>
        </w:rPr>
        <w:t>４．安心のくらしをつくる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23</w:t>
      </w:r>
    </w:p>
    <w:p w14:paraId="72782C07" w14:textId="24979147" w:rsidR="006238F9" w:rsidRPr="006A57C1" w:rsidRDefault="006238F9" w:rsidP="006238F9">
      <w:pPr>
        <w:spacing w:line="480" w:lineRule="exact"/>
        <w:ind w:left="840" w:firstLineChars="100" w:firstLine="240"/>
        <w:rPr>
          <w:sz w:val="24"/>
        </w:rPr>
      </w:pPr>
      <w:r w:rsidRPr="006A57C1">
        <w:rPr>
          <w:rFonts w:hint="eastAsia"/>
          <w:sz w:val="24"/>
        </w:rPr>
        <w:t>（１）誰もがくらしやすい環境整備</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23</w:t>
      </w:r>
    </w:p>
    <w:p w14:paraId="1AAF4CD0" w14:textId="65AD1C2B" w:rsidR="006238F9" w:rsidRPr="006A57C1" w:rsidRDefault="006238F9" w:rsidP="006238F9">
      <w:pPr>
        <w:spacing w:line="480" w:lineRule="exact"/>
        <w:ind w:left="840" w:firstLineChars="100" w:firstLine="240"/>
        <w:rPr>
          <w:sz w:val="24"/>
        </w:rPr>
      </w:pPr>
      <w:r w:rsidRPr="006A57C1">
        <w:rPr>
          <w:rFonts w:hint="eastAsia"/>
          <w:sz w:val="24"/>
        </w:rPr>
        <w:t>（２）多様な住まいを選択できる市場環境整備</w:t>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26</w:t>
      </w:r>
    </w:p>
    <w:p w14:paraId="668CD32D" w14:textId="3D1E937C" w:rsidR="006238F9" w:rsidRPr="006A57C1" w:rsidRDefault="006238F9" w:rsidP="006238F9">
      <w:pPr>
        <w:spacing w:line="480" w:lineRule="exact"/>
        <w:ind w:left="840" w:firstLineChars="100" w:firstLine="240"/>
        <w:rPr>
          <w:sz w:val="24"/>
        </w:rPr>
      </w:pPr>
      <w:r w:rsidRPr="006A57C1">
        <w:rPr>
          <w:rFonts w:hint="eastAsia"/>
          <w:sz w:val="24"/>
        </w:rPr>
        <w:t>（３）健全な住宅関連産業の育成</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27</w:t>
      </w:r>
    </w:p>
    <w:p w14:paraId="75CE6415" w14:textId="77777777" w:rsidR="00E15A38" w:rsidRPr="006A57C1" w:rsidRDefault="00E15A38" w:rsidP="001400F3">
      <w:pPr>
        <w:spacing w:line="480" w:lineRule="exact"/>
        <w:ind w:firstLineChars="100" w:firstLine="235"/>
        <w:rPr>
          <w:b/>
          <w:sz w:val="24"/>
        </w:rPr>
        <w:sectPr w:rsidR="00E15A38" w:rsidRPr="006A57C1" w:rsidSect="00E15A38">
          <w:type w:val="continuous"/>
          <w:pgSz w:w="11906" w:h="16838" w:code="9"/>
          <w:pgMar w:top="1418" w:right="1418" w:bottom="1418" w:left="1418" w:header="851" w:footer="851" w:gutter="0"/>
          <w:pgNumType w:start="0"/>
          <w:cols w:space="425"/>
          <w:titlePg/>
          <w:docGrid w:type="lines" w:linePitch="360"/>
        </w:sectPr>
      </w:pPr>
    </w:p>
    <w:p w14:paraId="79254563" w14:textId="77777777" w:rsidR="00CD6E13" w:rsidRPr="006A57C1" w:rsidRDefault="00CD6E13" w:rsidP="001400F3">
      <w:pPr>
        <w:spacing w:line="480" w:lineRule="exact"/>
        <w:ind w:firstLineChars="100" w:firstLine="235"/>
        <w:rPr>
          <w:b/>
          <w:sz w:val="24"/>
        </w:rPr>
      </w:pPr>
    </w:p>
    <w:p w14:paraId="3F0230F5" w14:textId="47527A44" w:rsidR="00CD6E13" w:rsidRDefault="00CD6E13" w:rsidP="001400F3">
      <w:pPr>
        <w:spacing w:line="480" w:lineRule="exact"/>
        <w:ind w:firstLineChars="100" w:firstLine="235"/>
        <w:rPr>
          <w:b/>
          <w:sz w:val="24"/>
        </w:rPr>
      </w:pPr>
    </w:p>
    <w:p w14:paraId="422950B4" w14:textId="32D6B42A" w:rsidR="004C3F30" w:rsidRDefault="004C3F30" w:rsidP="001400F3">
      <w:pPr>
        <w:spacing w:line="480" w:lineRule="exact"/>
        <w:ind w:firstLineChars="100" w:firstLine="235"/>
        <w:rPr>
          <w:b/>
          <w:sz w:val="24"/>
        </w:rPr>
      </w:pPr>
    </w:p>
    <w:p w14:paraId="71CA8007" w14:textId="77777777" w:rsidR="004C3F30" w:rsidRPr="006A57C1" w:rsidRDefault="004C3F30" w:rsidP="001400F3">
      <w:pPr>
        <w:spacing w:line="480" w:lineRule="exact"/>
        <w:ind w:firstLineChars="100" w:firstLine="235"/>
        <w:rPr>
          <w:b/>
          <w:sz w:val="24"/>
        </w:rPr>
      </w:pPr>
    </w:p>
    <w:p w14:paraId="3BBB8815" w14:textId="6B160071" w:rsidR="00E011ED" w:rsidRPr="004A7A9B" w:rsidRDefault="009703F3" w:rsidP="001400F3">
      <w:pPr>
        <w:spacing w:line="480" w:lineRule="exact"/>
        <w:ind w:firstLineChars="100" w:firstLine="240"/>
        <w:rPr>
          <w:rFonts w:ascii="游ゴシック" w:eastAsia="游ゴシック" w:hAnsi="游ゴシック"/>
          <w:sz w:val="24"/>
        </w:rPr>
      </w:pPr>
      <w:r w:rsidRPr="004A7A9B">
        <w:rPr>
          <w:rFonts w:ascii="游ゴシック" w:eastAsia="游ゴシック" w:hAnsi="游ゴシック" w:hint="eastAsia"/>
          <w:b/>
          <w:sz w:val="24"/>
        </w:rPr>
        <w:t>Ⅲ</w:t>
      </w:r>
      <w:r w:rsidR="00186035" w:rsidRPr="004A7A9B">
        <w:rPr>
          <w:rFonts w:ascii="游ゴシック" w:eastAsia="游ゴシック" w:hAnsi="游ゴシック" w:hint="eastAsia"/>
          <w:b/>
          <w:sz w:val="24"/>
        </w:rPr>
        <w:t>．</w:t>
      </w:r>
      <w:r w:rsidR="002F1293" w:rsidRPr="004A7A9B">
        <w:rPr>
          <w:rFonts w:ascii="游ゴシック" w:eastAsia="游ゴシック" w:hAnsi="游ゴシック" w:hint="eastAsia"/>
          <w:b/>
          <w:sz w:val="24"/>
        </w:rPr>
        <w:t>実効性を持った計画の推進</w:t>
      </w:r>
      <w:r w:rsidR="002F1293" w:rsidRPr="004A7A9B">
        <w:rPr>
          <w:rFonts w:ascii="游ゴシック" w:eastAsia="游ゴシック" w:hAnsi="游ゴシック"/>
          <w:b/>
          <w:sz w:val="24"/>
        </w:rPr>
        <w:tab/>
      </w:r>
      <w:r w:rsidR="002F1293"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hint="eastAsia"/>
          <w:b/>
          <w:sz w:val="24"/>
        </w:rPr>
        <w:t>・・・</w:t>
      </w:r>
      <w:r w:rsidR="00E011ED" w:rsidRPr="004A7A9B">
        <w:rPr>
          <w:rFonts w:ascii="游ゴシック" w:eastAsia="游ゴシック" w:hAnsi="游ゴシック"/>
          <w:b/>
          <w:sz w:val="24"/>
        </w:rPr>
        <w:tab/>
      </w:r>
      <w:r w:rsidR="002E5C3D" w:rsidRPr="004A7A9B">
        <w:rPr>
          <w:rFonts w:ascii="游ゴシック" w:eastAsia="游ゴシック" w:hAnsi="游ゴシック"/>
          <w:b/>
          <w:sz w:val="24"/>
        </w:rPr>
        <w:t>28</w:t>
      </w:r>
    </w:p>
    <w:p w14:paraId="26FCD05E" w14:textId="14C5C93B" w:rsidR="00EE7B70" w:rsidRPr="006A57C1" w:rsidRDefault="0020035D" w:rsidP="0020035D">
      <w:pPr>
        <w:spacing w:line="480" w:lineRule="exact"/>
        <w:ind w:left="839"/>
        <w:rPr>
          <w:sz w:val="24"/>
        </w:rPr>
      </w:pPr>
      <w:r w:rsidRPr="006A57C1">
        <w:rPr>
          <w:rFonts w:hint="eastAsia"/>
          <w:sz w:val="24"/>
        </w:rPr>
        <w:t>（１）</w:t>
      </w:r>
      <w:r w:rsidR="001400F3" w:rsidRPr="006A57C1">
        <w:rPr>
          <w:rFonts w:hint="eastAsia"/>
          <w:sz w:val="24"/>
        </w:rPr>
        <w:t>各主体の役割と連携</w:t>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rFonts w:hint="eastAsia"/>
          <w:sz w:val="24"/>
        </w:rPr>
        <w:t>・・・</w:t>
      </w:r>
      <w:r w:rsidR="001400F3" w:rsidRPr="006A57C1">
        <w:rPr>
          <w:sz w:val="24"/>
        </w:rPr>
        <w:tab/>
      </w:r>
      <w:r w:rsidR="002E5C3D">
        <w:rPr>
          <w:sz w:val="24"/>
        </w:rPr>
        <w:t>28</w:t>
      </w:r>
    </w:p>
    <w:p w14:paraId="71C21497" w14:textId="596EB2E8" w:rsidR="001400F3" w:rsidRDefault="0020035D" w:rsidP="0020035D">
      <w:pPr>
        <w:spacing w:line="480" w:lineRule="exact"/>
        <w:ind w:left="839"/>
        <w:rPr>
          <w:sz w:val="24"/>
        </w:rPr>
      </w:pPr>
      <w:r w:rsidRPr="006A57C1">
        <w:rPr>
          <w:rFonts w:hint="eastAsia"/>
          <w:sz w:val="24"/>
        </w:rPr>
        <w:t>（２）</w:t>
      </w:r>
      <w:r w:rsidR="001400F3" w:rsidRPr="006A57C1">
        <w:rPr>
          <w:rFonts w:hint="eastAsia"/>
          <w:sz w:val="24"/>
        </w:rPr>
        <w:t>施策の適切な進行管理</w:t>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rFonts w:hint="eastAsia"/>
          <w:sz w:val="24"/>
        </w:rPr>
        <w:t>・・・</w:t>
      </w:r>
      <w:r w:rsidR="001400F3" w:rsidRPr="006A57C1">
        <w:rPr>
          <w:sz w:val="24"/>
        </w:rPr>
        <w:tab/>
      </w:r>
      <w:r w:rsidR="002E5C3D">
        <w:rPr>
          <w:sz w:val="24"/>
        </w:rPr>
        <w:t>32</w:t>
      </w:r>
    </w:p>
    <w:p w14:paraId="06D24234" w14:textId="77777777" w:rsidR="00886F82" w:rsidRDefault="00886F82" w:rsidP="0020035D">
      <w:pPr>
        <w:spacing w:line="480" w:lineRule="exact"/>
        <w:ind w:left="839"/>
        <w:rPr>
          <w:sz w:val="24"/>
        </w:rPr>
      </w:pPr>
    </w:p>
    <w:p w14:paraId="2B647853" w14:textId="325899A2" w:rsidR="00886F82" w:rsidRPr="004A7A9B" w:rsidRDefault="00886F82" w:rsidP="00886F82">
      <w:pPr>
        <w:spacing w:line="480" w:lineRule="exact"/>
        <w:ind w:firstLineChars="100" w:firstLine="240"/>
        <w:rPr>
          <w:rFonts w:ascii="游ゴシック" w:eastAsia="游ゴシック" w:hAnsi="游ゴシック"/>
          <w:sz w:val="24"/>
        </w:rPr>
      </w:pPr>
      <w:r>
        <w:rPr>
          <w:rFonts w:ascii="游ゴシック" w:eastAsia="游ゴシック" w:hAnsi="游ゴシック" w:hint="eastAsia"/>
          <w:b/>
          <w:sz w:val="24"/>
        </w:rPr>
        <w:t>用語の解説</w:t>
      </w:r>
      <w:r>
        <w:rPr>
          <w:rFonts w:ascii="游ゴシック" w:eastAsia="游ゴシック" w:hAnsi="游ゴシック"/>
          <w:b/>
          <w:sz w:val="24"/>
        </w:rPr>
        <w:tab/>
      </w:r>
      <w:r>
        <w:rPr>
          <w:rFonts w:ascii="游ゴシック" w:eastAsia="游ゴシック" w:hAnsi="游ゴシック"/>
          <w:b/>
          <w:sz w:val="24"/>
        </w:rPr>
        <w:tab/>
      </w:r>
      <w:r>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hint="eastAsia"/>
          <w:b/>
          <w:sz w:val="24"/>
        </w:rPr>
        <w:t>・・・</w:t>
      </w:r>
      <w:r w:rsidRPr="004A7A9B">
        <w:rPr>
          <w:rFonts w:ascii="游ゴシック" w:eastAsia="游ゴシック" w:hAnsi="游ゴシック"/>
          <w:b/>
          <w:sz w:val="24"/>
        </w:rPr>
        <w:tab/>
      </w:r>
    </w:p>
    <w:p w14:paraId="140BE1B9" w14:textId="77777777" w:rsidR="001400F3" w:rsidRPr="006A57C1" w:rsidRDefault="001400F3" w:rsidP="001400F3">
      <w:pPr>
        <w:spacing w:line="480" w:lineRule="exact"/>
        <w:ind w:firstLine="840"/>
        <w:rPr>
          <w:sz w:val="24"/>
        </w:rPr>
      </w:pPr>
    </w:p>
    <w:p w14:paraId="423FE9B8" w14:textId="1BB74131" w:rsidR="00EE7B70" w:rsidRPr="006A57C1" w:rsidRDefault="00EE7B70" w:rsidP="00EE7B70">
      <w:pPr>
        <w:spacing w:line="480" w:lineRule="exact"/>
        <w:rPr>
          <w:sz w:val="24"/>
        </w:rPr>
      </w:pPr>
      <w:r w:rsidRPr="006A57C1">
        <w:rPr>
          <w:rFonts w:hint="eastAsia"/>
          <w:sz w:val="24"/>
        </w:rPr>
        <w:t>〔</w:t>
      </w:r>
      <w:r w:rsidR="00CD3C09" w:rsidRPr="006A57C1">
        <w:rPr>
          <w:rFonts w:hint="eastAsia"/>
          <w:sz w:val="24"/>
        </w:rPr>
        <w:t>参考</w:t>
      </w:r>
      <w:r w:rsidRPr="006A57C1">
        <w:rPr>
          <w:rFonts w:hint="eastAsia"/>
          <w:sz w:val="24"/>
        </w:rPr>
        <w:t>資料〕</w:t>
      </w:r>
    </w:p>
    <w:p w14:paraId="55016573" w14:textId="04EE6BE7" w:rsidR="00DC13EE" w:rsidRPr="006A57C1" w:rsidRDefault="004C3F30" w:rsidP="00EE7B70">
      <w:pPr>
        <w:spacing w:line="480" w:lineRule="exact"/>
        <w:ind w:firstLineChars="200" w:firstLine="480"/>
        <w:rPr>
          <w:sz w:val="24"/>
        </w:rPr>
      </w:pPr>
      <w:r>
        <w:rPr>
          <w:rFonts w:hint="eastAsia"/>
          <w:sz w:val="24"/>
        </w:rPr>
        <w:t>１</w:t>
      </w:r>
      <w:r w:rsidR="00DC13EE" w:rsidRPr="006A57C1">
        <w:rPr>
          <w:rFonts w:hint="eastAsia"/>
          <w:sz w:val="24"/>
        </w:rPr>
        <w:t>．政策検討部会における整理・主な議論</w:t>
      </w:r>
    </w:p>
    <w:p w14:paraId="719A9F0A" w14:textId="49AE4081" w:rsidR="00DC13EE" w:rsidRDefault="004C3F30" w:rsidP="00827B68">
      <w:pPr>
        <w:spacing w:line="480" w:lineRule="exact"/>
        <w:ind w:firstLineChars="200" w:firstLine="480"/>
        <w:rPr>
          <w:sz w:val="24"/>
        </w:rPr>
      </w:pPr>
      <w:r>
        <w:rPr>
          <w:rFonts w:hint="eastAsia"/>
          <w:sz w:val="24"/>
        </w:rPr>
        <w:t>２</w:t>
      </w:r>
      <w:r w:rsidR="00DC13EE" w:rsidRPr="006A57C1">
        <w:rPr>
          <w:rFonts w:hint="eastAsia"/>
          <w:sz w:val="24"/>
        </w:rPr>
        <w:t>．大阪府の住宅まちづくり政策を巡る現状</w:t>
      </w:r>
    </w:p>
    <w:p w14:paraId="5E8480F5" w14:textId="3CED688F" w:rsidR="004C3F30" w:rsidRPr="006A57C1" w:rsidRDefault="004C3F30" w:rsidP="004C3F30">
      <w:pPr>
        <w:spacing w:line="480" w:lineRule="exact"/>
        <w:ind w:firstLineChars="100" w:firstLine="240"/>
        <w:rPr>
          <w:sz w:val="24"/>
        </w:rPr>
      </w:pPr>
      <w:r w:rsidRPr="006A57C1">
        <w:rPr>
          <w:rFonts w:hint="eastAsia"/>
          <w:sz w:val="24"/>
        </w:rPr>
        <w:t xml:space="preserve">　</w:t>
      </w:r>
      <w:r>
        <w:rPr>
          <w:rFonts w:hint="eastAsia"/>
          <w:sz w:val="24"/>
        </w:rPr>
        <w:t>３</w:t>
      </w:r>
      <w:r w:rsidRPr="006A57C1">
        <w:rPr>
          <w:rFonts w:hint="eastAsia"/>
          <w:sz w:val="24"/>
        </w:rPr>
        <w:t>．住まうビジョン・大阪の進捗状況</w:t>
      </w:r>
    </w:p>
    <w:p w14:paraId="1C543124" w14:textId="7AD10BAA" w:rsidR="004C3F30" w:rsidRPr="006A57C1" w:rsidRDefault="004C3F30" w:rsidP="004C3F30">
      <w:pPr>
        <w:spacing w:line="480" w:lineRule="exact"/>
        <w:ind w:firstLineChars="200" w:firstLine="480"/>
        <w:rPr>
          <w:sz w:val="24"/>
        </w:rPr>
      </w:pPr>
      <w:r>
        <w:rPr>
          <w:rFonts w:hint="eastAsia"/>
          <w:sz w:val="24"/>
        </w:rPr>
        <w:t>４</w:t>
      </w:r>
      <w:r w:rsidRPr="006A57C1">
        <w:rPr>
          <w:rFonts w:hint="eastAsia"/>
          <w:sz w:val="24"/>
        </w:rPr>
        <w:t>．住まうビジョン・大阪の進捗状況の点検・評価</w:t>
      </w:r>
    </w:p>
    <w:p w14:paraId="370C84A5" w14:textId="4D740611" w:rsidR="00582D55" w:rsidRDefault="00DC13EE" w:rsidP="00EE7B70">
      <w:pPr>
        <w:spacing w:line="480" w:lineRule="exact"/>
        <w:ind w:firstLineChars="200" w:firstLine="480"/>
        <w:rPr>
          <w:sz w:val="24"/>
        </w:rPr>
      </w:pPr>
      <w:r w:rsidRPr="006A57C1">
        <w:rPr>
          <w:rFonts w:hint="eastAsia"/>
          <w:sz w:val="24"/>
        </w:rPr>
        <w:t>５</w:t>
      </w:r>
      <w:r w:rsidR="002756FB" w:rsidRPr="006A57C1">
        <w:rPr>
          <w:rFonts w:hint="eastAsia"/>
          <w:sz w:val="24"/>
        </w:rPr>
        <w:t>．</w:t>
      </w:r>
      <w:r w:rsidR="000C55F9" w:rsidRPr="006A57C1">
        <w:rPr>
          <w:rFonts w:hint="eastAsia"/>
          <w:sz w:val="24"/>
        </w:rPr>
        <w:t>審議経過等</w:t>
      </w:r>
    </w:p>
    <w:p w14:paraId="77199BE1" w14:textId="77777777" w:rsidR="00582D55" w:rsidRDefault="00582D55">
      <w:pPr>
        <w:widowControl/>
        <w:jc w:val="left"/>
        <w:rPr>
          <w:sz w:val="24"/>
        </w:rPr>
      </w:pPr>
      <w:r>
        <w:rPr>
          <w:sz w:val="24"/>
        </w:rPr>
        <w:br w:type="page"/>
      </w:r>
    </w:p>
    <w:p w14:paraId="5FF4CD47" w14:textId="77777777" w:rsidR="002756FB" w:rsidRPr="006A57C1" w:rsidRDefault="002756FB" w:rsidP="00EE7B70">
      <w:pPr>
        <w:spacing w:line="480" w:lineRule="exact"/>
        <w:ind w:firstLineChars="200" w:firstLine="480"/>
        <w:rPr>
          <w:sz w:val="24"/>
        </w:rPr>
      </w:pPr>
    </w:p>
    <w:p w14:paraId="73A0638B" w14:textId="77777777" w:rsidR="00E15A38" w:rsidRPr="006A57C1" w:rsidRDefault="00E15A38" w:rsidP="00B33535">
      <w:pPr>
        <w:widowControl/>
        <w:spacing w:line="400" w:lineRule="exact"/>
        <w:jc w:val="left"/>
        <w:rPr>
          <w:sz w:val="24"/>
        </w:rPr>
        <w:sectPr w:rsidR="00E15A38" w:rsidRPr="006A57C1" w:rsidSect="006B4850">
          <w:footerReference w:type="default" r:id="rId12"/>
          <w:type w:val="continuous"/>
          <w:pgSz w:w="11906" w:h="16838" w:code="9"/>
          <w:pgMar w:top="1418" w:right="1418" w:bottom="1418" w:left="1418" w:header="851" w:footer="851" w:gutter="0"/>
          <w:cols w:space="425"/>
          <w:titlePg/>
          <w:docGrid w:type="lines" w:linePitch="360"/>
        </w:sectPr>
      </w:pPr>
    </w:p>
    <w:p w14:paraId="33BEE484" w14:textId="5ED5E1F9" w:rsidR="009703F3" w:rsidRPr="004A7A9B" w:rsidRDefault="009703F3" w:rsidP="00827B68">
      <w:pPr>
        <w:shd w:val="clear" w:color="auto" w:fill="00B0F0"/>
        <w:spacing w:line="40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はじめに</w:t>
      </w:r>
    </w:p>
    <w:p w14:paraId="7729B50C" w14:textId="3DA7B020" w:rsidR="00A604D4" w:rsidRPr="006A57C1" w:rsidRDefault="00A604D4" w:rsidP="00A604D4">
      <w:pPr>
        <w:spacing w:line="360" w:lineRule="exact"/>
        <w:rPr>
          <w:color w:val="000000" w:themeColor="text1"/>
          <w:sz w:val="22"/>
        </w:rPr>
      </w:pPr>
    </w:p>
    <w:p w14:paraId="2026534E" w14:textId="43E978E3" w:rsidR="008E1270" w:rsidRPr="006A57C1" w:rsidRDefault="008E1270" w:rsidP="000B4FAA">
      <w:pPr>
        <w:spacing w:line="360" w:lineRule="exact"/>
        <w:ind w:firstLineChars="100" w:firstLine="220"/>
        <w:rPr>
          <w:color w:val="000000" w:themeColor="text1"/>
          <w:sz w:val="22"/>
        </w:rPr>
      </w:pPr>
      <w:r w:rsidRPr="006A57C1">
        <w:rPr>
          <w:rFonts w:hint="eastAsia"/>
          <w:color w:val="000000" w:themeColor="text1"/>
          <w:sz w:val="22"/>
        </w:rPr>
        <w:t>大阪府住宅まちづくり審議会は、令和２年3月</w:t>
      </w:r>
      <w:r w:rsidR="00886F82">
        <w:rPr>
          <w:rFonts w:hint="eastAsia"/>
          <w:color w:val="000000" w:themeColor="text1"/>
          <w:sz w:val="22"/>
        </w:rPr>
        <w:t>に</w:t>
      </w:r>
      <w:r w:rsidRPr="006A57C1">
        <w:rPr>
          <w:rFonts w:hint="eastAsia"/>
          <w:color w:val="000000" w:themeColor="text1"/>
          <w:sz w:val="22"/>
        </w:rPr>
        <w:t>、大阪府知事より「大阪における今後の住宅まちづくり政策のあり方について</w:t>
      </w:r>
      <w:r w:rsidR="00886F82">
        <w:rPr>
          <w:rFonts w:hint="eastAsia"/>
          <w:color w:val="000000" w:themeColor="text1"/>
          <w:sz w:val="22"/>
        </w:rPr>
        <w:t>」の</w:t>
      </w:r>
      <w:r w:rsidRPr="006A57C1">
        <w:rPr>
          <w:rFonts w:hint="eastAsia"/>
          <w:color w:val="000000" w:themeColor="text1"/>
          <w:sz w:val="22"/>
        </w:rPr>
        <w:t>諮問を受け</w:t>
      </w:r>
      <w:r w:rsidR="000B4FAA" w:rsidRPr="006A57C1">
        <w:rPr>
          <w:rFonts w:hint="eastAsia"/>
          <w:color w:val="000000" w:themeColor="text1"/>
          <w:sz w:val="22"/>
        </w:rPr>
        <w:t>、</w:t>
      </w:r>
      <w:r w:rsidR="00A71034" w:rsidRPr="006A57C1">
        <w:rPr>
          <w:rFonts w:hint="eastAsia"/>
          <w:color w:val="000000" w:themeColor="text1"/>
          <w:sz w:val="22"/>
        </w:rPr>
        <w:t>専門的な視点から調査審議を行うため、</w:t>
      </w:r>
      <w:r w:rsidRPr="006A57C1">
        <w:rPr>
          <w:rFonts w:hint="eastAsia"/>
          <w:color w:val="000000" w:themeColor="text1"/>
          <w:sz w:val="22"/>
        </w:rPr>
        <w:t>学識経験者からなる政策検討部会を設置し、</w:t>
      </w:r>
      <w:r w:rsidR="00A71034" w:rsidRPr="006A57C1">
        <w:rPr>
          <w:rFonts w:hint="eastAsia"/>
          <w:color w:val="000000" w:themeColor="text1"/>
          <w:sz w:val="22"/>
        </w:rPr>
        <w:t>答申についての</w:t>
      </w:r>
      <w:r w:rsidR="00651852" w:rsidRPr="006A57C1">
        <w:rPr>
          <w:rFonts w:hint="eastAsia"/>
          <w:color w:val="000000" w:themeColor="text1"/>
          <w:sz w:val="22"/>
        </w:rPr>
        <w:t>審議を進めてきました。</w:t>
      </w:r>
    </w:p>
    <w:p w14:paraId="22D77D86" w14:textId="6F889F14" w:rsidR="00651852" w:rsidRPr="006A57C1" w:rsidRDefault="00651852" w:rsidP="005051FC">
      <w:pPr>
        <w:spacing w:line="360" w:lineRule="exact"/>
        <w:ind w:firstLineChars="100" w:firstLine="220"/>
        <w:rPr>
          <w:color w:val="000000" w:themeColor="text1"/>
          <w:sz w:val="22"/>
        </w:rPr>
      </w:pPr>
    </w:p>
    <w:p w14:paraId="02A10776" w14:textId="6EBA55C9" w:rsidR="005051FC" w:rsidRPr="006A57C1" w:rsidRDefault="00A71034" w:rsidP="003E2A2E">
      <w:pPr>
        <w:spacing w:line="360" w:lineRule="exact"/>
        <w:ind w:firstLineChars="100" w:firstLine="220"/>
        <w:rPr>
          <w:color w:val="000000" w:themeColor="text1"/>
          <w:sz w:val="22"/>
        </w:rPr>
      </w:pPr>
      <w:r w:rsidRPr="006A57C1">
        <w:rPr>
          <w:rFonts w:hint="eastAsia"/>
          <w:color w:val="000000" w:themeColor="text1"/>
          <w:sz w:val="22"/>
        </w:rPr>
        <w:t>これまで</w:t>
      </w:r>
      <w:r w:rsidR="003E2A2E" w:rsidRPr="006A57C1">
        <w:rPr>
          <w:rFonts w:hint="eastAsia"/>
          <w:color w:val="000000" w:themeColor="text1"/>
          <w:sz w:val="22"/>
        </w:rPr>
        <w:t>、</w:t>
      </w:r>
      <w:r w:rsidR="005051FC" w:rsidRPr="006A57C1">
        <w:rPr>
          <w:rFonts w:hint="eastAsia"/>
          <w:color w:val="000000" w:themeColor="text1"/>
          <w:sz w:val="22"/>
        </w:rPr>
        <w:t>大阪府では、平成</w:t>
      </w:r>
      <w:r w:rsidR="005051FC" w:rsidRPr="006A57C1">
        <w:rPr>
          <w:color w:val="000000" w:themeColor="text1"/>
          <w:sz w:val="22"/>
        </w:rPr>
        <w:t>28年12月に策定した「住まうビジョン・大阪」に基づき、「住まうなら大阪」と思える、多様な人々が住まい、訪れる魅力あふれる都市の創造を目標に、活力・魅力の創出と安全・安心の確</w:t>
      </w:r>
      <w:r w:rsidR="003E2A2E" w:rsidRPr="006A57C1">
        <w:rPr>
          <w:color w:val="000000" w:themeColor="text1"/>
          <w:sz w:val="22"/>
        </w:rPr>
        <w:t>保が相互に作用しあい、好循環を生み出す政策展開</w:t>
      </w:r>
      <w:r w:rsidR="003E2A2E" w:rsidRPr="006A57C1">
        <w:rPr>
          <w:rFonts w:hint="eastAsia"/>
          <w:color w:val="000000" w:themeColor="text1"/>
          <w:sz w:val="22"/>
        </w:rPr>
        <w:t>が図られて</w:t>
      </w:r>
      <w:r w:rsidRPr="006A57C1">
        <w:rPr>
          <w:rFonts w:hint="eastAsia"/>
          <w:color w:val="000000" w:themeColor="text1"/>
          <w:sz w:val="22"/>
        </w:rPr>
        <w:t>きました</w:t>
      </w:r>
      <w:r w:rsidR="003E2A2E" w:rsidRPr="006A57C1">
        <w:rPr>
          <w:rFonts w:hint="eastAsia"/>
          <w:color w:val="000000" w:themeColor="text1"/>
          <w:sz w:val="22"/>
        </w:rPr>
        <w:t>。</w:t>
      </w:r>
    </w:p>
    <w:p w14:paraId="76A7F7E8" w14:textId="22D27464" w:rsidR="005051FC" w:rsidRPr="006A57C1" w:rsidRDefault="008B0AA7" w:rsidP="008E3762">
      <w:pPr>
        <w:spacing w:line="360" w:lineRule="exact"/>
        <w:ind w:firstLineChars="100" w:firstLine="220"/>
        <w:rPr>
          <w:color w:val="000000" w:themeColor="text1"/>
          <w:sz w:val="22"/>
        </w:rPr>
      </w:pPr>
      <w:r>
        <w:rPr>
          <w:rFonts w:hint="eastAsia"/>
          <w:color w:val="000000" w:themeColor="text1"/>
          <w:sz w:val="22"/>
        </w:rPr>
        <w:t>グランドデザイン・大阪及び大阪都市圏</w:t>
      </w:r>
      <w:r w:rsidR="005051FC" w:rsidRPr="006A57C1">
        <w:rPr>
          <w:rFonts w:hint="eastAsia"/>
          <w:color w:val="000000" w:themeColor="text1"/>
          <w:sz w:val="22"/>
        </w:rPr>
        <w:t>に基づく</w:t>
      </w:r>
      <w:r w:rsidR="008F4A34">
        <w:rPr>
          <w:rFonts w:hint="eastAsia"/>
          <w:color w:val="000000" w:themeColor="text1"/>
          <w:sz w:val="22"/>
        </w:rPr>
        <w:t>、</w:t>
      </w:r>
      <w:r w:rsidR="005051FC" w:rsidRPr="006A57C1">
        <w:rPr>
          <w:rFonts w:hint="eastAsia"/>
          <w:color w:val="000000" w:themeColor="text1"/>
          <w:sz w:val="22"/>
        </w:rPr>
        <w:t>うめきた地区をはじめ</w:t>
      </w:r>
      <w:r>
        <w:rPr>
          <w:rFonts w:hint="eastAsia"/>
          <w:color w:val="000000" w:themeColor="text1"/>
          <w:sz w:val="22"/>
        </w:rPr>
        <w:t>とした</w:t>
      </w:r>
      <w:r w:rsidR="005051FC" w:rsidRPr="006A57C1">
        <w:rPr>
          <w:rFonts w:hint="eastAsia"/>
          <w:color w:val="000000" w:themeColor="text1"/>
          <w:sz w:val="22"/>
        </w:rPr>
        <w:t>拠点整備や、特徴ある景観資源の発掘・発信、住宅・建築物の耐震化、密集市街地の一部解消、新たな居住支援の枠組みの進展などの取組みが進むとともに、大阪府の住まいやまちづくりに関する意識・満足度の指標が概ね向上</w:t>
      </w:r>
      <w:r w:rsidR="00580B46" w:rsidRPr="006A57C1">
        <w:rPr>
          <w:rFonts w:hint="eastAsia"/>
          <w:color w:val="000000" w:themeColor="text1"/>
          <w:sz w:val="22"/>
        </w:rPr>
        <w:t>するなど、「住まうなら大阪」と思えるような一定の成果が見られ</w:t>
      </w:r>
      <w:r w:rsidR="006D2DF4" w:rsidRPr="006A57C1">
        <w:rPr>
          <w:rFonts w:hint="eastAsia"/>
          <w:color w:val="000000" w:themeColor="text1"/>
          <w:sz w:val="22"/>
        </w:rPr>
        <w:t>ま</w:t>
      </w:r>
      <w:r w:rsidR="00A71034" w:rsidRPr="006A57C1">
        <w:rPr>
          <w:rFonts w:hint="eastAsia"/>
          <w:color w:val="000000" w:themeColor="text1"/>
          <w:sz w:val="22"/>
        </w:rPr>
        <w:t>した</w:t>
      </w:r>
      <w:r w:rsidR="005051FC" w:rsidRPr="006A57C1">
        <w:rPr>
          <w:rFonts w:hint="eastAsia"/>
          <w:color w:val="000000" w:themeColor="text1"/>
          <w:sz w:val="22"/>
        </w:rPr>
        <w:t>。</w:t>
      </w:r>
    </w:p>
    <w:p w14:paraId="24DE6869" w14:textId="0F345CA6" w:rsidR="005051FC" w:rsidRPr="006A57C1" w:rsidRDefault="005051FC" w:rsidP="005051FC">
      <w:pPr>
        <w:spacing w:line="360" w:lineRule="exact"/>
        <w:rPr>
          <w:color w:val="000000" w:themeColor="text1"/>
          <w:sz w:val="22"/>
        </w:rPr>
      </w:pPr>
    </w:p>
    <w:p w14:paraId="13D8A0D8" w14:textId="10347B11" w:rsidR="006D2DF4" w:rsidRPr="006A57C1" w:rsidRDefault="00A71034" w:rsidP="001815FB">
      <w:pPr>
        <w:spacing w:line="360" w:lineRule="exact"/>
        <w:ind w:firstLineChars="100" w:firstLine="220"/>
        <w:rPr>
          <w:color w:val="000000" w:themeColor="text1"/>
          <w:sz w:val="22"/>
        </w:rPr>
      </w:pPr>
      <w:r w:rsidRPr="006A57C1">
        <w:rPr>
          <w:rFonts w:hint="eastAsia"/>
          <w:color w:val="000000" w:themeColor="text1"/>
          <w:sz w:val="22"/>
        </w:rPr>
        <w:t>一方</w:t>
      </w:r>
      <w:r w:rsidR="005051FC" w:rsidRPr="006A57C1">
        <w:rPr>
          <w:rFonts w:hint="eastAsia"/>
          <w:color w:val="000000" w:themeColor="text1"/>
          <w:sz w:val="22"/>
        </w:rPr>
        <w:t>、</w:t>
      </w:r>
      <w:r w:rsidRPr="006A57C1">
        <w:rPr>
          <w:rFonts w:hint="eastAsia"/>
          <w:color w:val="000000" w:themeColor="text1"/>
          <w:sz w:val="22"/>
        </w:rPr>
        <w:t>「住まうビジョン・大阪」の策定以降、大阪・関西万博の開催に向けた機運や</w:t>
      </w:r>
      <w:r w:rsidR="00052149">
        <w:rPr>
          <w:rFonts w:hint="eastAsia"/>
          <w:color w:val="000000" w:themeColor="text1"/>
          <w:sz w:val="22"/>
        </w:rPr>
        <w:t>、</w:t>
      </w:r>
      <w:r w:rsidR="001815FB">
        <w:rPr>
          <w:rFonts w:hint="eastAsia"/>
          <w:color w:val="000000" w:themeColor="text1"/>
          <w:sz w:val="22"/>
        </w:rPr>
        <w:t>誰一人取り残さない持続可能な世界の実現という</w:t>
      </w:r>
      <w:r w:rsidRPr="006A57C1">
        <w:rPr>
          <w:color w:val="000000" w:themeColor="text1"/>
          <w:sz w:val="22"/>
        </w:rPr>
        <w:t>SDGs</w:t>
      </w:r>
      <w:r w:rsidR="00A63D41">
        <w:rPr>
          <w:rFonts w:hint="eastAsia"/>
          <w:color w:val="000000" w:themeColor="text1"/>
          <w:sz w:val="22"/>
        </w:rPr>
        <w:t>の達成への貢献</w:t>
      </w:r>
      <w:r w:rsidRPr="006A57C1">
        <w:rPr>
          <w:color w:val="000000" w:themeColor="text1"/>
          <w:sz w:val="22"/>
        </w:rPr>
        <w:t>、多様な生活ニーズ、新型</w:t>
      </w:r>
      <w:r w:rsidRPr="006A57C1">
        <w:rPr>
          <w:rFonts w:hint="eastAsia"/>
          <w:color w:val="000000" w:themeColor="text1"/>
          <w:sz w:val="22"/>
        </w:rPr>
        <w:t>コロナウイルス感染症に起因する新しい生活様式や新たな日常、頻発する地震・台風などの自然災害などの危機事象も含め、社会情勢の変化への柔軟な対応が求められています。</w:t>
      </w:r>
    </w:p>
    <w:p w14:paraId="607F9505" w14:textId="4861E669" w:rsidR="00A71034" w:rsidRPr="006A57C1" w:rsidRDefault="00C2263D" w:rsidP="00A71034">
      <w:pPr>
        <w:spacing w:line="360" w:lineRule="exact"/>
        <w:ind w:firstLineChars="100" w:firstLine="220"/>
        <w:rPr>
          <w:color w:val="000000" w:themeColor="text1"/>
          <w:sz w:val="22"/>
        </w:rPr>
      </w:pPr>
      <w:r w:rsidRPr="006A57C1">
        <w:rPr>
          <w:rFonts w:hint="eastAsia"/>
          <w:color w:val="000000" w:themeColor="text1"/>
          <w:sz w:val="22"/>
        </w:rPr>
        <w:t>また</w:t>
      </w:r>
      <w:r w:rsidR="003E2A2E" w:rsidRPr="006A57C1">
        <w:rPr>
          <w:rFonts w:hint="eastAsia"/>
          <w:color w:val="000000" w:themeColor="text1"/>
          <w:sz w:val="22"/>
        </w:rPr>
        <w:t>、</w:t>
      </w:r>
      <w:r w:rsidR="00A71034" w:rsidRPr="006A57C1">
        <w:rPr>
          <w:rFonts w:hint="eastAsia"/>
          <w:color w:val="000000" w:themeColor="text1"/>
          <w:sz w:val="22"/>
        </w:rPr>
        <w:t>人口や世帯数の減少、高齢化のさらなる進展、在住外国人の増加など世帯の多様化が進んでおり、その変化に対応した府民の居住の安定確保を図るため、住宅セーフティネットの観点から民間賃貸住宅</w:t>
      </w:r>
      <w:r w:rsidR="00B50CD2">
        <w:rPr>
          <w:rFonts w:hint="eastAsia"/>
          <w:color w:val="000000" w:themeColor="text1"/>
          <w:sz w:val="22"/>
        </w:rPr>
        <w:t>・</w:t>
      </w:r>
      <w:r w:rsidR="00A71034" w:rsidRPr="006A57C1">
        <w:rPr>
          <w:rFonts w:hint="eastAsia"/>
          <w:color w:val="000000" w:themeColor="text1"/>
          <w:sz w:val="22"/>
        </w:rPr>
        <w:t>公的賃貸住宅の役割</w:t>
      </w:r>
      <w:r w:rsidRPr="006A57C1">
        <w:rPr>
          <w:rFonts w:hint="eastAsia"/>
          <w:color w:val="000000" w:themeColor="text1"/>
          <w:sz w:val="22"/>
        </w:rPr>
        <w:t>の</w:t>
      </w:r>
      <w:r w:rsidR="00A71034" w:rsidRPr="006A57C1">
        <w:rPr>
          <w:rFonts w:hint="eastAsia"/>
          <w:color w:val="000000" w:themeColor="text1"/>
          <w:sz w:val="22"/>
        </w:rPr>
        <w:t>再整理などの課題も存在しています。</w:t>
      </w:r>
    </w:p>
    <w:p w14:paraId="6CE44334" w14:textId="2E1CE6A1" w:rsidR="005051FC" w:rsidRPr="006A57C1" w:rsidRDefault="005051FC" w:rsidP="005051FC">
      <w:pPr>
        <w:spacing w:line="360" w:lineRule="exact"/>
        <w:rPr>
          <w:color w:val="000000" w:themeColor="text1"/>
          <w:sz w:val="22"/>
        </w:rPr>
      </w:pPr>
    </w:p>
    <w:p w14:paraId="6F77A8D4" w14:textId="3322511F" w:rsidR="008F31A5" w:rsidRPr="006A57C1" w:rsidRDefault="008F31A5" w:rsidP="005051FC">
      <w:pPr>
        <w:spacing w:line="360" w:lineRule="exact"/>
        <w:rPr>
          <w:sz w:val="22"/>
        </w:rPr>
      </w:pPr>
      <w:r w:rsidRPr="006A57C1">
        <w:rPr>
          <w:rFonts w:hint="eastAsia"/>
          <w:sz w:val="22"/>
        </w:rPr>
        <w:t xml:space="preserve">　</w:t>
      </w:r>
      <w:r w:rsidR="00231651" w:rsidRPr="006A57C1">
        <w:rPr>
          <w:rFonts w:hint="eastAsia"/>
          <w:sz w:val="22"/>
        </w:rPr>
        <w:t>本審議会では、賃貸住宅供給</w:t>
      </w:r>
      <w:r w:rsidR="0066254D" w:rsidRPr="006A57C1">
        <w:rPr>
          <w:rFonts w:hint="eastAsia"/>
          <w:sz w:val="22"/>
        </w:rPr>
        <w:t>のあり方、新しい生活様式や新たな日常に関連した変化への対応</w:t>
      </w:r>
      <w:r w:rsidR="002829A8">
        <w:rPr>
          <w:rFonts w:hint="eastAsia"/>
          <w:sz w:val="22"/>
        </w:rPr>
        <w:t>について</w:t>
      </w:r>
      <w:r w:rsidR="00231651" w:rsidRPr="006A57C1">
        <w:rPr>
          <w:rFonts w:hint="eastAsia"/>
          <w:sz w:val="22"/>
        </w:rPr>
        <w:t>重点的に議論</w:t>
      </w:r>
      <w:r w:rsidR="0066254D" w:rsidRPr="006A57C1">
        <w:rPr>
          <w:rFonts w:hint="eastAsia"/>
          <w:sz w:val="22"/>
        </w:rPr>
        <w:t>を行うとともに</w:t>
      </w:r>
      <w:r w:rsidR="00231651" w:rsidRPr="006A57C1">
        <w:rPr>
          <w:rFonts w:hint="eastAsia"/>
          <w:sz w:val="22"/>
        </w:rPr>
        <w:t>、社会情勢の変化</w:t>
      </w:r>
      <w:r w:rsidR="000B7F0A" w:rsidRPr="006A57C1">
        <w:rPr>
          <w:rFonts w:hint="eastAsia"/>
          <w:sz w:val="22"/>
        </w:rPr>
        <w:t>などによる多様なニーズに対応した</w:t>
      </w:r>
      <w:r w:rsidR="00231651" w:rsidRPr="006A57C1">
        <w:rPr>
          <w:rFonts w:hint="eastAsia"/>
          <w:sz w:val="22"/>
        </w:rPr>
        <w:t>政策のあり方について議論を重ねてきました。</w:t>
      </w:r>
    </w:p>
    <w:p w14:paraId="2B02F541" w14:textId="05B17EC0" w:rsidR="00A604D4" w:rsidRPr="006A57C1" w:rsidRDefault="008E3762" w:rsidP="00163C55">
      <w:pPr>
        <w:spacing w:line="360" w:lineRule="exact"/>
        <w:ind w:firstLineChars="100" w:firstLine="220"/>
        <w:rPr>
          <w:sz w:val="22"/>
        </w:rPr>
      </w:pPr>
      <w:r w:rsidRPr="006A57C1">
        <w:rPr>
          <w:rFonts w:hint="eastAsia"/>
          <w:sz w:val="22"/>
        </w:rPr>
        <w:t>その結果</w:t>
      </w:r>
      <w:r w:rsidR="00DE7621" w:rsidRPr="006A57C1">
        <w:rPr>
          <w:rFonts w:hint="eastAsia"/>
          <w:sz w:val="22"/>
        </w:rPr>
        <w:t>、大阪における今後の住宅まちづくり政策のあり方として、</w:t>
      </w:r>
      <w:r w:rsidR="00163C55" w:rsidRPr="006A57C1">
        <w:rPr>
          <w:rFonts w:hint="eastAsia"/>
          <w:sz w:val="22"/>
        </w:rPr>
        <w:t>基本目標を「多様な人々がいきいきとくらし、誰もが住みたい、訪れたいと感じる、居住魅力あふれる都市の実現」とする新たな住宅まちづくり政策の方向性</w:t>
      </w:r>
      <w:r w:rsidR="002829A8">
        <w:rPr>
          <w:rFonts w:hint="eastAsia"/>
          <w:sz w:val="22"/>
        </w:rPr>
        <w:t>等について</w:t>
      </w:r>
      <w:r w:rsidR="000B7F0A" w:rsidRPr="006A57C1">
        <w:rPr>
          <w:rFonts w:hint="eastAsia"/>
          <w:sz w:val="22"/>
        </w:rPr>
        <w:t>答申するものです</w:t>
      </w:r>
      <w:r w:rsidR="00A71034" w:rsidRPr="006A57C1">
        <w:rPr>
          <w:rFonts w:hint="eastAsia"/>
          <w:sz w:val="22"/>
        </w:rPr>
        <w:t>。</w:t>
      </w:r>
    </w:p>
    <w:p w14:paraId="2C172ECB" w14:textId="4FC411CF" w:rsidR="00E73767" w:rsidRPr="006A57C1" w:rsidRDefault="00E73767" w:rsidP="00A604D4">
      <w:pPr>
        <w:spacing w:line="360" w:lineRule="exact"/>
        <w:rPr>
          <w:sz w:val="22"/>
        </w:rPr>
      </w:pPr>
      <w:r w:rsidRPr="006A57C1">
        <w:rPr>
          <w:rFonts w:hint="eastAsia"/>
          <w:sz w:val="22"/>
        </w:rPr>
        <w:t xml:space="preserve">　</w:t>
      </w:r>
    </w:p>
    <w:p w14:paraId="7D26CB97" w14:textId="2859A4C7" w:rsidR="00EB40AB" w:rsidRPr="006A57C1" w:rsidRDefault="00EB40AB" w:rsidP="00EB70A1">
      <w:pPr>
        <w:spacing w:line="360" w:lineRule="exact"/>
        <w:rPr>
          <w:sz w:val="22"/>
        </w:rPr>
      </w:pPr>
    </w:p>
    <w:p w14:paraId="545D5ABD" w14:textId="06F75ADD" w:rsidR="00EB40AB" w:rsidRPr="006A57C1" w:rsidRDefault="00EB40AB" w:rsidP="00EB70A1">
      <w:pPr>
        <w:spacing w:line="360" w:lineRule="exact"/>
        <w:jc w:val="right"/>
        <w:rPr>
          <w:sz w:val="22"/>
        </w:rPr>
      </w:pPr>
      <w:r w:rsidRPr="006A57C1">
        <w:rPr>
          <w:rFonts w:hint="eastAsia"/>
          <w:spacing w:val="333"/>
          <w:kern w:val="0"/>
          <w:sz w:val="22"/>
          <w:fitText w:val="2880" w:id="-2036536831"/>
        </w:rPr>
        <w:t>令和年</w:t>
      </w:r>
      <w:r w:rsidRPr="006A57C1">
        <w:rPr>
          <w:rFonts w:hint="eastAsia"/>
          <w:spacing w:val="1"/>
          <w:kern w:val="0"/>
          <w:sz w:val="22"/>
          <w:fitText w:val="2880" w:id="-2036536831"/>
        </w:rPr>
        <w:t>月</w:t>
      </w:r>
    </w:p>
    <w:p w14:paraId="1C6EDA4E" w14:textId="77777777" w:rsidR="00EB40AB" w:rsidRPr="006A57C1" w:rsidRDefault="00EB40AB" w:rsidP="00EB70A1">
      <w:pPr>
        <w:spacing w:line="360" w:lineRule="exact"/>
        <w:jc w:val="right"/>
        <w:rPr>
          <w:sz w:val="22"/>
        </w:rPr>
      </w:pPr>
      <w:r w:rsidRPr="006A57C1">
        <w:rPr>
          <w:rFonts w:hint="eastAsia"/>
          <w:spacing w:val="25"/>
          <w:w w:val="80"/>
          <w:kern w:val="0"/>
          <w:sz w:val="22"/>
          <w:fitText w:val="2880" w:id="-2036536832"/>
        </w:rPr>
        <w:t>大阪府住宅まちづくり審議</w:t>
      </w:r>
      <w:r w:rsidRPr="006A57C1">
        <w:rPr>
          <w:rFonts w:hint="eastAsia"/>
          <w:spacing w:val="-3"/>
          <w:w w:val="80"/>
          <w:kern w:val="0"/>
          <w:sz w:val="22"/>
          <w:fitText w:val="2880" w:id="-2036536832"/>
        </w:rPr>
        <w:t>会</w:t>
      </w:r>
    </w:p>
    <w:p w14:paraId="63B9AD6A" w14:textId="77777777" w:rsidR="00CC56A1" w:rsidRPr="006A57C1" w:rsidRDefault="00CC56A1">
      <w:pPr>
        <w:widowControl/>
        <w:jc w:val="left"/>
        <w:rPr>
          <w:b/>
          <w:color w:val="000000" w:themeColor="text1"/>
          <w:sz w:val="22"/>
        </w:rPr>
      </w:pPr>
      <w:r w:rsidRPr="006A57C1">
        <w:rPr>
          <w:b/>
          <w:color w:val="000000" w:themeColor="text1"/>
          <w:sz w:val="22"/>
        </w:rPr>
        <w:br w:type="page"/>
      </w:r>
    </w:p>
    <w:p w14:paraId="653E957F" w14:textId="164D5691" w:rsidR="00A604D4" w:rsidRPr="004A7A9B" w:rsidRDefault="00544F0C" w:rsidP="00A604D4">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Ⅰ</w:t>
      </w:r>
      <w:r w:rsidR="00A604D4" w:rsidRPr="004A7A9B">
        <w:rPr>
          <w:rFonts w:ascii="游ゴシック" w:eastAsia="游ゴシック" w:hAnsi="游ゴシック" w:hint="eastAsia"/>
          <w:b/>
          <w:color w:val="000000" w:themeColor="text1"/>
          <w:sz w:val="24"/>
        </w:rPr>
        <w:t>．新たな住宅まちづくり政策の方向性</w:t>
      </w:r>
    </w:p>
    <w:p w14:paraId="2CFA08BF" w14:textId="77777777" w:rsidR="00A604D4" w:rsidRPr="006A57C1" w:rsidRDefault="00A604D4" w:rsidP="00A604D4">
      <w:pPr>
        <w:spacing w:line="400" w:lineRule="exact"/>
        <w:ind w:firstLineChars="100" w:firstLine="240"/>
        <w:rPr>
          <w:sz w:val="24"/>
        </w:rPr>
      </w:pPr>
    </w:p>
    <w:p w14:paraId="0F2E588A" w14:textId="0117ED54" w:rsidR="00A604D4" w:rsidRPr="004A7A9B" w:rsidRDefault="00A604D4"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１．基本目標</w:t>
      </w:r>
    </w:p>
    <w:p w14:paraId="00074EC0" w14:textId="77777777" w:rsidR="00A604D4" w:rsidRPr="006A57C1" w:rsidRDefault="00A604D4" w:rsidP="00827B68">
      <w:pPr>
        <w:spacing w:after="60" w:line="360" w:lineRule="exact"/>
        <w:ind w:leftChars="50" w:left="105" w:firstLineChars="100" w:firstLine="220"/>
        <w:rPr>
          <w:sz w:val="22"/>
        </w:rPr>
      </w:pPr>
      <w:r w:rsidRPr="006A57C1">
        <w:rPr>
          <w:rFonts w:hint="eastAsia"/>
          <w:sz w:val="22"/>
        </w:rPr>
        <w:t>「住まい」は、人々のくらしを支える生活の基盤であり、さらに社会生活や地域におけるあらゆる活動を支える拠点です。また、「まち」は人々の働く、学ぶ、交流するといった人々のくらしや、あらゆる活動の拠点です。</w:t>
      </w:r>
    </w:p>
    <w:p w14:paraId="3364BA19" w14:textId="624C273A" w:rsidR="00A604D4" w:rsidRPr="006A57C1" w:rsidRDefault="00A604D4" w:rsidP="00827B68">
      <w:pPr>
        <w:spacing w:after="60" w:line="360" w:lineRule="exact"/>
        <w:ind w:leftChars="50" w:left="105" w:firstLineChars="100" w:firstLine="220"/>
        <w:rPr>
          <w:sz w:val="22"/>
        </w:rPr>
      </w:pPr>
      <w:r w:rsidRPr="006A57C1">
        <w:rPr>
          <w:rFonts w:hint="eastAsia"/>
          <w:sz w:val="22"/>
        </w:rPr>
        <w:t>このように、</w:t>
      </w:r>
      <w:r w:rsidR="002829A8">
        <w:rPr>
          <w:rFonts w:hint="eastAsia"/>
          <w:sz w:val="22"/>
        </w:rPr>
        <w:t>「住まい」と「まち」は、府民の</w:t>
      </w:r>
      <w:r w:rsidR="00862F6A">
        <w:rPr>
          <w:rFonts w:hint="eastAsia"/>
          <w:sz w:val="22"/>
        </w:rPr>
        <w:t>安全・安心な</w:t>
      </w:r>
      <w:r w:rsidR="002829A8">
        <w:rPr>
          <w:rFonts w:hint="eastAsia"/>
          <w:sz w:val="22"/>
        </w:rPr>
        <w:t>くらしに不可欠なものであり、そのあ</w:t>
      </w:r>
      <w:r w:rsidRPr="006A57C1">
        <w:rPr>
          <w:rFonts w:hint="eastAsia"/>
          <w:sz w:val="22"/>
        </w:rPr>
        <w:t>り方が人々のくらしの豊かさ、さらには大阪全体の活力に大きな影響を及ぼします。</w:t>
      </w:r>
    </w:p>
    <w:p w14:paraId="3A441A37" w14:textId="3A2033CB" w:rsidR="00A604D4" w:rsidRPr="006A57C1" w:rsidRDefault="000D5875" w:rsidP="00827B68">
      <w:pPr>
        <w:spacing w:after="60" w:line="360" w:lineRule="exact"/>
        <w:ind w:leftChars="50" w:left="105" w:firstLineChars="100" w:firstLine="220"/>
        <w:rPr>
          <w:sz w:val="22"/>
        </w:rPr>
      </w:pPr>
      <w:r w:rsidRPr="006A57C1">
        <w:rPr>
          <w:rFonts w:hint="eastAsia"/>
          <w:sz w:val="22"/>
        </w:rPr>
        <w:t>今後の</w:t>
      </w:r>
      <w:r w:rsidR="00A604D4" w:rsidRPr="006A57C1">
        <w:rPr>
          <w:rFonts w:hint="eastAsia"/>
          <w:sz w:val="22"/>
        </w:rPr>
        <w:t>住宅まちづくり政策においては、多様な人々が住まい、訪れる居住魅力あふれる都市の創造とともに、</w:t>
      </w:r>
      <w:r w:rsidR="00521D51" w:rsidRPr="006A57C1">
        <w:rPr>
          <w:sz w:val="22"/>
        </w:rPr>
        <w:t>大阪・関西万博のテーマである「いのち輝く未来社会のデザイン」</w:t>
      </w:r>
      <w:r w:rsidR="008F4A34">
        <w:rPr>
          <w:rFonts w:hint="eastAsia"/>
          <w:sz w:val="22"/>
        </w:rPr>
        <w:t>や</w:t>
      </w:r>
      <w:r w:rsidR="00A63D41" w:rsidRPr="00114C80">
        <w:rPr>
          <w:sz w:val="22"/>
        </w:rPr>
        <w:t>SDGs</w:t>
      </w:r>
      <w:r w:rsidR="00A63D41" w:rsidRPr="00114C80">
        <w:rPr>
          <w:rFonts w:hint="eastAsia"/>
          <w:sz w:val="22"/>
        </w:rPr>
        <w:t>達成</w:t>
      </w:r>
      <w:r w:rsidR="001C20FE" w:rsidRPr="00114C80">
        <w:rPr>
          <w:rFonts w:hint="eastAsia"/>
          <w:sz w:val="22"/>
        </w:rPr>
        <w:t>への</w:t>
      </w:r>
      <w:r w:rsidR="00A63D41" w:rsidRPr="00114C80">
        <w:rPr>
          <w:rFonts w:hint="eastAsia"/>
          <w:sz w:val="22"/>
        </w:rPr>
        <w:t>貢献</w:t>
      </w:r>
      <w:r w:rsidR="00A63D41">
        <w:rPr>
          <w:rFonts w:hint="eastAsia"/>
          <w:sz w:val="22"/>
        </w:rPr>
        <w:t>、</w:t>
      </w:r>
      <w:r w:rsidR="008F4A34">
        <w:rPr>
          <w:rFonts w:hint="eastAsia"/>
          <w:sz w:val="22"/>
        </w:rPr>
        <w:t>新型コロナウイルス感染症に起因する「新たな日常」</w:t>
      </w:r>
      <w:r w:rsidR="00521D51" w:rsidRPr="006A57C1">
        <w:rPr>
          <w:sz w:val="22"/>
        </w:rPr>
        <w:t>も踏まえ、</w:t>
      </w:r>
      <w:r w:rsidR="008F4A34">
        <w:rPr>
          <w:rFonts w:hint="eastAsia"/>
          <w:sz w:val="22"/>
        </w:rPr>
        <w:t>健康でいきいきと幸せにく</w:t>
      </w:r>
      <w:r w:rsidR="00A604D4" w:rsidRPr="006A57C1">
        <w:rPr>
          <w:rFonts w:hint="eastAsia"/>
          <w:sz w:val="22"/>
        </w:rPr>
        <w:t>らせる都市の実現も目指し、「多様な人々がいきいきとくらし、誰もが住みたい、訪れたいと感じる、居住魅力あふれる都市の実現」を基本目標とすべきです。</w:t>
      </w:r>
    </w:p>
    <w:p w14:paraId="61AE7BE2" w14:textId="7E84EE72" w:rsidR="00A604D4" w:rsidRPr="006A57C1" w:rsidRDefault="00A604D4" w:rsidP="00A604D4">
      <w:pPr>
        <w:spacing w:afterLines="50" w:after="180" w:line="400" w:lineRule="exact"/>
        <w:ind w:firstLineChars="100" w:firstLine="240"/>
        <w:rPr>
          <w:sz w:val="24"/>
        </w:rPr>
      </w:pPr>
    </w:p>
    <w:p w14:paraId="7DD36703" w14:textId="4D7B4C89" w:rsidR="00A604D4" w:rsidRPr="008F4A34" w:rsidRDefault="00A604D4" w:rsidP="008F4A34">
      <w:pPr>
        <w:spacing w:afterLines="50" w:after="180" w:line="400" w:lineRule="exact"/>
        <w:rPr>
          <w:sz w:val="24"/>
        </w:rPr>
      </w:pPr>
    </w:p>
    <w:p w14:paraId="24E5B710" w14:textId="55BABD2F" w:rsidR="00AB39D3" w:rsidRDefault="00A27512" w:rsidP="00D84081">
      <w:pPr>
        <w:jc w:val="center"/>
        <w:rPr>
          <w:sz w:val="22"/>
        </w:rPr>
      </w:pPr>
      <w:r w:rsidRPr="00A27512">
        <w:rPr>
          <w:noProof/>
        </w:rPr>
        <w:drawing>
          <wp:inline distT="0" distB="0" distL="0" distR="0" wp14:anchorId="2375F8E1" wp14:editId="73159683">
            <wp:extent cx="5422474" cy="609600"/>
            <wp:effectExtent l="0" t="0" r="698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1500" cy="624105"/>
                    </a:xfrm>
                    <a:prstGeom prst="rect">
                      <a:avLst/>
                    </a:prstGeom>
                    <a:noFill/>
                    <a:ln>
                      <a:noFill/>
                    </a:ln>
                  </pic:spPr>
                </pic:pic>
              </a:graphicData>
            </a:graphic>
          </wp:inline>
        </w:drawing>
      </w:r>
    </w:p>
    <w:p w14:paraId="1BACB662" w14:textId="5B02D3EE" w:rsidR="00A604D4" w:rsidRPr="004A7A9B" w:rsidRDefault="00AB39D3" w:rsidP="00827B68">
      <w:pPr>
        <w:spacing w:after="120" w:line="360" w:lineRule="exact"/>
        <w:rPr>
          <w:rFonts w:ascii="游ゴシック" w:eastAsia="游ゴシック" w:hAnsi="游ゴシック"/>
          <w:b/>
          <w:sz w:val="22"/>
        </w:rPr>
      </w:pPr>
      <w:r>
        <w:rPr>
          <w:sz w:val="22"/>
        </w:rPr>
        <w:br w:type="page"/>
      </w:r>
      <w:r w:rsidR="00A604D4" w:rsidRPr="004A7A9B">
        <w:rPr>
          <w:rFonts w:ascii="游ゴシック" w:eastAsia="游ゴシック" w:hAnsi="游ゴシック" w:hint="eastAsia"/>
          <w:b/>
          <w:sz w:val="22"/>
        </w:rPr>
        <w:t>２．政策展開の方向性</w:t>
      </w:r>
    </w:p>
    <w:p w14:paraId="64B15338" w14:textId="6ECF7780" w:rsidR="008C6735" w:rsidRPr="006A57C1" w:rsidRDefault="004733DB" w:rsidP="00827B68">
      <w:pPr>
        <w:snapToGrid w:val="0"/>
        <w:spacing w:after="60" w:line="360" w:lineRule="exact"/>
        <w:ind w:leftChars="50" w:left="105" w:firstLineChars="100" w:firstLine="220"/>
        <w:rPr>
          <w:sz w:val="22"/>
        </w:rPr>
      </w:pPr>
      <w:r w:rsidRPr="006A57C1">
        <w:rPr>
          <w:rFonts w:hint="eastAsia"/>
          <w:sz w:val="22"/>
        </w:rPr>
        <w:t>基本目標の実現に向けては、「活力・魅力の創出」と「安全・安心の確保」に重点を置いた取組みを進める必要があります。</w:t>
      </w:r>
    </w:p>
    <w:p w14:paraId="7A63889E" w14:textId="0E8B0093" w:rsidR="004733DB" w:rsidRPr="006A57C1" w:rsidRDefault="004733DB" w:rsidP="00827B68">
      <w:pPr>
        <w:snapToGrid w:val="0"/>
        <w:spacing w:after="60" w:line="360" w:lineRule="exact"/>
        <w:ind w:leftChars="50" w:left="105" w:firstLineChars="100" w:firstLine="220"/>
        <w:rPr>
          <w:sz w:val="22"/>
        </w:rPr>
      </w:pPr>
      <w:r w:rsidRPr="006A57C1">
        <w:rPr>
          <w:rFonts w:hint="eastAsia"/>
          <w:sz w:val="22"/>
        </w:rPr>
        <w:t>これら２つは、「活力と魅力ある住まいと都市が形成され、多様な人々が住まい、活発に交流することにより、安全・安心も高まる」、また、「災害時の安全性</w:t>
      </w:r>
      <w:r w:rsidR="008F4A34" w:rsidRPr="006A57C1">
        <w:rPr>
          <w:rFonts w:hint="eastAsia"/>
          <w:sz w:val="22"/>
        </w:rPr>
        <w:t>や</w:t>
      </w:r>
      <w:r w:rsidR="008F4A34">
        <w:rPr>
          <w:rFonts w:hint="eastAsia"/>
          <w:sz w:val="22"/>
        </w:rPr>
        <w:t>居住の安定性</w:t>
      </w:r>
      <w:r w:rsidRPr="006A57C1">
        <w:rPr>
          <w:rFonts w:hint="eastAsia"/>
          <w:sz w:val="22"/>
        </w:rPr>
        <w:t>など安全</w:t>
      </w:r>
      <w:r w:rsidR="008C6735" w:rsidRPr="006A57C1">
        <w:rPr>
          <w:rFonts w:hint="eastAsia"/>
          <w:sz w:val="22"/>
        </w:rPr>
        <w:t>・</w:t>
      </w:r>
      <w:r w:rsidRPr="006A57C1">
        <w:rPr>
          <w:rFonts w:hint="eastAsia"/>
          <w:sz w:val="22"/>
        </w:rPr>
        <w:t>安心が確保された住まいと都市が、多様な人々を惹きつけ、活力と魅力が生み出される」といった、相互に作用しあい、好循環を生み出すことが期待されます。</w:t>
      </w:r>
    </w:p>
    <w:p w14:paraId="577D1C6B" w14:textId="31CA7F0D" w:rsidR="004733DB" w:rsidRPr="006A57C1" w:rsidRDefault="004733DB" w:rsidP="00827B68">
      <w:pPr>
        <w:snapToGrid w:val="0"/>
        <w:spacing w:after="60" w:line="360" w:lineRule="exact"/>
        <w:ind w:leftChars="50" w:left="105" w:firstLineChars="100" w:firstLine="220"/>
        <w:rPr>
          <w:sz w:val="22"/>
        </w:rPr>
      </w:pPr>
      <w:r w:rsidRPr="006A57C1">
        <w:rPr>
          <w:rFonts w:hint="eastAsia"/>
          <w:sz w:val="22"/>
        </w:rPr>
        <w:t>さらには、相次ぐ自然災害への備えのみならず、新型コロナウイルス感染症の影響による社会</w:t>
      </w:r>
      <w:r w:rsidR="008A437E" w:rsidRPr="006A57C1">
        <w:rPr>
          <w:rFonts w:hint="eastAsia"/>
          <w:sz w:val="22"/>
        </w:rPr>
        <w:t>情勢の</w:t>
      </w:r>
      <w:r w:rsidRPr="006A57C1">
        <w:rPr>
          <w:rFonts w:hint="eastAsia"/>
          <w:sz w:val="22"/>
        </w:rPr>
        <w:t>変化など</w:t>
      </w:r>
      <w:r w:rsidR="003C7E16" w:rsidRPr="006A57C1">
        <w:rPr>
          <w:rFonts w:hint="eastAsia"/>
          <w:sz w:val="22"/>
        </w:rPr>
        <w:t>に対応する</w:t>
      </w:r>
      <w:r w:rsidRPr="006A57C1">
        <w:rPr>
          <w:rFonts w:hint="eastAsia"/>
          <w:sz w:val="22"/>
        </w:rPr>
        <w:t>必要があります。</w:t>
      </w:r>
    </w:p>
    <w:p w14:paraId="74D00F9F" w14:textId="69BB05F0" w:rsidR="003B28CA" w:rsidRDefault="004733DB" w:rsidP="00827B68">
      <w:pPr>
        <w:spacing w:after="60" w:line="360" w:lineRule="exact"/>
        <w:ind w:leftChars="50" w:left="105" w:firstLineChars="100" w:firstLine="220"/>
        <w:rPr>
          <w:sz w:val="22"/>
        </w:rPr>
      </w:pPr>
      <w:r w:rsidRPr="006A57C1">
        <w:rPr>
          <w:rFonts w:hint="eastAsia"/>
          <w:sz w:val="22"/>
        </w:rPr>
        <w:t>そのため、今後の</w:t>
      </w:r>
      <w:r w:rsidR="00A604D4" w:rsidRPr="006A57C1">
        <w:rPr>
          <w:rFonts w:hint="eastAsia"/>
          <w:sz w:val="22"/>
        </w:rPr>
        <w:t>住宅まちづくり政策の展開にあたって</w:t>
      </w:r>
      <w:r w:rsidR="00A604D4" w:rsidRPr="006A57C1">
        <w:rPr>
          <w:sz w:val="22"/>
        </w:rPr>
        <w:t>は、</w:t>
      </w:r>
      <w:r w:rsidR="00A604D4" w:rsidRPr="006A57C1">
        <w:rPr>
          <w:rFonts w:hint="eastAsia"/>
          <w:sz w:val="22"/>
        </w:rPr>
        <w:t>社会</w:t>
      </w:r>
      <w:r w:rsidR="008A437E" w:rsidRPr="006A57C1">
        <w:rPr>
          <w:rFonts w:hint="eastAsia"/>
          <w:sz w:val="22"/>
        </w:rPr>
        <w:t>情勢の</w:t>
      </w:r>
      <w:r w:rsidR="00A604D4" w:rsidRPr="006A57C1">
        <w:rPr>
          <w:rFonts w:hint="eastAsia"/>
          <w:sz w:val="22"/>
        </w:rPr>
        <w:t>変化などに柔軟に対応しながら、「活力・魅力の創出」と「安全・安心の確保」が相互に作用しあい、好循環を生み出す政策展開を図るべきです。</w:t>
      </w:r>
    </w:p>
    <w:p w14:paraId="46DFAD44" w14:textId="5E774E4B" w:rsidR="007F0207" w:rsidRDefault="007F0207" w:rsidP="00A868FE">
      <w:pPr>
        <w:spacing w:afterLines="50" w:after="180" w:line="360" w:lineRule="exact"/>
        <w:ind w:leftChars="50" w:left="105" w:firstLineChars="100" w:firstLine="220"/>
        <w:rPr>
          <w:sz w:val="22"/>
        </w:rPr>
      </w:pPr>
    </w:p>
    <w:p w14:paraId="4BDD91B6" w14:textId="1BB23FB0" w:rsidR="00A604D4" w:rsidRPr="006A57C1" w:rsidRDefault="008F4A34" w:rsidP="008F4A34">
      <w:pPr>
        <w:spacing w:afterLines="50" w:after="180"/>
        <w:rPr>
          <w:sz w:val="22"/>
        </w:rPr>
      </w:pPr>
      <w:r>
        <w:rPr>
          <w:noProof/>
          <w:sz w:val="22"/>
        </w:rPr>
        <w:drawing>
          <wp:anchor distT="0" distB="0" distL="114300" distR="114300" simplePos="0" relativeHeight="251774464" behindDoc="0" locked="0" layoutInCell="1" allowOverlap="1" wp14:anchorId="4A97BE8A" wp14:editId="3A757F5D">
            <wp:simplePos x="0" y="0"/>
            <wp:positionH relativeFrom="margin">
              <wp:posOffset>0</wp:posOffset>
            </wp:positionH>
            <wp:positionV relativeFrom="paragraph">
              <wp:posOffset>573405</wp:posOffset>
            </wp:positionV>
            <wp:extent cx="5995440" cy="2161800"/>
            <wp:effectExtent l="0" t="0" r="5715"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5440" cy="216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BD13B" w14:textId="241A7D31" w:rsidR="00A604D4" w:rsidRPr="006A57C1" w:rsidRDefault="00A604D4" w:rsidP="00A604D4">
      <w:pPr>
        <w:jc w:val="center"/>
        <w:rPr>
          <w:sz w:val="24"/>
        </w:rPr>
      </w:pPr>
    </w:p>
    <w:p w14:paraId="42067D4E" w14:textId="341F6300" w:rsidR="00A604D4" w:rsidRPr="006A57C1" w:rsidRDefault="00A604D4" w:rsidP="00A604D4">
      <w:pPr>
        <w:widowControl/>
        <w:jc w:val="left"/>
        <w:rPr>
          <w:b/>
          <w:sz w:val="24"/>
        </w:rPr>
      </w:pPr>
      <w:r w:rsidRPr="006A57C1">
        <w:rPr>
          <w:b/>
          <w:sz w:val="24"/>
        </w:rPr>
        <w:br w:type="page"/>
      </w:r>
    </w:p>
    <w:p w14:paraId="5C7D29C0" w14:textId="52549D35" w:rsidR="00A604D4" w:rsidRPr="006A57C1" w:rsidRDefault="00A604D4" w:rsidP="00827B68">
      <w:pPr>
        <w:spacing w:after="120" w:line="360" w:lineRule="exact"/>
        <w:rPr>
          <w:sz w:val="22"/>
        </w:rPr>
      </w:pPr>
      <w:r w:rsidRPr="004A7A9B">
        <w:rPr>
          <w:rFonts w:ascii="游ゴシック" w:eastAsia="游ゴシック" w:hAnsi="游ゴシック" w:hint="eastAsia"/>
          <w:b/>
          <w:sz w:val="22"/>
        </w:rPr>
        <w:t>３．施策展開の視点</w:t>
      </w:r>
    </w:p>
    <w:p w14:paraId="48B7857D" w14:textId="2ECA04A9" w:rsidR="00A604D4" w:rsidRPr="006A57C1" w:rsidRDefault="00A604D4" w:rsidP="00A868FE">
      <w:pPr>
        <w:spacing w:afterLines="50" w:after="180" w:line="360" w:lineRule="exact"/>
        <w:ind w:rightChars="50" w:right="105" w:firstLineChars="100" w:firstLine="220"/>
        <w:rPr>
          <w:sz w:val="22"/>
        </w:rPr>
      </w:pPr>
      <w:r w:rsidRPr="006A57C1">
        <w:rPr>
          <w:rFonts w:hint="eastAsia"/>
          <w:sz w:val="22"/>
        </w:rPr>
        <w:t>「</w:t>
      </w:r>
      <w:r w:rsidR="00693472" w:rsidRPr="006A57C1">
        <w:rPr>
          <w:rFonts w:hint="eastAsia"/>
          <w:sz w:val="22"/>
        </w:rPr>
        <w:t>活力・魅力の創出」と「安全・安心の確保」が相互に作用しあい、好循環を生み出す政策展開にあたっては、</w:t>
      </w:r>
      <w:r w:rsidR="00693472" w:rsidRPr="006A57C1">
        <w:rPr>
          <w:sz w:val="22"/>
        </w:rPr>
        <w:t>以下の視点を踏まえ、施策の構築・推進を展開すべきです。</w:t>
      </w:r>
    </w:p>
    <w:p w14:paraId="4388E4FA" w14:textId="7420F42F" w:rsidR="00A604D4" w:rsidRDefault="006A57C1" w:rsidP="00A868FE">
      <w:pPr>
        <w:spacing w:afterLines="50" w:after="180" w:line="360" w:lineRule="exact"/>
        <w:ind w:rightChars="50" w:right="105" w:firstLineChars="100" w:firstLine="235"/>
        <w:rPr>
          <w:b/>
          <w:sz w:val="24"/>
        </w:rPr>
      </w:pPr>
      <w:r>
        <w:rPr>
          <w:b/>
          <w:noProof/>
          <w:sz w:val="24"/>
        </w:rPr>
        <mc:AlternateContent>
          <mc:Choice Requires="wps">
            <w:drawing>
              <wp:anchor distT="0" distB="0" distL="114300" distR="114300" simplePos="0" relativeHeight="251717120" behindDoc="0" locked="0" layoutInCell="1" allowOverlap="1" wp14:anchorId="40468E8F" wp14:editId="70117247">
                <wp:simplePos x="0" y="0"/>
                <wp:positionH relativeFrom="column">
                  <wp:posOffset>25132</wp:posOffset>
                </wp:positionH>
                <wp:positionV relativeFrom="paragraph">
                  <wp:posOffset>127969</wp:posOffset>
                </wp:positionV>
                <wp:extent cx="5654675" cy="2723515"/>
                <wp:effectExtent l="0" t="0" r="3175" b="635"/>
                <wp:wrapNone/>
                <wp:docPr id="6" name="角丸四角形 6"/>
                <wp:cNvGraphicFramePr/>
                <a:graphic xmlns:a="http://schemas.openxmlformats.org/drawingml/2006/main">
                  <a:graphicData uri="http://schemas.microsoft.com/office/word/2010/wordprocessingShape">
                    <wps:wsp>
                      <wps:cNvSpPr/>
                      <wps:spPr>
                        <a:xfrm>
                          <a:off x="0" y="0"/>
                          <a:ext cx="5654675" cy="2723515"/>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49170D06" w14:textId="77777777" w:rsidR="00835E52" w:rsidRPr="004A7A9B" w:rsidRDefault="00835E52"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視点①　</w:t>
                            </w:r>
                            <w:r w:rsidRPr="004A7A9B">
                              <w:rPr>
                                <w:rFonts w:ascii="游ゴシック" w:eastAsia="游ゴシック" w:hAnsi="游ゴシック" w:hint="eastAsia"/>
                                <w:b/>
                                <w:color w:val="000000" w:themeColor="text1"/>
                                <w:sz w:val="24"/>
                              </w:rPr>
                              <w:t>多様性（ダイバーシティ）</w:t>
                            </w:r>
                          </w:p>
                          <w:p w14:paraId="145B702E" w14:textId="77777777" w:rsidR="00835E52" w:rsidRPr="004A7A9B" w:rsidRDefault="00835E52" w:rsidP="006A57C1">
                            <w:pPr>
                              <w:spacing w:afterLines="50" w:after="180" w:line="400" w:lineRule="exact"/>
                              <w:ind w:left="209" w:hangingChars="87" w:hanging="209"/>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　</w:t>
                            </w:r>
                            <w:r w:rsidRPr="004A7A9B">
                              <w:rPr>
                                <w:rFonts w:ascii="游ゴシック" w:eastAsia="游ゴシック" w:hAnsi="游ゴシック"/>
                                <w:b/>
                                <w:color w:val="000000" w:themeColor="text1"/>
                                <w:sz w:val="24"/>
                              </w:rPr>
                              <w:t>多様化するニーズへのきめ細やかな対応</w:t>
                            </w:r>
                            <w:r w:rsidRPr="004A7A9B">
                              <w:rPr>
                                <w:rFonts w:ascii="游ゴシック" w:eastAsia="游ゴシック" w:hAnsi="游ゴシック" w:hint="eastAsia"/>
                                <w:b/>
                                <w:color w:val="000000" w:themeColor="text1"/>
                                <w:sz w:val="24"/>
                              </w:rPr>
                              <w:t xml:space="preserve">　～</w:t>
                            </w:r>
                          </w:p>
                          <w:p w14:paraId="12EB55C0"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大阪に住まう人々や世帯における価値観、くらし方などの変化や、新型コロナウイルス感染症を契機とした居住・労働環境の急激な変化など多様化するニーズを的確に把握することが重要です。</w:t>
                            </w:r>
                          </w:p>
                          <w:p w14:paraId="694573B3"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誰もが安心してくらしやすい都市とするため、所得や仕事の都合で居住地を選択できない人達や、人の価値観や世帯の多様化、新しい生活様式・新たな日常に応じたくらし、いきいきと健康的なくらしなどのニーズに、きめ細やかに対応していく必要があります。</w:t>
                            </w:r>
                          </w:p>
                          <w:p w14:paraId="2948CAD5" w14:textId="77777777" w:rsidR="00835E52" w:rsidRPr="006A57C1" w:rsidRDefault="00835E52"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468E8F" id="角丸四角形 6" o:spid="_x0000_s1028" style="position:absolute;left:0;text-align:left;margin-left:2pt;margin-top:10.1pt;width:445.25pt;height:214.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49170D06" w14:textId="77777777" w:rsidR="00835E52" w:rsidRPr="004A7A9B" w:rsidRDefault="00835E52"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視点①　</w:t>
                      </w:r>
                      <w:r w:rsidRPr="004A7A9B">
                        <w:rPr>
                          <w:rFonts w:ascii="游ゴシック" w:eastAsia="游ゴシック" w:hAnsi="游ゴシック" w:hint="eastAsia"/>
                          <w:b/>
                          <w:color w:val="000000" w:themeColor="text1"/>
                          <w:sz w:val="24"/>
                        </w:rPr>
                        <w:t>多様性（ダイバーシティ）</w:t>
                      </w:r>
                    </w:p>
                    <w:p w14:paraId="145B702E" w14:textId="77777777" w:rsidR="00835E52" w:rsidRPr="004A7A9B" w:rsidRDefault="00835E52" w:rsidP="006A57C1">
                      <w:pPr>
                        <w:spacing w:afterLines="50" w:after="180" w:line="400" w:lineRule="exact"/>
                        <w:ind w:left="209" w:hangingChars="87" w:hanging="209"/>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　</w:t>
                      </w:r>
                      <w:r w:rsidRPr="004A7A9B">
                        <w:rPr>
                          <w:rFonts w:ascii="游ゴシック" w:eastAsia="游ゴシック" w:hAnsi="游ゴシック"/>
                          <w:b/>
                          <w:color w:val="000000" w:themeColor="text1"/>
                          <w:sz w:val="24"/>
                        </w:rPr>
                        <w:t>多様化するニーズへのきめ細やかな対応</w:t>
                      </w:r>
                      <w:r w:rsidRPr="004A7A9B">
                        <w:rPr>
                          <w:rFonts w:ascii="游ゴシック" w:eastAsia="游ゴシック" w:hAnsi="游ゴシック" w:hint="eastAsia"/>
                          <w:b/>
                          <w:color w:val="000000" w:themeColor="text1"/>
                          <w:sz w:val="24"/>
                        </w:rPr>
                        <w:t xml:space="preserve">　～</w:t>
                      </w:r>
                    </w:p>
                    <w:p w14:paraId="12EB55C0"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大阪に住まう人々や世帯における価値観、くらし方などの変化や、新型コロナウイルス感染症を契機とした居住・労働環境の急激な変化など多様化するニーズを的確に把握することが重要です。</w:t>
                      </w:r>
                    </w:p>
                    <w:p w14:paraId="694573B3"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誰もが安心してくらしやすい都市とするため、所得や仕事の都合で居住地を選択できない人達や、人の価値観や世帯の多様化、新しい生活様式・新たな日常に応じたくらし、いきいきと健康的なくらしなどのニーズに、きめ細やかに対応していく必要があります。</w:t>
                      </w:r>
                    </w:p>
                    <w:p w14:paraId="2948CAD5" w14:textId="77777777" w:rsidR="00835E52" w:rsidRPr="006A57C1" w:rsidRDefault="00835E52" w:rsidP="006A57C1">
                      <w:pPr>
                        <w:jc w:val="center"/>
                        <w:rPr>
                          <w:color w:val="000000" w:themeColor="text1"/>
                        </w:rPr>
                      </w:pPr>
                    </w:p>
                  </w:txbxContent>
                </v:textbox>
              </v:roundrect>
            </w:pict>
          </mc:Fallback>
        </mc:AlternateContent>
      </w:r>
    </w:p>
    <w:p w14:paraId="020417D5" w14:textId="1F78B0BD" w:rsidR="006A57C1" w:rsidRPr="006A57C1" w:rsidRDefault="006A57C1" w:rsidP="00A868FE">
      <w:pPr>
        <w:spacing w:afterLines="50" w:after="180" w:line="360" w:lineRule="exact"/>
        <w:ind w:rightChars="50" w:right="105" w:firstLineChars="100" w:firstLine="235"/>
        <w:rPr>
          <w:b/>
          <w:sz w:val="24"/>
        </w:rPr>
      </w:pPr>
    </w:p>
    <w:p w14:paraId="5CE5ACD8" w14:textId="174CA286" w:rsidR="00A604D4" w:rsidRDefault="00A604D4" w:rsidP="00A604D4">
      <w:pPr>
        <w:spacing w:afterLines="50" w:after="180" w:line="400" w:lineRule="exact"/>
        <w:rPr>
          <w:b/>
          <w:sz w:val="24"/>
        </w:rPr>
      </w:pPr>
    </w:p>
    <w:p w14:paraId="3A0A0512" w14:textId="675E881A" w:rsidR="006A57C1" w:rsidRDefault="006A57C1" w:rsidP="00A604D4">
      <w:pPr>
        <w:spacing w:afterLines="50" w:after="180" w:line="400" w:lineRule="exact"/>
        <w:rPr>
          <w:b/>
          <w:sz w:val="24"/>
        </w:rPr>
      </w:pPr>
    </w:p>
    <w:p w14:paraId="7CE2E1E2" w14:textId="29483D34" w:rsidR="006A57C1" w:rsidRPr="006A57C1" w:rsidRDefault="006A57C1" w:rsidP="00A604D4">
      <w:pPr>
        <w:spacing w:afterLines="50" w:after="180" w:line="400" w:lineRule="exact"/>
        <w:rPr>
          <w:b/>
          <w:sz w:val="24"/>
        </w:rPr>
      </w:pPr>
    </w:p>
    <w:p w14:paraId="4E0C8469" w14:textId="58626DD8" w:rsidR="00A604D4" w:rsidRPr="006A57C1" w:rsidRDefault="006A57C1" w:rsidP="00A604D4">
      <w:pPr>
        <w:widowControl/>
        <w:jc w:val="left"/>
        <w:rPr>
          <w:sz w:val="24"/>
        </w:rPr>
      </w:pPr>
      <w:r>
        <w:rPr>
          <w:b/>
          <w:noProof/>
          <w:sz w:val="24"/>
        </w:rPr>
        <mc:AlternateContent>
          <mc:Choice Requires="wps">
            <w:drawing>
              <wp:anchor distT="0" distB="0" distL="114300" distR="114300" simplePos="0" relativeHeight="251719168" behindDoc="0" locked="0" layoutInCell="1" allowOverlap="1" wp14:anchorId="0425B0BD" wp14:editId="74D7C67B">
                <wp:simplePos x="0" y="0"/>
                <wp:positionH relativeFrom="column">
                  <wp:posOffset>13970</wp:posOffset>
                </wp:positionH>
                <wp:positionV relativeFrom="paragraph">
                  <wp:posOffset>1546498</wp:posOffset>
                </wp:positionV>
                <wp:extent cx="5654675" cy="2923674"/>
                <wp:effectExtent l="0" t="0" r="3175" b="0"/>
                <wp:wrapNone/>
                <wp:docPr id="20" name="角丸四角形 20"/>
                <wp:cNvGraphicFramePr/>
                <a:graphic xmlns:a="http://schemas.openxmlformats.org/drawingml/2006/main">
                  <a:graphicData uri="http://schemas.microsoft.com/office/word/2010/wordprocessingShape">
                    <wps:wsp>
                      <wps:cNvSpPr/>
                      <wps:spPr>
                        <a:xfrm>
                          <a:off x="0" y="0"/>
                          <a:ext cx="5654675" cy="29236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2861E7AE" w14:textId="4B134D5B" w:rsidR="00835E52" w:rsidRPr="004A7A9B" w:rsidRDefault="00835E52"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視点②　関係者連携（コ・クリエーション）</w:t>
                            </w:r>
                          </w:p>
                          <w:p w14:paraId="4F01B415" w14:textId="77777777" w:rsidR="00835E52" w:rsidRPr="004A7A9B" w:rsidRDefault="00835E52"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様々な分野や、公民の連携による事業効果の最大化　～</w:t>
                            </w:r>
                          </w:p>
                          <w:p w14:paraId="0F667A79"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施策実施にあたり、関係者が一丸となって取り組むという土壌と、その取組みが狭い範囲にとどまらず、より広範囲にわたって効果を波及させていくことが重要です。</w:t>
                            </w:r>
                          </w:p>
                          <w:p w14:paraId="69753C8F"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行政や公的団体、民間事業者等、多様な主体がそれぞれ持つ資源や情報を融通しあい、協力・連携していくことはもちろんのこと、住宅まちづくりの領域だけではなく、くらしを取り巻く分野とも連携した取組みが不可欠です。</w:t>
                            </w:r>
                          </w:p>
                          <w:p w14:paraId="51A13A87"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また、事業の効果をより発揮させるため、行政や公的団体は、民間の力を最大限引き出せるよう協調して取組み、その効果を周辺に波及させることが必要です。</w:t>
                            </w:r>
                          </w:p>
                          <w:p w14:paraId="0334D6C0" w14:textId="77777777" w:rsidR="00835E52" w:rsidRPr="006A57C1" w:rsidRDefault="00835E52"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25B0BD" id="角丸四角形 20" o:spid="_x0000_s1029" style="position:absolute;margin-left:1.1pt;margin-top:121.75pt;width:445.25pt;height:230.2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" fillcolor="#91bce3 [2164]" stroked="f" strokeweight=".5pt">
                <v:fill color2="#7aaddd [2612]" rotate="t" colors="0 #b1cbe9;.5 #a3c1e5;1 #92b9e4" focus="100%" type="gradient">
                  <o:fill v:ext="view" type="gradientUnscaled"/>
                </v:fill>
                <v:stroke joinstyle="miter"/>
                <v:textbox>
                  <w:txbxContent>
                    <w:p w14:paraId="2861E7AE" w14:textId="4B134D5B" w:rsidR="00835E52" w:rsidRPr="004A7A9B" w:rsidRDefault="00835E52"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視点②　</w:t>
                      </w:r>
                      <w:r w:rsidRPr="004A7A9B">
                        <w:rPr>
                          <w:rFonts w:ascii="游ゴシック" w:eastAsia="游ゴシック" w:hAnsi="游ゴシック" w:hint="eastAsia"/>
                          <w:b/>
                          <w:color w:val="000000" w:themeColor="text1"/>
                          <w:sz w:val="24"/>
                        </w:rPr>
                        <w:t>関係者連携（コ・クリエーション）</w:t>
                      </w:r>
                    </w:p>
                    <w:p w14:paraId="4F01B415" w14:textId="77777777" w:rsidR="00835E52" w:rsidRPr="004A7A9B" w:rsidRDefault="00835E52"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様々な分野や、公民の連携による事業効果の最大化　～</w:t>
                      </w:r>
                    </w:p>
                    <w:p w14:paraId="0F667A79"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施策実施にあたり、関係者が一丸となって取り組むという土壌と、その取組みが狭い範囲にとどまらず、より広範囲にわたって効果を波及させていくことが重要です。</w:t>
                      </w:r>
                    </w:p>
                    <w:p w14:paraId="69753C8F"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行政や公的団体、民間事業者等、多様な主体がそれぞれ持つ資源や情報を融通しあい、協力・連携していくことはもちろんのこと、住宅まちづくりの領域だけではなく、くらしを取り巻く分野とも連携した取組みが不可欠です。</w:t>
                      </w:r>
                    </w:p>
                    <w:p w14:paraId="51A13A87"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また、事業の効果をより発揮させるため、行政や公的団体は、民間の力を最大限引き出せるよう協調して取組み、その効果を周辺に波及させることが必要です。</w:t>
                      </w:r>
                    </w:p>
                    <w:p w14:paraId="0334D6C0" w14:textId="77777777" w:rsidR="00835E52" w:rsidRPr="006A57C1" w:rsidRDefault="00835E52" w:rsidP="006A57C1">
                      <w:pPr>
                        <w:jc w:val="center"/>
                        <w:rPr>
                          <w:color w:val="000000" w:themeColor="text1"/>
                        </w:rPr>
                      </w:pPr>
                    </w:p>
                  </w:txbxContent>
                </v:textbox>
              </v:roundrect>
            </w:pict>
          </mc:Fallback>
        </mc:AlternateContent>
      </w:r>
      <w:r w:rsidR="00A604D4" w:rsidRPr="006A57C1">
        <w:rPr>
          <w:sz w:val="24"/>
        </w:rPr>
        <w:br w:type="page"/>
      </w:r>
    </w:p>
    <w:p w14:paraId="48C5194A" w14:textId="3A07E2BB" w:rsidR="00F16EAF" w:rsidRDefault="00F16EAF" w:rsidP="008B5EBD">
      <w:pPr>
        <w:spacing w:line="400" w:lineRule="exact"/>
        <w:rPr>
          <w:sz w:val="22"/>
        </w:rPr>
      </w:pPr>
    </w:p>
    <w:p w14:paraId="5B91EA56" w14:textId="77777777" w:rsidR="00F16EAF" w:rsidRDefault="00F16EAF" w:rsidP="008B5EBD">
      <w:pPr>
        <w:spacing w:line="400" w:lineRule="exact"/>
        <w:rPr>
          <w:sz w:val="22"/>
        </w:rPr>
      </w:pPr>
    </w:p>
    <w:p w14:paraId="59A4EB77" w14:textId="77777777" w:rsidR="00F16EAF" w:rsidRDefault="00F16EAF" w:rsidP="008B5EBD">
      <w:pPr>
        <w:spacing w:line="400" w:lineRule="exact"/>
        <w:rPr>
          <w:sz w:val="22"/>
        </w:rPr>
      </w:pPr>
    </w:p>
    <w:p w14:paraId="05C174E5" w14:textId="77777777" w:rsidR="00F16EAF" w:rsidRDefault="00F16EAF" w:rsidP="008B5EBD">
      <w:pPr>
        <w:spacing w:line="400" w:lineRule="exact"/>
        <w:rPr>
          <w:sz w:val="22"/>
        </w:rPr>
      </w:pPr>
    </w:p>
    <w:p w14:paraId="35855FB9" w14:textId="2FF9305F" w:rsidR="008B5EBD" w:rsidRPr="006A57C1" w:rsidRDefault="006A57C1" w:rsidP="008B5EBD">
      <w:pPr>
        <w:spacing w:line="400" w:lineRule="exact"/>
        <w:rPr>
          <w:sz w:val="22"/>
        </w:rPr>
      </w:pPr>
      <w:r>
        <w:rPr>
          <w:b/>
          <w:noProof/>
          <w:sz w:val="24"/>
        </w:rPr>
        <mc:AlternateContent>
          <mc:Choice Requires="wps">
            <w:drawing>
              <wp:anchor distT="0" distB="0" distL="114300" distR="114300" simplePos="0" relativeHeight="251721216" behindDoc="0" locked="0" layoutInCell="1" allowOverlap="1" wp14:anchorId="72443F86" wp14:editId="09637F89">
                <wp:simplePos x="0" y="0"/>
                <wp:positionH relativeFrom="column">
                  <wp:posOffset>97155</wp:posOffset>
                </wp:positionH>
                <wp:positionV relativeFrom="paragraph">
                  <wp:posOffset>79194</wp:posOffset>
                </wp:positionV>
                <wp:extent cx="5654675" cy="3080084"/>
                <wp:effectExtent l="0" t="0" r="3175" b="6350"/>
                <wp:wrapNone/>
                <wp:docPr id="21" name="角丸四角形 21"/>
                <wp:cNvGraphicFramePr/>
                <a:graphic xmlns:a="http://schemas.openxmlformats.org/drawingml/2006/main">
                  <a:graphicData uri="http://schemas.microsoft.com/office/word/2010/wordprocessingShape">
                    <wps:wsp>
                      <wps:cNvSpPr/>
                      <wps:spPr>
                        <a:xfrm>
                          <a:off x="0" y="0"/>
                          <a:ext cx="5654675" cy="308008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26CD1FE" w14:textId="0E17DE06" w:rsidR="00835E52" w:rsidRPr="004A7A9B" w:rsidRDefault="00835E52"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視点③　</w:t>
                            </w:r>
                            <w:r>
                              <w:rPr>
                                <w:rFonts w:ascii="游ゴシック" w:eastAsia="游ゴシック" w:hAnsi="游ゴシック" w:hint="eastAsia"/>
                                <w:b/>
                                <w:color w:val="000000" w:themeColor="text1"/>
                                <w:sz w:val="24"/>
                              </w:rPr>
                              <w:t>施策</w:t>
                            </w:r>
                            <w:r w:rsidRPr="004A7A9B">
                              <w:rPr>
                                <w:rFonts w:ascii="游ゴシック" w:eastAsia="游ゴシック" w:hAnsi="游ゴシック" w:hint="eastAsia"/>
                                <w:b/>
                                <w:color w:val="000000" w:themeColor="text1"/>
                                <w:sz w:val="24"/>
                              </w:rPr>
                              <w:t>の舞台（ステージ）</w:t>
                            </w:r>
                          </w:p>
                          <w:p w14:paraId="23C0A942" w14:textId="77777777" w:rsidR="00835E52" w:rsidRPr="004A7A9B" w:rsidRDefault="00835E52"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大阪がもつ多様なストック・ポテンシャルの活用　～</w:t>
                            </w:r>
                          </w:p>
                          <w:p w14:paraId="312A145C" w14:textId="77777777" w:rsidR="00835E52" w:rsidRPr="006A57C1" w:rsidRDefault="00835E52" w:rsidP="00827B68">
                            <w:pPr>
                              <w:spacing w:after="60" w:line="360" w:lineRule="exact"/>
                              <w:ind w:firstLineChars="100" w:firstLine="220"/>
                              <w:rPr>
                                <w:color w:val="000000" w:themeColor="text1"/>
                                <w:sz w:val="22"/>
                              </w:rPr>
                            </w:pPr>
                            <w:r w:rsidRPr="006A57C1">
                              <w:rPr>
                                <w:color w:val="000000" w:themeColor="text1"/>
                                <w:sz w:val="22"/>
                              </w:rPr>
                              <w:t>施策展開のステージとなる資源は、住宅・建築物のみならず、都市インフラや居住魅力につながるソフトも含めて活用</w:t>
                            </w:r>
                            <w:r w:rsidRPr="006A57C1">
                              <w:rPr>
                                <w:rFonts w:hint="eastAsia"/>
                                <w:color w:val="000000" w:themeColor="text1"/>
                                <w:sz w:val="22"/>
                              </w:rPr>
                              <w:t>すべきであり、住宅ストックの活用にあたっては、耐震性などの安全性、府民の居住における安心に加え、良質なストック形成という視点から、質の確保に向けた取組みが必要です。</w:t>
                            </w:r>
                          </w:p>
                          <w:p w14:paraId="365BCD90"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また、住宅・建築物や都市インフラ、自然環境、歴史的風土・文化、多様な人材やコミュニティなど、大阪府の特徴ある多様なストック・ポテンシャルをサスティナビリティ（持続可能性）の視点を持ちながら活かし、大阪に住まう人々や都市の活力・魅力を創出すべきです。</w:t>
                            </w:r>
                          </w:p>
                          <w:p w14:paraId="4010D739" w14:textId="77777777" w:rsidR="00835E52" w:rsidRPr="006A57C1" w:rsidRDefault="00835E52"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43F86" id="角丸四角形 21" o:spid="_x0000_s1029" style="position:absolute;left:0;text-align:left;margin-left:7.65pt;margin-top:6.25pt;width:445.25pt;height:242.5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" fillcolor="#91bce3 [2164]" stroked="f" strokeweight=".5pt">
                <v:fill color2="#7aaddd [2612]" rotate="t" colors="0 #b1cbe9;.5 #a3c1e5;1 #92b9e4" focus="100%" type="gradient">
                  <o:fill v:ext="view" type="gradientUnscaled"/>
                </v:fill>
                <v:stroke joinstyle="miter"/>
                <v:textbox>
                  <w:txbxContent>
                    <w:p w14:paraId="026CD1FE" w14:textId="0E17DE06" w:rsidR="00835E52" w:rsidRPr="004A7A9B" w:rsidRDefault="00835E52"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視点③　</w:t>
                      </w:r>
                      <w:r>
                        <w:rPr>
                          <w:rFonts w:ascii="游ゴシック" w:eastAsia="游ゴシック" w:hAnsi="游ゴシック" w:hint="eastAsia"/>
                          <w:b/>
                          <w:color w:val="000000" w:themeColor="text1"/>
                          <w:sz w:val="24"/>
                        </w:rPr>
                        <w:t>施策</w:t>
                      </w:r>
                      <w:r w:rsidRPr="004A7A9B">
                        <w:rPr>
                          <w:rFonts w:ascii="游ゴシック" w:eastAsia="游ゴシック" w:hAnsi="游ゴシック" w:hint="eastAsia"/>
                          <w:b/>
                          <w:color w:val="000000" w:themeColor="text1"/>
                          <w:sz w:val="24"/>
                        </w:rPr>
                        <w:t>の舞台（ステージ）</w:t>
                      </w:r>
                    </w:p>
                    <w:p w14:paraId="23C0A942" w14:textId="77777777" w:rsidR="00835E52" w:rsidRPr="004A7A9B" w:rsidRDefault="00835E52"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大阪がもつ多様なストック・ポテンシャルの活用　～</w:t>
                      </w:r>
                    </w:p>
                    <w:p w14:paraId="312A145C" w14:textId="77777777" w:rsidR="00835E52" w:rsidRPr="006A57C1" w:rsidRDefault="00835E52" w:rsidP="00827B68">
                      <w:pPr>
                        <w:spacing w:after="60" w:line="360" w:lineRule="exact"/>
                        <w:ind w:firstLineChars="100" w:firstLine="220"/>
                        <w:rPr>
                          <w:color w:val="000000" w:themeColor="text1"/>
                          <w:sz w:val="22"/>
                        </w:rPr>
                      </w:pPr>
                      <w:r w:rsidRPr="006A57C1">
                        <w:rPr>
                          <w:color w:val="000000" w:themeColor="text1"/>
                          <w:sz w:val="22"/>
                        </w:rPr>
                        <w:t>施策展開のステージとなる資源は、住宅・建築物のみならず、都市インフラや居住魅力につながるソフトも含めて活用</w:t>
                      </w:r>
                      <w:r w:rsidRPr="006A57C1">
                        <w:rPr>
                          <w:rFonts w:hint="eastAsia"/>
                          <w:color w:val="000000" w:themeColor="text1"/>
                          <w:sz w:val="22"/>
                        </w:rPr>
                        <w:t>すべきであり、住宅ストックの活用にあたっては、耐震性などの安全性、府民の居住における安心に加え、良質なストック形成という視点から、質の確保に向けた取組みが必要です。</w:t>
                      </w:r>
                    </w:p>
                    <w:p w14:paraId="365BCD90" w14:textId="77777777" w:rsidR="00835E52" w:rsidRPr="006A57C1" w:rsidRDefault="00835E52" w:rsidP="00827B68">
                      <w:pPr>
                        <w:spacing w:after="60" w:line="360" w:lineRule="exact"/>
                        <w:ind w:firstLineChars="100" w:firstLine="220"/>
                        <w:rPr>
                          <w:color w:val="000000" w:themeColor="text1"/>
                          <w:sz w:val="22"/>
                        </w:rPr>
                      </w:pPr>
                      <w:r w:rsidRPr="006A57C1">
                        <w:rPr>
                          <w:rFonts w:hint="eastAsia"/>
                          <w:color w:val="000000" w:themeColor="text1"/>
                          <w:sz w:val="22"/>
                        </w:rPr>
                        <w:t>また、住宅・建築物や都市インフラ、自然環境、歴史的風土・文化、多様な人材やコミュニティなど、大阪府の特徴ある多様なストック・ポテンシャルをサスティナビリティ（持続可能性）の視点を持ちながら活かし、大阪に住まう人々や都市の活力・魅力を創出すべきです。</w:t>
                      </w:r>
                    </w:p>
                    <w:p w14:paraId="4010D739" w14:textId="77777777" w:rsidR="00835E52" w:rsidRPr="006A57C1" w:rsidRDefault="00835E52" w:rsidP="006A57C1">
                      <w:pPr>
                        <w:jc w:val="center"/>
                        <w:rPr>
                          <w:color w:val="000000" w:themeColor="text1"/>
                        </w:rPr>
                      </w:pPr>
                    </w:p>
                  </w:txbxContent>
                </v:textbox>
              </v:roundrect>
            </w:pict>
          </mc:Fallback>
        </mc:AlternateContent>
      </w:r>
    </w:p>
    <w:p w14:paraId="7050E6FE" w14:textId="23602E81" w:rsidR="00B40DBD" w:rsidRPr="006A57C1" w:rsidRDefault="00B40DBD" w:rsidP="00A868FE">
      <w:pPr>
        <w:spacing w:afterLines="50" w:after="180" w:line="360" w:lineRule="exact"/>
        <w:ind w:leftChars="50" w:left="105" w:firstLineChars="100" w:firstLine="235"/>
        <w:rPr>
          <w:b/>
          <w:color w:val="000000" w:themeColor="text1"/>
          <w:sz w:val="24"/>
        </w:rPr>
      </w:pPr>
      <w:r w:rsidRPr="006A57C1">
        <w:rPr>
          <w:b/>
          <w:color w:val="000000" w:themeColor="text1"/>
          <w:sz w:val="24"/>
        </w:rPr>
        <w:br w:type="page"/>
      </w:r>
    </w:p>
    <w:p w14:paraId="22406BF9" w14:textId="10EE17EE" w:rsidR="00B40DBD" w:rsidRPr="004A7A9B" w:rsidRDefault="00B40DBD" w:rsidP="00B40DBD">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Ⅱ．基本目標の実現に向けた施策の方向性</w:t>
      </w:r>
    </w:p>
    <w:p w14:paraId="4581038B" w14:textId="77777777" w:rsidR="00B27F5E" w:rsidRDefault="00B27F5E" w:rsidP="00363C34">
      <w:pPr>
        <w:spacing w:afterLines="50" w:after="180" w:line="360" w:lineRule="exact"/>
        <w:ind w:firstLineChars="100" w:firstLine="220"/>
        <w:rPr>
          <w:sz w:val="22"/>
        </w:rPr>
      </w:pPr>
    </w:p>
    <w:p w14:paraId="54DE753C" w14:textId="5E611FFD" w:rsidR="00A80C07" w:rsidRDefault="008B5EBD" w:rsidP="003673BA">
      <w:pPr>
        <w:spacing w:after="120" w:line="360" w:lineRule="exact"/>
        <w:ind w:firstLineChars="100" w:firstLine="220"/>
        <w:rPr>
          <w:sz w:val="22"/>
        </w:rPr>
      </w:pPr>
      <w:r w:rsidRPr="006A57C1">
        <w:rPr>
          <w:rFonts w:hint="eastAsia"/>
          <w:sz w:val="22"/>
        </w:rPr>
        <w:t>基本目標の実現に向け、</w:t>
      </w:r>
      <w:r w:rsidR="00ED0F33">
        <w:rPr>
          <w:rFonts w:hint="eastAsia"/>
          <w:sz w:val="22"/>
        </w:rPr>
        <w:t>「くらしの質を高める」ことを</w:t>
      </w:r>
      <w:r w:rsidR="003673BA">
        <w:rPr>
          <w:rFonts w:hint="eastAsia"/>
          <w:sz w:val="22"/>
        </w:rPr>
        <w:t>目指すとともに</w:t>
      </w:r>
      <w:r w:rsidR="00ED0F33">
        <w:rPr>
          <w:rFonts w:hint="eastAsia"/>
          <w:sz w:val="22"/>
        </w:rPr>
        <w:t>、「都市の魅力を育む」</w:t>
      </w:r>
      <w:r w:rsidR="003673BA">
        <w:rPr>
          <w:rFonts w:hint="eastAsia"/>
          <w:sz w:val="22"/>
        </w:rPr>
        <w:t>ことや</w:t>
      </w:r>
      <w:r w:rsidR="00ED0F33">
        <w:rPr>
          <w:rFonts w:hint="eastAsia"/>
          <w:sz w:val="22"/>
        </w:rPr>
        <w:t>、</w:t>
      </w:r>
      <w:r w:rsidRPr="006A57C1">
        <w:rPr>
          <w:rFonts w:hint="eastAsia"/>
          <w:sz w:val="22"/>
        </w:rPr>
        <w:t>人々のくらしの原点である</w:t>
      </w:r>
      <w:r w:rsidR="003673BA">
        <w:rPr>
          <w:rFonts w:hint="eastAsia"/>
          <w:sz w:val="22"/>
        </w:rPr>
        <w:t>「</w:t>
      </w:r>
      <w:r w:rsidRPr="006A57C1">
        <w:rPr>
          <w:rFonts w:hint="eastAsia"/>
          <w:sz w:val="22"/>
        </w:rPr>
        <w:t>安全</w:t>
      </w:r>
      <w:r w:rsidR="003673BA">
        <w:rPr>
          <w:rFonts w:hint="eastAsia"/>
          <w:sz w:val="22"/>
        </w:rPr>
        <w:t>を支える」、「安心のくらしをつくる」</w:t>
      </w:r>
      <w:r w:rsidR="00ED0F33">
        <w:rPr>
          <w:rFonts w:hint="eastAsia"/>
          <w:sz w:val="22"/>
        </w:rPr>
        <w:t>という</w:t>
      </w:r>
      <w:r w:rsidR="005020D1">
        <w:rPr>
          <w:rFonts w:hint="eastAsia"/>
          <w:sz w:val="22"/>
        </w:rPr>
        <w:t>方向性のもと</w:t>
      </w:r>
      <w:r w:rsidR="009F612E">
        <w:rPr>
          <w:rFonts w:hint="eastAsia"/>
          <w:sz w:val="22"/>
        </w:rPr>
        <w:t>施策を展開</w:t>
      </w:r>
      <w:r w:rsidR="00A80C07">
        <w:rPr>
          <w:rFonts w:hint="eastAsia"/>
          <w:sz w:val="22"/>
        </w:rPr>
        <w:t>すべきです。</w:t>
      </w:r>
    </w:p>
    <w:p w14:paraId="6740CDFA" w14:textId="6B862495" w:rsidR="00322E7E" w:rsidRPr="006A57C1" w:rsidRDefault="00A80C07" w:rsidP="003673BA">
      <w:pPr>
        <w:spacing w:after="120" w:line="360" w:lineRule="exact"/>
        <w:ind w:firstLineChars="100" w:firstLine="220"/>
        <w:rPr>
          <w:sz w:val="22"/>
        </w:rPr>
      </w:pPr>
      <w:r>
        <w:rPr>
          <w:rFonts w:hint="eastAsia"/>
          <w:sz w:val="22"/>
        </w:rPr>
        <w:t>また、</w:t>
      </w:r>
      <w:r w:rsidR="005020D1">
        <w:rPr>
          <w:rFonts w:hint="eastAsia"/>
          <w:sz w:val="22"/>
        </w:rPr>
        <w:t>施策の展開にあたっては、その優先順位を考慮し、特に基本目標の実現に向けて重要な施策については、</w:t>
      </w:r>
      <w:r>
        <w:rPr>
          <w:rFonts w:hint="eastAsia"/>
          <w:sz w:val="22"/>
        </w:rPr>
        <w:t>「重点取組」として</w:t>
      </w:r>
      <w:r w:rsidR="005020D1">
        <w:rPr>
          <w:rFonts w:hint="eastAsia"/>
          <w:sz w:val="22"/>
        </w:rPr>
        <w:t>強力に取組みを進めるべきです。</w:t>
      </w:r>
    </w:p>
    <w:p w14:paraId="4B6CC56D" w14:textId="77777777" w:rsidR="00322E7E" w:rsidRPr="006A57C1" w:rsidRDefault="00322E7E" w:rsidP="00363C34">
      <w:pPr>
        <w:spacing w:afterLines="50" w:after="180" w:line="360" w:lineRule="exact"/>
        <w:ind w:firstLineChars="100" w:firstLine="220"/>
        <w:rPr>
          <w:sz w:val="22"/>
        </w:rPr>
      </w:pPr>
    </w:p>
    <w:p w14:paraId="5E34174B" w14:textId="3E94D435" w:rsidR="00363C34" w:rsidRPr="006A57C1" w:rsidRDefault="006E1B06" w:rsidP="00B27F5E">
      <w:pPr>
        <w:spacing w:afterLines="50" w:after="180"/>
        <w:ind w:firstLineChars="100" w:firstLine="210"/>
        <w:jc w:val="center"/>
        <w:rPr>
          <w:sz w:val="22"/>
        </w:rPr>
      </w:pPr>
      <w:r w:rsidRPr="006E1B06">
        <w:rPr>
          <w:noProof/>
        </w:rPr>
        <w:drawing>
          <wp:inline distT="0" distB="0" distL="0" distR="0" wp14:anchorId="31F8E94C" wp14:editId="13F61887">
            <wp:extent cx="2778306" cy="2246026"/>
            <wp:effectExtent l="0" t="0" r="3175" b="1905"/>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8487" cy="2246172"/>
                    </a:xfrm>
                    <a:prstGeom prst="rect">
                      <a:avLst/>
                    </a:prstGeom>
                    <a:noFill/>
                    <a:ln>
                      <a:noFill/>
                    </a:ln>
                  </pic:spPr>
                </pic:pic>
              </a:graphicData>
            </a:graphic>
          </wp:inline>
        </w:drawing>
      </w:r>
    </w:p>
    <w:p w14:paraId="0FDED9AE" w14:textId="77777777" w:rsidR="00B27F5E" w:rsidRDefault="00B27F5E">
      <w:pPr>
        <w:widowControl/>
        <w:jc w:val="left"/>
        <w:rPr>
          <w:sz w:val="22"/>
        </w:rPr>
      </w:pPr>
      <w:r>
        <w:rPr>
          <w:sz w:val="22"/>
        </w:rPr>
        <w:br w:type="page"/>
      </w:r>
    </w:p>
    <w:p w14:paraId="7302EE53" w14:textId="4C48EAAA" w:rsidR="00A27512" w:rsidRDefault="00A27512" w:rsidP="00EF62DF">
      <w:pPr>
        <w:spacing w:line="400" w:lineRule="exact"/>
        <w:ind w:firstLineChars="100" w:firstLine="235"/>
        <w:rPr>
          <w:b/>
          <w:sz w:val="22"/>
        </w:rPr>
      </w:pPr>
      <w:r>
        <w:rPr>
          <w:b/>
          <w:noProof/>
          <w:sz w:val="24"/>
        </w:rPr>
        <mc:AlternateContent>
          <mc:Choice Requires="wps">
            <w:drawing>
              <wp:anchor distT="0" distB="0" distL="114300" distR="114300" simplePos="0" relativeHeight="251760128" behindDoc="0" locked="0" layoutInCell="1" allowOverlap="1" wp14:anchorId="08255044" wp14:editId="3E4E4BA5">
                <wp:simplePos x="0" y="0"/>
                <wp:positionH relativeFrom="column">
                  <wp:posOffset>-38281</wp:posOffset>
                </wp:positionH>
                <wp:positionV relativeFrom="paragraph">
                  <wp:posOffset>-20864</wp:posOffset>
                </wp:positionV>
                <wp:extent cx="5886994" cy="1393371"/>
                <wp:effectExtent l="0" t="0" r="0" b="0"/>
                <wp:wrapNone/>
                <wp:docPr id="68" name="角丸四角形 68"/>
                <wp:cNvGraphicFramePr/>
                <a:graphic xmlns:a="http://schemas.openxmlformats.org/drawingml/2006/main">
                  <a:graphicData uri="http://schemas.microsoft.com/office/word/2010/wordprocessingShape">
                    <wps:wsp>
                      <wps:cNvSpPr/>
                      <wps:spPr>
                        <a:xfrm>
                          <a:off x="0" y="0"/>
                          <a:ext cx="5886994" cy="1393371"/>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BB33827" w14:textId="77777777"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757DF746" w14:textId="44AD47F9" w:rsidR="00835E52" w:rsidRPr="006A57C1" w:rsidRDefault="00835E52" w:rsidP="00A27512">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とくらせる住まい・まちづくり、多様なニーズに対応した良質なストック形成など、くらしの質を高める取組みを進めるべきです。</w:t>
                            </w:r>
                          </w:p>
                          <w:p w14:paraId="6A04D008" w14:textId="32E981A1" w:rsidR="00835E52" w:rsidRPr="006A57C1" w:rsidRDefault="00835E52" w:rsidP="00A27512">
                            <w:pPr>
                              <w:spacing w:after="50" w:line="400" w:lineRule="exact"/>
                              <w:ind w:firstLineChars="100" w:firstLine="220"/>
                              <w:rPr>
                                <w:color w:val="000000" w:themeColor="text1"/>
                                <w:sz w:val="22"/>
                              </w:rPr>
                            </w:pPr>
                          </w:p>
                          <w:p w14:paraId="55ADC176" w14:textId="77777777" w:rsidR="00835E52" w:rsidRPr="006A57C1" w:rsidRDefault="00835E52" w:rsidP="00A27512">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255044" id="角丸四角形 68" o:spid="_x0000_s1030" style="position:absolute;left:0;text-align:left;margin-left:-3pt;margin-top:-1.65pt;width:463.55pt;height:109.7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BB33827" w14:textId="77777777"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757DF746" w14:textId="44AD47F9" w:rsidR="00835E52" w:rsidRPr="006A57C1" w:rsidRDefault="00835E52" w:rsidP="00A27512">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とくらせる住まい・まちづくり、多様なニーズに対応した良質なストック形成など、くらしの質を高める取組みを進めるべきです。</w:t>
                      </w:r>
                    </w:p>
                    <w:p w14:paraId="6A04D008" w14:textId="32E981A1" w:rsidR="00835E52" w:rsidRPr="006A57C1" w:rsidRDefault="00835E52" w:rsidP="00A27512">
                      <w:pPr>
                        <w:spacing w:after="50" w:line="400" w:lineRule="exact"/>
                        <w:ind w:firstLineChars="100" w:firstLine="220"/>
                        <w:rPr>
                          <w:color w:val="000000" w:themeColor="text1"/>
                          <w:sz w:val="22"/>
                        </w:rPr>
                      </w:pPr>
                    </w:p>
                    <w:p w14:paraId="55ADC176" w14:textId="77777777" w:rsidR="00835E52" w:rsidRPr="006A57C1" w:rsidRDefault="00835E52" w:rsidP="00A27512">
                      <w:pPr>
                        <w:jc w:val="center"/>
                        <w:rPr>
                          <w:color w:val="000000" w:themeColor="text1"/>
                        </w:rPr>
                      </w:pPr>
                    </w:p>
                  </w:txbxContent>
                </v:textbox>
              </v:roundrect>
            </w:pict>
          </mc:Fallback>
        </mc:AlternateContent>
      </w:r>
    </w:p>
    <w:p w14:paraId="3C7923B2" w14:textId="27E2F61F" w:rsidR="00A27512" w:rsidRDefault="00A27512" w:rsidP="00EF62DF">
      <w:pPr>
        <w:spacing w:line="400" w:lineRule="exact"/>
        <w:ind w:firstLineChars="100" w:firstLine="216"/>
        <w:rPr>
          <w:b/>
          <w:sz w:val="22"/>
        </w:rPr>
      </w:pPr>
    </w:p>
    <w:p w14:paraId="4908C247" w14:textId="77777777" w:rsidR="00A27512" w:rsidRDefault="00A27512" w:rsidP="00EF62DF">
      <w:pPr>
        <w:spacing w:line="400" w:lineRule="exact"/>
        <w:ind w:firstLineChars="100" w:firstLine="216"/>
        <w:rPr>
          <w:b/>
          <w:sz w:val="22"/>
        </w:rPr>
      </w:pPr>
    </w:p>
    <w:p w14:paraId="6D371B7F" w14:textId="01152C08" w:rsidR="00A27512" w:rsidRDefault="00A27512" w:rsidP="00EF62DF">
      <w:pPr>
        <w:spacing w:line="400" w:lineRule="exact"/>
        <w:ind w:firstLineChars="100" w:firstLine="216"/>
        <w:rPr>
          <w:b/>
          <w:sz w:val="22"/>
        </w:rPr>
      </w:pPr>
    </w:p>
    <w:p w14:paraId="3F55C5DD" w14:textId="77777777" w:rsidR="00A27512" w:rsidRDefault="00A27512" w:rsidP="00EF62DF">
      <w:pPr>
        <w:spacing w:line="400" w:lineRule="exact"/>
        <w:ind w:firstLineChars="100" w:firstLine="216"/>
        <w:rPr>
          <w:b/>
          <w:sz w:val="22"/>
        </w:rPr>
      </w:pPr>
    </w:p>
    <w:p w14:paraId="50E175F5" w14:textId="010F8AB5" w:rsidR="00EF62DF" w:rsidRPr="006A57C1" w:rsidRDefault="00EF62DF" w:rsidP="00EF62DF">
      <w:pPr>
        <w:spacing w:line="400" w:lineRule="exact"/>
        <w:ind w:firstLineChars="100" w:firstLine="220"/>
        <w:rPr>
          <w:sz w:val="22"/>
        </w:rPr>
      </w:pPr>
    </w:p>
    <w:p w14:paraId="4273E6E5" w14:textId="1A87CE1E"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（１）新たなライフスタイルを支える身近なまちづくり</w:t>
      </w:r>
    </w:p>
    <w:p w14:paraId="736DA6AC" w14:textId="7460490A"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00184C3C" w:rsidRPr="004A7A9B">
        <w:rPr>
          <w:rFonts w:ascii="游ゴシック" w:eastAsia="游ゴシック" w:hAnsi="游ゴシック" w:hint="eastAsia"/>
          <w:b/>
          <w:sz w:val="22"/>
        </w:rPr>
        <w:t>スマートシティ</w:t>
      </w:r>
      <w:r w:rsidR="0090727F">
        <w:rPr>
          <w:rFonts w:ascii="游ゴシック" w:eastAsia="游ゴシック" w:hAnsi="游ゴシック" w:hint="eastAsia"/>
          <w:b/>
          <w:sz w:val="22"/>
        </w:rPr>
        <w:t>等による個性のある</w:t>
      </w:r>
      <w:r w:rsidR="00090FEE" w:rsidRPr="004A7A9B">
        <w:rPr>
          <w:rFonts w:ascii="游ゴシック" w:eastAsia="游ゴシック" w:hAnsi="游ゴシック" w:hint="eastAsia"/>
          <w:b/>
          <w:sz w:val="22"/>
        </w:rPr>
        <w:t>まちづくりの推進</w:t>
      </w:r>
      <w:r w:rsidR="00026C32">
        <w:rPr>
          <w:rFonts w:ascii="游ゴシック" w:eastAsia="游ゴシック" w:hAnsi="游ゴシック" w:hint="eastAsia"/>
          <w:b/>
          <w:sz w:val="22"/>
        </w:rPr>
        <w:t>【重点取組】</w:t>
      </w:r>
    </w:p>
    <w:p w14:paraId="67B86786" w14:textId="02C397C0" w:rsidR="0090727F" w:rsidRDefault="0090727F" w:rsidP="00827B68">
      <w:pPr>
        <w:spacing w:after="60" w:line="360" w:lineRule="exact"/>
        <w:ind w:leftChars="150" w:left="315" w:firstLineChars="100" w:firstLine="220"/>
        <w:rPr>
          <w:sz w:val="22"/>
        </w:rPr>
      </w:pPr>
      <w:r>
        <w:rPr>
          <w:rFonts w:hint="eastAsia"/>
          <w:sz w:val="22"/>
        </w:rPr>
        <w:t>大阪府は、うめきたやなんばなど都市的な土地利用と居住機能が重なった</w:t>
      </w:r>
      <w:r w:rsidR="00ED0F33">
        <w:rPr>
          <w:rFonts w:hint="eastAsia"/>
          <w:sz w:val="22"/>
        </w:rPr>
        <w:t>地域</w:t>
      </w:r>
      <w:r>
        <w:rPr>
          <w:rFonts w:hint="eastAsia"/>
          <w:sz w:val="22"/>
        </w:rPr>
        <w:t>や、千里・泉北ニュータウンなど都心から比較的近い距離にある郊外住宅地など、職住が近接したまちなか</w:t>
      </w:r>
      <w:r w:rsidR="003673BA">
        <w:rPr>
          <w:rFonts w:hint="eastAsia"/>
          <w:sz w:val="22"/>
        </w:rPr>
        <w:t>で</w:t>
      </w:r>
      <w:r>
        <w:rPr>
          <w:rFonts w:hint="eastAsia"/>
          <w:sz w:val="22"/>
        </w:rPr>
        <w:t>の居住</w:t>
      </w:r>
      <w:r w:rsidR="00ED0F33">
        <w:rPr>
          <w:rFonts w:hint="eastAsia"/>
          <w:sz w:val="22"/>
        </w:rPr>
        <w:t>が進んでい</w:t>
      </w:r>
      <w:r>
        <w:rPr>
          <w:rFonts w:hint="eastAsia"/>
          <w:sz w:val="22"/>
        </w:rPr>
        <w:t>ます。</w:t>
      </w:r>
    </w:p>
    <w:p w14:paraId="25457679" w14:textId="20DC4A4B" w:rsidR="003B0742" w:rsidRPr="003B0742" w:rsidRDefault="003B0742" w:rsidP="00827B68">
      <w:pPr>
        <w:spacing w:after="60" w:line="360" w:lineRule="exact"/>
        <w:ind w:leftChars="150" w:left="315" w:firstLineChars="100" w:firstLine="220"/>
        <w:rPr>
          <w:sz w:val="22"/>
        </w:rPr>
      </w:pPr>
      <w:r w:rsidRPr="003B0742">
        <w:rPr>
          <w:rFonts w:hint="eastAsia"/>
          <w:sz w:val="22"/>
        </w:rPr>
        <w:t>働き方やライフスタイル</w:t>
      </w:r>
      <w:r w:rsidR="0090727F">
        <w:rPr>
          <w:rFonts w:hint="eastAsia"/>
          <w:sz w:val="22"/>
        </w:rPr>
        <w:t>に変化が</w:t>
      </w:r>
      <w:r w:rsidR="003673BA">
        <w:rPr>
          <w:rFonts w:hint="eastAsia"/>
          <w:sz w:val="22"/>
        </w:rPr>
        <w:t>進む中、</w:t>
      </w:r>
      <w:r w:rsidR="003673BA" w:rsidRPr="003B0742">
        <w:rPr>
          <w:rFonts w:hint="eastAsia"/>
          <w:sz w:val="22"/>
        </w:rPr>
        <w:t>新型コロナウイルス感染症の拡大を契機と</w:t>
      </w:r>
      <w:r w:rsidR="003673BA">
        <w:rPr>
          <w:rFonts w:hint="eastAsia"/>
          <w:sz w:val="22"/>
        </w:rPr>
        <w:t>する</w:t>
      </w:r>
      <w:r w:rsidR="003673BA" w:rsidRPr="003B0742">
        <w:rPr>
          <w:rFonts w:hint="eastAsia"/>
          <w:sz w:val="22"/>
        </w:rPr>
        <w:t>テレワークの進展等によ</w:t>
      </w:r>
      <w:r w:rsidR="003673BA">
        <w:rPr>
          <w:rFonts w:hint="eastAsia"/>
          <w:sz w:val="22"/>
        </w:rPr>
        <w:t>り、</w:t>
      </w:r>
      <w:r w:rsidR="0090727F">
        <w:rPr>
          <w:rFonts w:hint="eastAsia"/>
          <w:sz w:val="22"/>
        </w:rPr>
        <w:t>職住近接</w:t>
      </w:r>
      <w:r w:rsidR="003673BA">
        <w:rPr>
          <w:rFonts w:hint="eastAsia"/>
          <w:sz w:val="22"/>
        </w:rPr>
        <w:t>に加え</w:t>
      </w:r>
      <w:r w:rsidR="0090727F">
        <w:rPr>
          <w:rFonts w:hint="eastAsia"/>
          <w:sz w:val="22"/>
        </w:rPr>
        <w:t>、職住融合のニーズが高まることも考えられます。</w:t>
      </w:r>
      <w:r w:rsidRPr="003B0742">
        <w:rPr>
          <w:rFonts w:hint="eastAsia"/>
          <w:sz w:val="22"/>
        </w:rPr>
        <w:t>また、デジタル技術の進展による</w:t>
      </w:r>
      <w:r w:rsidRPr="003B0742">
        <w:rPr>
          <w:sz w:val="22"/>
        </w:rPr>
        <w:t>DX（デジタルトランスフォーメーション）の加速や東京一極集中の是正などの機運が高まっています。</w:t>
      </w:r>
    </w:p>
    <w:p w14:paraId="7D2D1535" w14:textId="76983D8E" w:rsidR="00184C3C" w:rsidRDefault="003B0742" w:rsidP="00827B68">
      <w:pPr>
        <w:spacing w:after="60" w:line="360" w:lineRule="exact"/>
        <w:ind w:leftChars="150" w:left="315" w:firstLineChars="100" w:firstLine="220"/>
        <w:rPr>
          <w:sz w:val="22"/>
        </w:rPr>
      </w:pPr>
      <w:r w:rsidRPr="003B0742">
        <w:rPr>
          <w:rFonts w:hint="eastAsia"/>
          <w:sz w:val="22"/>
        </w:rPr>
        <w:t>これらの新たな潮流を注視しつつ、住まいとその周辺環境を再評価し、</w:t>
      </w:r>
      <w:r w:rsidR="0090727F" w:rsidRPr="003B0742">
        <w:rPr>
          <w:rFonts w:hint="eastAsia"/>
          <w:sz w:val="22"/>
        </w:rPr>
        <w:t>先進技術を活用</w:t>
      </w:r>
      <w:r w:rsidR="0090727F">
        <w:rPr>
          <w:rFonts w:hint="eastAsia"/>
          <w:sz w:val="22"/>
        </w:rPr>
        <w:t>した</w:t>
      </w:r>
      <w:r w:rsidRPr="003B0742">
        <w:rPr>
          <w:rFonts w:hint="eastAsia"/>
          <w:sz w:val="22"/>
        </w:rPr>
        <w:t>スマートシティの</w:t>
      </w:r>
      <w:r w:rsidR="0090727F">
        <w:rPr>
          <w:rFonts w:hint="eastAsia"/>
          <w:sz w:val="22"/>
        </w:rPr>
        <w:t>実現</w:t>
      </w:r>
      <w:r w:rsidRPr="003B0742">
        <w:rPr>
          <w:rFonts w:hint="eastAsia"/>
          <w:sz w:val="22"/>
        </w:rPr>
        <w:t>などにより、誰もが快適な都市空間や居住環境を実現する取組みを進め</w:t>
      </w:r>
      <w:r w:rsidR="0090727F">
        <w:rPr>
          <w:rFonts w:hint="eastAsia"/>
          <w:sz w:val="22"/>
        </w:rPr>
        <w:t>、様々な個性を持ったまちづくりを進め</w:t>
      </w:r>
      <w:r w:rsidRPr="003B0742">
        <w:rPr>
          <w:rFonts w:hint="eastAsia"/>
          <w:sz w:val="22"/>
        </w:rPr>
        <w:t>る必要があります。</w:t>
      </w:r>
    </w:p>
    <w:p w14:paraId="4CB51E8F" w14:textId="5CE80B8F" w:rsidR="003B0742" w:rsidRDefault="003B0742" w:rsidP="00827B68">
      <w:pPr>
        <w:spacing w:beforeLines="50" w:before="180" w:line="360" w:lineRule="exact"/>
        <w:ind w:leftChars="200" w:left="640" w:rightChars="133" w:right="279" w:hangingChars="100" w:hanging="220"/>
        <w:rPr>
          <w:sz w:val="22"/>
        </w:rPr>
      </w:pPr>
      <w:r>
        <w:rPr>
          <w:rFonts w:hint="eastAsia"/>
          <w:sz w:val="22"/>
        </w:rPr>
        <w:t>・</w:t>
      </w:r>
      <w:r w:rsidRPr="003B0742">
        <w:rPr>
          <w:rFonts w:hint="eastAsia"/>
          <w:sz w:val="22"/>
        </w:rPr>
        <w:t>新しい生活スタイルに対応し、先進技術も取り入れながら、将来の大阪の成長・発展を支え、都市の魅力を育むまちづくりを推進すべきです。</w:t>
      </w:r>
    </w:p>
    <w:p w14:paraId="6EC05443" w14:textId="2D12DB12" w:rsidR="00184C3C" w:rsidRDefault="00184C3C" w:rsidP="00827B68">
      <w:pPr>
        <w:spacing w:beforeLines="50" w:before="180" w:line="360" w:lineRule="exact"/>
        <w:ind w:leftChars="200" w:left="640" w:rightChars="133" w:right="279" w:hangingChars="100" w:hanging="220"/>
        <w:rPr>
          <w:sz w:val="22"/>
        </w:rPr>
      </w:pPr>
      <w:r w:rsidRPr="006A57C1">
        <w:rPr>
          <w:rFonts w:hint="eastAsia"/>
          <w:sz w:val="22"/>
        </w:rPr>
        <w:t>・空家や公的ストックを活用したシェアオフィスなどにより、大阪への移住や多拠点居住を加速する地域魅力の向上に取り組むべきです。</w:t>
      </w:r>
    </w:p>
    <w:p w14:paraId="04198049" w14:textId="75C1A67F" w:rsidR="00B1581D" w:rsidRDefault="00B1581D" w:rsidP="00827B68">
      <w:pPr>
        <w:spacing w:beforeLines="50" w:before="180" w:line="360" w:lineRule="exact"/>
        <w:ind w:leftChars="200" w:left="640" w:rightChars="133" w:right="279" w:hangingChars="100" w:hanging="220"/>
        <w:rPr>
          <w:sz w:val="22"/>
        </w:rPr>
      </w:pPr>
      <w:r>
        <w:rPr>
          <w:rFonts w:hint="eastAsia"/>
          <w:sz w:val="22"/>
        </w:rPr>
        <w:t>・</w:t>
      </w:r>
      <w:r w:rsidR="00696392">
        <w:rPr>
          <w:rFonts w:hint="eastAsia"/>
          <w:sz w:val="22"/>
        </w:rPr>
        <w:t>公的ストックを多く抱える</w:t>
      </w:r>
      <w:r>
        <w:rPr>
          <w:rFonts w:hint="eastAsia"/>
          <w:sz w:val="22"/>
        </w:rPr>
        <w:t>泉北ニュータウン</w:t>
      </w:r>
      <w:r w:rsidR="00696392">
        <w:rPr>
          <w:rFonts w:hint="eastAsia"/>
          <w:sz w:val="22"/>
        </w:rPr>
        <w:t>など</w:t>
      </w:r>
      <w:r w:rsidR="00FE3586">
        <w:rPr>
          <w:rFonts w:hint="eastAsia"/>
          <w:sz w:val="22"/>
        </w:rPr>
        <w:t>郊外の</w:t>
      </w:r>
      <w:r w:rsidR="00696392">
        <w:rPr>
          <w:rFonts w:hint="eastAsia"/>
          <w:sz w:val="22"/>
        </w:rPr>
        <w:t>大規模ニュータウンの再生の取組みにおいて、ニュータウンの抱える課題を先進技術により解決する</w:t>
      </w:r>
      <w:r w:rsidR="00FE3586">
        <w:rPr>
          <w:rFonts w:hint="eastAsia"/>
          <w:sz w:val="22"/>
        </w:rPr>
        <w:t>スマートシティを実現するまちづくりの</w:t>
      </w:r>
      <w:r w:rsidR="00696392">
        <w:rPr>
          <w:rFonts w:hint="eastAsia"/>
          <w:sz w:val="22"/>
        </w:rPr>
        <w:t>取組みを</w:t>
      </w:r>
      <w:r w:rsidR="002F286F">
        <w:rPr>
          <w:rFonts w:hint="eastAsia"/>
          <w:sz w:val="22"/>
        </w:rPr>
        <w:t>加速度的に</w:t>
      </w:r>
      <w:r w:rsidR="00696392">
        <w:rPr>
          <w:rFonts w:hint="eastAsia"/>
          <w:sz w:val="22"/>
        </w:rPr>
        <w:t>推進すべきです。</w:t>
      </w:r>
    </w:p>
    <w:p w14:paraId="03D29CBD" w14:textId="6108BABE" w:rsidR="00CA77A3" w:rsidRDefault="00242A87">
      <w:pPr>
        <w:widowControl/>
        <w:jc w:val="left"/>
        <w:rPr>
          <w:rFonts w:ascii="游ゴシック" w:eastAsia="游ゴシック" w:hAnsi="游ゴシック"/>
          <w:b/>
          <w:sz w:val="22"/>
        </w:rPr>
      </w:pPr>
      <w:r>
        <w:rPr>
          <w:rFonts w:hint="eastAsia"/>
          <w:noProof/>
          <w:sz w:val="22"/>
        </w:rPr>
        <mc:AlternateContent>
          <mc:Choice Requires="wps">
            <w:drawing>
              <wp:anchor distT="0" distB="0" distL="114300" distR="114300" simplePos="0" relativeHeight="251785728" behindDoc="0" locked="0" layoutInCell="1" allowOverlap="1" wp14:anchorId="283349EE" wp14:editId="501E3D18">
                <wp:simplePos x="0" y="0"/>
                <wp:positionH relativeFrom="column">
                  <wp:posOffset>178969</wp:posOffset>
                </wp:positionH>
                <wp:positionV relativeFrom="paragraph">
                  <wp:posOffset>9391</wp:posOffset>
                </wp:positionV>
                <wp:extent cx="3850005" cy="336550"/>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3850005"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360A85" w14:textId="7D064626" w:rsidR="00835E52" w:rsidRPr="004A7A9B" w:rsidRDefault="00835E52" w:rsidP="00026C32">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sidR="00242A87">
                              <w:rPr>
                                <w:rFonts w:ascii="游ゴシック" w:eastAsia="游ゴシック" w:hAnsi="游ゴシック" w:hint="eastAsia"/>
                                <w:b/>
                                <w:color w:val="000000" w:themeColor="text1"/>
                              </w:rPr>
                              <w:t>の</w:t>
                            </w:r>
                            <w:r w:rsidR="00242A87">
                              <w:rPr>
                                <w:rFonts w:ascii="游ゴシック" w:eastAsia="游ゴシック" w:hAnsi="游ゴシック"/>
                                <w:b/>
                                <w:color w:val="000000" w:themeColor="text1"/>
                              </w:rPr>
                              <w:t>定義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349EE" id="正方形/長方形 28" o:spid="_x0000_s1031" style="position:absolute;margin-left:14.1pt;margin-top:.75pt;width:303.15pt;height:26.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" filled="f" stroked="f" strokeweight="1pt">
                <v:textbox>
                  <w:txbxContent>
                    <w:p w14:paraId="5E360A85" w14:textId="7D064626" w:rsidR="00835E52" w:rsidRPr="004A7A9B" w:rsidRDefault="00835E52" w:rsidP="00026C32">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sidR="00242A87">
                        <w:rPr>
                          <w:rFonts w:ascii="游ゴシック" w:eastAsia="游ゴシック" w:hAnsi="游ゴシック" w:hint="eastAsia"/>
                          <w:b/>
                          <w:color w:val="000000" w:themeColor="text1"/>
                        </w:rPr>
                        <w:t>の</w:t>
                      </w:r>
                      <w:r w:rsidR="00242A87">
                        <w:rPr>
                          <w:rFonts w:ascii="游ゴシック" w:eastAsia="游ゴシック" w:hAnsi="游ゴシック"/>
                          <w:b/>
                          <w:color w:val="000000" w:themeColor="text1"/>
                        </w:rPr>
                        <w:t>定義</w:t>
                      </w:r>
                    </w:p>
                  </w:txbxContent>
                </v:textbox>
              </v:rect>
            </w:pict>
          </mc:Fallback>
        </mc:AlternateContent>
      </w:r>
      <w:r w:rsidR="00F47721">
        <w:rPr>
          <w:rFonts w:hint="eastAsia"/>
          <w:noProof/>
          <w:sz w:val="22"/>
        </w:rPr>
        <mc:AlternateContent>
          <mc:Choice Requires="wps">
            <w:drawing>
              <wp:anchor distT="0" distB="0" distL="114300" distR="114300" simplePos="0" relativeHeight="251793920" behindDoc="0" locked="0" layoutInCell="1" allowOverlap="1" wp14:anchorId="6F43460A" wp14:editId="30A67FC6">
                <wp:simplePos x="0" y="0"/>
                <wp:positionH relativeFrom="column">
                  <wp:posOffset>4032517</wp:posOffset>
                </wp:positionH>
                <wp:positionV relativeFrom="paragraph">
                  <wp:posOffset>2346091</wp:posOffset>
                </wp:positionV>
                <wp:extent cx="1512303" cy="33655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1512303"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24A19C" w14:textId="4C68E051" w:rsidR="00F47721" w:rsidRPr="00114C80" w:rsidRDefault="00F47721" w:rsidP="00F47721">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w:t>
                            </w: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3460A" id="正方形/長方形 27" o:spid="_x0000_s1032" style="position:absolute;margin-left:317.5pt;margin-top:184.75pt;width:119.1pt;height:26.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" filled="f" stroked="f" strokeweight="1pt">
                <v:textbox>
                  <w:txbxContent>
                    <w:p w14:paraId="0B24A19C" w14:textId="4C68E051" w:rsidR="00F47721" w:rsidRPr="00114C80" w:rsidRDefault="00F47721" w:rsidP="00F47721">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v:textbox>
              </v:rect>
            </w:pict>
          </mc:Fallback>
        </mc:AlternateContent>
      </w:r>
      <w:r w:rsidR="00F47721" w:rsidRPr="00F47721">
        <w:rPr>
          <w:noProof/>
        </w:rPr>
        <w:drawing>
          <wp:anchor distT="0" distB="0" distL="114300" distR="114300" simplePos="0" relativeHeight="251648511" behindDoc="0" locked="0" layoutInCell="1" allowOverlap="1" wp14:anchorId="65117B76" wp14:editId="1CD2345B">
            <wp:simplePos x="0" y="0"/>
            <wp:positionH relativeFrom="column">
              <wp:posOffset>241935</wp:posOffset>
            </wp:positionH>
            <wp:positionV relativeFrom="paragraph">
              <wp:posOffset>311785</wp:posOffset>
            </wp:positionV>
            <wp:extent cx="5302666" cy="217728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2666" cy="2177280"/>
                    </a:xfrm>
                    <a:prstGeom prst="rect">
                      <a:avLst/>
                    </a:prstGeom>
                    <a:noFill/>
                    <a:ln>
                      <a:noFill/>
                    </a:ln>
                  </pic:spPr>
                </pic:pic>
              </a:graphicData>
            </a:graphic>
            <wp14:sizeRelV relativeFrom="margin">
              <wp14:pctHeight>0</wp14:pctHeight>
            </wp14:sizeRelV>
          </wp:anchor>
        </w:drawing>
      </w:r>
      <w:r w:rsidR="00CA77A3">
        <w:rPr>
          <w:rFonts w:ascii="游ゴシック" w:eastAsia="游ゴシック" w:hAnsi="游ゴシック"/>
          <w:b/>
          <w:sz w:val="22"/>
        </w:rPr>
        <w:br w:type="page"/>
      </w:r>
    </w:p>
    <w:p w14:paraId="25E2314F" w14:textId="26F0F7BF" w:rsidR="00EF62DF" w:rsidRPr="004A7A9B" w:rsidRDefault="00595FE1"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00005D0F" w:rsidRPr="004A7A9B">
        <w:rPr>
          <w:rFonts w:ascii="游ゴシック" w:eastAsia="游ゴシック" w:hAnsi="游ゴシック" w:hint="eastAsia"/>
          <w:b/>
          <w:sz w:val="22"/>
        </w:rPr>
        <w:t>郊外住宅地（ニュータウン）の</w:t>
      </w:r>
      <w:r w:rsidR="00CD38A2" w:rsidRPr="004A7A9B">
        <w:rPr>
          <w:rFonts w:ascii="游ゴシック" w:eastAsia="游ゴシック" w:hAnsi="游ゴシック" w:hint="eastAsia"/>
          <w:b/>
          <w:sz w:val="22"/>
        </w:rPr>
        <w:t>再生、活性化</w:t>
      </w:r>
    </w:p>
    <w:p w14:paraId="28AEDB3E" w14:textId="1F88131D" w:rsidR="002D5E23" w:rsidRDefault="002D5E23" w:rsidP="00827B68">
      <w:pPr>
        <w:spacing w:after="60" w:line="360" w:lineRule="exact"/>
        <w:ind w:leftChars="150" w:left="315" w:firstLineChars="100" w:firstLine="220"/>
        <w:rPr>
          <w:sz w:val="22"/>
        </w:rPr>
      </w:pPr>
      <w:r w:rsidRPr="006A57C1">
        <w:rPr>
          <w:rFonts w:hint="eastAsia"/>
          <w:sz w:val="22"/>
        </w:rPr>
        <w:t>高度経済成長期に開発されたニュータウン</w:t>
      </w:r>
      <w:r w:rsidR="002F286F">
        <w:rPr>
          <w:rFonts w:hint="eastAsia"/>
          <w:sz w:val="22"/>
        </w:rPr>
        <w:t>が</w:t>
      </w:r>
      <w:r w:rsidR="00696392">
        <w:rPr>
          <w:rFonts w:hint="eastAsia"/>
          <w:sz w:val="22"/>
        </w:rPr>
        <w:t>抱える、</w:t>
      </w:r>
      <w:r w:rsidRPr="006A57C1">
        <w:rPr>
          <w:sz w:val="22"/>
        </w:rPr>
        <w:t>施設の老朽化、住民の高齢化</w:t>
      </w:r>
      <w:r w:rsidR="00696392">
        <w:rPr>
          <w:rFonts w:hint="eastAsia"/>
          <w:sz w:val="22"/>
        </w:rPr>
        <w:t>などの</w:t>
      </w:r>
      <w:r w:rsidRPr="006A57C1">
        <w:rPr>
          <w:sz w:val="22"/>
        </w:rPr>
        <w:t>課題</w:t>
      </w:r>
      <w:r w:rsidR="00696392">
        <w:rPr>
          <w:rFonts w:hint="eastAsia"/>
          <w:sz w:val="22"/>
        </w:rPr>
        <w:t>に対し</w:t>
      </w:r>
      <w:r w:rsidR="00696392" w:rsidRPr="00114C80">
        <w:rPr>
          <w:rFonts w:hint="eastAsia"/>
          <w:sz w:val="22"/>
        </w:rPr>
        <w:t>、</w:t>
      </w:r>
      <w:r w:rsidR="001C20FE" w:rsidRPr="00114C80">
        <w:rPr>
          <w:rFonts w:hint="eastAsia"/>
          <w:sz w:val="22"/>
        </w:rPr>
        <w:t>交流</w:t>
      </w:r>
      <w:r w:rsidR="004E408D" w:rsidRPr="00114C80">
        <w:rPr>
          <w:rFonts w:hint="eastAsia"/>
          <w:sz w:val="22"/>
        </w:rPr>
        <w:t>できる場づくりなどを通じ</w:t>
      </w:r>
      <w:r w:rsidR="00862F6A" w:rsidRPr="00114C80">
        <w:rPr>
          <w:rFonts w:hint="eastAsia"/>
          <w:sz w:val="22"/>
        </w:rPr>
        <w:t>て</w:t>
      </w:r>
      <w:r w:rsidR="005020D1" w:rsidRPr="00114C80">
        <w:rPr>
          <w:rFonts w:hint="eastAsia"/>
          <w:sz w:val="22"/>
        </w:rPr>
        <w:t>地域コ</w:t>
      </w:r>
      <w:r w:rsidR="005020D1">
        <w:rPr>
          <w:rFonts w:hint="eastAsia"/>
          <w:sz w:val="22"/>
        </w:rPr>
        <w:t>ミュニティが</w:t>
      </w:r>
      <w:r w:rsidR="003D146D">
        <w:rPr>
          <w:rFonts w:hint="eastAsia"/>
          <w:sz w:val="22"/>
        </w:rPr>
        <w:t>活性化</w:t>
      </w:r>
      <w:r w:rsidR="005020D1">
        <w:rPr>
          <w:rFonts w:hint="eastAsia"/>
          <w:sz w:val="22"/>
        </w:rPr>
        <w:t>され、</w:t>
      </w:r>
      <w:r w:rsidR="00696392">
        <w:rPr>
          <w:rFonts w:hint="eastAsia"/>
          <w:sz w:val="22"/>
        </w:rPr>
        <w:t>高齢者だけでなく子育て世帯など多様な世帯が住み慣れた地域で住み続けられ、働くことができる</w:t>
      </w:r>
      <w:r w:rsidR="00CD38A2">
        <w:rPr>
          <w:rFonts w:hint="eastAsia"/>
          <w:sz w:val="22"/>
        </w:rPr>
        <w:t>、</w:t>
      </w:r>
      <w:r w:rsidR="00696392">
        <w:rPr>
          <w:rFonts w:hint="eastAsia"/>
          <w:sz w:val="22"/>
        </w:rPr>
        <w:t>誰もが住みやすいまちとすることが必要です。</w:t>
      </w:r>
    </w:p>
    <w:p w14:paraId="5B8838AF" w14:textId="62477CF0" w:rsidR="00CD38A2" w:rsidRDefault="00696392" w:rsidP="00827B68">
      <w:pPr>
        <w:spacing w:after="60" w:line="360" w:lineRule="exact"/>
        <w:ind w:leftChars="150" w:left="315" w:firstLineChars="100" w:firstLine="220"/>
        <w:rPr>
          <w:sz w:val="22"/>
        </w:rPr>
      </w:pPr>
      <w:r>
        <w:rPr>
          <w:rFonts w:hint="eastAsia"/>
          <w:sz w:val="22"/>
        </w:rPr>
        <w:t>特に、公的賃貸住宅などの</w:t>
      </w:r>
      <w:r w:rsidR="002D5E23" w:rsidRPr="006A57C1">
        <w:rPr>
          <w:rFonts w:hint="eastAsia"/>
          <w:sz w:val="22"/>
        </w:rPr>
        <w:t>公的</w:t>
      </w:r>
      <w:r w:rsidR="00B50CD2">
        <w:rPr>
          <w:rFonts w:hint="eastAsia"/>
          <w:sz w:val="22"/>
        </w:rPr>
        <w:t>ストック</w:t>
      </w:r>
      <w:r w:rsidR="002D5E23" w:rsidRPr="006A57C1">
        <w:rPr>
          <w:rFonts w:hint="eastAsia"/>
          <w:sz w:val="22"/>
        </w:rPr>
        <w:t>を</w:t>
      </w:r>
      <w:r>
        <w:rPr>
          <w:rFonts w:hint="eastAsia"/>
          <w:sz w:val="22"/>
        </w:rPr>
        <w:t>多く含むニュータウンにおいては</w:t>
      </w:r>
      <w:r w:rsidR="002D5E23" w:rsidRPr="006A57C1">
        <w:rPr>
          <w:rFonts w:hint="eastAsia"/>
          <w:sz w:val="22"/>
        </w:rPr>
        <w:t>、</w:t>
      </w:r>
      <w:r w:rsidR="002F286F">
        <w:rPr>
          <w:rFonts w:hint="eastAsia"/>
          <w:sz w:val="22"/>
        </w:rPr>
        <w:t>住宅</w:t>
      </w:r>
      <w:r w:rsidR="002D5E23" w:rsidRPr="006A57C1">
        <w:rPr>
          <w:rFonts w:hint="eastAsia"/>
          <w:sz w:val="22"/>
        </w:rPr>
        <w:t>供給主体、自治体</w:t>
      </w:r>
      <w:r w:rsidR="002F286F">
        <w:rPr>
          <w:rFonts w:hint="eastAsia"/>
          <w:sz w:val="22"/>
        </w:rPr>
        <w:t>、事業者などの関係者が密接な</w:t>
      </w:r>
      <w:r w:rsidR="002D5E23" w:rsidRPr="006A57C1">
        <w:rPr>
          <w:rFonts w:hint="eastAsia"/>
          <w:sz w:val="22"/>
        </w:rPr>
        <w:t>連携を図り、</w:t>
      </w:r>
      <w:r w:rsidR="002F286F">
        <w:rPr>
          <w:rFonts w:hint="eastAsia"/>
          <w:sz w:val="22"/>
        </w:rPr>
        <w:t>公的ストック等をまちづくりに積極的に活用し、地域価値の向上に向けて取</w:t>
      </w:r>
      <w:r w:rsidR="003D146D">
        <w:rPr>
          <w:rFonts w:hint="eastAsia"/>
          <w:sz w:val="22"/>
        </w:rPr>
        <w:t>り</w:t>
      </w:r>
      <w:r w:rsidR="002F286F">
        <w:rPr>
          <w:rFonts w:hint="eastAsia"/>
          <w:sz w:val="22"/>
        </w:rPr>
        <w:t>組む</w:t>
      </w:r>
      <w:r>
        <w:rPr>
          <w:rFonts w:hint="eastAsia"/>
          <w:sz w:val="22"/>
        </w:rPr>
        <w:t>ことが</w:t>
      </w:r>
      <w:r w:rsidR="00CD38A2">
        <w:rPr>
          <w:rFonts w:hint="eastAsia"/>
          <w:sz w:val="22"/>
        </w:rPr>
        <w:t>重要</w:t>
      </w:r>
      <w:r>
        <w:rPr>
          <w:rFonts w:hint="eastAsia"/>
          <w:sz w:val="22"/>
        </w:rPr>
        <w:t>です。</w:t>
      </w:r>
    </w:p>
    <w:p w14:paraId="3579FBAF" w14:textId="5D173E37" w:rsidR="00CD38A2" w:rsidRDefault="00CD38A2" w:rsidP="00827B68">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高齢化の進展が著し</w:t>
      </w:r>
      <w:r w:rsidR="00A23E54">
        <w:rPr>
          <w:rFonts w:hint="eastAsia"/>
          <w:sz w:val="22"/>
        </w:rPr>
        <w:t>く進む</w:t>
      </w:r>
      <w:r>
        <w:rPr>
          <w:rFonts w:hint="eastAsia"/>
          <w:sz w:val="22"/>
        </w:rPr>
        <w:t>郊外住宅団地では、高齢者などが自立した生活</w:t>
      </w:r>
      <w:r w:rsidR="00A23E54">
        <w:rPr>
          <w:rFonts w:hint="eastAsia"/>
          <w:sz w:val="22"/>
        </w:rPr>
        <w:t>を可能とするため、移動手段の確保や、生活利便施設の導入などを促進すべきです。</w:t>
      </w:r>
    </w:p>
    <w:p w14:paraId="1FFF0179" w14:textId="4251FE07" w:rsidR="00AD5F59" w:rsidRDefault="00A23E54" w:rsidP="00827B68">
      <w:pPr>
        <w:spacing w:beforeLines="50" w:before="180" w:line="360" w:lineRule="exact"/>
        <w:ind w:leftChars="200" w:left="640" w:rightChars="133" w:right="279" w:hangingChars="100" w:hanging="220"/>
        <w:rPr>
          <w:sz w:val="22"/>
        </w:rPr>
      </w:pPr>
      <w:r>
        <w:rPr>
          <w:rFonts w:hint="eastAsia"/>
          <w:sz w:val="22"/>
        </w:rPr>
        <w:t>・</w:t>
      </w:r>
      <w:r w:rsidR="00962726">
        <w:rPr>
          <w:rFonts w:hint="eastAsia"/>
          <w:sz w:val="22"/>
        </w:rPr>
        <w:t>公的賃貸住宅の建替えなどの</w:t>
      </w:r>
      <w:r w:rsidR="00B50CD2">
        <w:rPr>
          <w:rFonts w:hint="eastAsia"/>
          <w:sz w:val="22"/>
        </w:rPr>
        <w:t>事業の実施</w:t>
      </w:r>
      <w:r>
        <w:rPr>
          <w:rFonts w:hint="eastAsia"/>
          <w:sz w:val="22"/>
        </w:rPr>
        <w:t>にあたっては、地域コミュニティ維持の観点から、</w:t>
      </w:r>
      <w:r w:rsidR="002F286F">
        <w:rPr>
          <w:rFonts w:hint="eastAsia"/>
          <w:sz w:val="22"/>
        </w:rPr>
        <w:t>地域住民</w:t>
      </w:r>
      <w:r>
        <w:rPr>
          <w:rFonts w:hint="eastAsia"/>
          <w:sz w:val="22"/>
        </w:rPr>
        <w:t>や地域の事業者などの関係者と連携して取り組むべきです。</w:t>
      </w:r>
    </w:p>
    <w:p w14:paraId="1909A843" w14:textId="363D9464" w:rsidR="00AD5F59" w:rsidRPr="00AD5F59" w:rsidRDefault="00AD5F59" w:rsidP="00827B68">
      <w:pPr>
        <w:spacing w:beforeLines="50" w:before="180" w:line="360" w:lineRule="exact"/>
        <w:ind w:leftChars="200" w:left="640" w:rightChars="133" w:right="279" w:hangingChars="100" w:hanging="220"/>
        <w:rPr>
          <w:sz w:val="22"/>
        </w:rPr>
      </w:pPr>
      <w:r>
        <w:rPr>
          <w:rFonts w:hint="eastAsia"/>
          <w:sz w:val="22"/>
        </w:rPr>
        <w:t>・</w:t>
      </w:r>
      <w:r w:rsidR="00B50CD2">
        <w:rPr>
          <w:rFonts w:hint="eastAsia"/>
          <w:sz w:val="22"/>
        </w:rPr>
        <w:t>地域が抱える</w:t>
      </w:r>
      <w:r>
        <w:rPr>
          <w:rFonts w:hint="eastAsia"/>
          <w:sz w:val="22"/>
        </w:rPr>
        <w:t>課題の解決のため、スマートシティの概念を取り入れつつ</w:t>
      </w:r>
      <w:proofErr w:type="spellStart"/>
      <w:r w:rsidR="008B0AA7">
        <w:rPr>
          <w:rFonts w:hint="eastAsia"/>
          <w:sz w:val="22"/>
        </w:rPr>
        <w:t>Maa</w:t>
      </w:r>
      <w:r w:rsidR="004F6366">
        <w:rPr>
          <w:sz w:val="22"/>
        </w:rPr>
        <w:t>S</w:t>
      </w:r>
      <w:proofErr w:type="spellEnd"/>
      <w:r w:rsidR="00514234">
        <w:rPr>
          <w:rFonts w:hint="eastAsia"/>
          <w:sz w:val="22"/>
        </w:rPr>
        <w:t>を導入するなど</w:t>
      </w:r>
      <w:r w:rsidR="002F286F">
        <w:rPr>
          <w:rFonts w:hint="eastAsia"/>
          <w:sz w:val="22"/>
        </w:rPr>
        <w:t>移動の利便性向上や</w:t>
      </w:r>
      <w:r>
        <w:rPr>
          <w:rFonts w:hint="eastAsia"/>
          <w:sz w:val="22"/>
        </w:rPr>
        <w:t>、</w:t>
      </w:r>
      <w:r w:rsidR="002F286F">
        <w:rPr>
          <w:rFonts w:hint="eastAsia"/>
          <w:sz w:val="22"/>
        </w:rPr>
        <w:t>健康に資する住宅の導入促進など、</w:t>
      </w:r>
      <w:r>
        <w:rPr>
          <w:rFonts w:hint="eastAsia"/>
          <w:sz w:val="22"/>
        </w:rPr>
        <w:t>快適な住環境</w:t>
      </w:r>
      <w:r w:rsidR="002A70C9">
        <w:rPr>
          <w:rFonts w:hint="eastAsia"/>
          <w:sz w:val="22"/>
        </w:rPr>
        <w:t>の</w:t>
      </w:r>
      <w:r>
        <w:rPr>
          <w:rFonts w:hint="eastAsia"/>
          <w:sz w:val="22"/>
        </w:rPr>
        <w:t>実現に向けた取組みを促進すべきです。</w:t>
      </w:r>
    </w:p>
    <w:p w14:paraId="1F26C43E" w14:textId="66A67ED2" w:rsidR="002D5E23" w:rsidRPr="006A57C1" w:rsidRDefault="00CD38A2" w:rsidP="00827B68">
      <w:pPr>
        <w:spacing w:beforeLines="50" w:before="180" w:line="360" w:lineRule="exact"/>
        <w:ind w:rightChars="133" w:right="279" w:firstLineChars="100" w:firstLine="220"/>
        <w:rPr>
          <w:sz w:val="22"/>
        </w:rPr>
      </w:pPr>
      <w:r>
        <w:rPr>
          <w:rFonts w:hint="eastAsia"/>
          <w:sz w:val="22"/>
        </w:rPr>
        <w:t>（千里・泉北ニュータウン）</w:t>
      </w:r>
    </w:p>
    <w:p w14:paraId="2D433AD8" w14:textId="772044CC" w:rsidR="002D5E23" w:rsidRDefault="002D5E23" w:rsidP="00827B68">
      <w:pPr>
        <w:spacing w:beforeLines="50" w:before="180" w:line="360" w:lineRule="exact"/>
        <w:ind w:leftChars="200" w:left="640" w:rightChars="133" w:right="279" w:hangingChars="100" w:hanging="220"/>
        <w:rPr>
          <w:sz w:val="22"/>
        </w:rPr>
      </w:pPr>
      <w:r w:rsidRPr="006A57C1">
        <w:rPr>
          <w:rFonts w:hint="eastAsia"/>
          <w:sz w:val="22"/>
        </w:rPr>
        <w:t>・</w:t>
      </w:r>
      <w:r w:rsidR="00B50CD2">
        <w:rPr>
          <w:rFonts w:hint="eastAsia"/>
          <w:sz w:val="22"/>
        </w:rPr>
        <w:t>公的賃貸住宅、</w:t>
      </w:r>
      <w:r w:rsidR="002F286F">
        <w:rPr>
          <w:rFonts w:hint="eastAsia"/>
          <w:sz w:val="22"/>
        </w:rPr>
        <w:t>公園など</w:t>
      </w:r>
      <w:r w:rsidR="002E5B66">
        <w:rPr>
          <w:rFonts w:hint="eastAsia"/>
          <w:sz w:val="22"/>
        </w:rPr>
        <w:t>の</w:t>
      </w:r>
      <w:r w:rsidR="002F286F">
        <w:rPr>
          <w:rFonts w:hint="eastAsia"/>
          <w:sz w:val="22"/>
        </w:rPr>
        <w:t>公的ストック</w:t>
      </w:r>
      <w:r w:rsidR="004A48D1">
        <w:rPr>
          <w:rFonts w:hint="eastAsia"/>
          <w:sz w:val="22"/>
        </w:rPr>
        <w:t>や近隣センター</w:t>
      </w:r>
      <w:r w:rsidR="002E5B66">
        <w:rPr>
          <w:rFonts w:hint="eastAsia"/>
          <w:sz w:val="22"/>
        </w:rPr>
        <w:t>を活用し、くらしを支える</w:t>
      </w:r>
      <w:r w:rsidR="0041159F">
        <w:rPr>
          <w:rFonts w:hint="eastAsia"/>
          <w:sz w:val="22"/>
        </w:rPr>
        <w:t>日常の買い物などの</w:t>
      </w:r>
      <w:r w:rsidR="005217A9">
        <w:rPr>
          <w:rFonts w:hint="eastAsia"/>
          <w:sz w:val="22"/>
        </w:rPr>
        <w:t>生活</w:t>
      </w:r>
      <w:r w:rsidR="002E5B66">
        <w:rPr>
          <w:rFonts w:hint="eastAsia"/>
          <w:sz w:val="22"/>
        </w:rPr>
        <w:t>利便施設</w:t>
      </w:r>
      <w:r w:rsidR="005217A9">
        <w:rPr>
          <w:rFonts w:hint="eastAsia"/>
          <w:sz w:val="22"/>
        </w:rPr>
        <w:t>や、</w:t>
      </w:r>
      <w:r w:rsidR="0041159F">
        <w:rPr>
          <w:rFonts w:hint="eastAsia"/>
          <w:sz w:val="22"/>
        </w:rPr>
        <w:t>新たな交流や魅力につながる施設</w:t>
      </w:r>
      <w:r w:rsidR="002E5B66">
        <w:rPr>
          <w:rFonts w:hint="eastAsia"/>
          <w:sz w:val="22"/>
        </w:rPr>
        <w:t>などの</w:t>
      </w:r>
      <w:r w:rsidRPr="006A57C1">
        <w:rPr>
          <w:rFonts w:hint="eastAsia"/>
          <w:sz w:val="22"/>
        </w:rPr>
        <w:t>導入</w:t>
      </w:r>
      <w:r w:rsidR="0041159F">
        <w:rPr>
          <w:rFonts w:hint="eastAsia"/>
          <w:sz w:val="22"/>
        </w:rPr>
        <w:t>に取り組むべき</w:t>
      </w:r>
      <w:r w:rsidRPr="006A57C1">
        <w:rPr>
          <w:rFonts w:hint="eastAsia"/>
          <w:sz w:val="22"/>
        </w:rPr>
        <w:t>です。</w:t>
      </w:r>
    </w:p>
    <w:p w14:paraId="1D321FED" w14:textId="3049C3E9" w:rsidR="002E5B66" w:rsidRPr="006A57C1" w:rsidRDefault="002E5B66" w:rsidP="00827B68">
      <w:pPr>
        <w:spacing w:beforeLines="50" w:before="180" w:line="360" w:lineRule="exact"/>
        <w:ind w:leftChars="200" w:left="640" w:rightChars="133" w:right="279" w:hangingChars="100" w:hanging="220"/>
        <w:rPr>
          <w:sz w:val="22"/>
        </w:rPr>
      </w:pPr>
      <w:r>
        <w:rPr>
          <w:rFonts w:hint="eastAsia"/>
          <w:sz w:val="22"/>
        </w:rPr>
        <w:t>・計画的に整備された良好な住環境を活かし、公的賃貸住宅の資産を活用することで、新たなライフスタイルに対応した</w:t>
      </w:r>
      <w:r w:rsidR="0041159F">
        <w:rPr>
          <w:rFonts w:hint="eastAsia"/>
          <w:sz w:val="22"/>
        </w:rPr>
        <w:t>、周辺の景観にも調和し、</w:t>
      </w:r>
      <w:r w:rsidR="00A37D77">
        <w:rPr>
          <w:rFonts w:hint="eastAsia"/>
          <w:sz w:val="22"/>
        </w:rPr>
        <w:t>ゆとりがあり、みどり</w:t>
      </w:r>
      <w:r>
        <w:rPr>
          <w:rFonts w:hint="eastAsia"/>
          <w:sz w:val="22"/>
        </w:rPr>
        <w:t>があふれる住まいの供給に取</w:t>
      </w:r>
      <w:r w:rsidR="004F6366">
        <w:rPr>
          <w:rFonts w:hint="eastAsia"/>
          <w:sz w:val="22"/>
        </w:rPr>
        <w:t>り</w:t>
      </w:r>
      <w:r>
        <w:rPr>
          <w:rFonts w:hint="eastAsia"/>
          <w:sz w:val="22"/>
        </w:rPr>
        <w:t>組むべきです。</w:t>
      </w:r>
    </w:p>
    <w:p w14:paraId="315471C8" w14:textId="41879BF3" w:rsidR="00CD38A2" w:rsidRPr="006A57C1" w:rsidRDefault="00CD38A2" w:rsidP="00827B68">
      <w:pPr>
        <w:spacing w:beforeLines="50" w:before="180" w:line="360" w:lineRule="exact"/>
        <w:ind w:leftChars="200" w:left="640" w:rightChars="133" w:right="279" w:hangingChars="100" w:hanging="220"/>
        <w:rPr>
          <w:sz w:val="22"/>
        </w:rPr>
      </w:pPr>
      <w:r w:rsidRPr="006A57C1">
        <w:rPr>
          <w:rFonts w:hint="eastAsia"/>
          <w:sz w:val="22"/>
        </w:rPr>
        <w:t>・</w:t>
      </w:r>
      <w:r w:rsidR="00A23E54">
        <w:rPr>
          <w:rFonts w:hint="eastAsia"/>
          <w:sz w:val="22"/>
        </w:rPr>
        <w:t>地区内の</w:t>
      </w:r>
      <w:r w:rsidR="002E5B66">
        <w:rPr>
          <w:rFonts w:hint="eastAsia"/>
          <w:sz w:val="22"/>
        </w:rPr>
        <w:t>公園や</w:t>
      </w:r>
      <w:r w:rsidR="00A23E54">
        <w:rPr>
          <w:rFonts w:hint="eastAsia"/>
          <w:sz w:val="22"/>
        </w:rPr>
        <w:t>緑道を活用した</w:t>
      </w:r>
      <w:r w:rsidRPr="006A57C1">
        <w:rPr>
          <w:rFonts w:hint="eastAsia"/>
          <w:sz w:val="22"/>
        </w:rPr>
        <w:t>徒歩や自転車利用など</w:t>
      </w:r>
      <w:r w:rsidR="002E5B66">
        <w:rPr>
          <w:rFonts w:hint="eastAsia"/>
          <w:sz w:val="22"/>
        </w:rPr>
        <w:t>により</w:t>
      </w:r>
      <w:r w:rsidRPr="006A57C1">
        <w:rPr>
          <w:rFonts w:hint="eastAsia"/>
          <w:sz w:val="22"/>
        </w:rPr>
        <w:t>、まちづくりにおいて健康の視点を含めた取組みを進めるべきです。</w:t>
      </w:r>
    </w:p>
    <w:p w14:paraId="685E20EF" w14:textId="0A7A092B" w:rsidR="00184C3C" w:rsidRPr="006A57C1" w:rsidRDefault="00CD38A2" w:rsidP="00827B68">
      <w:pPr>
        <w:spacing w:beforeLines="50" w:before="180" w:line="360" w:lineRule="exact"/>
        <w:ind w:leftChars="150" w:left="315" w:rightChars="133" w:right="279"/>
        <w:rPr>
          <w:sz w:val="22"/>
        </w:rPr>
      </w:pPr>
      <w:r>
        <w:rPr>
          <w:rFonts w:hint="eastAsia"/>
          <w:sz w:val="22"/>
        </w:rPr>
        <w:t>（彩都）</w:t>
      </w:r>
    </w:p>
    <w:p w14:paraId="16C6A6AA" w14:textId="73728E2D" w:rsidR="002875AB" w:rsidRPr="006A57C1" w:rsidRDefault="00184C3C" w:rsidP="00827B68">
      <w:pPr>
        <w:spacing w:beforeLines="50" w:before="180" w:line="360" w:lineRule="exact"/>
        <w:ind w:leftChars="200" w:left="640" w:rightChars="133" w:right="279" w:hangingChars="100" w:hanging="220"/>
        <w:rPr>
          <w:sz w:val="22"/>
        </w:rPr>
      </w:pPr>
      <w:r w:rsidRPr="006A57C1">
        <w:rPr>
          <w:rFonts w:hint="eastAsia"/>
          <w:sz w:val="22"/>
        </w:rPr>
        <w:t>・</w:t>
      </w:r>
      <w:r w:rsidR="004A48D1">
        <w:rPr>
          <w:rFonts w:hint="eastAsia"/>
          <w:sz w:val="22"/>
        </w:rPr>
        <w:t>地区内外に</w:t>
      </w:r>
      <w:r w:rsidR="002875AB" w:rsidRPr="006A57C1">
        <w:rPr>
          <w:rFonts w:hint="eastAsia"/>
          <w:sz w:val="22"/>
        </w:rPr>
        <w:t>立地する大学・研究機関などの文化</w:t>
      </w:r>
      <w:r w:rsidR="004E408D">
        <w:rPr>
          <w:rFonts w:hint="eastAsia"/>
          <w:sz w:val="22"/>
        </w:rPr>
        <w:t>学術</w:t>
      </w:r>
      <w:r w:rsidR="002875AB" w:rsidRPr="006A57C1">
        <w:rPr>
          <w:rFonts w:hint="eastAsia"/>
          <w:sz w:val="22"/>
        </w:rPr>
        <w:t>・研究</w:t>
      </w:r>
      <w:r w:rsidR="004E408D">
        <w:rPr>
          <w:rFonts w:hint="eastAsia"/>
          <w:sz w:val="22"/>
        </w:rPr>
        <w:t>開発</w:t>
      </w:r>
      <w:r w:rsidR="002875AB" w:rsidRPr="006A57C1">
        <w:rPr>
          <w:rFonts w:hint="eastAsia"/>
          <w:sz w:val="22"/>
        </w:rPr>
        <w:t>機能や、</w:t>
      </w:r>
      <w:r w:rsidR="004A48D1">
        <w:rPr>
          <w:rFonts w:hint="eastAsia"/>
          <w:sz w:val="22"/>
        </w:rPr>
        <w:t>「みどり」あふれる豊かな</w:t>
      </w:r>
      <w:r w:rsidR="002875AB" w:rsidRPr="006A57C1">
        <w:rPr>
          <w:rFonts w:hint="eastAsia"/>
          <w:sz w:val="22"/>
        </w:rPr>
        <w:t>自然環境を活かし、人々が</w:t>
      </w:r>
      <w:r w:rsidR="004A48D1">
        <w:rPr>
          <w:rFonts w:hint="eastAsia"/>
          <w:sz w:val="22"/>
        </w:rPr>
        <w:t>働き、楽しみ、学び、ふれあう多彩な環境を提供す</w:t>
      </w:r>
      <w:r w:rsidR="002875AB" w:rsidRPr="006A57C1">
        <w:rPr>
          <w:rFonts w:hint="eastAsia"/>
          <w:sz w:val="22"/>
        </w:rPr>
        <w:t>るまち</w:t>
      </w:r>
      <w:r w:rsidR="002E5B66">
        <w:rPr>
          <w:rFonts w:hint="eastAsia"/>
          <w:sz w:val="22"/>
        </w:rPr>
        <w:t>づくりを進める</w:t>
      </w:r>
      <w:r w:rsidR="002875AB" w:rsidRPr="006A57C1">
        <w:rPr>
          <w:rFonts w:hint="eastAsia"/>
          <w:sz w:val="22"/>
        </w:rPr>
        <w:t>べきです。</w:t>
      </w:r>
    </w:p>
    <w:p w14:paraId="0AB0817E" w14:textId="130EB59B" w:rsidR="00AD7550"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w:t>
      </w:r>
      <w:r w:rsidR="004A48D1">
        <w:rPr>
          <w:rFonts w:hint="eastAsia"/>
          <w:sz w:val="22"/>
        </w:rPr>
        <w:t>大阪府内の産業用地の受け皿として、関西を牽引する企業の</w:t>
      </w:r>
      <w:r w:rsidRPr="006A57C1">
        <w:rPr>
          <w:rFonts w:hint="eastAsia"/>
          <w:sz w:val="22"/>
        </w:rPr>
        <w:t>府外への流出防止や、府外からの企業誘致</w:t>
      </w:r>
      <w:r w:rsidR="004A48D1">
        <w:rPr>
          <w:rFonts w:hint="eastAsia"/>
          <w:sz w:val="22"/>
        </w:rPr>
        <w:t>の促進を通じて</w:t>
      </w:r>
      <w:r w:rsidRPr="006A57C1">
        <w:rPr>
          <w:rFonts w:hint="eastAsia"/>
          <w:sz w:val="22"/>
        </w:rPr>
        <w:t>、大阪経済の成長・発展につなげるとともに、新たな雇用創出に</w:t>
      </w:r>
      <w:r w:rsidR="004A48D1">
        <w:rPr>
          <w:rFonts w:hint="eastAsia"/>
          <w:sz w:val="22"/>
        </w:rPr>
        <w:t>よる</w:t>
      </w:r>
      <w:r w:rsidRPr="006A57C1">
        <w:rPr>
          <w:rFonts w:hint="eastAsia"/>
          <w:sz w:val="22"/>
        </w:rPr>
        <w:t>地域活力の向上をめざすべきです。</w:t>
      </w:r>
    </w:p>
    <w:p w14:paraId="597B145F" w14:textId="0CC549FD" w:rsidR="002875AB" w:rsidRPr="006A57C1" w:rsidRDefault="002875AB" w:rsidP="00114C80">
      <w:pPr>
        <w:rPr>
          <w:sz w:val="22"/>
        </w:rPr>
      </w:pPr>
    </w:p>
    <w:p w14:paraId="4C1D7145" w14:textId="19262108" w:rsidR="00EF62DF" w:rsidRPr="004A7A9B" w:rsidRDefault="00820817" w:rsidP="003673BA">
      <w:pPr>
        <w:widowControl/>
        <w:jc w:val="left"/>
        <w:rPr>
          <w:rFonts w:ascii="游ゴシック" w:eastAsia="游ゴシック" w:hAnsi="游ゴシック"/>
          <w:b/>
          <w:sz w:val="22"/>
        </w:rPr>
      </w:pPr>
      <w:r>
        <w:rPr>
          <w:b/>
          <w:sz w:val="22"/>
        </w:rPr>
        <w:br w:type="page"/>
      </w:r>
      <w:r w:rsidR="00EF62DF" w:rsidRPr="004A7A9B">
        <w:rPr>
          <w:rFonts w:ascii="游ゴシック" w:eastAsia="游ゴシック" w:hAnsi="游ゴシック" w:hint="eastAsia"/>
          <w:b/>
          <w:sz w:val="22"/>
        </w:rPr>
        <w:t>（２）健康で</w:t>
      </w:r>
      <w:r w:rsidR="0014315F" w:rsidRPr="004A7A9B">
        <w:rPr>
          <w:rFonts w:ascii="游ゴシック" w:eastAsia="游ゴシック" w:hAnsi="游ゴシック" w:hint="eastAsia"/>
          <w:b/>
          <w:sz w:val="22"/>
        </w:rPr>
        <w:t>いきいき</w:t>
      </w:r>
      <w:r w:rsidR="00EF62DF" w:rsidRPr="004A7A9B">
        <w:rPr>
          <w:rFonts w:ascii="游ゴシック" w:eastAsia="游ゴシック" w:hAnsi="游ゴシック" w:hint="eastAsia"/>
          <w:b/>
          <w:sz w:val="22"/>
        </w:rPr>
        <w:t>とくらせる住まい・まちづくり</w:t>
      </w:r>
    </w:p>
    <w:p w14:paraId="208F3F7B" w14:textId="41102ABB"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新たな日常に対応した質の高い住まいの普及</w:t>
      </w:r>
      <w:r w:rsidR="00363C34" w:rsidRPr="004A7A9B">
        <w:rPr>
          <w:rFonts w:ascii="游ゴシック" w:eastAsia="游ゴシック" w:hAnsi="游ゴシック" w:hint="eastAsia"/>
          <w:b/>
          <w:sz w:val="22"/>
        </w:rPr>
        <w:t xml:space="preserve">  【重点取組】</w:t>
      </w:r>
    </w:p>
    <w:p w14:paraId="5CA330EE" w14:textId="7AC80862" w:rsidR="00927DB4" w:rsidRPr="006A57C1" w:rsidRDefault="008F4A34" w:rsidP="00827B68">
      <w:pPr>
        <w:spacing w:after="60" w:line="360" w:lineRule="exact"/>
        <w:ind w:leftChars="150" w:left="315" w:firstLineChars="100" w:firstLine="220"/>
        <w:rPr>
          <w:sz w:val="22"/>
        </w:rPr>
      </w:pPr>
      <w:r w:rsidRPr="008F4A34">
        <w:rPr>
          <w:rFonts w:hint="eastAsia"/>
          <w:color w:val="000000" w:themeColor="text1"/>
          <w:sz w:val="22"/>
        </w:rPr>
        <w:t>健康への意識が高まりつつあ</w:t>
      </w:r>
      <w:r w:rsidR="002B0CC6">
        <w:rPr>
          <w:rFonts w:hint="eastAsia"/>
          <w:color w:val="000000" w:themeColor="text1"/>
          <w:sz w:val="22"/>
        </w:rPr>
        <w:t>るなか</w:t>
      </w:r>
      <w:r w:rsidRPr="008F4A34">
        <w:rPr>
          <w:rFonts w:hint="eastAsia"/>
          <w:color w:val="000000" w:themeColor="text1"/>
          <w:sz w:val="22"/>
        </w:rPr>
        <w:t>、</w:t>
      </w:r>
      <w:r w:rsidR="002B0CC6" w:rsidRPr="008F4A34">
        <w:rPr>
          <w:rFonts w:hint="eastAsia"/>
          <w:color w:val="000000" w:themeColor="text1"/>
          <w:sz w:val="22"/>
        </w:rPr>
        <w:t>新型コロナウイルス感染症を契機として、</w:t>
      </w:r>
      <w:r w:rsidRPr="008F4A34">
        <w:rPr>
          <w:rFonts w:hint="eastAsia"/>
          <w:color w:val="000000" w:themeColor="text1"/>
          <w:sz w:val="22"/>
        </w:rPr>
        <w:t>運動スペースの確保等、</w:t>
      </w:r>
      <w:r w:rsidR="00ED0F33">
        <w:rPr>
          <w:rFonts w:hint="eastAsia"/>
          <w:color w:val="000000" w:themeColor="text1"/>
          <w:sz w:val="22"/>
        </w:rPr>
        <w:t>メンタル・フィジカル両面</w:t>
      </w:r>
      <w:r w:rsidRPr="008F4A34">
        <w:rPr>
          <w:rFonts w:hint="eastAsia"/>
          <w:color w:val="000000" w:themeColor="text1"/>
          <w:sz w:val="22"/>
        </w:rPr>
        <w:t>の健康に影響を及ぼす住宅内外の身近な環境や地域の自然資源の重要性が再認識されています。また、感染拡大防止の観点から、換気や非接触機器の活用等、「新しい生活様式」が推奨されています。</w:t>
      </w:r>
    </w:p>
    <w:p w14:paraId="2B21900C" w14:textId="563AA9C6" w:rsidR="002875AB"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w:t>
      </w:r>
      <w:r w:rsidR="009629F8" w:rsidRPr="009629F8">
        <w:rPr>
          <w:rFonts w:hint="eastAsia"/>
          <w:sz w:val="22"/>
        </w:rPr>
        <w:t>住宅における感染対策に配慮するとともに、テレワークや自宅学習時にも快適に過ごせる住まいの普及を促進すべきです。</w:t>
      </w:r>
      <w:r w:rsidR="004A7394">
        <w:rPr>
          <w:rFonts w:hint="eastAsia"/>
          <w:sz w:val="22"/>
        </w:rPr>
        <w:t>特に、大阪府</w:t>
      </w:r>
      <w:r w:rsidR="005D41A7">
        <w:rPr>
          <w:rFonts w:hint="eastAsia"/>
          <w:sz w:val="22"/>
        </w:rPr>
        <w:t>住宅供給</w:t>
      </w:r>
      <w:r w:rsidR="00917F02">
        <w:rPr>
          <w:rFonts w:hint="eastAsia"/>
          <w:sz w:val="22"/>
        </w:rPr>
        <w:t>公社</w:t>
      </w:r>
      <w:r w:rsidR="004A7394">
        <w:rPr>
          <w:rFonts w:hint="eastAsia"/>
          <w:sz w:val="22"/>
        </w:rPr>
        <w:t>、都市再生機構賃貸住宅は、既存ストックを活用した</w:t>
      </w:r>
      <w:r w:rsidR="00104ADE">
        <w:rPr>
          <w:rFonts w:hint="eastAsia"/>
          <w:sz w:val="22"/>
        </w:rPr>
        <w:t>モデル</w:t>
      </w:r>
      <w:r w:rsidR="004A7394">
        <w:rPr>
          <w:rFonts w:hint="eastAsia"/>
          <w:sz w:val="22"/>
        </w:rPr>
        <w:t>となるよう取り組むべきです。</w:t>
      </w:r>
    </w:p>
    <w:p w14:paraId="406B6CB0" w14:textId="6392F4B6" w:rsidR="00AC46B0" w:rsidRDefault="002875AB" w:rsidP="00827B68">
      <w:pPr>
        <w:spacing w:beforeLines="50" w:before="180" w:line="360" w:lineRule="exact"/>
        <w:ind w:leftChars="200" w:left="640" w:rightChars="133" w:right="279" w:hangingChars="100" w:hanging="220"/>
        <w:rPr>
          <w:sz w:val="22"/>
        </w:rPr>
      </w:pPr>
      <w:r w:rsidRPr="006A57C1">
        <w:rPr>
          <w:rFonts w:hint="eastAsia"/>
          <w:sz w:val="22"/>
        </w:rPr>
        <w:t>・換気や非接触などの感染対策への配慮、在宅時間の増加に伴う屋内外の運動スペースの確保、さらには</w:t>
      </w:r>
      <w:proofErr w:type="spellStart"/>
      <w:r w:rsidRPr="006A57C1">
        <w:rPr>
          <w:sz w:val="22"/>
        </w:rPr>
        <w:t>IoT</w:t>
      </w:r>
      <w:proofErr w:type="spellEnd"/>
      <w:r w:rsidRPr="006A57C1">
        <w:rPr>
          <w:sz w:val="22"/>
        </w:rPr>
        <w:t>を活用した健康促進・見守りなど、</w:t>
      </w:r>
      <w:r w:rsidR="00962726">
        <w:rPr>
          <w:rFonts w:hint="eastAsia"/>
          <w:sz w:val="22"/>
        </w:rPr>
        <w:t>誰もがいきいきと快適にくらせる</w:t>
      </w:r>
      <w:r w:rsidR="00181772">
        <w:rPr>
          <w:rFonts w:hint="eastAsia"/>
          <w:sz w:val="22"/>
        </w:rPr>
        <w:t>住まい</w:t>
      </w:r>
      <w:r w:rsidRPr="006A57C1">
        <w:rPr>
          <w:sz w:val="22"/>
        </w:rPr>
        <w:t>の普及に取り組むべきです。</w:t>
      </w:r>
    </w:p>
    <w:p w14:paraId="00036267" w14:textId="77777777" w:rsidR="00962726" w:rsidRDefault="00962726" w:rsidP="00962726">
      <w:pPr>
        <w:spacing w:beforeLines="50" w:before="180" w:line="360" w:lineRule="exact"/>
        <w:ind w:leftChars="200" w:left="640" w:rightChars="133" w:right="279" w:hangingChars="100" w:hanging="220"/>
        <w:rPr>
          <w:sz w:val="22"/>
        </w:rPr>
      </w:pPr>
      <w:r w:rsidRPr="006A57C1">
        <w:rPr>
          <w:rFonts w:hint="eastAsia"/>
          <w:sz w:val="22"/>
        </w:rPr>
        <w:t>・木材は、再生可能な素材であり、調湿効果や室内の快適性、子どもの育成環境にも良い効果を与えることから、住宅や子育て施設等における地域産材等木材利用を促進すべきです。</w:t>
      </w:r>
    </w:p>
    <w:p w14:paraId="68169427" w14:textId="77777777" w:rsidR="00962726" w:rsidRPr="00962726" w:rsidRDefault="00962726" w:rsidP="00827B68">
      <w:pPr>
        <w:spacing w:beforeLines="50" w:before="180" w:line="360" w:lineRule="exact"/>
        <w:ind w:leftChars="200" w:left="640" w:rightChars="133" w:right="279" w:hangingChars="100" w:hanging="220"/>
        <w:rPr>
          <w:sz w:val="22"/>
        </w:rPr>
      </w:pPr>
    </w:p>
    <w:p w14:paraId="5BA74AAA" w14:textId="09EAA540" w:rsidR="005B2F98" w:rsidRPr="006A57C1" w:rsidRDefault="005B2F98" w:rsidP="00EE19CA">
      <w:pPr>
        <w:spacing w:afterLines="50" w:after="180" w:line="360" w:lineRule="exact"/>
        <w:ind w:leftChars="200" w:left="640" w:hangingChars="100" w:hanging="220"/>
        <w:rPr>
          <w:sz w:val="22"/>
        </w:rPr>
      </w:pPr>
      <w:r>
        <w:rPr>
          <w:rFonts w:hint="eastAsia"/>
          <w:noProof/>
          <w:sz w:val="22"/>
        </w:rPr>
        <mc:AlternateContent>
          <mc:Choice Requires="wps">
            <w:drawing>
              <wp:anchor distT="0" distB="0" distL="114300" distR="114300" simplePos="0" relativeHeight="251739648" behindDoc="0" locked="0" layoutInCell="1" allowOverlap="1" wp14:anchorId="09D24818" wp14:editId="12D47571">
                <wp:simplePos x="0" y="0"/>
                <wp:positionH relativeFrom="column">
                  <wp:posOffset>327479</wp:posOffset>
                </wp:positionH>
                <wp:positionV relativeFrom="paragraph">
                  <wp:posOffset>79284</wp:posOffset>
                </wp:positionV>
                <wp:extent cx="4467497" cy="336884"/>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467497"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234672" w14:textId="329C5776" w:rsidR="00835E52" w:rsidRPr="004A7A9B" w:rsidRDefault="00835E52"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24818" id="正方形/長方形 46" o:spid="_x0000_s1033" style="position:absolute;left:0;text-align:left;margin-left:25.8pt;margin-top:6.25pt;width:351.75pt;height:26.5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" filled="f" stroked="f" strokeweight="1pt">
                <v:textbox>
                  <w:txbxContent>
                    <w:p w14:paraId="56234672" w14:textId="329C5776" w:rsidR="00835E52" w:rsidRPr="004A7A9B" w:rsidRDefault="00835E52"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p>
    <w:p w14:paraId="7AB05203" w14:textId="60D5DEDF" w:rsidR="002875AB" w:rsidRPr="006A57C1" w:rsidRDefault="00395ED0" w:rsidP="009F0D89">
      <w:pPr>
        <w:ind w:leftChars="100" w:left="315" w:hangingChars="50" w:hanging="105"/>
        <w:jc w:val="center"/>
        <w:rPr>
          <w:sz w:val="22"/>
        </w:rPr>
      </w:pPr>
      <w:r w:rsidRPr="00395ED0">
        <w:rPr>
          <w:noProof/>
        </w:rPr>
        <w:drawing>
          <wp:inline distT="0" distB="0" distL="0" distR="0" wp14:anchorId="52E925A9" wp14:editId="7EFCFF84">
            <wp:extent cx="5061136" cy="3300338"/>
            <wp:effectExtent l="0" t="0" r="635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4967" cy="3302836"/>
                    </a:xfrm>
                    <a:prstGeom prst="rect">
                      <a:avLst/>
                    </a:prstGeom>
                    <a:noFill/>
                    <a:ln>
                      <a:noFill/>
                    </a:ln>
                  </pic:spPr>
                </pic:pic>
              </a:graphicData>
            </a:graphic>
          </wp:inline>
        </w:drawing>
      </w:r>
    </w:p>
    <w:p w14:paraId="643CF6F7" w14:textId="0250644B" w:rsidR="009F0D89" w:rsidRDefault="009F0D89" w:rsidP="002875AB">
      <w:pPr>
        <w:spacing w:line="400" w:lineRule="exact"/>
        <w:ind w:leftChars="100" w:left="320" w:hangingChars="50" w:hanging="110"/>
        <w:rPr>
          <w:sz w:val="22"/>
        </w:rPr>
      </w:pPr>
    </w:p>
    <w:p w14:paraId="61245521" w14:textId="77777777" w:rsidR="001D32ED" w:rsidRDefault="001D32ED" w:rsidP="002875AB">
      <w:pPr>
        <w:spacing w:line="400" w:lineRule="exact"/>
        <w:ind w:leftChars="100" w:left="320" w:hangingChars="50" w:hanging="110"/>
        <w:rPr>
          <w:sz w:val="22"/>
        </w:rPr>
      </w:pPr>
    </w:p>
    <w:p w14:paraId="32831C3D" w14:textId="12AB89E6"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建築物の省エネルギー化の推進</w:t>
      </w:r>
    </w:p>
    <w:p w14:paraId="661045FA" w14:textId="5A405AAB" w:rsidR="00294608" w:rsidRPr="00533BD5" w:rsidRDefault="00A23E54" w:rsidP="00827B68">
      <w:pPr>
        <w:spacing w:after="60" w:line="360" w:lineRule="exact"/>
        <w:ind w:leftChars="150" w:left="315" w:firstLineChars="100" w:firstLine="220"/>
        <w:rPr>
          <w:color w:val="000000" w:themeColor="text1"/>
          <w:sz w:val="22"/>
        </w:rPr>
      </w:pPr>
      <w:r w:rsidRPr="00533BD5">
        <w:rPr>
          <w:rFonts w:hint="eastAsia"/>
          <w:color w:val="000000" w:themeColor="text1"/>
          <w:sz w:val="22"/>
        </w:rPr>
        <w:t>省エネルギー性が確保され、快適に過ごすことができる住まい・建築物とすることで、地球温暖化防止やヒートアイランド現象抑制といった環境負荷の低減を目的とした施策推進だけでなく、快適性や健康面、経済面での</w:t>
      </w:r>
      <w:r w:rsidR="005B2F98">
        <w:rPr>
          <w:rFonts w:hint="eastAsia"/>
          <w:color w:val="000000" w:themeColor="text1"/>
          <w:sz w:val="22"/>
        </w:rPr>
        <w:t>効果</w:t>
      </w:r>
      <w:r w:rsidRPr="00533BD5">
        <w:rPr>
          <w:rFonts w:hint="eastAsia"/>
          <w:color w:val="000000" w:themeColor="text1"/>
          <w:sz w:val="22"/>
        </w:rPr>
        <w:t>、非常時のエネルギー確保などの安心面など、くらしを豊かにすることにつながります。</w:t>
      </w:r>
    </w:p>
    <w:p w14:paraId="5FDEBF8E" w14:textId="71E33673" w:rsidR="002875AB"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建築物環境配慮制度や住宅性能表示制度の普及啓発、建築物省エネ法、エコまち法（低炭素建築物）、長期優良住宅の認定など、住宅性能のラベリング制度や住宅のさらなる環境配慮を誘導する施策を推進するとともに、快適性や健康面、経済面などのメリットを広く普及し、新築住宅の省エネルギー化や既存住宅の断熱改修などを促進すべきです。</w:t>
      </w:r>
    </w:p>
    <w:p w14:paraId="7F6784A5" w14:textId="2280BFDB" w:rsidR="002875AB"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・特に</w:t>
      </w:r>
      <w:r w:rsidR="00AE12E2">
        <w:rPr>
          <w:rFonts w:hint="eastAsia"/>
          <w:sz w:val="22"/>
        </w:rPr>
        <w:t>、建物の基本的性能として</w:t>
      </w:r>
      <w:r w:rsidRPr="006A57C1">
        <w:rPr>
          <w:rFonts w:hint="eastAsia"/>
          <w:sz w:val="22"/>
        </w:rPr>
        <w:t>高い断熱性や</w:t>
      </w:r>
      <w:r w:rsidR="00AE12E2">
        <w:rPr>
          <w:rFonts w:hint="eastAsia"/>
          <w:sz w:val="22"/>
        </w:rPr>
        <w:t>日射遮蔽性能</w:t>
      </w:r>
      <w:r w:rsidRPr="006A57C1">
        <w:rPr>
          <w:rFonts w:hint="eastAsia"/>
          <w:sz w:val="22"/>
        </w:rPr>
        <w:t>、高効率機器、</w:t>
      </w:r>
      <w:r w:rsidRPr="006A57C1">
        <w:rPr>
          <w:sz w:val="22"/>
        </w:rPr>
        <w:t>HEMSなどを活用した、より省エネルギー効果が高く、温熱環境等優れたZEH</w:t>
      </w:r>
      <w:r w:rsidR="004A7394">
        <w:rPr>
          <w:rFonts w:hint="eastAsia"/>
          <w:sz w:val="22"/>
        </w:rPr>
        <w:t>を</w:t>
      </w:r>
      <w:r w:rsidRPr="006A57C1">
        <w:rPr>
          <w:sz w:val="22"/>
        </w:rPr>
        <w:t>普及すべきです。</w:t>
      </w:r>
    </w:p>
    <w:p w14:paraId="04063D35" w14:textId="4FE6C2FE" w:rsidR="002875AB"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・住まいにおける</w:t>
      </w:r>
      <w:r w:rsidRPr="006A57C1">
        <w:rPr>
          <w:sz w:val="22"/>
        </w:rPr>
        <w:t>ZEHと同様、その他の建築物においても、高い断熱性、</w:t>
      </w:r>
      <w:r w:rsidR="001D32ED">
        <w:rPr>
          <w:rFonts w:hint="eastAsia"/>
          <w:sz w:val="22"/>
        </w:rPr>
        <w:t>日射遮蔽、自然エネルギー利用、</w:t>
      </w:r>
      <w:r w:rsidRPr="006A57C1">
        <w:rPr>
          <w:sz w:val="22"/>
        </w:rPr>
        <w:t>高効率</w:t>
      </w:r>
      <w:r w:rsidR="001D32ED">
        <w:rPr>
          <w:rFonts w:hint="eastAsia"/>
          <w:sz w:val="22"/>
        </w:rPr>
        <w:t>設備</w:t>
      </w:r>
      <w:r w:rsidRPr="006A57C1">
        <w:rPr>
          <w:sz w:val="22"/>
        </w:rPr>
        <w:t>の活用などにより、省エネルギー性が高</w:t>
      </w:r>
      <w:r w:rsidR="001D32ED">
        <w:rPr>
          <w:rFonts w:hint="eastAsia"/>
          <w:sz w:val="22"/>
        </w:rPr>
        <w:t>い</w:t>
      </w:r>
      <w:r w:rsidRPr="006A57C1">
        <w:rPr>
          <w:sz w:val="22"/>
        </w:rPr>
        <w:t>ZEB</w:t>
      </w:r>
      <w:r w:rsidR="004A7394">
        <w:rPr>
          <w:rFonts w:hint="eastAsia"/>
          <w:sz w:val="22"/>
        </w:rPr>
        <w:t>を</w:t>
      </w:r>
      <w:r w:rsidRPr="006A57C1">
        <w:rPr>
          <w:sz w:val="22"/>
        </w:rPr>
        <w:t>普及すべきです。</w:t>
      </w:r>
    </w:p>
    <w:p w14:paraId="6B51B5ED" w14:textId="63FF0F55" w:rsidR="00EF62DF"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・府有建築物については、</w:t>
      </w:r>
      <w:r w:rsidRPr="006A57C1">
        <w:rPr>
          <w:sz w:val="22"/>
        </w:rPr>
        <w:t>ESCO事業の推進や省エネ提案型総合評価入札の実施など、ライフサイクルを通じてCO２削減や省エネルギー等に配慮した施設整備を図る</w:t>
      </w:r>
      <w:r w:rsidR="005B2F98">
        <w:rPr>
          <w:rFonts w:hint="eastAsia"/>
          <w:sz w:val="22"/>
        </w:rPr>
        <w:t>とともに、省エネルギー改修工事やESCO事業等</w:t>
      </w:r>
      <w:r w:rsidR="00D82010">
        <w:rPr>
          <w:rFonts w:hint="eastAsia"/>
          <w:sz w:val="22"/>
        </w:rPr>
        <w:t>について</w:t>
      </w:r>
      <w:r w:rsidR="005B2F98">
        <w:rPr>
          <w:rFonts w:hint="eastAsia"/>
          <w:sz w:val="22"/>
        </w:rPr>
        <w:t>民間へ普及す</w:t>
      </w:r>
      <w:r w:rsidRPr="006A57C1">
        <w:rPr>
          <w:sz w:val="22"/>
        </w:rPr>
        <w:t>べきです。</w:t>
      </w:r>
    </w:p>
    <w:p w14:paraId="27105A22" w14:textId="77777777" w:rsidR="003176A1" w:rsidRPr="006A57C1" w:rsidRDefault="003176A1" w:rsidP="00671BA8">
      <w:pPr>
        <w:spacing w:line="400" w:lineRule="exact"/>
        <w:ind w:leftChars="100" w:left="320" w:hangingChars="50" w:hanging="110"/>
        <w:rPr>
          <w:sz w:val="22"/>
        </w:rPr>
      </w:pPr>
    </w:p>
    <w:p w14:paraId="6ADF1FBB" w14:textId="548F0F73"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みどりあふれる居住空間の形成</w:t>
      </w:r>
    </w:p>
    <w:p w14:paraId="0D75936E" w14:textId="2BA35290" w:rsidR="005B2F98" w:rsidRPr="006A57C1" w:rsidRDefault="003D42FD" w:rsidP="00827B68">
      <w:pPr>
        <w:spacing w:after="60" w:line="360" w:lineRule="exact"/>
        <w:ind w:leftChars="150" w:left="315" w:firstLineChars="100" w:firstLine="220"/>
        <w:rPr>
          <w:sz w:val="22"/>
        </w:rPr>
      </w:pPr>
      <w:r>
        <w:rPr>
          <w:rFonts w:hint="eastAsia"/>
          <w:sz w:val="22"/>
        </w:rPr>
        <w:t>新型コロナウイルス感染症拡大</w:t>
      </w:r>
      <w:r w:rsidR="00827B68">
        <w:rPr>
          <w:rFonts w:hint="eastAsia"/>
          <w:sz w:val="22"/>
        </w:rPr>
        <w:t>に伴う</w:t>
      </w:r>
      <w:r>
        <w:rPr>
          <w:rFonts w:hint="eastAsia"/>
          <w:sz w:val="22"/>
        </w:rPr>
        <w:t>外出自粛により、</w:t>
      </w:r>
      <w:r w:rsidR="00ED0F33">
        <w:rPr>
          <w:rFonts w:hint="eastAsia"/>
          <w:sz w:val="22"/>
        </w:rPr>
        <w:t>メンタル・フィジカル両面</w:t>
      </w:r>
      <w:r>
        <w:rPr>
          <w:rFonts w:hint="eastAsia"/>
          <w:sz w:val="22"/>
        </w:rPr>
        <w:t>の健康を保つため、みどりやオープンスペースなどの</w:t>
      </w:r>
      <w:r w:rsidR="005B2F98">
        <w:rPr>
          <w:rFonts w:hint="eastAsia"/>
          <w:sz w:val="22"/>
        </w:rPr>
        <w:t>住まいの周辺環境が再評価され、</w:t>
      </w:r>
      <w:r>
        <w:rPr>
          <w:rFonts w:hint="eastAsia"/>
          <w:sz w:val="22"/>
        </w:rPr>
        <w:t>その</w:t>
      </w:r>
      <w:r w:rsidR="005B2F98">
        <w:rPr>
          <w:rFonts w:hint="eastAsia"/>
          <w:sz w:val="22"/>
        </w:rPr>
        <w:t>重要性が高まりつ</w:t>
      </w:r>
      <w:r w:rsidR="006C3B19">
        <w:rPr>
          <w:rFonts w:hint="eastAsia"/>
          <w:sz w:val="22"/>
        </w:rPr>
        <w:t>つあります。</w:t>
      </w:r>
      <w:r>
        <w:rPr>
          <w:rFonts w:hint="eastAsia"/>
          <w:sz w:val="22"/>
        </w:rPr>
        <w:t>さらには、テレワークなどにより、様々な場所で仕事ができるようになり、屋外の自然の中など快適な場所で、自由に働ける可能性が広がったと考えられます。</w:t>
      </w:r>
      <w:r w:rsidR="006C3B19">
        <w:rPr>
          <w:rFonts w:hint="eastAsia"/>
          <w:sz w:val="22"/>
        </w:rPr>
        <w:t>そのため、</w:t>
      </w:r>
      <w:r w:rsidR="005B2F98">
        <w:rPr>
          <w:rFonts w:hint="eastAsia"/>
          <w:sz w:val="22"/>
        </w:rPr>
        <w:t>公園やオープンスペースにおけ</w:t>
      </w:r>
      <w:r>
        <w:rPr>
          <w:rFonts w:hint="eastAsia"/>
          <w:sz w:val="22"/>
        </w:rPr>
        <w:t>るみどりの確保と、それらをつなげ、広げることも重要</w:t>
      </w:r>
      <w:r w:rsidR="005B2F98">
        <w:rPr>
          <w:rFonts w:hint="eastAsia"/>
          <w:sz w:val="22"/>
        </w:rPr>
        <w:t>です</w:t>
      </w:r>
      <w:r w:rsidR="00294608" w:rsidRPr="006A57C1">
        <w:rPr>
          <w:rFonts w:hint="eastAsia"/>
          <w:sz w:val="22"/>
        </w:rPr>
        <w:t>。</w:t>
      </w:r>
    </w:p>
    <w:p w14:paraId="60AA1709" w14:textId="4BD0C1A4" w:rsidR="005B2F98" w:rsidRDefault="003D42FD" w:rsidP="00827B68">
      <w:pPr>
        <w:spacing w:beforeLines="50" w:before="180" w:line="360" w:lineRule="exact"/>
        <w:ind w:leftChars="200" w:left="640" w:rightChars="133" w:right="279" w:hangingChars="100" w:hanging="220"/>
        <w:rPr>
          <w:sz w:val="22"/>
        </w:rPr>
      </w:pPr>
      <w:r>
        <w:rPr>
          <w:rFonts w:hint="eastAsia"/>
          <w:sz w:val="22"/>
        </w:rPr>
        <w:t>・都市部において、新たな価値を創造する可能性を持つ場として、働く場所の周辺に良好な居住環境や、交流・滞在空間を創出すべきです。</w:t>
      </w:r>
    </w:p>
    <w:p w14:paraId="2F90E591" w14:textId="209174CF" w:rsidR="006C3B19" w:rsidRDefault="006C3B19" w:rsidP="00827B68">
      <w:pPr>
        <w:spacing w:beforeLines="50" w:before="180" w:line="360" w:lineRule="exact"/>
        <w:ind w:leftChars="200" w:left="640" w:rightChars="133" w:right="279" w:hangingChars="100" w:hanging="220"/>
        <w:rPr>
          <w:sz w:val="22"/>
        </w:rPr>
      </w:pPr>
      <w:r>
        <w:rPr>
          <w:rFonts w:hint="eastAsia"/>
          <w:sz w:val="22"/>
        </w:rPr>
        <w:t>・</w:t>
      </w:r>
      <w:r w:rsidR="000B6FA2" w:rsidRPr="00114C80">
        <w:rPr>
          <w:rFonts w:hint="eastAsia"/>
          <w:sz w:val="22"/>
        </w:rPr>
        <w:t>郊外住宅地</w:t>
      </w:r>
      <w:r w:rsidRPr="00114C80">
        <w:rPr>
          <w:rFonts w:hint="eastAsia"/>
          <w:sz w:val="22"/>
        </w:rPr>
        <w:t>においては、公</w:t>
      </w:r>
      <w:r>
        <w:rPr>
          <w:rFonts w:hint="eastAsia"/>
          <w:sz w:val="22"/>
        </w:rPr>
        <w:t>園や緑道などのみどり</w:t>
      </w:r>
      <w:r w:rsidR="0041159F">
        <w:rPr>
          <w:rFonts w:hint="eastAsia"/>
          <w:sz w:val="22"/>
        </w:rPr>
        <w:t>の</w:t>
      </w:r>
      <w:r>
        <w:rPr>
          <w:rFonts w:hint="eastAsia"/>
          <w:sz w:val="22"/>
        </w:rPr>
        <w:t>ネットワーク化</w:t>
      </w:r>
      <w:r w:rsidR="00E217AE">
        <w:rPr>
          <w:rFonts w:hint="eastAsia"/>
          <w:sz w:val="22"/>
        </w:rPr>
        <w:t>に取り組む</w:t>
      </w:r>
      <w:r>
        <w:rPr>
          <w:rFonts w:hint="eastAsia"/>
          <w:sz w:val="22"/>
        </w:rPr>
        <w:t>べきです。</w:t>
      </w:r>
    </w:p>
    <w:p w14:paraId="3E2979A2" w14:textId="58FF9954" w:rsidR="00294608" w:rsidRPr="006A57C1" w:rsidRDefault="00294608" w:rsidP="00827B68">
      <w:pPr>
        <w:spacing w:beforeLines="50" w:before="180" w:line="360" w:lineRule="exact"/>
        <w:ind w:leftChars="200" w:left="640" w:rightChars="133" w:right="279" w:hangingChars="100" w:hanging="220"/>
        <w:rPr>
          <w:sz w:val="22"/>
        </w:rPr>
      </w:pPr>
      <w:r w:rsidRPr="006A57C1">
        <w:rPr>
          <w:rFonts w:hint="eastAsia"/>
          <w:sz w:val="22"/>
        </w:rPr>
        <w:t>・建築物の敷地等における緑化を促進するとともに、みどりの風促進区域における民間寄付等を活かした民有地の緑化促進や都市計画手法等を活用した緑化誘導を進めるべきです。</w:t>
      </w:r>
    </w:p>
    <w:p w14:paraId="535FDBED" w14:textId="4A09AA73"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（３）多様なニーズに対応した良質なストック形成</w:t>
      </w:r>
    </w:p>
    <w:p w14:paraId="1F8501B2" w14:textId="3B874E11" w:rsidR="00EF62DF" w:rsidRPr="004A7A9B" w:rsidRDefault="0038793E"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EF62DF" w:rsidRPr="004A7A9B">
        <w:rPr>
          <w:rFonts w:ascii="游ゴシック" w:eastAsia="游ゴシック" w:hAnsi="游ゴシック" w:hint="eastAsia"/>
          <w:b/>
          <w:sz w:val="22"/>
        </w:rPr>
        <w:t>空家等を活用したまちづくりの推進</w:t>
      </w:r>
      <w:r w:rsidR="00363C34" w:rsidRPr="004A7A9B">
        <w:rPr>
          <w:rFonts w:ascii="游ゴシック" w:eastAsia="游ゴシック" w:hAnsi="游ゴシック" w:hint="eastAsia"/>
          <w:b/>
          <w:sz w:val="22"/>
        </w:rPr>
        <w:t xml:space="preserve">  【重点取組】</w:t>
      </w:r>
    </w:p>
    <w:p w14:paraId="502311D2" w14:textId="27333A3C" w:rsidR="00294608" w:rsidRPr="006A57C1" w:rsidRDefault="00294608" w:rsidP="00827B68">
      <w:pPr>
        <w:spacing w:after="60" w:line="360" w:lineRule="exact"/>
        <w:ind w:leftChars="150" w:left="315" w:firstLineChars="100" w:firstLine="220"/>
        <w:rPr>
          <w:sz w:val="22"/>
        </w:rPr>
      </w:pPr>
      <w:r w:rsidRPr="006A57C1">
        <w:rPr>
          <w:rFonts w:hint="eastAsia"/>
          <w:sz w:val="22"/>
        </w:rPr>
        <w:t>府内</w:t>
      </w:r>
      <w:r w:rsidR="006C3B19">
        <w:rPr>
          <w:rFonts w:hint="eastAsia"/>
          <w:sz w:val="22"/>
        </w:rPr>
        <w:t>の住宅のうち、</w:t>
      </w:r>
      <w:r w:rsidRPr="006A57C1">
        <w:rPr>
          <w:sz w:val="22"/>
        </w:rPr>
        <w:t>約7</w:t>
      </w:r>
      <w:r w:rsidR="006C3B19">
        <w:rPr>
          <w:sz w:val="22"/>
        </w:rPr>
        <w:t>1</w:t>
      </w:r>
      <w:r w:rsidRPr="006A57C1">
        <w:rPr>
          <w:sz w:val="22"/>
        </w:rPr>
        <w:t>万戸</w:t>
      </w:r>
      <w:r w:rsidR="0019572A">
        <w:rPr>
          <w:rFonts w:hint="eastAsia"/>
          <w:sz w:val="22"/>
        </w:rPr>
        <w:t>（平成30年）</w:t>
      </w:r>
      <w:r w:rsidRPr="006A57C1">
        <w:rPr>
          <w:sz w:val="22"/>
        </w:rPr>
        <w:t>を占め</w:t>
      </w:r>
      <w:r w:rsidR="006C3B19">
        <w:rPr>
          <w:rFonts w:hint="eastAsia"/>
          <w:sz w:val="22"/>
        </w:rPr>
        <w:t>る空家は、除却すべきものは除却し、利活用できるものは利活用するという考え方のもと、それぞれの地域が抱える課題の解決をめざしたまちづくりの観点で、既存ストックの活用を促進する必要があります。</w:t>
      </w:r>
    </w:p>
    <w:p w14:paraId="1D1F0BE9" w14:textId="55704D99" w:rsidR="006C3B19" w:rsidRDefault="006C3B19" w:rsidP="00827B68">
      <w:pPr>
        <w:spacing w:beforeLines="50" w:before="180" w:line="360" w:lineRule="exact"/>
        <w:ind w:leftChars="200" w:left="640" w:rightChars="133" w:right="279" w:hangingChars="100" w:hanging="220"/>
        <w:rPr>
          <w:sz w:val="22"/>
        </w:rPr>
      </w:pPr>
      <w:r>
        <w:rPr>
          <w:rFonts w:hint="eastAsia"/>
          <w:sz w:val="22"/>
        </w:rPr>
        <w:t>・空家の積極的な除却を促進し、居住環境の改善や</w:t>
      </w:r>
      <w:r w:rsidR="00104ADE">
        <w:rPr>
          <w:rFonts w:hint="eastAsia"/>
          <w:sz w:val="22"/>
        </w:rPr>
        <w:t>地域コミュニティの活性化など</w:t>
      </w:r>
      <w:r>
        <w:rPr>
          <w:rFonts w:hint="eastAsia"/>
          <w:sz w:val="22"/>
        </w:rPr>
        <w:t>魅力あるまちづくりに資する跡地利用を誘導するため、空家の取得や除却を</w:t>
      </w:r>
      <w:r w:rsidR="00917F02">
        <w:rPr>
          <w:rFonts w:hint="eastAsia"/>
          <w:sz w:val="22"/>
        </w:rPr>
        <w:t>する所有者を支援する</w:t>
      </w:r>
      <w:r>
        <w:rPr>
          <w:rFonts w:hint="eastAsia"/>
          <w:sz w:val="22"/>
        </w:rPr>
        <w:t>取組み</w:t>
      </w:r>
      <w:r w:rsidR="00917F02">
        <w:rPr>
          <w:rFonts w:hint="eastAsia"/>
          <w:sz w:val="22"/>
        </w:rPr>
        <w:t>を促進するとともに</w:t>
      </w:r>
      <w:r>
        <w:rPr>
          <w:rFonts w:hint="eastAsia"/>
          <w:sz w:val="22"/>
        </w:rPr>
        <w:t>、</w:t>
      </w:r>
      <w:r w:rsidR="00917F02">
        <w:rPr>
          <w:rFonts w:hint="eastAsia"/>
          <w:sz w:val="22"/>
        </w:rPr>
        <w:t>必要な制度改善等について国に働きかけるべきです。</w:t>
      </w:r>
    </w:p>
    <w:p w14:paraId="448C05D0" w14:textId="2F10F7C0" w:rsidR="00B0114C" w:rsidRDefault="006C3B19" w:rsidP="00827B68">
      <w:pPr>
        <w:spacing w:beforeLines="50" w:before="180" w:line="360" w:lineRule="exact"/>
        <w:ind w:leftChars="200" w:left="640" w:rightChars="133" w:right="279" w:hangingChars="100" w:hanging="220"/>
        <w:rPr>
          <w:sz w:val="22"/>
        </w:rPr>
      </w:pPr>
      <w:r>
        <w:rPr>
          <w:rFonts w:hint="eastAsia"/>
          <w:sz w:val="22"/>
        </w:rPr>
        <w:t>・</w:t>
      </w:r>
      <w:r w:rsidR="00B0114C">
        <w:rPr>
          <w:rFonts w:hint="eastAsia"/>
          <w:sz w:val="22"/>
        </w:rPr>
        <w:t>民間事業者が主体となった空家や空き店舗</w:t>
      </w:r>
      <w:r w:rsidR="00917F02">
        <w:rPr>
          <w:rFonts w:hint="eastAsia"/>
          <w:sz w:val="22"/>
        </w:rPr>
        <w:t>のリノベーションを促進するとともに、市町村等が空家等を活用したまちづくりの取組みを実施できるよう、専門家によるサポート体制を充実すべきです。</w:t>
      </w:r>
    </w:p>
    <w:p w14:paraId="02E117EE" w14:textId="77777777" w:rsidR="00B06B91" w:rsidRDefault="00B06B91" w:rsidP="00827B68">
      <w:pPr>
        <w:spacing w:beforeLines="50" w:before="180" w:line="360" w:lineRule="exact"/>
        <w:ind w:leftChars="200" w:left="640" w:rightChars="133" w:right="279" w:hangingChars="100" w:hanging="220"/>
        <w:rPr>
          <w:sz w:val="22"/>
        </w:rPr>
      </w:pPr>
    </w:p>
    <w:p w14:paraId="2632F88A" w14:textId="66AB51D2" w:rsidR="00AD7550" w:rsidRPr="006A57C1" w:rsidRDefault="00B06B91" w:rsidP="00EE19CA">
      <w:pPr>
        <w:spacing w:afterLines="50" w:after="180" w:line="360" w:lineRule="exact"/>
        <w:ind w:leftChars="200" w:left="640" w:hangingChars="100" w:hanging="220"/>
        <w:rPr>
          <w:sz w:val="22"/>
        </w:rPr>
      </w:pPr>
      <w:r>
        <w:rPr>
          <w:rFonts w:hint="eastAsia"/>
          <w:noProof/>
          <w:sz w:val="22"/>
        </w:rPr>
        <mc:AlternateContent>
          <mc:Choice Requires="wps">
            <w:drawing>
              <wp:anchor distT="0" distB="0" distL="114300" distR="114300" simplePos="0" relativeHeight="251744768" behindDoc="0" locked="0" layoutInCell="1" allowOverlap="1" wp14:anchorId="17AAC9A2" wp14:editId="2DF7CB42">
                <wp:simplePos x="0" y="0"/>
                <wp:positionH relativeFrom="column">
                  <wp:posOffset>94481</wp:posOffset>
                </wp:positionH>
                <wp:positionV relativeFrom="paragraph">
                  <wp:posOffset>29110</wp:posOffset>
                </wp:positionV>
                <wp:extent cx="3300549" cy="336884"/>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3300549"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5E3C93" w14:textId="1260B01A" w:rsidR="00835E52" w:rsidRPr="004A7A9B" w:rsidRDefault="00835E52"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■空家等を活用したまちづくり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AC9A2" id="正方形/長方形 50" o:spid="_x0000_s1034" style="position:absolute;left:0;text-align:left;margin-left:7.45pt;margin-top:2.3pt;width:259.9pt;height:26.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" filled="f" stroked="f" strokeweight="1pt">
                <v:textbox>
                  <w:txbxContent>
                    <w:p w14:paraId="2D5E3C93" w14:textId="1260B01A" w:rsidR="00835E52" w:rsidRPr="004A7A9B" w:rsidRDefault="00835E52"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■空家等を活用したまちづくり</w:t>
                      </w:r>
                    </w:p>
                  </w:txbxContent>
                </v:textbox>
              </v:rect>
            </w:pict>
          </mc:Fallback>
        </mc:AlternateContent>
      </w:r>
    </w:p>
    <w:p w14:paraId="64B06D82" w14:textId="484E8DA2" w:rsidR="00AC46B0" w:rsidRPr="006A57C1" w:rsidRDefault="00395ED0" w:rsidP="009F0D89">
      <w:pPr>
        <w:ind w:leftChars="150" w:left="315"/>
        <w:jc w:val="center"/>
        <w:rPr>
          <w:sz w:val="22"/>
        </w:rPr>
      </w:pPr>
      <w:r w:rsidRPr="00395ED0">
        <w:rPr>
          <w:noProof/>
        </w:rPr>
        <w:drawing>
          <wp:inline distT="0" distB="0" distL="0" distR="0" wp14:anchorId="416B6D8C" wp14:editId="6A6E5A2E">
            <wp:extent cx="5759450" cy="3845197"/>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3845197"/>
                    </a:xfrm>
                    <a:prstGeom prst="rect">
                      <a:avLst/>
                    </a:prstGeom>
                    <a:noFill/>
                    <a:ln>
                      <a:noFill/>
                    </a:ln>
                  </pic:spPr>
                </pic:pic>
              </a:graphicData>
            </a:graphic>
          </wp:inline>
        </w:drawing>
      </w:r>
    </w:p>
    <w:p w14:paraId="38C36B6D" w14:textId="4E08229B" w:rsidR="002875AB" w:rsidRPr="006A57C1" w:rsidRDefault="002875AB" w:rsidP="00AC46B0">
      <w:pPr>
        <w:spacing w:line="400" w:lineRule="exact"/>
        <w:ind w:leftChars="150" w:left="315"/>
        <w:rPr>
          <w:sz w:val="22"/>
        </w:rPr>
      </w:pPr>
    </w:p>
    <w:p w14:paraId="0745A01A" w14:textId="390D1F98" w:rsidR="003D42FD" w:rsidRDefault="003D42FD" w:rsidP="004A3293">
      <w:pPr>
        <w:spacing w:line="400" w:lineRule="exact"/>
        <w:ind w:firstLineChars="100" w:firstLine="216"/>
        <w:rPr>
          <w:b/>
          <w:sz w:val="22"/>
        </w:rPr>
      </w:pPr>
    </w:p>
    <w:p w14:paraId="42AB55BD" w14:textId="41A0CCEC" w:rsidR="003D42FD" w:rsidRDefault="003D42FD" w:rsidP="004A3293">
      <w:pPr>
        <w:spacing w:line="400" w:lineRule="exact"/>
        <w:ind w:firstLineChars="100" w:firstLine="216"/>
        <w:rPr>
          <w:b/>
          <w:sz w:val="22"/>
        </w:rPr>
      </w:pPr>
    </w:p>
    <w:p w14:paraId="1401524D" w14:textId="77777777" w:rsidR="00104ADE" w:rsidRDefault="00104ADE" w:rsidP="00827B68">
      <w:pPr>
        <w:spacing w:after="120" w:line="360" w:lineRule="exact"/>
        <w:ind w:firstLineChars="100" w:firstLine="220"/>
        <w:rPr>
          <w:rFonts w:ascii="游ゴシック" w:eastAsia="游ゴシック" w:hAnsi="游ゴシック"/>
          <w:b/>
          <w:sz w:val="22"/>
        </w:rPr>
      </w:pPr>
    </w:p>
    <w:p w14:paraId="7E7C3FDF" w14:textId="63F6F426" w:rsidR="00EF62DF" w:rsidRPr="004A7A9B" w:rsidRDefault="0038793E"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② </w:t>
      </w:r>
      <w:r w:rsidR="00EF62DF" w:rsidRPr="004A7A9B">
        <w:rPr>
          <w:rFonts w:ascii="游ゴシック" w:eastAsia="游ゴシック" w:hAnsi="游ゴシック" w:hint="eastAsia"/>
          <w:b/>
          <w:sz w:val="22"/>
        </w:rPr>
        <w:t>分譲マンションの管理適正化・再生推進</w:t>
      </w:r>
      <w:r w:rsidR="00363C34" w:rsidRPr="004A7A9B">
        <w:rPr>
          <w:rFonts w:ascii="游ゴシック" w:eastAsia="游ゴシック" w:hAnsi="游ゴシック" w:hint="eastAsia"/>
          <w:b/>
          <w:sz w:val="22"/>
        </w:rPr>
        <w:t xml:space="preserve">  【重点取組】</w:t>
      </w:r>
    </w:p>
    <w:p w14:paraId="4D7FCDA7" w14:textId="7AF82E51" w:rsidR="00370C96" w:rsidRDefault="00294608" w:rsidP="00827B68">
      <w:pPr>
        <w:spacing w:after="60" w:line="360" w:lineRule="exact"/>
        <w:ind w:leftChars="150" w:left="315" w:firstLineChars="100" w:firstLine="220"/>
        <w:rPr>
          <w:sz w:val="22"/>
        </w:rPr>
      </w:pPr>
      <w:r w:rsidRPr="006A57C1">
        <w:rPr>
          <w:rFonts w:hint="eastAsia"/>
          <w:sz w:val="22"/>
        </w:rPr>
        <w:t>府内の分譲マンションは約</w:t>
      </w:r>
      <w:r w:rsidRPr="006A57C1">
        <w:rPr>
          <w:sz w:val="22"/>
        </w:rPr>
        <w:t>76万戸</w:t>
      </w:r>
      <w:r w:rsidR="006A2B66">
        <w:rPr>
          <w:rFonts w:hint="eastAsia"/>
          <w:sz w:val="22"/>
        </w:rPr>
        <w:t>（令和元年</w:t>
      </w:r>
      <w:r w:rsidR="0019572A">
        <w:rPr>
          <w:rFonts w:hint="eastAsia"/>
          <w:sz w:val="22"/>
        </w:rPr>
        <w:t>末</w:t>
      </w:r>
      <w:r w:rsidR="006A2B66">
        <w:rPr>
          <w:rFonts w:hint="eastAsia"/>
          <w:sz w:val="22"/>
        </w:rPr>
        <w:t>）</w:t>
      </w:r>
      <w:r w:rsidR="002A70C9">
        <w:rPr>
          <w:rFonts w:hint="eastAsia"/>
          <w:sz w:val="22"/>
        </w:rPr>
        <w:t>であり</w:t>
      </w:r>
      <w:r w:rsidR="00370C96">
        <w:rPr>
          <w:rFonts w:hint="eastAsia"/>
          <w:sz w:val="22"/>
        </w:rPr>
        <w:t>、</w:t>
      </w:r>
      <w:r w:rsidR="008A60C2">
        <w:rPr>
          <w:rFonts w:hint="eastAsia"/>
          <w:sz w:val="22"/>
        </w:rPr>
        <w:t>府民の</w:t>
      </w:r>
      <w:r w:rsidR="00370C96">
        <w:rPr>
          <w:rFonts w:hint="eastAsia"/>
          <w:sz w:val="22"/>
        </w:rPr>
        <w:t>生活を支える重要な住宅ストックとなっていますが</w:t>
      </w:r>
      <w:r w:rsidRPr="006A57C1">
        <w:rPr>
          <w:sz w:val="22"/>
        </w:rPr>
        <w:t>、</w:t>
      </w:r>
      <w:r w:rsidR="002A70C9" w:rsidRPr="006A57C1">
        <w:rPr>
          <w:sz w:val="22"/>
        </w:rPr>
        <w:t>築40</w:t>
      </w:r>
      <w:r w:rsidR="002A70C9">
        <w:rPr>
          <w:sz w:val="22"/>
        </w:rPr>
        <w:t>年以上の</w:t>
      </w:r>
      <w:r w:rsidR="002A70C9">
        <w:rPr>
          <w:rFonts w:hint="eastAsia"/>
          <w:sz w:val="22"/>
        </w:rPr>
        <w:t>高経年マンションや、超高層マンションなど大規模マンションが増加しており、</w:t>
      </w:r>
      <w:r w:rsidR="00FE3586">
        <w:rPr>
          <w:rFonts w:hint="eastAsia"/>
          <w:sz w:val="22"/>
        </w:rPr>
        <w:t>区分所有</w:t>
      </w:r>
      <w:r w:rsidR="002A70C9">
        <w:rPr>
          <w:rFonts w:hint="eastAsia"/>
          <w:sz w:val="22"/>
        </w:rPr>
        <w:t>者間の</w:t>
      </w:r>
      <w:r w:rsidR="00FE3586">
        <w:rPr>
          <w:rFonts w:hint="eastAsia"/>
          <w:sz w:val="22"/>
        </w:rPr>
        <w:t>意思決定の困難さや</w:t>
      </w:r>
      <w:r w:rsidR="00ED331F">
        <w:rPr>
          <w:rFonts w:hint="eastAsia"/>
          <w:sz w:val="22"/>
        </w:rPr>
        <w:t>災害発生時の避難</w:t>
      </w:r>
      <w:r w:rsidR="0041159F">
        <w:rPr>
          <w:rFonts w:hint="eastAsia"/>
          <w:sz w:val="22"/>
        </w:rPr>
        <w:t>など</w:t>
      </w:r>
      <w:r w:rsidR="00765483">
        <w:rPr>
          <w:rFonts w:hint="eastAsia"/>
          <w:sz w:val="22"/>
        </w:rPr>
        <w:t>の様々な</w:t>
      </w:r>
      <w:r w:rsidR="00370C96">
        <w:rPr>
          <w:rFonts w:hint="eastAsia"/>
          <w:sz w:val="22"/>
        </w:rPr>
        <w:t>課題が</w:t>
      </w:r>
      <w:r w:rsidR="002A70C9">
        <w:rPr>
          <w:rFonts w:hint="eastAsia"/>
          <w:sz w:val="22"/>
        </w:rPr>
        <w:t>あり</w:t>
      </w:r>
      <w:r w:rsidR="00370C96">
        <w:rPr>
          <w:rFonts w:hint="eastAsia"/>
          <w:sz w:val="22"/>
        </w:rPr>
        <w:t>ます。</w:t>
      </w:r>
    </w:p>
    <w:p w14:paraId="052772AD" w14:textId="4FD23153" w:rsidR="00294608" w:rsidRPr="006A57C1" w:rsidRDefault="00370C96">
      <w:pPr>
        <w:spacing w:after="60" w:line="360" w:lineRule="exact"/>
        <w:ind w:leftChars="150" w:left="315" w:firstLineChars="100" w:firstLine="220"/>
        <w:rPr>
          <w:sz w:val="22"/>
        </w:rPr>
      </w:pPr>
      <w:r>
        <w:rPr>
          <w:rFonts w:hint="eastAsia"/>
          <w:sz w:val="22"/>
        </w:rPr>
        <w:t>分譲マンション</w:t>
      </w:r>
      <w:r w:rsidR="008A60C2">
        <w:rPr>
          <w:rFonts w:hint="eastAsia"/>
          <w:sz w:val="22"/>
        </w:rPr>
        <w:t>を良質な</w:t>
      </w:r>
      <w:r w:rsidR="00765483">
        <w:rPr>
          <w:rFonts w:hint="eastAsia"/>
          <w:sz w:val="22"/>
        </w:rPr>
        <w:t>住宅</w:t>
      </w:r>
      <w:r w:rsidR="008A60C2">
        <w:rPr>
          <w:rFonts w:hint="eastAsia"/>
          <w:sz w:val="22"/>
        </w:rPr>
        <w:t>ストックとするため、</w:t>
      </w:r>
      <w:r w:rsidR="00765483">
        <w:rPr>
          <w:rFonts w:hint="eastAsia"/>
          <w:sz w:val="22"/>
        </w:rPr>
        <w:t>国のマンション関連法の改正も踏まえ、</w:t>
      </w:r>
      <w:r>
        <w:rPr>
          <w:rFonts w:hint="eastAsia"/>
          <w:sz w:val="22"/>
        </w:rPr>
        <w:t>管理の適正化の推進や、建替えなどの再生の円滑化の取組みを進め</w:t>
      </w:r>
      <w:r w:rsidR="00765483">
        <w:rPr>
          <w:rFonts w:hint="eastAsia"/>
          <w:sz w:val="22"/>
        </w:rPr>
        <w:t>る必要があります</w:t>
      </w:r>
      <w:r w:rsidR="00B0114C" w:rsidRPr="00B0114C">
        <w:rPr>
          <w:rFonts w:hint="eastAsia"/>
          <w:sz w:val="22"/>
        </w:rPr>
        <w:t>。</w:t>
      </w:r>
    </w:p>
    <w:p w14:paraId="2F43301E" w14:textId="512DE15A" w:rsidR="00EF62DF" w:rsidRDefault="002875AB" w:rsidP="00827B68">
      <w:pPr>
        <w:spacing w:beforeLines="50" w:before="180" w:line="360" w:lineRule="exact"/>
        <w:ind w:leftChars="200" w:left="640" w:rightChars="133" w:right="279" w:hangingChars="100" w:hanging="220"/>
        <w:rPr>
          <w:sz w:val="22"/>
        </w:rPr>
      </w:pPr>
      <w:r w:rsidRPr="006A57C1">
        <w:rPr>
          <w:rFonts w:hint="eastAsia"/>
          <w:sz w:val="22"/>
        </w:rPr>
        <w:t>・老朽化や管理組合の担い手不足等</w:t>
      </w:r>
      <w:r w:rsidR="00917F02">
        <w:rPr>
          <w:rFonts w:hint="eastAsia"/>
          <w:sz w:val="22"/>
        </w:rPr>
        <w:t>の</w:t>
      </w:r>
      <w:r w:rsidRPr="006A57C1">
        <w:rPr>
          <w:rFonts w:hint="eastAsia"/>
          <w:sz w:val="22"/>
        </w:rPr>
        <w:t>課題</w:t>
      </w:r>
      <w:r w:rsidR="00917F02">
        <w:rPr>
          <w:rFonts w:hint="eastAsia"/>
          <w:sz w:val="22"/>
        </w:rPr>
        <w:t>がある分譲</w:t>
      </w:r>
      <w:r w:rsidRPr="006A57C1">
        <w:rPr>
          <w:rFonts w:hint="eastAsia"/>
          <w:sz w:val="22"/>
        </w:rPr>
        <w:t>マンション</w:t>
      </w:r>
      <w:r w:rsidR="00917F02">
        <w:rPr>
          <w:rFonts w:hint="eastAsia"/>
          <w:sz w:val="22"/>
        </w:rPr>
        <w:t>に対して、必要に応じて指導や助言、</w:t>
      </w:r>
      <w:r w:rsidR="002A70C9">
        <w:rPr>
          <w:rFonts w:hint="eastAsia"/>
          <w:sz w:val="22"/>
        </w:rPr>
        <w:t>アドバイザー派遣を行うなど、</w:t>
      </w:r>
      <w:r w:rsidR="00917F02">
        <w:rPr>
          <w:rFonts w:hint="eastAsia"/>
          <w:sz w:val="22"/>
        </w:rPr>
        <w:t>専門家</w:t>
      </w:r>
      <w:r w:rsidR="00483906">
        <w:rPr>
          <w:rFonts w:hint="eastAsia"/>
          <w:sz w:val="22"/>
        </w:rPr>
        <w:t>との連携を図りながら分譲マンションの管理の適正化に向け取</w:t>
      </w:r>
      <w:r w:rsidR="00B06B91">
        <w:rPr>
          <w:rFonts w:hint="eastAsia"/>
          <w:sz w:val="22"/>
        </w:rPr>
        <w:t>り</w:t>
      </w:r>
      <w:r w:rsidR="00483906">
        <w:rPr>
          <w:rFonts w:hint="eastAsia"/>
          <w:sz w:val="22"/>
        </w:rPr>
        <w:t>組</w:t>
      </w:r>
      <w:r w:rsidR="00B06B91">
        <w:rPr>
          <w:rFonts w:hint="eastAsia"/>
          <w:sz w:val="22"/>
        </w:rPr>
        <w:t>むべ</w:t>
      </w:r>
      <w:r w:rsidR="00483906">
        <w:rPr>
          <w:rFonts w:hint="eastAsia"/>
          <w:sz w:val="22"/>
        </w:rPr>
        <w:t>きです。</w:t>
      </w:r>
    </w:p>
    <w:p w14:paraId="6C76E173" w14:textId="56D0097E" w:rsidR="00A37D77" w:rsidRDefault="00A37D77" w:rsidP="00827B68">
      <w:pPr>
        <w:spacing w:beforeLines="50" w:before="180" w:line="360" w:lineRule="exact"/>
        <w:ind w:leftChars="200" w:left="640" w:rightChars="133" w:right="279" w:hangingChars="100" w:hanging="220"/>
        <w:rPr>
          <w:sz w:val="22"/>
        </w:rPr>
      </w:pPr>
      <w:r>
        <w:rPr>
          <w:rFonts w:hint="eastAsia"/>
          <w:sz w:val="22"/>
        </w:rPr>
        <w:t>・</w:t>
      </w:r>
      <w:r w:rsidR="00483906">
        <w:rPr>
          <w:rFonts w:hint="eastAsia"/>
          <w:sz w:val="22"/>
        </w:rPr>
        <w:t>維持、改良が困難な分譲マンションに対して、専門家との連携の強化による相談体制の充実など、</w:t>
      </w:r>
      <w:r w:rsidR="00BA6430">
        <w:rPr>
          <w:rFonts w:hint="eastAsia"/>
          <w:sz w:val="22"/>
        </w:rPr>
        <w:t>建替えなどの</w:t>
      </w:r>
      <w:r w:rsidR="00483906">
        <w:rPr>
          <w:rFonts w:hint="eastAsia"/>
          <w:sz w:val="22"/>
        </w:rPr>
        <w:t>再生の円滑化に向け取</w:t>
      </w:r>
      <w:r w:rsidR="00B06B91">
        <w:rPr>
          <w:rFonts w:hint="eastAsia"/>
          <w:sz w:val="22"/>
        </w:rPr>
        <w:t>り</w:t>
      </w:r>
      <w:r w:rsidR="00483906">
        <w:rPr>
          <w:rFonts w:hint="eastAsia"/>
          <w:sz w:val="22"/>
        </w:rPr>
        <w:t>組</w:t>
      </w:r>
      <w:r w:rsidR="00B06B91">
        <w:rPr>
          <w:rFonts w:hint="eastAsia"/>
          <w:sz w:val="22"/>
        </w:rPr>
        <w:t>む</w:t>
      </w:r>
      <w:r w:rsidR="00483906">
        <w:rPr>
          <w:rFonts w:hint="eastAsia"/>
          <w:sz w:val="22"/>
        </w:rPr>
        <w:t>べきです</w:t>
      </w:r>
      <w:r w:rsidR="0069339D">
        <w:rPr>
          <w:rFonts w:hint="eastAsia"/>
          <w:sz w:val="22"/>
        </w:rPr>
        <w:t>。</w:t>
      </w:r>
    </w:p>
    <w:p w14:paraId="0879DCC4" w14:textId="01B0DAEE" w:rsidR="00EA0A24" w:rsidRDefault="00EA0A24" w:rsidP="00827B68">
      <w:pPr>
        <w:spacing w:beforeLines="50" w:before="180" w:line="360" w:lineRule="exact"/>
        <w:ind w:leftChars="200" w:left="640" w:hangingChars="100" w:hanging="220"/>
        <w:rPr>
          <w:sz w:val="22"/>
        </w:rPr>
      </w:pPr>
    </w:p>
    <w:p w14:paraId="78CB9E8B" w14:textId="77777777" w:rsidR="00EA0A24" w:rsidRPr="006A57C1" w:rsidRDefault="00EA0A24" w:rsidP="00827B68">
      <w:pPr>
        <w:spacing w:beforeLines="50" w:before="180" w:line="360" w:lineRule="exact"/>
        <w:ind w:leftChars="200" w:left="640" w:hangingChars="100" w:hanging="220"/>
        <w:rPr>
          <w:sz w:val="22"/>
        </w:rPr>
      </w:pPr>
    </w:p>
    <w:p w14:paraId="4667BD2A" w14:textId="6F4E002D" w:rsidR="00EF62DF" w:rsidRDefault="009F0D89" w:rsidP="009F0D89">
      <w:pPr>
        <w:jc w:val="center"/>
        <w:rPr>
          <w:sz w:val="22"/>
        </w:rPr>
      </w:pPr>
      <w:r w:rsidRPr="006A57C1">
        <w:rPr>
          <w:noProof/>
        </w:rPr>
        <w:drawing>
          <wp:inline distT="0" distB="0" distL="0" distR="0" wp14:anchorId="604A6504" wp14:editId="2A05A29A">
            <wp:extent cx="5236011" cy="2829261"/>
            <wp:effectExtent l="0" t="0" r="3175" b="952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8626" cy="2830674"/>
                    </a:xfrm>
                    <a:prstGeom prst="rect">
                      <a:avLst/>
                    </a:prstGeom>
                    <a:noFill/>
                    <a:ln>
                      <a:noFill/>
                    </a:ln>
                  </pic:spPr>
                </pic:pic>
              </a:graphicData>
            </a:graphic>
          </wp:inline>
        </w:drawing>
      </w:r>
    </w:p>
    <w:p w14:paraId="1E69A5C0" w14:textId="05405138" w:rsidR="0041159F" w:rsidRDefault="0041159F">
      <w:pPr>
        <w:widowControl/>
        <w:jc w:val="left"/>
        <w:rPr>
          <w:sz w:val="22"/>
        </w:rPr>
      </w:pPr>
      <w:r>
        <w:rPr>
          <w:sz w:val="22"/>
        </w:rPr>
        <w:br w:type="page"/>
      </w:r>
    </w:p>
    <w:p w14:paraId="6D0DD5D1" w14:textId="19691D39" w:rsidR="0041159F" w:rsidRDefault="0041159F" w:rsidP="0041159F">
      <w:pPr>
        <w:spacing w:line="400" w:lineRule="exact"/>
        <w:rPr>
          <w:sz w:val="22"/>
        </w:rPr>
      </w:pPr>
      <w:r>
        <w:rPr>
          <w:b/>
          <w:noProof/>
          <w:sz w:val="24"/>
        </w:rPr>
        <mc:AlternateContent>
          <mc:Choice Requires="wps">
            <w:drawing>
              <wp:anchor distT="0" distB="0" distL="114300" distR="114300" simplePos="0" relativeHeight="251762176" behindDoc="0" locked="0" layoutInCell="1" allowOverlap="1" wp14:anchorId="023DAC2F" wp14:editId="489DA44A">
                <wp:simplePos x="0" y="0"/>
                <wp:positionH relativeFrom="column">
                  <wp:posOffset>-46990</wp:posOffset>
                </wp:positionH>
                <wp:positionV relativeFrom="paragraph">
                  <wp:posOffset>-32113</wp:posOffset>
                </wp:positionV>
                <wp:extent cx="5886994" cy="1193074"/>
                <wp:effectExtent l="0" t="0" r="0" b="7620"/>
                <wp:wrapNone/>
                <wp:docPr id="69" name="角丸四角形 69"/>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13DF8BA" w14:textId="085C50B5"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417BB2B0" w14:textId="6D6E5B84" w:rsidR="00835E52" w:rsidRPr="006A57C1" w:rsidRDefault="00835E52" w:rsidP="00514D87">
                            <w:pPr>
                              <w:spacing w:afterLines="50" w:after="180" w:line="360" w:lineRule="exact"/>
                              <w:ind w:leftChars="50" w:left="105" w:firstLineChars="100" w:firstLine="220"/>
                              <w:rPr>
                                <w:sz w:val="22"/>
                              </w:rPr>
                            </w:pPr>
                            <w:r w:rsidRPr="00514D87">
                              <w:rPr>
                                <w:rFonts w:hint="eastAsia"/>
                                <w:sz w:val="22"/>
                              </w:rPr>
                              <w:t>大阪・関西万博やその後も見据え、国内外から多様な人々が住まい、訪れたい都市を実現するため、大阪を象徴する都市空間の創造、世界に誇れる景観づくり、ユニバーサルデザインのまちづくりの推進など、都市の魅力を育む取組みを進めるべきです。</w:t>
                            </w:r>
                          </w:p>
                          <w:p w14:paraId="6BC7E067" w14:textId="44F01DE0" w:rsidR="00835E52" w:rsidRPr="006A57C1" w:rsidRDefault="00835E52" w:rsidP="00514D87">
                            <w:pPr>
                              <w:spacing w:after="50" w:line="400" w:lineRule="exact"/>
                              <w:ind w:firstLineChars="100" w:firstLine="220"/>
                              <w:rPr>
                                <w:color w:val="000000" w:themeColor="text1"/>
                                <w:sz w:val="22"/>
                              </w:rPr>
                            </w:pPr>
                          </w:p>
                          <w:p w14:paraId="6DF8B697" w14:textId="77777777" w:rsidR="00835E52" w:rsidRPr="006A57C1" w:rsidRDefault="00835E52"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DAC2F" id="角丸四角形 69" o:spid="_x0000_s1036" style="position:absolute;left:0;text-align:left;margin-left:-3.7pt;margin-top:-2.55pt;width:463.55pt;height:93.9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" fillcolor="#91bce3 [2164]" stroked="f" strokeweight=".5pt">
                <v:fill color2="#7aaddd [2612]" rotate="t" colors="0 #b1cbe9;.5 #a3c1e5;1 #92b9e4" focus="100%" type="gradient">
                  <o:fill v:ext="view" type="gradientUnscaled"/>
                </v:fill>
                <v:stroke joinstyle="miter"/>
                <v:textbox>
                  <w:txbxContent>
                    <w:p w14:paraId="013DF8BA" w14:textId="085C50B5"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417BB2B0" w14:textId="6D6E5B84" w:rsidR="00835E52" w:rsidRPr="006A57C1" w:rsidRDefault="00835E52" w:rsidP="00514D87">
                      <w:pPr>
                        <w:spacing w:afterLines="50" w:after="180" w:line="360" w:lineRule="exact"/>
                        <w:ind w:leftChars="50" w:left="105" w:firstLineChars="100" w:firstLine="220"/>
                        <w:rPr>
                          <w:sz w:val="22"/>
                        </w:rPr>
                      </w:pPr>
                      <w:r w:rsidRPr="00514D87">
                        <w:rPr>
                          <w:rFonts w:hint="eastAsia"/>
                          <w:sz w:val="22"/>
                        </w:rPr>
                        <w:t>大阪・関西万博やその後も見据え、国内外から多様な人々が住まい、訪れたい都市を実現するため、大阪を象徴する都市空間の創造、世界に誇れる景観づくり、ユニバーサルデザインのまちづくりの推進など、都市の魅力を育む取組みを進めるべきです。</w:t>
                      </w:r>
                    </w:p>
                    <w:p w14:paraId="6BC7E067" w14:textId="44F01DE0" w:rsidR="00835E52" w:rsidRPr="006A57C1" w:rsidRDefault="00835E52" w:rsidP="00514D87">
                      <w:pPr>
                        <w:spacing w:after="50" w:line="400" w:lineRule="exact"/>
                        <w:ind w:firstLineChars="100" w:firstLine="220"/>
                        <w:rPr>
                          <w:color w:val="000000" w:themeColor="text1"/>
                          <w:sz w:val="22"/>
                        </w:rPr>
                      </w:pPr>
                    </w:p>
                    <w:p w14:paraId="6DF8B697" w14:textId="77777777" w:rsidR="00835E52" w:rsidRPr="006A57C1" w:rsidRDefault="00835E52" w:rsidP="00514D87">
                      <w:pPr>
                        <w:jc w:val="center"/>
                        <w:rPr>
                          <w:color w:val="000000" w:themeColor="text1"/>
                        </w:rPr>
                      </w:pPr>
                    </w:p>
                  </w:txbxContent>
                </v:textbox>
              </v:roundrect>
            </w:pict>
          </mc:Fallback>
        </mc:AlternateContent>
      </w:r>
    </w:p>
    <w:p w14:paraId="771E173E" w14:textId="4FD1573C" w:rsidR="0041159F" w:rsidRDefault="0041159F" w:rsidP="0041159F">
      <w:pPr>
        <w:spacing w:line="400" w:lineRule="exact"/>
        <w:rPr>
          <w:sz w:val="22"/>
        </w:rPr>
      </w:pPr>
    </w:p>
    <w:p w14:paraId="260AAEAC" w14:textId="65C31933" w:rsidR="0041159F" w:rsidRDefault="0041159F" w:rsidP="0041159F">
      <w:pPr>
        <w:spacing w:line="400" w:lineRule="exact"/>
        <w:rPr>
          <w:sz w:val="22"/>
        </w:rPr>
      </w:pPr>
    </w:p>
    <w:p w14:paraId="328B8EB3" w14:textId="044D5110" w:rsidR="00533BD5" w:rsidRDefault="00533BD5" w:rsidP="0041159F">
      <w:pPr>
        <w:spacing w:line="400" w:lineRule="exact"/>
        <w:rPr>
          <w:sz w:val="22"/>
        </w:rPr>
      </w:pPr>
    </w:p>
    <w:p w14:paraId="252B8CE2" w14:textId="77777777" w:rsidR="0041159F" w:rsidRPr="006A57C1" w:rsidRDefault="0041159F" w:rsidP="0041159F">
      <w:pPr>
        <w:spacing w:line="400" w:lineRule="exact"/>
        <w:rPr>
          <w:sz w:val="22"/>
        </w:rPr>
      </w:pPr>
    </w:p>
    <w:p w14:paraId="2EEE30E3" w14:textId="77777777" w:rsidR="00533BD5" w:rsidRPr="004A7A9B" w:rsidRDefault="00533BD5"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（１）大阪を象徴する都市空間の創造</w:t>
      </w:r>
    </w:p>
    <w:p w14:paraId="02D62F5D" w14:textId="77777777"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 都心部の象徴的なエリアのまちづくり 【重点取組】</w:t>
      </w:r>
    </w:p>
    <w:p w14:paraId="68229BD1" w14:textId="0568889B" w:rsidR="002618B5" w:rsidRDefault="002618B5" w:rsidP="00ED0F33">
      <w:pPr>
        <w:spacing w:after="60" w:line="360" w:lineRule="exact"/>
        <w:ind w:leftChars="150" w:left="315" w:firstLineChars="100" w:firstLine="220"/>
        <w:rPr>
          <w:sz w:val="22"/>
        </w:rPr>
      </w:pPr>
      <w:r>
        <w:rPr>
          <w:rFonts w:hint="eastAsia"/>
          <w:sz w:val="22"/>
        </w:rPr>
        <w:t>都心部の魅力が向上することで、訪れたい都市を実現するだけでなく、大阪に住まう</w:t>
      </w:r>
      <w:r w:rsidRPr="002618B5">
        <w:rPr>
          <w:rFonts w:hint="eastAsia"/>
          <w:sz w:val="22"/>
        </w:rPr>
        <w:t>魅力</w:t>
      </w:r>
      <w:r>
        <w:rPr>
          <w:rFonts w:hint="eastAsia"/>
          <w:sz w:val="22"/>
        </w:rPr>
        <w:t>にもつながります。</w:t>
      </w:r>
    </w:p>
    <w:p w14:paraId="5AF98FE1" w14:textId="656BAFFA" w:rsidR="002618B5" w:rsidRDefault="00CD1EBE" w:rsidP="002618B5">
      <w:pPr>
        <w:spacing w:after="60" w:line="360" w:lineRule="exact"/>
        <w:ind w:leftChars="150" w:left="315" w:firstLineChars="100" w:firstLine="220"/>
        <w:rPr>
          <w:sz w:val="22"/>
        </w:rPr>
      </w:pPr>
      <w:r w:rsidRPr="00CD1EBE">
        <w:rPr>
          <w:rFonts w:hint="eastAsia"/>
          <w:sz w:val="22"/>
        </w:rPr>
        <w:t>大都市としてこれまで蓄積された都市資源のポテンシャルを最大限活用し、</w:t>
      </w:r>
      <w:r w:rsidRPr="00CD1EBE">
        <w:rPr>
          <w:sz w:val="22"/>
        </w:rPr>
        <w:t>2025年の大阪</w:t>
      </w:r>
      <w:r>
        <w:rPr>
          <w:rFonts w:hint="eastAsia"/>
          <w:sz w:val="22"/>
        </w:rPr>
        <w:t>・</w:t>
      </w:r>
      <w:r w:rsidRPr="00CD1EBE">
        <w:rPr>
          <w:sz w:val="22"/>
        </w:rPr>
        <w:t>関西万博開催を見据え、大阪の都市構造の大胆な転換などにより活力と魅力ある都市空間の創造を進める</w:t>
      </w:r>
      <w:r w:rsidR="008C58A7">
        <w:rPr>
          <w:rFonts w:hint="eastAsia"/>
          <w:sz w:val="22"/>
        </w:rPr>
        <w:t>ことが重要です。</w:t>
      </w:r>
    </w:p>
    <w:p w14:paraId="128BD04F" w14:textId="06091419" w:rsidR="008C58A7" w:rsidRDefault="00533BD5" w:rsidP="00827B68">
      <w:pPr>
        <w:spacing w:beforeLines="50" w:before="180" w:line="360" w:lineRule="exact"/>
        <w:ind w:leftChars="200" w:left="640" w:rightChars="133" w:right="279" w:hangingChars="100" w:hanging="220"/>
        <w:rPr>
          <w:sz w:val="22"/>
        </w:rPr>
      </w:pPr>
      <w:r w:rsidRPr="006A57C1">
        <w:rPr>
          <w:rFonts w:hint="eastAsia"/>
          <w:sz w:val="22"/>
        </w:rPr>
        <w:t>・</w:t>
      </w:r>
      <w:r w:rsidR="008C58A7" w:rsidRPr="006A57C1">
        <w:rPr>
          <w:rFonts w:hint="eastAsia"/>
          <w:sz w:val="22"/>
        </w:rPr>
        <w:t>「グランドデザイン・大阪」に基づき、大阪らしいストック</w:t>
      </w:r>
      <w:r w:rsidR="008C58A7">
        <w:rPr>
          <w:rFonts w:hint="eastAsia"/>
          <w:sz w:val="22"/>
        </w:rPr>
        <w:t>・ポテンシャル</w:t>
      </w:r>
      <w:r w:rsidR="008C58A7" w:rsidRPr="006A57C1">
        <w:rPr>
          <w:rFonts w:hint="eastAsia"/>
          <w:sz w:val="22"/>
        </w:rPr>
        <w:t>を持つ都心部の</w:t>
      </w:r>
      <w:r w:rsidR="008C58A7">
        <w:rPr>
          <w:rFonts w:hint="eastAsia"/>
          <w:sz w:val="22"/>
        </w:rPr>
        <w:t>６つの</w:t>
      </w:r>
      <w:r w:rsidR="008C58A7" w:rsidRPr="006A57C1">
        <w:rPr>
          <w:rFonts w:hint="eastAsia"/>
          <w:sz w:val="22"/>
        </w:rPr>
        <w:t>象徴的なエリアにおいて、みどりや公共交通などのインフラを最大限活用し、また公民連携により、創造的な人材が集積し、住み、働き楽しみたいと思える都市空間</w:t>
      </w:r>
      <w:r w:rsidR="00B06B91">
        <w:rPr>
          <w:rFonts w:hint="eastAsia"/>
          <w:sz w:val="22"/>
        </w:rPr>
        <w:t>の</w:t>
      </w:r>
      <w:r w:rsidR="008C58A7" w:rsidRPr="006A57C1">
        <w:rPr>
          <w:rFonts w:hint="eastAsia"/>
          <w:sz w:val="22"/>
        </w:rPr>
        <w:t>創造を進めるべきです。</w:t>
      </w:r>
    </w:p>
    <w:p w14:paraId="6BD762FA" w14:textId="3E007CB7" w:rsidR="00A74A90" w:rsidRDefault="008C58A7" w:rsidP="00827B68">
      <w:pPr>
        <w:spacing w:beforeLines="50" w:before="180" w:line="360" w:lineRule="exact"/>
        <w:ind w:leftChars="200" w:left="640" w:rightChars="133" w:right="279" w:hangingChars="100" w:hanging="220"/>
        <w:rPr>
          <w:sz w:val="22"/>
        </w:rPr>
      </w:pPr>
      <w:r>
        <w:rPr>
          <w:rFonts w:hint="eastAsia"/>
          <w:sz w:val="22"/>
        </w:rPr>
        <w:t>・</w:t>
      </w:r>
      <w:r w:rsidR="00533BD5" w:rsidRPr="006A57C1">
        <w:rPr>
          <w:rFonts w:hint="eastAsia"/>
          <w:sz w:val="22"/>
        </w:rPr>
        <w:t>都心部では、</w:t>
      </w:r>
      <w:r w:rsidR="00A74A90" w:rsidRPr="006A57C1">
        <w:rPr>
          <w:rFonts w:hint="eastAsia"/>
          <w:sz w:val="22"/>
        </w:rPr>
        <w:t>ビジネス、地域活動など様々な場面において、</w:t>
      </w:r>
      <w:r>
        <w:rPr>
          <w:rFonts w:hint="eastAsia"/>
          <w:sz w:val="22"/>
        </w:rPr>
        <w:t>オンライン化が進む一方で対面による重要性も増す</w:t>
      </w:r>
      <w:r w:rsidR="00A74A90" w:rsidRPr="006A57C1">
        <w:rPr>
          <w:rFonts w:hint="eastAsia"/>
          <w:sz w:val="22"/>
        </w:rPr>
        <w:t>と考えられるため、</w:t>
      </w:r>
      <w:r w:rsidR="00533BD5" w:rsidRPr="006A57C1">
        <w:rPr>
          <w:rFonts w:hint="eastAsia"/>
          <w:sz w:val="22"/>
        </w:rPr>
        <w:t>オンライン・対面のハイブリッド化に対応した空間確保や、</w:t>
      </w:r>
      <w:r w:rsidR="00A74A90" w:rsidRPr="006A57C1">
        <w:rPr>
          <w:rFonts w:hint="eastAsia"/>
          <w:sz w:val="22"/>
        </w:rPr>
        <w:t>安全に活動・交流できる空間、公園やオープンスペースなどの交流拠点の確保に資する</w:t>
      </w:r>
      <w:r w:rsidR="003B0742">
        <w:rPr>
          <w:rFonts w:hint="eastAsia"/>
          <w:sz w:val="22"/>
        </w:rPr>
        <w:t>まちづくり</w:t>
      </w:r>
      <w:r w:rsidR="00B06B91">
        <w:rPr>
          <w:rFonts w:hint="eastAsia"/>
          <w:sz w:val="22"/>
        </w:rPr>
        <w:t>に</w:t>
      </w:r>
      <w:r w:rsidR="007740DA">
        <w:rPr>
          <w:rFonts w:hint="eastAsia"/>
          <w:sz w:val="22"/>
        </w:rPr>
        <w:t>引き続き</w:t>
      </w:r>
      <w:r w:rsidR="00B06B91">
        <w:rPr>
          <w:rFonts w:hint="eastAsia"/>
          <w:sz w:val="22"/>
        </w:rPr>
        <w:t>取り組む</w:t>
      </w:r>
      <w:r w:rsidR="00A74A90" w:rsidRPr="006A57C1">
        <w:rPr>
          <w:rFonts w:hint="eastAsia"/>
          <w:sz w:val="22"/>
        </w:rPr>
        <w:t>べきです</w:t>
      </w:r>
      <w:r w:rsidR="00A37D77">
        <w:rPr>
          <w:rFonts w:hint="eastAsia"/>
          <w:sz w:val="22"/>
        </w:rPr>
        <w:t>。</w:t>
      </w:r>
    </w:p>
    <w:p w14:paraId="343C36E9" w14:textId="37DD5232" w:rsidR="00A74A90" w:rsidRDefault="00A74A90" w:rsidP="00827B68">
      <w:pPr>
        <w:spacing w:beforeLines="50" w:before="180" w:line="360" w:lineRule="exact"/>
        <w:ind w:leftChars="200" w:left="640" w:rightChars="133" w:right="279" w:hangingChars="100" w:hanging="220"/>
        <w:rPr>
          <w:sz w:val="22"/>
        </w:rPr>
      </w:pPr>
      <w:r>
        <w:rPr>
          <w:rFonts w:hint="eastAsia"/>
          <w:sz w:val="22"/>
        </w:rPr>
        <w:t>・健康医療産業や大学</w:t>
      </w:r>
      <w:r w:rsidR="003B28CA">
        <w:rPr>
          <w:rFonts w:hint="eastAsia"/>
          <w:sz w:val="22"/>
        </w:rPr>
        <w:t>など</w:t>
      </w:r>
      <w:r>
        <w:rPr>
          <w:rFonts w:hint="eastAsia"/>
          <w:sz w:val="22"/>
        </w:rPr>
        <w:t>との連携により</w:t>
      </w:r>
      <w:r w:rsidRPr="006A57C1">
        <w:rPr>
          <w:rFonts w:hint="eastAsia"/>
          <w:sz w:val="22"/>
        </w:rPr>
        <w:t>先端技術を活用</w:t>
      </w:r>
      <w:r>
        <w:rPr>
          <w:rFonts w:hint="eastAsia"/>
          <w:sz w:val="22"/>
        </w:rPr>
        <w:t>したスマートシティを実現する</w:t>
      </w:r>
      <w:r w:rsidR="00CD1EBE">
        <w:rPr>
          <w:rFonts w:hint="eastAsia"/>
          <w:sz w:val="22"/>
        </w:rPr>
        <w:t>まちづくり</w:t>
      </w:r>
      <w:r>
        <w:rPr>
          <w:rFonts w:hint="eastAsia"/>
          <w:sz w:val="22"/>
        </w:rPr>
        <w:t>を</w:t>
      </w:r>
      <w:r w:rsidRPr="006A57C1">
        <w:rPr>
          <w:rFonts w:hint="eastAsia"/>
          <w:sz w:val="22"/>
        </w:rPr>
        <w:t>進めるべきです</w:t>
      </w:r>
      <w:r w:rsidR="00A37D77">
        <w:rPr>
          <w:rFonts w:hint="eastAsia"/>
          <w:sz w:val="22"/>
        </w:rPr>
        <w:t>。</w:t>
      </w:r>
    </w:p>
    <w:p w14:paraId="503C8C86" w14:textId="3894EE04" w:rsidR="00533BD5" w:rsidRPr="006A57C1" w:rsidRDefault="00835E52" w:rsidP="00533BD5">
      <w:pPr>
        <w:ind w:leftChars="100" w:left="1750" w:hangingChars="700" w:hanging="1540"/>
        <w:jc w:val="center"/>
        <w:rPr>
          <w:sz w:val="22"/>
        </w:rPr>
      </w:pPr>
      <w:r>
        <w:rPr>
          <w:rFonts w:hint="eastAsia"/>
          <w:noProof/>
          <w:sz w:val="22"/>
        </w:rPr>
        <mc:AlternateContent>
          <mc:Choice Requires="wps">
            <w:drawing>
              <wp:anchor distT="0" distB="0" distL="114300" distR="114300" simplePos="0" relativeHeight="251746816" behindDoc="0" locked="0" layoutInCell="1" allowOverlap="1" wp14:anchorId="12D57A90" wp14:editId="5EB10A7D">
                <wp:simplePos x="0" y="0"/>
                <wp:positionH relativeFrom="column">
                  <wp:posOffset>55880</wp:posOffset>
                </wp:positionH>
                <wp:positionV relativeFrom="paragraph">
                  <wp:posOffset>48928</wp:posOffset>
                </wp:positionV>
                <wp:extent cx="3300095" cy="336550"/>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3300095"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D9EE2" w14:textId="19CDAAC1" w:rsidR="00835E52" w:rsidRPr="004A7A9B" w:rsidRDefault="00835E52"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57A90" id="正方形/長方形 51" o:spid="_x0000_s1036" style="position:absolute;left:0;text-align:left;margin-left:4.4pt;margin-top:3.85pt;width:259.85pt;height:26.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" filled="f" stroked="f" strokeweight="1pt">
                <v:textbox>
                  <w:txbxContent>
                    <w:p w14:paraId="3DFD9EE2" w14:textId="19CDAAC1" w:rsidR="00835E52" w:rsidRPr="004A7A9B" w:rsidRDefault="00835E52"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r w:rsidRPr="00835E52">
        <w:rPr>
          <w:noProof/>
        </w:rPr>
        <w:drawing>
          <wp:inline distT="0" distB="0" distL="0" distR="0" wp14:anchorId="15165413" wp14:editId="1C73995F">
            <wp:extent cx="5759450" cy="3009667"/>
            <wp:effectExtent l="0" t="0" r="0" b="63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009667"/>
                    </a:xfrm>
                    <a:prstGeom prst="rect">
                      <a:avLst/>
                    </a:prstGeom>
                    <a:noFill/>
                    <a:ln>
                      <a:noFill/>
                    </a:ln>
                  </pic:spPr>
                </pic:pic>
              </a:graphicData>
            </a:graphic>
          </wp:inline>
        </w:drawing>
      </w:r>
    </w:p>
    <w:p w14:paraId="012B982A" w14:textId="58CC919D" w:rsidR="00533BD5" w:rsidRPr="00F16EAF" w:rsidRDefault="00835E52" w:rsidP="00114C80">
      <w:pPr>
        <w:spacing w:after="120" w:line="360" w:lineRule="exact"/>
        <w:rPr>
          <w:rFonts w:ascii="游ゴシック" w:eastAsia="游ゴシック" w:hAnsi="游ゴシック"/>
          <w:b/>
          <w:sz w:val="22"/>
        </w:rPr>
      </w:pPr>
      <w:r>
        <w:rPr>
          <w:rFonts w:ascii="游ゴシック" w:eastAsia="游ゴシック" w:hAnsi="游ゴシック" w:hint="eastAsia"/>
          <w:b/>
          <w:sz w:val="22"/>
        </w:rPr>
        <w:t xml:space="preserve">　</w:t>
      </w:r>
      <w:r w:rsidR="00533BD5" w:rsidRPr="00F16EAF">
        <w:rPr>
          <w:rFonts w:ascii="游ゴシック" w:eastAsia="游ゴシック" w:hAnsi="游ゴシック" w:hint="eastAsia"/>
          <w:b/>
          <w:sz w:val="22"/>
        </w:rPr>
        <w:t>② 広域的な都市間連携等による地域価値の創造 【重点取組】</w:t>
      </w:r>
    </w:p>
    <w:p w14:paraId="0546076F" w14:textId="39F44E9D" w:rsidR="003D42FD" w:rsidRDefault="00827B68" w:rsidP="00827B68">
      <w:pPr>
        <w:spacing w:after="60" w:line="360" w:lineRule="exact"/>
        <w:ind w:leftChars="150" w:left="315" w:firstLineChars="100" w:firstLine="220"/>
        <w:rPr>
          <w:sz w:val="22"/>
        </w:rPr>
      </w:pPr>
      <w:r>
        <w:rPr>
          <w:rFonts w:hint="eastAsia"/>
          <w:sz w:val="22"/>
        </w:rPr>
        <w:t>大阪の</w:t>
      </w:r>
      <w:r w:rsidRPr="00827B68">
        <w:rPr>
          <w:rFonts w:hint="eastAsia"/>
          <w:sz w:val="22"/>
        </w:rPr>
        <w:t>産業、自然環境、歴史文化など、各地に集積する地域資源を最大限に活かし、民間主導により、行政区域にとらわれない、広域的な視点から</w:t>
      </w:r>
      <w:r>
        <w:rPr>
          <w:rFonts w:hint="eastAsia"/>
          <w:sz w:val="22"/>
        </w:rPr>
        <w:t>取り組むことが重要です。</w:t>
      </w:r>
    </w:p>
    <w:p w14:paraId="1CC2C22F" w14:textId="05A6CA70" w:rsidR="00827B68" w:rsidRDefault="00827B68" w:rsidP="00827B68">
      <w:pPr>
        <w:spacing w:beforeLines="50" w:before="180" w:line="360" w:lineRule="exact"/>
        <w:ind w:leftChars="200" w:left="640" w:rightChars="133" w:right="279" w:hangingChars="100" w:hanging="220"/>
        <w:rPr>
          <w:sz w:val="22"/>
        </w:rPr>
      </w:pPr>
      <w:r>
        <w:rPr>
          <w:rFonts w:hint="eastAsia"/>
          <w:sz w:val="22"/>
        </w:rPr>
        <w:t>・</w:t>
      </w:r>
      <w:r w:rsidRPr="00827B68">
        <w:rPr>
          <w:rFonts w:hint="eastAsia"/>
          <w:sz w:val="22"/>
        </w:rPr>
        <w:t>「グランドデザイン・大阪都市圏」に基づき、東西二極の一極を担う大阪都市圏の実現に向け、</w:t>
      </w:r>
      <w:r>
        <w:rPr>
          <w:rFonts w:hint="eastAsia"/>
          <w:sz w:val="22"/>
        </w:rPr>
        <w:t>広域サイクルルート、淀川の舟運などを広域的なインフラや地域資源を活用した、</w:t>
      </w:r>
      <w:r w:rsidRPr="00827B68">
        <w:rPr>
          <w:rFonts w:hint="eastAsia"/>
          <w:sz w:val="22"/>
        </w:rPr>
        <w:t>魅力あふれる都市空間</w:t>
      </w:r>
      <w:r w:rsidR="00B06B91">
        <w:rPr>
          <w:rFonts w:hint="eastAsia"/>
          <w:sz w:val="22"/>
        </w:rPr>
        <w:t>の</w:t>
      </w:r>
      <w:r w:rsidRPr="00827B68">
        <w:rPr>
          <w:rFonts w:hint="eastAsia"/>
          <w:sz w:val="22"/>
        </w:rPr>
        <w:t>創造を進めるべきです</w:t>
      </w:r>
    </w:p>
    <w:p w14:paraId="2B4EC17C" w14:textId="3F452228" w:rsidR="00827B68" w:rsidRDefault="00827B68" w:rsidP="00827B68">
      <w:pPr>
        <w:spacing w:beforeLines="50" w:before="180" w:line="360" w:lineRule="exact"/>
        <w:ind w:leftChars="200" w:left="640" w:rightChars="133" w:right="279" w:hangingChars="100" w:hanging="220"/>
        <w:rPr>
          <w:sz w:val="22"/>
        </w:rPr>
      </w:pPr>
      <w:r>
        <w:rPr>
          <w:rFonts w:hint="eastAsia"/>
          <w:sz w:val="22"/>
        </w:rPr>
        <w:t>・</w:t>
      </w:r>
      <w:r w:rsidR="007740DA" w:rsidRPr="007740DA">
        <w:rPr>
          <w:rFonts w:hint="eastAsia"/>
          <w:sz w:val="22"/>
        </w:rPr>
        <w:t>夢洲における大阪・関西万博、</w:t>
      </w:r>
      <w:r w:rsidR="007740DA" w:rsidRPr="007740DA">
        <w:rPr>
          <w:sz w:val="22"/>
        </w:rPr>
        <w:t>IRのインパクトや関連インフラ整備の効果を、泉州地域沿岸部の様々な地域資源を活用することで、ベイエリア全体の活性化、さらなる大阪・関西の発展につなげるため、2050年を長期目標とした大阪広域ベイエリアの将来像を示すとともに、様々な主体の取組みの基本的な方向性を示すべきです。</w:t>
      </w:r>
    </w:p>
    <w:p w14:paraId="30206C46" w14:textId="7E023B52" w:rsidR="00A74A90" w:rsidRDefault="003D42FD" w:rsidP="00827B68">
      <w:pPr>
        <w:spacing w:beforeLines="50" w:before="180" w:line="360" w:lineRule="exact"/>
        <w:ind w:leftChars="200" w:left="640" w:rightChars="133" w:right="279" w:hangingChars="100" w:hanging="220"/>
        <w:rPr>
          <w:sz w:val="22"/>
        </w:rPr>
      </w:pPr>
      <w:r>
        <w:rPr>
          <w:rFonts w:hint="eastAsia"/>
          <w:sz w:val="22"/>
        </w:rPr>
        <w:t>・</w:t>
      </w:r>
      <w:r w:rsidR="00A74A90" w:rsidRPr="006A57C1">
        <w:rPr>
          <w:rFonts w:hint="eastAsia"/>
          <w:sz w:val="22"/>
        </w:rPr>
        <w:t>大阪府域の各地域で進められているまちづくりについては、今後、広域連携型都市構造への転換を誘発するよう、各地域で主体的に行われているまちづくりの取組と連携し、必要な支援や情報発信を行うべきです。</w:t>
      </w:r>
    </w:p>
    <w:p w14:paraId="6FEC23D2" w14:textId="23E6B46E" w:rsidR="00533BD5" w:rsidRPr="006A57C1" w:rsidRDefault="006E7257" w:rsidP="00D84081">
      <w:pPr>
        <w:spacing w:afterLines="50" w:after="18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769344" behindDoc="0" locked="0" layoutInCell="1" allowOverlap="1" wp14:anchorId="461A8FA7" wp14:editId="2476DB03">
                <wp:simplePos x="0" y="0"/>
                <wp:positionH relativeFrom="column">
                  <wp:posOffset>454560</wp:posOffset>
                </wp:positionH>
                <wp:positionV relativeFrom="paragraph">
                  <wp:posOffset>125095</wp:posOffset>
                </wp:positionV>
                <wp:extent cx="2695074" cy="336884"/>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95196C" w14:textId="72D495EF" w:rsidR="00835E52" w:rsidRPr="004A7A9B" w:rsidRDefault="00835E52" w:rsidP="006E7257">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1A8FA7" id="正方形/長方形 17" o:spid="_x0000_s1039" style="position:absolute;left:0;text-align:left;margin-left:35.8pt;margin-top:9.85pt;width:212.2pt;height:26.55pt;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" filled="f" stroked="f" strokeweight="1pt">
                <v:textbox>
                  <w:txbxContent>
                    <w:p w14:paraId="6595196C" w14:textId="72D495EF" w:rsidR="00835E52" w:rsidRPr="004A7A9B" w:rsidRDefault="00835E52" w:rsidP="006E7257">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v:textbox>
              </v:rect>
            </w:pict>
          </mc:Fallback>
        </mc:AlternateContent>
      </w:r>
      <w:r w:rsidR="00533BD5" w:rsidRPr="006A57C1">
        <w:rPr>
          <w:rFonts w:hint="eastAsia"/>
          <w:sz w:val="22"/>
        </w:rPr>
        <w:t xml:space="preserve">　</w:t>
      </w:r>
    </w:p>
    <w:p w14:paraId="51272035" w14:textId="05B0E10F" w:rsidR="00533BD5" w:rsidRPr="006A57C1" w:rsidRDefault="008E04EB" w:rsidP="00533BD5">
      <w:pPr>
        <w:jc w:val="center"/>
        <w:rPr>
          <w:sz w:val="22"/>
        </w:rPr>
      </w:pPr>
      <w:r>
        <w:rPr>
          <w:rFonts w:ascii="ＭＳ ゴシック" w:eastAsia="ＭＳ ゴシック" w:hAnsi="ＭＳ ゴシック"/>
          <w:b/>
          <w:bCs/>
          <w:noProof/>
        </w:rPr>
        <w:drawing>
          <wp:inline distT="0" distB="0" distL="0" distR="0" wp14:anchorId="20446DEC" wp14:editId="673E2B4B">
            <wp:extent cx="4556191" cy="4889241"/>
            <wp:effectExtent l="0" t="0" r="0" b="698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909" cy="4907181"/>
                    </a:xfrm>
                    <a:prstGeom prst="rect">
                      <a:avLst/>
                    </a:prstGeom>
                    <a:noFill/>
                    <a:ln>
                      <a:noFill/>
                    </a:ln>
                  </pic:spPr>
                </pic:pic>
              </a:graphicData>
            </a:graphic>
          </wp:inline>
        </w:drawing>
      </w:r>
    </w:p>
    <w:p w14:paraId="00915AFC" w14:textId="6C78AE54" w:rsidR="00533BD5" w:rsidRPr="004A7A9B" w:rsidRDefault="00820817" w:rsidP="00582D55">
      <w:pPr>
        <w:widowControl/>
        <w:spacing w:afterLines="50" w:after="180" w:line="360" w:lineRule="exact"/>
        <w:jc w:val="left"/>
        <w:rPr>
          <w:rFonts w:ascii="游ゴシック" w:eastAsia="游ゴシック" w:hAnsi="游ゴシック"/>
          <w:b/>
          <w:sz w:val="22"/>
        </w:rPr>
      </w:pPr>
      <w:r>
        <w:rPr>
          <w:b/>
          <w:sz w:val="22"/>
        </w:rPr>
        <w:br w:type="page"/>
      </w:r>
      <w:r w:rsidR="00533BD5" w:rsidRPr="004A7A9B">
        <w:rPr>
          <w:rFonts w:ascii="游ゴシック" w:eastAsia="游ゴシック" w:hAnsi="游ゴシック" w:hint="eastAsia"/>
          <w:b/>
          <w:sz w:val="22"/>
        </w:rPr>
        <w:t>（２）世界に誇れる景観づくり</w:t>
      </w:r>
    </w:p>
    <w:p w14:paraId="635C1996" w14:textId="77777777" w:rsidR="00533BD5" w:rsidRPr="004A7A9B" w:rsidRDefault="00533BD5" w:rsidP="00827B68">
      <w:pPr>
        <w:spacing w:after="120" w:line="360" w:lineRule="exact"/>
        <w:ind w:leftChars="100" w:left="210"/>
        <w:rPr>
          <w:rFonts w:ascii="游ゴシック" w:eastAsia="游ゴシック" w:hAnsi="游ゴシック"/>
          <w:b/>
          <w:sz w:val="22"/>
        </w:rPr>
      </w:pPr>
      <w:r w:rsidRPr="004A7A9B">
        <w:rPr>
          <w:rFonts w:ascii="游ゴシック" w:eastAsia="游ゴシック" w:hAnsi="游ゴシック" w:hint="eastAsia"/>
          <w:b/>
          <w:sz w:val="22"/>
        </w:rPr>
        <w:t>① 広域的観点からの景観形成</w:t>
      </w:r>
    </w:p>
    <w:p w14:paraId="5F4E777E" w14:textId="2A28DBBE" w:rsidR="00533BD5" w:rsidRPr="006A57C1" w:rsidRDefault="00533BD5" w:rsidP="00827B68">
      <w:pPr>
        <w:spacing w:after="60" w:line="360" w:lineRule="exact"/>
        <w:ind w:leftChars="150" w:left="315" w:firstLineChars="100" w:firstLine="220"/>
        <w:rPr>
          <w:sz w:val="22"/>
        </w:rPr>
      </w:pPr>
      <w:r w:rsidRPr="006A57C1">
        <w:rPr>
          <w:rFonts w:hint="eastAsia"/>
          <w:sz w:val="22"/>
        </w:rPr>
        <w:t>そこに住む人々</w:t>
      </w:r>
      <w:r w:rsidR="00104ADE">
        <w:rPr>
          <w:rFonts w:hint="eastAsia"/>
          <w:sz w:val="22"/>
        </w:rPr>
        <w:t>が</w:t>
      </w:r>
      <w:r w:rsidRPr="006A57C1">
        <w:rPr>
          <w:rFonts w:hint="eastAsia"/>
          <w:sz w:val="22"/>
        </w:rPr>
        <w:t>誇りと愛着をも</w:t>
      </w:r>
      <w:r w:rsidR="001D28C1">
        <w:rPr>
          <w:rFonts w:hint="eastAsia"/>
          <w:sz w:val="22"/>
        </w:rPr>
        <w:t>つことができ、</w:t>
      </w:r>
      <w:r w:rsidR="00104ADE">
        <w:rPr>
          <w:rFonts w:hint="eastAsia"/>
          <w:sz w:val="22"/>
        </w:rPr>
        <w:t>いきいきと活動したい、</w:t>
      </w:r>
      <w:r w:rsidR="001D28C1">
        <w:rPr>
          <w:rFonts w:hint="eastAsia"/>
          <w:sz w:val="22"/>
        </w:rPr>
        <w:t>住</w:t>
      </w:r>
      <w:r w:rsidR="00104ADE">
        <w:rPr>
          <w:rFonts w:hint="eastAsia"/>
          <w:sz w:val="22"/>
        </w:rPr>
        <w:t>まい</w:t>
      </w:r>
      <w:r w:rsidR="001D28C1">
        <w:rPr>
          <w:rFonts w:hint="eastAsia"/>
          <w:sz w:val="22"/>
        </w:rPr>
        <w:t>たいと感じられる</w:t>
      </w:r>
      <w:r w:rsidRPr="006A57C1">
        <w:rPr>
          <w:rFonts w:hint="eastAsia"/>
          <w:sz w:val="22"/>
        </w:rPr>
        <w:t>生活空間を創造していく</w:t>
      </w:r>
      <w:r w:rsidR="00104ADE">
        <w:rPr>
          <w:rFonts w:hint="eastAsia"/>
          <w:sz w:val="22"/>
        </w:rPr>
        <w:t>ため、</w:t>
      </w:r>
      <w:r w:rsidR="00104ADE" w:rsidRPr="006A57C1">
        <w:rPr>
          <w:rFonts w:hint="eastAsia"/>
          <w:sz w:val="22"/>
        </w:rPr>
        <w:t>大阪の魅力を更に高め、質の高い、生活文化に根ざした個性的で優れた景観とする</w:t>
      </w:r>
      <w:r w:rsidRPr="006A57C1">
        <w:rPr>
          <w:rFonts w:hint="eastAsia"/>
          <w:sz w:val="22"/>
        </w:rPr>
        <w:t>必要があります。</w:t>
      </w:r>
    </w:p>
    <w:p w14:paraId="604B0692" w14:textId="4BB5DDB1" w:rsidR="00533BD5" w:rsidRPr="006A57C1" w:rsidRDefault="00533BD5" w:rsidP="00827B68">
      <w:pPr>
        <w:spacing w:beforeLines="50" w:before="180" w:line="360" w:lineRule="exact"/>
        <w:ind w:leftChars="200" w:left="640" w:rightChars="133" w:right="279" w:hangingChars="100" w:hanging="220"/>
        <w:rPr>
          <w:sz w:val="22"/>
        </w:rPr>
      </w:pPr>
      <w:r w:rsidRPr="006A57C1">
        <w:rPr>
          <w:rFonts w:hint="eastAsia"/>
          <w:sz w:val="22"/>
        </w:rPr>
        <w:t>・府県を</w:t>
      </w:r>
      <w:r w:rsidR="00A97D02">
        <w:rPr>
          <w:rFonts w:hint="eastAsia"/>
          <w:sz w:val="22"/>
        </w:rPr>
        <w:t>跨る</w:t>
      </w:r>
      <w:r w:rsidRPr="006A57C1">
        <w:rPr>
          <w:rFonts w:hint="eastAsia"/>
          <w:sz w:val="22"/>
        </w:rPr>
        <w:t>北摂、生駒、金剛・和泉葛城などの山並み、淀川や大和川といった河川、大阪湾、歴史的街道、広域幹線道路、ニュータウン、大規模公園緑地などにおいては、大阪府が中心となって関係自治体と連携して守り、育て、活かし、愛でる大阪の景観づくりを推進すべきです。</w:t>
      </w:r>
    </w:p>
    <w:p w14:paraId="3947FB29" w14:textId="1B06AEC3" w:rsidR="00533BD5" w:rsidRDefault="00533BD5" w:rsidP="00827B68">
      <w:pPr>
        <w:spacing w:beforeLines="50" w:before="180" w:line="360" w:lineRule="exact"/>
        <w:ind w:leftChars="200" w:left="640" w:rightChars="133" w:right="279" w:hangingChars="100" w:hanging="220"/>
        <w:rPr>
          <w:sz w:val="22"/>
        </w:rPr>
      </w:pPr>
      <w:r w:rsidRPr="006A57C1">
        <w:rPr>
          <w:rFonts w:hint="eastAsia"/>
          <w:sz w:val="22"/>
        </w:rPr>
        <w:t>・川、公園、樹木、歴史的建造物などの地域の個性を活かし、人々の生活や文化活動に根ざした、人々が親しみやすく個性豊かな身近な景観づくりを市町村と連携して推進すべきです。</w:t>
      </w:r>
    </w:p>
    <w:p w14:paraId="0EDD6EA5" w14:textId="77777777" w:rsidR="0069339D" w:rsidRPr="006A57C1" w:rsidRDefault="0069339D" w:rsidP="00827B68">
      <w:pPr>
        <w:spacing w:beforeLines="50" w:before="180" w:line="360" w:lineRule="exact"/>
        <w:ind w:leftChars="200" w:left="640" w:rightChars="133" w:right="279" w:hangingChars="100" w:hanging="220"/>
        <w:rPr>
          <w:sz w:val="22"/>
        </w:rPr>
      </w:pPr>
      <w:r w:rsidRPr="006A57C1">
        <w:rPr>
          <w:rFonts w:hint="eastAsia"/>
          <w:sz w:val="22"/>
        </w:rPr>
        <w:t>・地域の景観に与える影響</w:t>
      </w:r>
      <w:r>
        <w:rPr>
          <w:rFonts w:hint="eastAsia"/>
          <w:sz w:val="22"/>
        </w:rPr>
        <w:t>が</w:t>
      </w:r>
      <w:r w:rsidRPr="006A57C1">
        <w:rPr>
          <w:rFonts w:hint="eastAsia"/>
          <w:sz w:val="22"/>
        </w:rPr>
        <w:t>大きいため、公共事業の実施にあたっては、公共建築物</w:t>
      </w:r>
      <w:r>
        <w:rPr>
          <w:rFonts w:hint="eastAsia"/>
          <w:sz w:val="22"/>
        </w:rPr>
        <w:t>及び</w:t>
      </w:r>
      <w:r w:rsidRPr="006A57C1">
        <w:rPr>
          <w:rFonts w:hint="eastAsia"/>
          <w:sz w:val="22"/>
        </w:rPr>
        <w:t>、都市インフラや面的開発の景観への配慮、さらには公共事業における景観面での</w:t>
      </w:r>
      <w:r w:rsidRPr="006A57C1">
        <w:rPr>
          <w:sz w:val="22"/>
        </w:rPr>
        <w:t>PDCAサイクルの確立</w:t>
      </w:r>
      <w:r>
        <w:rPr>
          <w:rFonts w:hint="eastAsia"/>
          <w:sz w:val="22"/>
        </w:rPr>
        <w:t>に取り組むべきです。</w:t>
      </w:r>
    </w:p>
    <w:p w14:paraId="197B31DB" w14:textId="77777777" w:rsidR="00533BD5" w:rsidRPr="006A57C1" w:rsidRDefault="00533BD5" w:rsidP="00533BD5">
      <w:pPr>
        <w:spacing w:line="400" w:lineRule="exact"/>
        <w:ind w:leftChars="150" w:left="315"/>
        <w:rPr>
          <w:sz w:val="22"/>
        </w:rPr>
      </w:pPr>
    </w:p>
    <w:p w14:paraId="26346FDC" w14:textId="6A6B320C"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 ビュースポット（視点場）</w:t>
      </w:r>
      <w:r w:rsidR="0069339D" w:rsidRPr="004A7A9B">
        <w:rPr>
          <w:rFonts w:ascii="游ゴシック" w:eastAsia="游ゴシック" w:hAnsi="游ゴシック" w:hint="eastAsia"/>
          <w:b/>
          <w:sz w:val="22"/>
        </w:rPr>
        <w:t>の活用</w:t>
      </w:r>
    </w:p>
    <w:p w14:paraId="44B40178" w14:textId="2D6BF3F1" w:rsidR="00533BD5" w:rsidRPr="006A57C1" w:rsidRDefault="00533BD5" w:rsidP="00827B68">
      <w:pPr>
        <w:spacing w:after="60" w:line="360" w:lineRule="exact"/>
        <w:ind w:leftChars="150" w:left="315" w:firstLineChars="100" w:firstLine="220"/>
        <w:rPr>
          <w:sz w:val="22"/>
        </w:rPr>
      </w:pPr>
      <w:r w:rsidRPr="006A57C1">
        <w:rPr>
          <w:rFonts w:hint="eastAsia"/>
          <w:sz w:val="22"/>
        </w:rPr>
        <w:t>大景観から小景観に至るまで、府民、民間事業者、来訪者、行政などの様々な主体が連携し、誇りと愛着（シビックプライド）を持って快適にくらし、過ごすことができる</w:t>
      </w:r>
      <w:r w:rsidR="0069339D">
        <w:rPr>
          <w:rFonts w:hint="eastAsia"/>
          <w:sz w:val="22"/>
        </w:rPr>
        <w:t>よう、</w:t>
      </w:r>
      <w:r w:rsidRPr="006A57C1">
        <w:rPr>
          <w:rFonts w:hint="eastAsia"/>
          <w:sz w:val="22"/>
        </w:rPr>
        <w:t>人々を惹きつけ、安全で魅力と賑わいのある大阪の景観をつくり、守り、育て、活かす必要があります。</w:t>
      </w:r>
    </w:p>
    <w:p w14:paraId="48A93B6D" w14:textId="5A3C38D0" w:rsidR="00533BD5" w:rsidRPr="006A57C1" w:rsidRDefault="00533BD5" w:rsidP="00827B68">
      <w:pPr>
        <w:spacing w:beforeLines="50" w:before="180" w:line="360" w:lineRule="exact"/>
        <w:ind w:leftChars="200" w:left="640" w:rightChars="133" w:right="279" w:hangingChars="100" w:hanging="220"/>
        <w:rPr>
          <w:sz w:val="22"/>
        </w:rPr>
      </w:pPr>
      <w:r w:rsidRPr="006A57C1">
        <w:rPr>
          <w:rFonts w:hint="eastAsia"/>
          <w:sz w:val="22"/>
        </w:rPr>
        <w:t>・世界に誇れる大阪の魅力ある景観、きらりと光る個性豊かで多彩な大阪の景観を美しく眺めることのできる「ビュースポット（視点場）」の発掘と情報発信を通じて、人々が景観に対して関心を持ち気軽に景観づくりに参画できるよう、取組みを進めるべきです。</w:t>
      </w:r>
    </w:p>
    <w:p w14:paraId="49BBBBE8" w14:textId="77777777" w:rsidR="00533BD5" w:rsidRPr="006A57C1" w:rsidRDefault="00533BD5" w:rsidP="00533BD5">
      <w:pPr>
        <w:spacing w:line="400" w:lineRule="exact"/>
        <w:ind w:leftChars="100" w:left="320" w:hangingChars="50" w:hanging="110"/>
        <w:rPr>
          <w:sz w:val="22"/>
        </w:rPr>
      </w:pPr>
    </w:p>
    <w:p w14:paraId="7CE9E3B3" w14:textId="77777777" w:rsidR="00820817" w:rsidRDefault="00820817">
      <w:pPr>
        <w:widowControl/>
        <w:jc w:val="left"/>
        <w:rPr>
          <w:b/>
          <w:sz w:val="22"/>
        </w:rPr>
      </w:pPr>
      <w:r>
        <w:rPr>
          <w:b/>
          <w:sz w:val="22"/>
        </w:rPr>
        <w:br w:type="page"/>
      </w:r>
    </w:p>
    <w:p w14:paraId="343AA049" w14:textId="4DB68E76" w:rsidR="00533BD5" w:rsidRPr="004A7A9B" w:rsidRDefault="00533BD5"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（３）ユニバーサルデザインのまちづくりの推進 【重点取組】</w:t>
      </w:r>
    </w:p>
    <w:p w14:paraId="4823DBF9" w14:textId="77777777"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 福祉のまちづくりの推進</w:t>
      </w:r>
    </w:p>
    <w:p w14:paraId="22BAB5ED" w14:textId="58CCF1E3" w:rsidR="00533BD5" w:rsidRPr="006A57C1" w:rsidRDefault="00533BD5" w:rsidP="00827B68">
      <w:pPr>
        <w:spacing w:after="60" w:line="360" w:lineRule="exact"/>
        <w:ind w:leftChars="150" w:left="315" w:firstLineChars="100" w:firstLine="220"/>
        <w:rPr>
          <w:sz w:val="22"/>
        </w:rPr>
      </w:pPr>
      <w:r w:rsidRPr="006A57C1">
        <w:rPr>
          <w:rFonts w:hint="eastAsia"/>
          <w:sz w:val="22"/>
        </w:rPr>
        <w:t>今日、性別、国籍</w:t>
      </w:r>
      <w:r w:rsidR="00A97D02">
        <w:rPr>
          <w:rFonts w:hint="eastAsia"/>
          <w:sz w:val="22"/>
        </w:rPr>
        <w:t>、</w:t>
      </w:r>
      <w:r w:rsidRPr="006A57C1">
        <w:rPr>
          <w:rFonts w:hint="eastAsia"/>
          <w:sz w:val="22"/>
        </w:rPr>
        <w:t>年齢</w:t>
      </w:r>
      <w:r w:rsidR="00A97D02">
        <w:rPr>
          <w:rFonts w:hint="eastAsia"/>
          <w:sz w:val="22"/>
        </w:rPr>
        <w:t>、</w:t>
      </w:r>
      <w:r w:rsidRPr="006A57C1">
        <w:rPr>
          <w:rFonts w:hint="eastAsia"/>
          <w:sz w:val="22"/>
        </w:rPr>
        <w:t>障がいの有無などにかわらず誰もが暮らしやすく、訪れやすい、そして誰もが活躍できるまちづくりを実現するための手法として、「ユニバーサルデザイン」という概念が、広く普及しています。さらに、超高齢社会の進展に加え、</w:t>
      </w:r>
      <w:r w:rsidRPr="006A57C1">
        <w:rPr>
          <w:sz w:val="22"/>
        </w:rPr>
        <w:t>2025年大阪・関西万博の開催</w:t>
      </w:r>
      <w:r w:rsidR="00A97D02">
        <w:rPr>
          <w:rFonts w:hint="eastAsia"/>
          <w:sz w:val="22"/>
        </w:rPr>
        <w:t>にあわせ</w:t>
      </w:r>
      <w:r w:rsidRPr="006A57C1">
        <w:rPr>
          <w:sz w:val="22"/>
        </w:rPr>
        <w:t>、この「ユニバーサルデザイン」への注目と期待がますます高まっています。</w:t>
      </w:r>
    </w:p>
    <w:p w14:paraId="5C89309F" w14:textId="7C82D592" w:rsidR="00104ADE" w:rsidRPr="00114C80" w:rsidRDefault="00533BD5" w:rsidP="00827B68">
      <w:pPr>
        <w:spacing w:after="60" w:line="360" w:lineRule="exact"/>
        <w:ind w:leftChars="150" w:left="315" w:firstLineChars="100" w:firstLine="220"/>
        <w:rPr>
          <w:sz w:val="22"/>
          <w:highlight w:val="yellow"/>
        </w:rPr>
      </w:pPr>
      <w:r w:rsidRPr="006A57C1">
        <w:rPr>
          <w:rFonts w:hint="eastAsia"/>
          <w:sz w:val="22"/>
        </w:rPr>
        <w:t>全ての人が自らの意思で自由に移動でき、その個性と能力を発揮して</w:t>
      </w:r>
      <w:r w:rsidR="00104ADE">
        <w:rPr>
          <w:rFonts w:hint="eastAsia"/>
          <w:sz w:val="22"/>
        </w:rPr>
        <w:t>いきいきと</w:t>
      </w:r>
      <w:r w:rsidRPr="006A57C1">
        <w:rPr>
          <w:rFonts w:hint="eastAsia"/>
          <w:sz w:val="22"/>
        </w:rPr>
        <w:t>社会に参加できる</w:t>
      </w:r>
      <w:r w:rsidR="00A97D02">
        <w:rPr>
          <w:rFonts w:hint="eastAsia"/>
          <w:sz w:val="22"/>
        </w:rPr>
        <w:t>ユニバーサルデザイン</w:t>
      </w:r>
      <w:r w:rsidRPr="006A57C1">
        <w:rPr>
          <w:rFonts w:hint="eastAsia"/>
          <w:sz w:val="22"/>
        </w:rPr>
        <w:t>のまちづくりを進める</w:t>
      </w:r>
      <w:r w:rsidRPr="00114C80">
        <w:rPr>
          <w:rFonts w:hint="eastAsia"/>
          <w:sz w:val="22"/>
        </w:rPr>
        <w:t>こと</w:t>
      </w:r>
      <w:r w:rsidR="005279CD" w:rsidRPr="00114C80">
        <w:rPr>
          <w:rFonts w:hint="eastAsia"/>
          <w:sz w:val="22"/>
        </w:rPr>
        <w:t>が必要です</w:t>
      </w:r>
      <w:r w:rsidR="00104ADE" w:rsidRPr="00114C80">
        <w:rPr>
          <w:rFonts w:hint="eastAsia"/>
          <w:sz w:val="22"/>
        </w:rPr>
        <w:t>。</w:t>
      </w:r>
    </w:p>
    <w:p w14:paraId="39DB0D03" w14:textId="6D79AB67" w:rsidR="005279CD" w:rsidRPr="00114C80" w:rsidRDefault="00835E52" w:rsidP="00827B68">
      <w:pPr>
        <w:spacing w:after="60" w:line="360" w:lineRule="exact"/>
        <w:ind w:leftChars="150" w:left="315" w:firstLineChars="100" w:firstLine="220"/>
        <w:rPr>
          <w:sz w:val="22"/>
        </w:rPr>
      </w:pPr>
      <w:r w:rsidRPr="00114C80">
        <w:rPr>
          <w:rFonts w:hint="eastAsia"/>
          <w:sz w:val="22"/>
        </w:rPr>
        <w:t>平時から誰もが行動しやすいこと</w:t>
      </w:r>
      <w:r w:rsidR="005279CD" w:rsidRPr="00114C80">
        <w:rPr>
          <w:rFonts w:hint="eastAsia"/>
          <w:sz w:val="22"/>
        </w:rPr>
        <w:t>に加え</w:t>
      </w:r>
      <w:r w:rsidRPr="00114C80">
        <w:rPr>
          <w:rFonts w:hint="eastAsia"/>
          <w:sz w:val="22"/>
        </w:rPr>
        <w:t>、災害時</w:t>
      </w:r>
      <w:r w:rsidR="005279CD" w:rsidRPr="00114C80">
        <w:rPr>
          <w:rFonts w:hint="eastAsia"/>
          <w:sz w:val="22"/>
        </w:rPr>
        <w:t>に</w:t>
      </w:r>
      <w:r w:rsidR="00862F6A" w:rsidRPr="00114C80">
        <w:rPr>
          <w:rFonts w:hint="eastAsia"/>
          <w:sz w:val="22"/>
        </w:rPr>
        <w:t>おける</w:t>
      </w:r>
      <w:r w:rsidR="005279CD" w:rsidRPr="00114C80">
        <w:rPr>
          <w:rFonts w:hint="eastAsia"/>
          <w:sz w:val="22"/>
        </w:rPr>
        <w:t>避難行動に対する配慮も必要となります。</w:t>
      </w:r>
    </w:p>
    <w:p w14:paraId="6FE21019" w14:textId="269E590A" w:rsidR="00533BD5" w:rsidRPr="006A57C1" w:rsidRDefault="005279CD" w:rsidP="00827B68">
      <w:pPr>
        <w:spacing w:after="60" w:line="360" w:lineRule="exact"/>
        <w:ind w:leftChars="150" w:left="315" w:firstLineChars="100" w:firstLine="220"/>
        <w:rPr>
          <w:sz w:val="22"/>
        </w:rPr>
      </w:pPr>
      <w:r w:rsidRPr="00114C80">
        <w:rPr>
          <w:rFonts w:hint="eastAsia"/>
          <w:sz w:val="22"/>
        </w:rPr>
        <w:t>そのため、</w:t>
      </w:r>
      <w:r w:rsidR="00B304FE">
        <w:rPr>
          <w:rFonts w:hint="eastAsia"/>
          <w:sz w:val="22"/>
        </w:rPr>
        <w:t>サインに頼らずに自然に行動が促される環境づくりを念頭に</w:t>
      </w:r>
      <w:r>
        <w:rPr>
          <w:rFonts w:hint="eastAsia"/>
          <w:sz w:val="22"/>
        </w:rPr>
        <w:t>おきつつ</w:t>
      </w:r>
      <w:r w:rsidR="00835E52">
        <w:rPr>
          <w:rFonts w:hint="eastAsia"/>
          <w:sz w:val="22"/>
        </w:rPr>
        <w:t>、</w:t>
      </w:r>
      <w:r w:rsidR="00533BD5" w:rsidRPr="006A57C1">
        <w:rPr>
          <w:rFonts w:hint="eastAsia"/>
          <w:sz w:val="22"/>
        </w:rPr>
        <w:t>生活環境や連続した移動環境をハード・ソフト両面から継続して整備、改善することが重要です。</w:t>
      </w:r>
    </w:p>
    <w:p w14:paraId="07037286" w14:textId="77777777" w:rsidR="00A97D02" w:rsidRDefault="00533BD5" w:rsidP="00827B68">
      <w:pPr>
        <w:spacing w:beforeLines="50" w:before="180" w:line="360" w:lineRule="exact"/>
        <w:ind w:leftChars="200" w:left="640" w:rightChars="133" w:right="279" w:hangingChars="100" w:hanging="220"/>
        <w:rPr>
          <w:sz w:val="22"/>
        </w:rPr>
      </w:pPr>
      <w:r>
        <w:rPr>
          <w:rFonts w:hint="eastAsia"/>
          <w:sz w:val="22"/>
        </w:rPr>
        <w:t>・</w:t>
      </w:r>
      <w:r w:rsidRPr="006A57C1">
        <w:rPr>
          <w:rFonts w:hint="eastAsia"/>
          <w:sz w:val="22"/>
        </w:rPr>
        <w:t>鉄道駅とその周辺地域のバリアフリー化の推進や、バリアフリー化された施設の適切な利用・維持管理の促進等に取り組むべきです。</w:t>
      </w:r>
    </w:p>
    <w:p w14:paraId="4E908877" w14:textId="4FBC1F65" w:rsidR="00533BD5" w:rsidRDefault="00A97D02" w:rsidP="00827B68">
      <w:pPr>
        <w:spacing w:beforeLines="50" w:before="180" w:line="360" w:lineRule="exact"/>
        <w:ind w:leftChars="200" w:left="640" w:rightChars="133" w:right="279" w:hangingChars="100" w:hanging="220"/>
        <w:rPr>
          <w:sz w:val="22"/>
        </w:rPr>
      </w:pPr>
      <w:r>
        <w:rPr>
          <w:rFonts w:hint="eastAsia"/>
          <w:sz w:val="22"/>
        </w:rPr>
        <w:t>・大阪・関西万博の開催を見据え、誰もが使いやすいよう、乗り継ぎ駅などの特に利用者の多い鉄道駅では、バリアフリールートを複数化するなど、</w:t>
      </w:r>
      <w:r w:rsidR="0014315F">
        <w:rPr>
          <w:rFonts w:hint="eastAsia"/>
          <w:sz w:val="22"/>
        </w:rPr>
        <w:t>さらなる</w:t>
      </w:r>
      <w:r>
        <w:rPr>
          <w:rFonts w:hint="eastAsia"/>
          <w:sz w:val="22"/>
        </w:rPr>
        <w:t>バリアフリー化に取り組むべきです。</w:t>
      </w:r>
    </w:p>
    <w:p w14:paraId="19D020F6" w14:textId="23CA9659" w:rsidR="00533BD5" w:rsidRDefault="00533BD5" w:rsidP="00827B68">
      <w:pPr>
        <w:spacing w:beforeLines="50" w:before="180" w:line="360" w:lineRule="exact"/>
        <w:ind w:leftChars="200" w:left="640" w:rightChars="133" w:right="279" w:hangingChars="100" w:hanging="220"/>
        <w:rPr>
          <w:sz w:val="22"/>
        </w:rPr>
      </w:pPr>
      <w:r>
        <w:rPr>
          <w:rFonts w:hint="eastAsia"/>
          <w:sz w:val="22"/>
        </w:rPr>
        <w:t>・</w:t>
      </w:r>
      <w:r w:rsidR="00A97D02">
        <w:rPr>
          <w:rFonts w:hint="eastAsia"/>
          <w:sz w:val="22"/>
        </w:rPr>
        <w:t>バリアフリー法に基づき、</w:t>
      </w:r>
      <w:r>
        <w:rPr>
          <w:rFonts w:hint="eastAsia"/>
          <w:sz w:val="22"/>
        </w:rPr>
        <w:t>駅や特に公共性の高い施設及びそれらを結ぶ経路の移動等円滑化</w:t>
      </w:r>
      <w:r w:rsidR="00A97D02">
        <w:rPr>
          <w:rFonts w:hint="eastAsia"/>
          <w:sz w:val="22"/>
        </w:rPr>
        <w:t>に向けた取組みを</w:t>
      </w:r>
      <w:r>
        <w:rPr>
          <w:rFonts w:hint="eastAsia"/>
          <w:sz w:val="22"/>
        </w:rPr>
        <w:t>推進すべきです。</w:t>
      </w:r>
    </w:p>
    <w:p w14:paraId="608D4E23" w14:textId="44C01D19" w:rsidR="00533BD5" w:rsidRPr="00AD5F59" w:rsidRDefault="00533BD5" w:rsidP="00533BD5">
      <w:pPr>
        <w:spacing w:afterLines="50" w:after="180" w:line="360" w:lineRule="exact"/>
        <w:ind w:leftChars="200" w:left="640" w:hangingChars="100" w:hanging="220"/>
        <w:rPr>
          <w:sz w:val="22"/>
        </w:rPr>
      </w:pPr>
    </w:p>
    <w:p w14:paraId="27FB8D93" w14:textId="3A6FDAD3" w:rsidR="00533BD5" w:rsidRPr="006A57C1" w:rsidRDefault="00533BD5">
      <w:pPr>
        <w:ind w:left="315" w:hangingChars="150" w:hanging="315"/>
        <w:jc w:val="center"/>
        <w:rPr>
          <w:sz w:val="22"/>
        </w:rPr>
      </w:pPr>
      <w:r w:rsidRPr="006A57C1">
        <w:rPr>
          <w:noProof/>
        </w:rPr>
        <w:drawing>
          <wp:inline distT="0" distB="0" distL="0" distR="0" wp14:anchorId="4CD495E7" wp14:editId="64012272">
            <wp:extent cx="3203002" cy="2331810"/>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2895" cy="2339012"/>
                    </a:xfrm>
                    <a:prstGeom prst="rect">
                      <a:avLst/>
                    </a:prstGeom>
                    <a:noFill/>
                    <a:ln>
                      <a:noFill/>
                    </a:ln>
                  </pic:spPr>
                </pic:pic>
              </a:graphicData>
            </a:graphic>
          </wp:inline>
        </w:drawing>
      </w:r>
      <w:r w:rsidR="00820817" w:rsidRPr="00820817">
        <w:rPr>
          <w:noProof/>
          <w:sz w:val="22"/>
        </w:rPr>
        <mc:AlternateContent>
          <mc:Choice Requires="wps">
            <w:drawing>
              <wp:anchor distT="0" distB="0" distL="114300" distR="114300" simplePos="0" relativeHeight="251749888" behindDoc="0" locked="0" layoutInCell="1" allowOverlap="1" wp14:anchorId="5B1D13BE" wp14:editId="66FA8C99">
                <wp:simplePos x="0" y="0"/>
                <wp:positionH relativeFrom="column">
                  <wp:posOffset>1891031</wp:posOffset>
                </wp:positionH>
                <wp:positionV relativeFrom="paragraph">
                  <wp:posOffset>5673817</wp:posOffset>
                </wp:positionV>
                <wp:extent cx="914762" cy="248636"/>
                <wp:effectExtent l="0" t="0" r="0" b="0"/>
                <wp:wrapNone/>
                <wp:docPr id="52" name="正方形/長方形 5"/>
                <wp:cNvGraphicFramePr/>
                <a:graphic xmlns:a="http://schemas.openxmlformats.org/drawingml/2006/main">
                  <a:graphicData uri="http://schemas.microsoft.com/office/word/2010/wordprocessingShape">
                    <wps:wsp>
                      <wps:cNvSpPr/>
                      <wps:spPr bwMode="white">
                        <a:xfrm>
                          <a:off x="0" y="0"/>
                          <a:ext cx="914762" cy="2486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F31A82" w14:textId="77777777" w:rsidR="00835E52" w:rsidRDefault="00835E52" w:rsidP="00820817">
                            <w:pPr>
                              <w:pStyle w:val="Web"/>
                              <w:spacing w:before="0" w:beforeAutospacing="0" w:after="0" w:afterAutospacing="0"/>
                            </w:pPr>
                            <w:r>
                              <w:rPr>
                                <w:rFonts w:ascii="Meiryo UI" w:eastAsia="Meiryo UI" w:hAnsi="Meiryo UI" w:cstheme="minorBidi" w:hint="eastAsia"/>
                                <w:color w:val="000000" w:themeColor="text1"/>
                                <w:kern w:val="24"/>
                                <w:sz w:val="40"/>
                                <w:szCs w:val="40"/>
                              </w:rPr>
                              <w:t xml:space="preserve">　</w:t>
                            </w:r>
                            <w:r>
                              <w:rPr>
                                <w:rFonts w:ascii="Meiryo UI" w:eastAsia="Meiryo UI" w:hAnsi="Meiryo UI" w:cstheme="minorBidi" w:hint="eastAsia"/>
                                <w:color w:val="000000" w:themeColor="text1"/>
                                <w:kern w:val="24"/>
                                <w:sz w:val="40"/>
                                <w:szCs w:val="40"/>
                              </w:rPr>
                              <w:t>出典：国土交通省HP</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5B1D13BE" id="正方形/長方形 5" o:spid="_x0000_s1040" style="position:absolute;left:0;text-align:left;margin-left:148.9pt;margin-top:446.75pt;width:72.05pt;height:19.6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" fillcolor="white [3212]" stroked="f" strokeweight="1pt">
                <v:textbox inset="0,0,0,0">
                  <w:txbxContent>
                    <w:p w14:paraId="01F31A82" w14:textId="77777777" w:rsidR="00835E52" w:rsidRDefault="00835E52" w:rsidP="00820817">
                      <w:pPr>
                        <w:pStyle w:val="Web"/>
                        <w:spacing w:before="0" w:beforeAutospacing="0" w:after="0" w:afterAutospacing="0"/>
                      </w:pPr>
                      <w:r>
                        <w:rPr>
                          <w:rFonts w:ascii="Meiryo UI" w:eastAsia="Meiryo UI" w:hAnsi="Meiryo UI" w:cstheme="minorBidi" w:hint="eastAsia"/>
                          <w:color w:val="000000" w:themeColor="text1"/>
                          <w:kern w:val="24"/>
                          <w:sz w:val="40"/>
                          <w:szCs w:val="40"/>
                        </w:rPr>
                        <w:t xml:space="preserve">　出典：国土交通省HP</w:t>
                      </w:r>
                    </w:p>
                  </w:txbxContent>
                </v:textbox>
              </v:rect>
            </w:pict>
          </mc:Fallback>
        </mc:AlternateContent>
      </w:r>
    </w:p>
    <w:p w14:paraId="787319B7" w14:textId="57D0396C" w:rsidR="00820817" w:rsidRDefault="00820817">
      <w:pPr>
        <w:widowControl/>
        <w:jc w:val="left"/>
        <w:rPr>
          <w:sz w:val="22"/>
        </w:rPr>
      </w:pPr>
      <w:r>
        <w:rPr>
          <w:sz w:val="22"/>
        </w:rPr>
        <w:br w:type="page"/>
      </w:r>
    </w:p>
    <w:p w14:paraId="72AE6F19" w14:textId="535C6D10"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 建築物のバリアフリー化</w:t>
      </w:r>
    </w:p>
    <w:p w14:paraId="28E90865" w14:textId="2DF69346" w:rsidR="00533BD5" w:rsidRPr="006A57C1" w:rsidRDefault="00533BD5" w:rsidP="00827B68">
      <w:pPr>
        <w:spacing w:after="60" w:line="360" w:lineRule="exact"/>
        <w:ind w:leftChars="150" w:left="315" w:firstLineChars="100" w:firstLine="220"/>
        <w:rPr>
          <w:sz w:val="22"/>
        </w:rPr>
      </w:pPr>
      <w:r w:rsidRPr="006A57C1">
        <w:rPr>
          <w:rFonts w:hint="eastAsia"/>
          <w:sz w:val="22"/>
        </w:rPr>
        <w:t>高齢者、障がい者をはじめとする誰もが安全にくらせるよう</w:t>
      </w:r>
      <w:r w:rsidR="001D28C1">
        <w:rPr>
          <w:rFonts w:hint="eastAsia"/>
          <w:sz w:val="22"/>
        </w:rPr>
        <w:t>、多数の人が利用する建築物や住宅の</w:t>
      </w:r>
      <w:r>
        <w:rPr>
          <w:rFonts w:hint="eastAsia"/>
          <w:sz w:val="22"/>
        </w:rPr>
        <w:t>バリアフリー化を促進するとともに、それらの施設が適切に利用・維持管理される必要があります。</w:t>
      </w:r>
    </w:p>
    <w:p w14:paraId="2A5B6A11" w14:textId="352F4AAC" w:rsidR="001D28C1" w:rsidRDefault="00533BD5" w:rsidP="00827B68">
      <w:pPr>
        <w:spacing w:beforeLines="50" w:before="180" w:line="360" w:lineRule="exact"/>
        <w:ind w:leftChars="200" w:left="640" w:rightChars="133" w:right="279" w:hangingChars="100" w:hanging="220"/>
        <w:rPr>
          <w:sz w:val="22"/>
        </w:rPr>
      </w:pPr>
      <w:r w:rsidRPr="006A57C1">
        <w:rPr>
          <w:rFonts w:hint="eastAsia"/>
          <w:sz w:val="22"/>
        </w:rPr>
        <w:t>・バリアフリー法や大阪府福祉のまちづくり条例等に基づく施設整備基準に基づき、建築物の</w:t>
      </w:r>
      <w:r w:rsidR="0014315F">
        <w:rPr>
          <w:rFonts w:hint="eastAsia"/>
          <w:sz w:val="22"/>
        </w:rPr>
        <w:t>さらなる</w:t>
      </w:r>
      <w:r w:rsidRPr="006A57C1">
        <w:rPr>
          <w:rFonts w:hint="eastAsia"/>
          <w:sz w:val="22"/>
        </w:rPr>
        <w:t>バリアフリー化を推進</w:t>
      </w:r>
      <w:r w:rsidR="001D28C1">
        <w:rPr>
          <w:rFonts w:hint="eastAsia"/>
          <w:sz w:val="22"/>
        </w:rPr>
        <w:t>するとともに、対象建築物の拡充に取り組むべきです。</w:t>
      </w:r>
    </w:p>
    <w:p w14:paraId="6B9EBA5F" w14:textId="332C4371" w:rsidR="001D28C1" w:rsidRDefault="001D28C1" w:rsidP="001D28C1">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府有建築物や</w:t>
      </w:r>
      <w:r w:rsidRPr="006A57C1">
        <w:rPr>
          <w:rFonts w:hint="eastAsia"/>
          <w:sz w:val="22"/>
        </w:rPr>
        <w:t>公的賃貸住宅については、高齢者や障がい者など誰もが安全に利用できるよう、</w:t>
      </w:r>
      <w:r w:rsidR="002A70C9">
        <w:rPr>
          <w:rFonts w:hint="eastAsia"/>
          <w:sz w:val="22"/>
        </w:rPr>
        <w:t>また、</w:t>
      </w:r>
      <w:r w:rsidRPr="006A57C1">
        <w:rPr>
          <w:rFonts w:hint="eastAsia"/>
          <w:sz w:val="22"/>
        </w:rPr>
        <w:t>民間を先導する立場から、積極的にバリアフリー化を推進すべきです。</w:t>
      </w:r>
    </w:p>
    <w:p w14:paraId="2CC00378" w14:textId="0966294E" w:rsidR="00A97D02" w:rsidRDefault="00A97D02" w:rsidP="00827B68">
      <w:pPr>
        <w:spacing w:beforeLines="50" w:before="180" w:line="360" w:lineRule="exact"/>
        <w:ind w:leftChars="200" w:left="640" w:rightChars="133" w:right="279" w:hangingChars="100" w:hanging="220"/>
        <w:rPr>
          <w:sz w:val="22"/>
        </w:rPr>
      </w:pPr>
      <w:r w:rsidRPr="00A97D02">
        <w:rPr>
          <w:rFonts w:hint="eastAsia"/>
          <w:sz w:val="22"/>
        </w:rPr>
        <w:t>・持家、賃貸住宅の双方を含めた民間住宅において、介護保険制度や国・府・市町村の助成制度、各種融資制度を活用し、自宅に居住する高齢者の心身の状況に応じた自立した生活や介護しやすい環境を備えた住宅への改善・バリアフリー化を促進すべきです。</w:t>
      </w:r>
    </w:p>
    <w:p w14:paraId="77AB4AA2" w14:textId="30292CAD" w:rsidR="00DE5551" w:rsidRPr="006A57C1" w:rsidRDefault="001D28C1" w:rsidP="00533BD5">
      <w:pPr>
        <w:spacing w:afterLines="50" w:after="180" w:line="360" w:lineRule="exact"/>
        <w:ind w:leftChars="200" w:left="640" w:hangingChars="100" w:hanging="220"/>
        <w:rPr>
          <w:b/>
          <w:sz w:val="22"/>
        </w:rPr>
      </w:pPr>
      <w:r>
        <w:rPr>
          <w:rFonts w:hint="eastAsia"/>
          <w:noProof/>
          <w:sz w:val="22"/>
        </w:rPr>
        <mc:AlternateContent>
          <mc:Choice Requires="wps">
            <w:drawing>
              <wp:anchor distT="0" distB="0" distL="114300" distR="114300" simplePos="0" relativeHeight="251753984" behindDoc="0" locked="0" layoutInCell="1" allowOverlap="1" wp14:anchorId="34B8485B" wp14:editId="2286EE83">
                <wp:simplePos x="0" y="0"/>
                <wp:positionH relativeFrom="column">
                  <wp:posOffset>877752</wp:posOffset>
                </wp:positionH>
                <wp:positionV relativeFrom="paragraph">
                  <wp:posOffset>114935</wp:posOffset>
                </wp:positionV>
                <wp:extent cx="3866606" cy="336884"/>
                <wp:effectExtent l="0" t="0" r="0" b="0"/>
                <wp:wrapNone/>
                <wp:docPr id="56" name="正方形/長方形 56"/>
                <wp:cNvGraphicFramePr/>
                <a:graphic xmlns:a="http://schemas.openxmlformats.org/drawingml/2006/main">
                  <a:graphicData uri="http://schemas.microsoft.com/office/word/2010/wordprocessingShape">
                    <wps:wsp>
                      <wps:cNvSpPr/>
                      <wps:spPr>
                        <a:xfrm>
                          <a:off x="0" y="0"/>
                          <a:ext cx="3866606"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2276D3" w14:textId="70116D46" w:rsidR="00835E52" w:rsidRPr="00D84081" w:rsidRDefault="00835E52" w:rsidP="00D84081">
                            <w:pPr>
                              <w:jc w:val="left"/>
                              <w:rPr>
                                <w:color w:val="000000" w:themeColor="text1"/>
                                <w:sz w:val="18"/>
                              </w:rPr>
                            </w:pPr>
                            <w:r>
                              <w:rPr>
                                <w:rFonts w:hint="eastAsia"/>
                                <w:color w:val="000000" w:themeColor="text1"/>
                                <w:sz w:val="18"/>
                              </w:rPr>
                              <w:t>■（</w:t>
                            </w:r>
                            <w:r>
                              <w:rPr>
                                <w:color w:val="000000" w:themeColor="text1"/>
                                <w:sz w:val="18"/>
                              </w:rPr>
                              <w:t>例）</w:t>
                            </w:r>
                            <w:r w:rsidRPr="001D28C1">
                              <w:rPr>
                                <w:rFonts w:hint="eastAsia"/>
                                <w:color w:val="000000" w:themeColor="text1"/>
                                <w:sz w:val="18"/>
                              </w:rPr>
                              <w:t>「ホテル又は旅館」の新築等におけるバリアフリー基準の強化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8485B" id="正方形/長方形 56" o:spid="_x0000_s1039" style="position:absolute;left:0;text-align:left;margin-left:69.1pt;margin-top:9.05pt;width:304.45pt;height:26.5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" filled="f" stroked="f" strokeweight="1pt">
                <v:textbox>
                  <w:txbxContent>
                    <w:p w14:paraId="022276D3" w14:textId="70116D46" w:rsidR="00835E52" w:rsidRPr="00D84081" w:rsidRDefault="00835E52" w:rsidP="00D84081">
                      <w:pPr>
                        <w:jc w:val="left"/>
                        <w:rPr>
                          <w:color w:val="000000" w:themeColor="text1"/>
                          <w:sz w:val="18"/>
                        </w:rPr>
                      </w:pPr>
                      <w:r>
                        <w:rPr>
                          <w:rFonts w:hint="eastAsia"/>
                          <w:color w:val="000000" w:themeColor="text1"/>
                          <w:sz w:val="18"/>
                        </w:rPr>
                        <w:t>■（</w:t>
                      </w:r>
                      <w:r>
                        <w:rPr>
                          <w:color w:val="000000" w:themeColor="text1"/>
                          <w:sz w:val="18"/>
                        </w:rPr>
                        <w:t>例）</w:t>
                      </w:r>
                      <w:r w:rsidRPr="001D28C1">
                        <w:rPr>
                          <w:rFonts w:hint="eastAsia"/>
                          <w:color w:val="000000" w:themeColor="text1"/>
                          <w:sz w:val="18"/>
                        </w:rPr>
                        <w:t>「ホテル又は旅館」の新築等におけるバリアフリー基準の強化</w:t>
                      </w:r>
                    </w:p>
                  </w:txbxContent>
                </v:textbox>
              </v:rect>
            </w:pict>
          </mc:Fallback>
        </mc:AlternateContent>
      </w:r>
    </w:p>
    <w:p w14:paraId="7A704B81" w14:textId="48E07EF0" w:rsidR="00DE5551" w:rsidRDefault="00533BD5" w:rsidP="00533BD5">
      <w:pPr>
        <w:ind w:leftChars="100" w:left="315" w:hangingChars="50" w:hanging="105"/>
        <w:jc w:val="center"/>
        <w:rPr>
          <w:sz w:val="22"/>
        </w:rPr>
      </w:pPr>
      <w:r w:rsidRPr="006A57C1">
        <w:rPr>
          <w:noProof/>
        </w:rPr>
        <w:drawing>
          <wp:inline distT="0" distB="0" distL="0" distR="0" wp14:anchorId="759D6BEC" wp14:editId="6B6678B0">
            <wp:extent cx="3586997" cy="1733006"/>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t="10445" b="12552"/>
                    <a:stretch/>
                  </pic:blipFill>
                  <pic:spPr bwMode="auto">
                    <a:xfrm>
                      <a:off x="0" y="0"/>
                      <a:ext cx="3607136" cy="1742736"/>
                    </a:xfrm>
                    <a:prstGeom prst="rect">
                      <a:avLst/>
                    </a:prstGeom>
                    <a:noFill/>
                    <a:ln>
                      <a:noFill/>
                    </a:ln>
                    <a:extLst>
                      <a:ext uri="{53640926-AAD7-44D8-BBD7-CCE9431645EC}">
                        <a14:shadowObscured xmlns:a14="http://schemas.microsoft.com/office/drawing/2010/main"/>
                      </a:ext>
                    </a:extLst>
                  </pic:spPr>
                </pic:pic>
              </a:graphicData>
            </a:graphic>
          </wp:inline>
        </w:drawing>
      </w:r>
    </w:p>
    <w:p w14:paraId="41FB4C97" w14:textId="492416AE" w:rsidR="00FC7A87" w:rsidRDefault="00ED331F" w:rsidP="00533BD5">
      <w:pPr>
        <w:ind w:leftChars="100" w:left="320" w:hangingChars="50" w:hanging="110"/>
        <w:jc w:val="center"/>
        <w:rPr>
          <w:sz w:val="22"/>
        </w:rPr>
      </w:pPr>
      <w:r>
        <w:rPr>
          <w:rFonts w:hint="eastAsia"/>
          <w:noProof/>
          <w:sz w:val="22"/>
        </w:rPr>
        <mc:AlternateContent>
          <mc:Choice Requires="wps">
            <w:drawing>
              <wp:anchor distT="0" distB="0" distL="114300" distR="114300" simplePos="0" relativeHeight="251778560" behindDoc="0" locked="0" layoutInCell="1" allowOverlap="1" wp14:anchorId="5D111139" wp14:editId="2C487C08">
                <wp:simplePos x="0" y="0"/>
                <wp:positionH relativeFrom="column">
                  <wp:posOffset>966651</wp:posOffset>
                </wp:positionH>
                <wp:positionV relativeFrom="paragraph">
                  <wp:posOffset>304165</wp:posOffset>
                </wp:positionV>
                <wp:extent cx="3866606" cy="336884"/>
                <wp:effectExtent l="0" t="0" r="0" b="0"/>
                <wp:wrapNone/>
                <wp:docPr id="5" name="正方形/長方形 5"/>
                <wp:cNvGraphicFramePr/>
                <a:graphic xmlns:a="http://schemas.openxmlformats.org/drawingml/2006/main">
                  <a:graphicData uri="http://schemas.microsoft.com/office/word/2010/wordprocessingShape">
                    <wps:wsp>
                      <wps:cNvSpPr/>
                      <wps:spPr>
                        <a:xfrm>
                          <a:off x="0" y="0"/>
                          <a:ext cx="3866606"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BD150F" w14:textId="679A004D" w:rsidR="00835E52" w:rsidRPr="00D84081" w:rsidRDefault="00835E52" w:rsidP="00ED331F">
                            <w:pPr>
                              <w:jc w:val="left"/>
                              <w:rPr>
                                <w:color w:val="000000" w:themeColor="text1"/>
                                <w:sz w:val="18"/>
                              </w:rPr>
                            </w:pPr>
                            <w:r>
                              <w:rPr>
                                <w:rFonts w:hint="eastAsia"/>
                                <w:color w:val="000000" w:themeColor="text1"/>
                                <w:sz w:val="18"/>
                              </w:rPr>
                              <w:t>■（</w:t>
                            </w:r>
                            <w:r>
                              <w:rPr>
                                <w:color w:val="000000" w:themeColor="text1"/>
                                <w:sz w:val="18"/>
                              </w:rPr>
                              <w:t>例）</w:t>
                            </w:r>
                            <w:r>
                              <w:rPr>
                                <w:rFonts w:hint="eastAsia"/>
                                <w:color w:val="000000" w:themeColor="text1"/>
                                <w:sz w:val="18"/>
                              </w:rPr>
                              <w:t>府営住宅</w:t>
                            </w:r>
                            <w:r>
                              <w:rPr>
                                <w:color w:val="000000" w:themeColor="text1"/>
                                <w:sz w:val="18"/>
                              </w:rPr>
                              <w:t>のバリアフリー化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11139" id="_x0000_s1040" style="position:absolute;left:0;text-align:left;margin-left:76.1pt;margin-top:23.95pt;width:304.45pt;height:26.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" filled="f" stroked="f" strokeweight="1pt">
                <v:textbox>
                  <w:txbxContent>
                    <w:p w14:paraId="47BD150F" w14:textId="679A004D" w:rsidR="00835E52" w:rsidRPr="00D84081" w:rsidRDefault="00835E52" w:rsidP="00ED331F">
                      <w:pPr>
                        <w:jc w:val="left"/>
                        <w:rPr>
                          <w:color w:val="000000" w:themeColor="text1"/>
                          <w:sz w:val="18"/>
                        </w:rPr>
                      </w:pPr>
                      <w:r>
                        <w:rPr>
                          <w:rFonts w:hint="eastAsia"/>
                          <w:color w:val="000000" w:themeColor="text1"/>
                          <w:sz w:val="18"/>
                        </w:rPr>
                        <w:t>■（</w:t>
                      </w:r>
                      <w:r>
                        <w:rPr>
                          <w:color w:val="000000" w:themeColor="text1"/>
                          <w:sz w:val="18"/>
                        </w:rPr>
                        <w:t>例）</w:t>
                      </w:r>
                      <w:r>
                        <w:rPr>
                          <w:rFonts w:hint="eastAsia"/>
                          <w:color w:val="000000" w:themeColor="text1"/>
                          <w:sz w:val="18"/>
                        </w:rPr>
                        <w:t>府営住宅</w:t>
                      </w:r>
                      <w:r>
                        <w:rPr>
                          <w:color w:val="000000" w:themeColor="text1"/>
                          <w:sz w:val="18"/>
                        </w:rPr>
                        <w:t>のバリアフリー化</w:t>
                      </w:r>
                    </w:p>
                  </w:txbxContent>
                </v:textbox>
              </v:rect>
            </w:pict>
          </mc:Fallback>
        </mc:AlternateContent>
      </w:r>
    </w:p>
    <w:p w14:paraId="2AF4DECB" w14:textId="5DA7EC2B" w:rsidR="00533BD5" w:rsidRPr="006A57C1" w:rsidRDefault="00533BD5" w:rsidP="00533BD5">
      <w:pPr>
        <w:ind w:leftChars="100" w:left="315" w:hangingChars="50" w:hanging="105"/>
        <w:jc w:val="center"/>
        <w:rPr>
          <w:sz w:val="22"/>
        </w:rPr>
      </w:pPr>
      <w:r w:rsidRPr="006A57C1">
        <w:rPr>
          <w:noProof/>
        </w:rPr>
        <w:drawing>
          <wp:inline distT="0" distB="0" distL="0" distR="0" wp14:anchorId="0FB28EBB" wp14:editId="3B158828">
            <wp:extent cx="3673402" cy="1393100"/>
            <wp:effectExtent l="0" t="0" r="381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11442" b="12290"/>
                    <a:stretch/>
                  </pic:blipFill>
                  <pic:spPr bwMode="auto">
                    <a:xfrm>
                      <a:off x="0" y="0"/>
                      <a:ext cx="3695464" cy="1401467"/>
                    </a:xfrm>
                    <a:prstGeom prst="rect">
                      <a:avLst/>
                    </a:prstGeom>
                    <a:noFill/>
                    <a:ln>
                      <a:noFill/>
                    </a:ln>
                    <a:extLst>
                      <a:ext uri="{53640926-AAD7-44D8-BBD7-CCE9431645EC}">
                        <a14:shadowObscured xmlns:a14="http://schemas.microsoft.com/office/drawing/2010/main"/>
                      </a:ext>
                    </a:extLst>
                  </pic:spPr>
                </pic:pic>
              </a:graphicData>
            </a:graphic>
          </wp:inline>
        </w:drawing>
      </w:r>
    </w:p>
    <w:p w14:paraId="2C31A7FA" w14:textId="3A7FFDBB" w:rsidR="00A858AC" w:rsidRDefault="00A858AC">
      <w:pPr>
        <w:widowControl/>
        <w:jc w:val="left"/>
        <w:rPr>
          <w:b/>
          <w:sz w:val="22"/>
        </w:rPr>
      </w:pPr>
      <w:r>
        <w:rPr>
          <w:b/>
          <w:sz w:val="22"/>
        </w:rPr>
        <w:br w:type="page"/>
      </w:r>
    </w:p>
    <w:p w14:paraId="1F3122EC" w14:textId="3AFC4B82" w:rsidR="00514D87" w:rsidRDefault="00514D87" w:rsidP="00A868FE">
      <w:pPr>
        <w:spacing w:afterLines="50" w:after="180" w:line="360" w:lineRule="exact"/>
        <w:ind w:leftChars="50" w:left="105" w:firstLineChars="100" w:firstLine="235"/>
        <w:rPr>
          <w:sz w:val="22"/>
        </w:rPr>
      </w:pPr>
      <w:r>
        <w:rPr>
          <w:b/>
          <w:noProof/>
          <w:sz w:val="24"/>
        </w:rPr>
        <mc:AlternateContent>
          <mc:Choice Requires="wps">
            <w:drawing>
              <wp:anchor distT="0" distB="0" distL="114300" distR="114300" simplePos="0" relativeHeight="251764224" behindDoc="0" locked="0" layoutInCell="1" allowOverlap="1" wp14:anchorId="290F416A" wp14:editId="30D5DC0C">
                <wp:simplePos x="0" y="0"/>
                <wp:positionH relativeFrom="column">
                  <wp:posOffset>-52252</wp:posOffset>
                </wp:positionH>
                <wp:positionV relativeFrom="paragraph">
                  <wp:posOffset>22225</wp:posOffset>
                </wp:positionV>
                <wp:extent cx="5886994" cy="1193074"/>
                <wp:effectExtent l="0" t="0" r="0" b="7620"/>
                <wp:wrapNone/>
                <wp:docPr id="70" name="角丸四角形 70"/>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53642A2" w14:textId="7C618312"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1530C75F" w:rsidR="00835E52" w:rsidRPr="006A57C1" w:rsidRDefault="00835E52" w:rsidP="00514D87">
                            <w:pPr>
                              <w:spacing w:afterLines="50" w:after="180" w:line="360" w:lineRule="exact"/>
                              <w:ind w:leftChars="50" w:left="105" w:firstLineChars="100" w:firstLine="220"/>
                              <w:rPr>
                                <w:sz w:val="22"/>
                              </w:rPr>
                            </w:pPr>
                            <w:r w:rsidRPr="00514D87">
                              <w:rPr>
                                <w:rFonts w:hint="eastAsia"/>
                                <w:sz w:val="22"/>
                              </w:rPr>
                              <w:t>大規模な地震や、台風、集中豪雨による被害が最小限に抑えられ、人命が守られる住まいとまちを実現するため、災害に強い都市の形成、住宅・建築物の安全性の確保、危機事象への備えなど、安全を支える取組みを進めるべきです。</w:t>
                            </w:r>
                          </w:p>
                          <w:p w14:paraId="2FF7CD19" w14:textId="5D47AD6B" w:rsidR="00835E52" w:rsidRPr="006A57C1" w:rsidRDefault="00835E52" w:rsidP="00514D87">
                            <w:pPr>
                              <w:spacing w:after="50" w:line="400" w:lineRule="exact"/>
                              <w:ind w:firstLineChars="100" w:firstLine="220"/>
                              <w:rPr>
                                <w:color w:val="000000" w:themeColor="text1"/>
                                <w:sz w:val="22"/>
                              </w:rPr>
                            </w:pPr>
                          </w:p>
                          <w:p w14:paraId="50840A94" w14:textId="77777777" w:rsidR="00835E52" w:rsidRPr="006A57C1" w:rsidRDefault="00835E52"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F416A" id="角丸四角形 70" o:spid="_x0000_s1045" style="position:absolute;left:0;text-align:left;margin-left:-4.1pt;margin-top:1.75pt;width:463.55pt;height:93.9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53642A2" w14:textId="7C618312"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1530C75F" w:rsidR="00835E52" w:rsidRPr="006A57C1" w:rsidRDefault="00835E52" w:rsidP="00514D87">
                      <w:pPr>
                        <w:spacing w:afterLines="50" w:after="180" w:line="360" w:lineRule="exact"/>
                        <w:ind w:leftChars="50" w:left="105" w:firstLineChars="100" w:firstLine="220"/>
                        <w:rPr>
                          <w:sz w:val="22"/>
                        </w:rPr>
                      </w:pPr>
                      <w:r w:rsidRPr="00514D87">
                        <w:rPr>
                          <w:rFonts w:hint="eastAsia"/>
                          <w:sz w:val="22"/>
                        </w:rPr>
                        <w:t>大規模な地震や、台風、集中豪雨による被害が最小限に抑えられ、人命が守られる住まいとまちを実現するため、災害に強い都市の形成、住宅・建築物の安全性の確保、危機事象への備えなど、安全を支える取組みを進めるべきです。</w:t>
                      </w:r>
                    </w:p>
                    <w:p w14:paraId="2FF7CD19" w14:textId="5D47AD6B" w:rsidR="00835E52" w:rsidRPr="006A57C1" w:rsidRDefault="00835E52" w:rsidP="00514D87">
                      <w:pPr>
                        <w:spacing w:after="50" w:line="400" w:lineRule="exact"/>
                        <w:ind w:firstLineChars="100" w:firstLine="220"/>
                        <w:rPr>
                          <w:color w:val="000000" w:themeColor="text1"/>
                          <w:sz w:val="22"/>
                        </w:rPr>
                      </w:pPr>
                    </w:p>
                    <w:p w14:paraId="50840A94" w14:textId="77777777" w:rsidR="00835E52" w:rsidRPr="006A57C1" w:rsidRDefault="00835E52" w:rsidP="00514D87">
                      <w:pPr>
                        <w:jc w:val="center"/>
                        <w:rPr>
                          <w:color w:val="000000" w:themeColor="text1"/>
                        </w:rPr>
                      </w:pPr>
                    </w:p>
                  </w:txbxContent>
                </v:textbox>
              </v:roundrect>
            </w:pict>
          </mc:Fallback>
        </mc:AlternateContent>
      </w:r>
    </w:p>
    <w:p w14:paraId="7B044797" w14:textId="7DECF706" w:rsidR="00514D87" w:rsidRDefault="00514D87" w:rsidP="00A868FE">
      <w:pPr>
        <w:spacing w:afterLines="50" w:after="180" w:line="360" w:lineRule="exact"/>
        <w:ind w:leftChars="50" w:left="105" w:firstLineChars="100" w:firstLine="220"/>
        <w:rPr>
          <w:sz w:val="22"/>
        </w:rPr>
      </w:pPr>
    </w:p>
    <w:p w14:paraId="6F117FF5" w14:textId="7BE9963C" w:rsidR="00EF62DF" w:rsidRPr="006A57C1" w:rsidRDefault="00EF62DF" w:rsidP="00A868FE">
      <w:pPr>
        <w:spacing w:afterLines="50" w:after="180" w:line="360" w:lineRule="exact"/>
        <w:ind w:leftChars="50" w:left="105" w:firstLineChars="100" w:firstLine="220"/>
        <w:rPr>
          <w:sz w:val="22"/>
        </w:rPr>
      </w:pPr>
    </w:p>
    <w:p w14:paraId="1902D474" w14:textId="48FAA127" w:rsidR="00EF62DF" w:rsidRPr="006A57C1" w:rsidRDefault="00EF62DF" w:rsidP="00EF62DF">
      <w:pPr>
        <w:spacing w:line="400" w:lineRule="exact"/>
        <w:rPr>
          <w:sz w:val="22"/>
        </w:rPr>
      </w:pPr>
    </w:p>
    <w:p w14:paraId="76FD7D43" w14:textId="608F7794"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（１）災害に強い都市の形成</w:t>
      </w:r>
    </w:p>
    <w:p w14:paraId="3F883390" w14:textId="2EC7D6D7" w:rsidR="00671BA8"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密集市街地の整備</w:t>
      </w:r>
      <w:r w:rsidR="00363C34" w:rsidRPr="004A7A9B">
        <w:rPr>
          <w:rFonts w:ascii="游ゴシック" w:eastAsia="游ゴシック" w:hAnsi="游ゴシック" w:hint="eastAsia"/>
          <w:b/>
          <w:sz w:val="22"/>
        </w:rPr>
        <w:t xml:space="preserve">  【重点取組】</w:t>
      </w:r>
    </w:p>
    <w:p w14:paraId="7B1DA6E4" w14:textId="5A2C41F7" w:rsidR="00294608" w:rsidRPr="006A57C1" w:rsidRDefault="00294608" w:rsidP="00827B68">
      <w:pPr>
        <w:spacing w:after="60" w:line="360" w:lineRule="exact"/>
        <w:ind w:leftChars="150" w:left="315" w:firstLineChars="100" w:firstLine="220"/>
        <w:rPr>
          <w:sz w:val="22"/>
        </w:rPr>
      </w:pPr>
      <w:r w:rsidRPr="006A57C1">
        <w:rPr>
          <w:rFonts w:hint="eastAsia"/>
          <w:sz w:val="22"/>
        </w:rPr>
        <w:t>「地震時等に著しく危険な密集市街地」は、平成</w:t>
      </w:r>
      <w:r w:rsidRPr="006A57C1">
        <w:rPr>
          <w:sz w:val="22"/>
        </w:rPr>
        <w:t>24年度当初に2,248ha存在していましたが、これまでの取組みにより、令和元年度末時点で433haが解消し、まちの安全性は着実に向上しているものの、未だ1,815haが未解消となっている</w:t>
      </w:r>
      <w:r w:rsidR="00CA77A3">
        <w:rPr>
          <w:rFonts w:hint="eastAsia"/>
          <w:sz w:val="22"/>
        </w:rPr>
        <w:t>ため</w:t>
      </w:r>
      <w:r w:rsidRPr="006A57C1">
        <w:rPr>
          <w:sz w:val="22"/>
        </w:rPr>
        <w:t>、</w:t>
      </w:r>
      <w:r w:rsidR="00CA77A3">
        <w:rPr>
          <w:rFonts w:hint="eastAsia"/>
          <w:sz w:val="22"/>
        </w:rPr>
        <w:t>その</w:t>
      </w:r>
      <w:r w:rsidRPr="006A57C1">
        <w:rPr>
          <w:sz w:val="22"/>
        </w:rPr>
        <w:t>解消</w:t>
      </w:r>
      <w:r w:rsidR="00CA77A3">
        <w:rPr>
          <w:rFonts w:hint="eastAsia"/>
          <w:sz w:val="22"/>
        </w:rPr>
        <w:t>や暮らしやすいまちづくり</w:t>
      </w:r>
      <w:r w:rsidRPr="006A57C1">
        <w:rPr>
          <w:sz w:val="22"/>
        </w:rPr>
        <w:t>に向け</w:t>
      </w:r>
      <w:r w:rsidR="00CA77A3">
        <w:rPr>
          <w:rFonts w:hint="eastAsia"/>
          <w:sz w:val="22"/>
        </w:rPr>
        <w:t>、まちの不燃化や延焼遮断帯の整備、地域コミュニティ等の地域防災力の向上などに</w:t>
      </w:r>
      <w:r w:rsidR="00A858AC">
        <w:rPr>
          <w:rFonts w:hint="eastAsia"/>
          <w:sz w:val="22"/>
        </w:rPr>
        <w:t>取り組む</w:t>
      </w:r>
      <w:r w:rsidRPr="006A57C1">
        <w:rPr>
          <w:sz w:val="22"/>
        </w:rPr>
        <w:t>必要があります。</w:t>
      </w:r>
    </w:p>
    <w:p w14:paraId="5C5E867B" w14:textId="6EEB9072" w:rsidR="004A3293"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・「地震時等に著しく危険な密集市街地」の確実な解消に向け、重点的に老朽建築物の除却や地区公共施設（道路・公園）の整備</w:t>
      </w:r>
      <w:r w:rsidR="00DE33DB">
        <w:rPr>
          <w:rFonts w:hint="eastAsia"/>
          <w:sz w:val="22"/>
        </w:rPr>
        <w:t>を促進するとともに</w:t>
      </w:r>
      <w:r w:rsidRPr="006A57C1">
        <w:rPr>
          <w:rFonts w:hint="eastAsia"/>
          <w:sz w:val="22"/>
        </w:rPr>
        <w:t>、延焼遮断帯の整備</w:t>
      </w:r>
      <w:r w:rsidR="00B06B91">
        <w:rPr>
          <w:rFonts w:hint="eastAsia"/>
          <w:sz w:val="22"/>
        </w:rPr>
        <w:t>に取り組む</w:t>
      </w:r>
      <w:r w:rsidRPr="006A57C1">
        <w:rPr>
          <w:rFonts w:hint="eastAsia"/>
          <w:sz w:val="22"/>
        </w:rPr>
        <w:t>べきです。</w:t>
      </w:r>
    </w:p>
    <w:p w14:paraId="315A0F7A" w14:textId="732A46EC" w:rsidR="004A3293"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DE33DB">
        <w:rPr>
          <w:rFonts w:hint="eastAsia"/>
          <w:sz w:val="22"/>
        </w:rPr>
        <w:t>大規模地震の発生が切迫するなか、地震等の被害に備え、市街地の危険性など、それぞれの地域特性に応じた防災活動が円滑に実施されるよう、地域への支援を強化すべきです。</w:t>
      </w:r>
    </w:p>
    <w:p w14:paraId="6522CE90" w14:textId="57CC6167" w:rsidR="00EF62DF"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・「地震時等に著しく危険な密集市街地」の解消後を見据え、防災性の</w:t>
      </w:r>
      <w:r w:rsidR="0014315F">
        <w:rPr>
          <w:rFonts w:hint="eastAsia"/>
          <w:sz w:val="22"/>
        </w:rPr>
        <w:t>さらなる</w:t>
      </w:r>
      <w:r w:rsidRPr="006A57C1">
        <w:rPr>
          <w:rFonts w:hint="eastAsia"/>
          <w:sz w:val="22"/>
        </w:rPr>
        <w:t>向上や住環境の改善、</w:t>
      </w:r>
      <w:r w:rsidR="00DE33DB">
        <w:rPr>
          <w:rFonts w:hint="eastAsia"/>
          <w:sz w:val="22"/>
        </w:rPr>
        <w:t>建替えの阻害要因の解決を進め、民間主体のまちづくりが進む</w:t>
      </w:r>
      <w:r w:rsidRPr="006A57C1">
        <w:rPr>
          <w:rFonts w:hint="eastAsia"/>
          <w:sz w:val="22"/>
        </w:rPr>
        <w:t>環境整備を推進</w:t>
      </w:r>
      <w:r w:rsidR="00DE33DB">
        <w:rPr>
          <w:rFonts w:hint="eastAsia"/>
          <w:sz w:val="22"/>
        </w:rPr>
        <w:t>す</w:t>
      </w:r>
      <w:r w:rsidRPr="006A57C1">
        <w:rPr>
          <w:rFonts w:hint="eastAsia"/>
          <w:sz w:val="22"/>
        </w:rPr>
        <w:t>べきです。</w:t>
      </w:r>
    </w:p>
    <w:p w14:paraId="20B0E488" w14:textId="5B17AE0E" w:rsidR="00AC46B0" w:rsidRPr="006A57C1" w:rsidRDefault="009F0D89" w:rsidP="009F0D89">
      <w:pPr>
        <w:ind w:leftChars="100" w:left="315" w:hangingChars="50" w:hanging="105"/>
        <w:jc w:val="center"/>
        <w:rPr>
          <w:sz w:val="22"/>
        </w:rPr>
      </w:pPr>
      <w:r w:rsidRPr="006A57C1">
        <w:rPr>
          <w:noProof/>
        </w:rPr>
        <w:drawing>
          <wp:inline distT="0" distB="0" distL="0" distR="0" wp14:anchorId="7FE03F06" wp14:editId="3844FA0C">
            <wp:extent cx="5379570" cy="3302597"/>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2045" cy="3304116"/>
                    </a:xfrm>
                    <a:prstGeom prst="rect">
                      <a:avLst/>
                    </a:prstGeom>
                    <a:noFill/>
                    <a:ln>
                      <a:noFill/>
                    </a:ln>
                  </pic:spPr>
                </pic:pic>
              </a:graphicData>
            </a:graphic>
          </wp:inline>
        </w:drawing>
      </w:r>
    </w:p>
    <w:p w14:paraId="34C7DC2C" w14:textId="5E115EF2" w:rsidR="00EF62DF" w:rsidRPr="004A7A9B" w:rsidRDefault="00FD5884" w:rsidP="00114C80">
      <w:pPr>
        <w:spacing w:after="120" w:line="360" w:lineRule="exact"/>
        <w:rPr>
          <w:rFonts w:ascii="游ゴシック" w:eastAsia="游ゴシック" w:hAnsi="游ゴシック"/>
          <w:b/>
          <w:sz w:val="22"/>
        </w:rPr>
      </w:pPr>
      <w:r>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広域緊急交通路沿道の建築物等の耐震化</w:t>
      </w:r>
    </w:p>
    <w:p w14:paraId="68DA0DB2" w14:textId="3A60EC13" w:rsidR="00A858AC" w:rsidRDefault="00A858AC" w:rsidP="00827B68">
      <w:pPr>
        <w:spacing w:after="60" w:line="360" w:lineRule="exact"/>
        <w:ind w:leftChars="150" w:left="315" w:firstLineChars="100" w:firstLine="220"/>
        <w:rPr>
          <w:sz w:val="22"/>
        </w:rPr>
      </w:pPr>
      <w:r>
        <w:rPr>
          <w:rFonts w:hint="eastAsia"/>
          <w:sz w:val="22"/>
        </w:rPr>
        <w:t>災害発生時に物資の輸送などを担う</w:t>
      </w:r>
      <w:r w:rsidR="00294608" w:rsidRPr="006A57C1">
        <w:rPr>
          <w:rFonts w:hint="eastAsia"/>
          <w:sz w:val="22"/>
        </w:rPr>
        <w:t>広域緊急交通路沿道</w:t>
      </w:r>
      <w:r>
        <w:rPr>
          <w:rFonts w:hint="eastAsia"/>
          <w:sz w:val="22"/>
        </w:rPr>
        <w:t>において、</w:t>
      </w:r>
      <w:r w:rsidRPr="006A57C1">
        <w:rPr>
          <w:rFonts w:hint="eastAsia"/>
          <w:sz w:val="22"/>
        </w:rPr>
        <w:t>地震発生時の建築物倒壊による道路閉塞を防ぎ、</w:t>
      </w:r>
      <w:r>
        <w:rPr>
          <w:rFonts w:hint="eastAsia"/>
          <w:sz w:val="22"/>
        </w:rPr>
        <w:t>そ</w:t>
      </w:r>
      <w:r w:rsidRPr="006A57C1">
        <w:rPr>
          <w:rFonts w:hint="eastAsia"/>
          <w:sz w:val="22"/>
        </w:rPr>
        <w:t>の機能を確保して応急活動（救助・救急、医療、消火、緊急物資の供給）を迅速かつ的確に実施できるよう、沿道建築物の耐震化を促進することが必要です。</w:t>
      </w:r>
    </w:p>
    <w:p w14:paraId="5352891E" w14:textId="70BA7BD2" w:rsidR="00A858AC" w:rsidRDefault="00A858AC" w:rsidP="00827B68">
      <w:pPr>
        <w:spacing w:beforeLines="50" w:before="180" w:line="360" w:lineRule="exact"/>
        <w:ind w:leftChars="200" w:left="640" w:rightChars="133" w:right="279" w:hangingChars="100" w:hanging="220"/>
        <w:rPr>
          <w:sz w:val="22"/>
        </w:rPr>
      </w:pPr>
      <w:r>
        <w:rPr>
          <w:rFonts w:hint="eastAsia"/>
          <w:sz w:val="22"/>
        </w:rPr>
        <w:t>・</w:t>
      </w:r>
      <w:r w:rsidRPr="00A858AC">
        <w:rPr>
          <w:rFonts w:hint="eastAsia"/>
          <w:sz w:val="22"/>
        </w:rPr>
        <w:t>耐震診断</w:t>
      </w:r>
      <w:r w:rsidR="00793F75">
        <w:rPr>
          <w:rFonts w:hint="eastAsia"/>
          <w:sz w:val="22"/>
        </w:rPr>
        <w:t>を</w:t>
      </w:r>
      <w:r w:rsidRPr="00A858AC">
        <w:rPr>
          <w:rFonts w:hint="eastAsia"/>
          <w:sz w:val="22"/>
        </w:rPr>
        <w:t>義務付け</w:t>
      </w:r>
      <w:r w:rsidR="00DE33DB">
        <w:rPr>
          <w:rFonts w:hint="eastAsia"/>
          <w:sz w:val="22"/>
        </w:rPr>
        <w:t>た</w:t>
      </w:r>
      <w:r w:rsidRPr="00A858AC">
        <w:rPr>
          <w:rFonts w:hint="eastAsia"/>
          <w:sz w:val="22"/>
        </w:rPr>
        <w:t>建築物の</w:t>
      </w:r>
      <w:r w:rsidR="00D82010">
        <w:rPr>
          <w:rFonts w:hint="eastAsia"/>
          <w:sz w:val="22"/>
        </w:rPr>
        <w:t>進捗</w:t>
      </w:r>
      <w:r w:rsidRPr="00A858AC">
        <w:rPr>
          <w:rFonts w:hint="eastAsia"/>
          <w:sz w:val="22"/>
        </w:rPr>
        <w:t>率は約</w:t>
      </w:r>
      <w:r w:rsidRPr="00A858AC">
        <w:rPr>
          <w:sz w:val="22"/>
        </w:rPr>
        <w:t>28％（令和2年4月）と、耐震性が不足する建築物が依然として多いため、耐震化を促進する実効</w:t>
      </w:r>
      <w:r w:rsidR="00DE33DB">
        <w:rPr>
          <w:rFonts w:hint="eastAsia"/>
          <w:sz w:val="22"/>
        </w:rPr>
        <w:t>力の</w:t>
      </w:r>
      <w:r w:rsidRPr="00A858AC">
        <w:rPr>
          <w:sz w:val="22"/>
        </w:rPr>
        <w:t>ある取組みを実施すべきです。</w:t>
      </w:r>
    </w:p>
    <w:p w14:paraId="6AA50152" w14:textId="79BBB458" w:rsidR="00EF62DF" w:rsidRPr="006A57C1" w:rsidRDefault="000B72EB" w:rsidP="00827B68">
      <w:pPr>
        <w:spacing w:beforeLines="50" w:before="180" w:line="360" w:lineRule="exact"/>
        <w:ind w:leftChars="200" w:left="640" w:rightChars="133" w:right="279" w:hangingChars="100" w:hanging="220"/>
        <w:rPr>
          <w:sz w:val="22"/>
        </w:rPr>
      </w:pPr>
      <w:r>
        <w:rPr>
          <w:rFonts w:hint="eastAsia"/>
          <w:sz w:val="22"/>
        </w:rPr>
        <w:t>・加えて、帰宅困難者対策の強化が図られ</w:t>
      </w:r>
      <w:bookmarkStart w:id="0" w:name="_GoBack"/>
      <w:bookmarkEnd w:id="0"/>
      <w:r w:rsidR="00671BA8" w:rsidRPr="006A57C1">
        <w:rPr>
          <w:rFonts w:hint="eastAsia"/>
          <w:sz w:val="22"/>
        </w:rPr>
        <w:t>るよう、倒壊時に通行障害となる恐れのある広域緊急交通路沿道のブロック塀等について耐震化の促進が必要です。</w:t>
      </w:r>
    </w:p>
    <w:p w14:paraId="415A27B9" w14:textId="77777777" w:rsidR="00AC46B0" w:rsidRPr="006A57C1" w:rsidRDefault="00AC46B0" w:rsidP="00671BA8">
      <w:pPr>
        <w:spacing w:line="400" w:lineRule="exact"/>
        <w:ind w:leftChars="100" w:left="320" w:hangingChars="50" w:hanging="110"/>
        <w:rPr>
          <w:sz w:val="22"/>
        </w:rPr>
      </w:pPr>
    </w:p>
    <w:p w14:paraId="72565D85" w14:textId="405D6DB2"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災害リスクを考慮したまちづくりの推進</w:t>
      </w:r>
    </w:p>
    <w:p w14:paraId="5A6E41DB" w14:textId="79479B48" w:rsidR="00294608" w:rsidRPr="006A57C1" w:rsidRDefault="00294608" w:rsidP="00827B68">
      <w:pPr>
        <w:spacing w:after="60" w:line="360" w:lineRule="exact"/>
        <w:ind w:leftChars="150" w:left="315" w:firstLineChars="100" w:firstLine="220"/>
        <w:rPr>
          <w:sz w:val="22"/>
        </w:rPr>
      </w:pPr>
      <w:r w:rsidRPr="006A57C1">
        <w:rPr>
          <w:rFonts w:hint="eastAsia"/>
          <w:sz w:val="22"/>
        </w:rPr>
        <w:t>近年は、地震のほかに豪雨や台風による水災害が発生し、住宅にも大きな被害が生じていることから、災害リスクを考慮したまちづくりの推進が必要です。</w:t>
      </w:r>
    </w:p>
    <w:p w14:paraId="1BCD4748" w14:textId="228ADEE6" w:rsidR="00EF62DF" w:rsidRDefault="00671BA8" w:rsidP="00827B68">
      <w:pPr>
        <w:spacing w:beforeLines="50" w:before="180" w:line="360" w:lineRule="exact"/>
        <w:ind w:leftChars="200" w:left="640" w:rightChars="133" w:right="279" w:hangingChars="100" w:hanging="220"/>
        <w:rPr>
          <w:sz w:val="22"/>
        </w:rPr>
      </w:pPr>
      <w:r w:rsidRPr="006A57C1">
        <w:rPr>
          <w:rFonts w:hint="eastAsia"/>
          <w:sz w:val="22"/>
        </w:rPr>
        <w:t>・頻発・激甚化する自然災害に対応するため、インフラ整備等のハード対策と避難対策等のソフト対策を効果的に組み合わせた総合的な市街地の不燃化対策や、災害ハザードエリアにおける開発抑制、移転の促進などを部局間連携により推進するとともに、災害リスク</w:t>
      </w:r>
      <w:r w:rsidR="00F41DC7" w:rsidRPr="006A57C1">
        <w:rPr>
          <w:rFonts w:hint="eastAsia"/>
          <w:sz w:val="22"/>
        </w:rPr>
        <w:t>を考慮したまちづくりを推進すべきです。</w:t>
      </w:r>
    </w:p>
    <w:p w14:paraId="4495DDFE" w14:textId="389AB207" w:rsidR="00FC7A87" w:rsidRPr="006A57C1" w:rsidRDefault="00FC7A87" w:rsidP="00827B68">
      <w:pPr>
        <w:spacing w:beforeLines="50" w:before="180" w:line="360" w:lineRule="exact"/>
        <w:ind w:leftChars="200" w:left="640" w:rightChars="133" w:right="279" w:hangingChars="100" w:hanging="220"/>
        <w:rPr>
          <w:sz w:val="22"/>
        </w:rPr>
      </w:pPr>
      <w:r>
        <w:rPr>
          <w:rFonts w:hint="eastAsia"/>
          <w:sz w:val="22"/>
        </w:rPr>
        <w:t>・新たに</w:t>
      </w:r>
      <w:r w:rsidRPr="00FC7A87">
        <w:rPr>
          <w:rFonts w:hint="eastAsia"/>
          <w:sz w:val="22"/>
        </w:rPr>
        <w:t>不動産取引時</w:t>
      </w:r>
      <w:r>
        <w:rPr>
          <w:rFonts w:hint="eastAsia"/>
          <w:sz w:val="22"/>
        </w:rPr>
        <w:t>の重要事項説明</w:t>
      </w:r>
      <w:r w:rsidRPr="00FC7A87">
        <w:rPr>
          <w:rFonts w:hint="eastAsia"/>
          <w:sz w:val="22"/>
        </w:rPr>
        <w:t>において</w:t>
      </w:r>
      <w:r>
        <w:rPr>
          <w:rFonts w:hint="eastAsia"/>
          <w:sz w:val="22"/>
        </w:rPr>
        <w:t>義務付けされた、水害ハザードマップにおける対象物件の所在地の事前説明を適切に周知すべきです。</w:t>
      </w:r>
    </w:p>
    <w:p w14:paraId="375DA27A" w14:textId="18F8B26F" w:rsidR="00AC46B0" w:rsidRPr="006A57C1" w:rsidRDefault="00AC46B0" w:rsidP="00671BA8">
      <w:pPr>
        <w:spacing w:line="400" w:lineRule="exact"/>
        <w:ind w:leftChars="100" w:left="320" w:hangingChars="50" w:hanging="110"/>
        <w:rPr>
          <w:sz w:val="22"/>
        </w:rPr>
      </w:pPr>
    </w:p>
    <w:p w14:paraId="764EB9D7" w14:textId="5609C6B8"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④</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危険な空家の除却等促進</w:t>
      </w:r>
    </w:p>
    <w:p w14:paraId="4198A994" w14:textId="2149AA34" w:rsidR="00294608" w:rsidRPr="006A57C1" w:rsidRDefault="00A858AC" w:rsidP="00827B68">
      <w:pPr>
        <w:spacing w:after="60" w:line="360" w:lineRule="exact"/>
        <w:ind w:leftChars="150" w:left="315" w:firstLineChars="100" w:firstLine="220"/>
        <w:rPr>
          <w:sz w:val="22"/>
        </w:rPr>
      </w:pPr>
      <w:r>
        <w:rPr>
          <w:rFonts w:hint="eastAsia"/>
          <w:sz w:val="22"/>
        </w:rPr>
        <w:t>空家</w:t>
      </w:r>
      <w:r w:rsidR="00483906">
        <w:rPr>
          <w:rFonts w:hint="eastAsia"/>
          <w:sz w:val="22"/>
        </w:rPr>
        <w:t>が</w:t>
      </w:r>
      <w:r>
        <w:rPr>
          <w:rFonts w:hint="eastAsia"/>
          <w:sz w:val="22"/>
        </w:rPr>
        <w:t>増加</w:t>
      </w:r>
      <w:r w:rsidR="00483906">
        <w:rPr>
          <w:rFonts w:hint="eastAsia"/>
          <w:sz w:val="22"/>
        </w:rPr>
        <w:t>する</w:t>
      </w:r>
      <w:r>
        <w:rPr>
          <w:rFonts w:hint="eastAsia"/>
          <w:sz w:val="22"/>
        </w:rPr>
        <w:t>なか、</w:t>
      </w:r>
      <w:r w:rsidR="00483906">
        <w:rPr>
          <w:rFonts w:hint="eastAsia"/>
          <w:sz w:val="22"/>
        </w:rPr>
        <w:t>特に腐朽</w:t>
      </w:r>
      <w:r>
        <w:rPr>
          <w:rFonts w:hint="eastAsia"/>
          <w:sz w:val="22"/>
        </w:rPr>
        <w:t>・破損のある</w:t>
      </w:r>
      <w:r w:rsidR="00483906">
        <w:rPr>
          <w:rFonts w:hint="eastAsia"/>
          <w:sz w:val="22"/>
        </w:rPr>
        <w:t>空家</w:t>
      </w:r>
      <w:r>
        <w:rPr>
          <w:rFonts w:hint="eastAsia"/>
          <w:sz w:val="22"/>
        </w:rPr>
        <w:t>が問題として取り上げられることが多くなってきています。</w:t>
      </w:r>
      <w:r w:rsidR="00483906">
        <w:rPr>
          <w:rFonts w:hint="eastAsia"/>
          <w:sz w:val="22"/>
        </w:rPr>
        <w:t>このような地域住民の生活環境に深刻な影響を及ぼしている</w:t>
      </w:r>
      <w:r>
        <w:rPr>
          <w:rFonts w:hint="eastAsia"/>
          <w:sz w:val="22"/>
        </w:rPr>
        <w:t>空家については、</w:t>
      </w:r>
      <w:r w:rsidR="00BC1BE2" w:rsidRPr="006A57C1">
        <w:rPr>
          <w:rFonts w:hint="eastAsia"/>
          <w:sz w:val="22"/>
        </w:rPr>
        <w:t>府民の安全・安心を確保する観点から、</w:t>
      </w:r>
      <w:r>
        <w:rPr>
          <w:rFonts w:hint="eastAsia"/>
          <w:sz w:val="22"/>
        </w:rPr>
        <w:t>その除却を進めるとともに、管理不全</w:t>
      </w:r>
      <w:r w:rsidR="00BC1BE2">
        <w:rPr>
          <w:rFonts w:hint="eastAsia"/>
          <w:sz w:val="22"/>
        </w:rPr>
        <w:t>に至る</w:t>
      </w:r>
      <w:r>
        <w:rPr>
          <w:rFonts w:hint="eastAsia"/>
          <w:sz w:val="22"/>
        </w:rPr>
        <w:t>空家の新たな発生を予防する</w:t>
      </w:r>
      <w:r w:rsidR="00BC1BE2">
        <w:rPr>
          <w:rFonts w:hint="eastAsia"/>
          <w:sz w:val="22"/>
        </w:rPr>
        <w:t>必要があります</w:t>
      </w:r>
      <w:r>
        <w:rPr>
          <w:rFonts w:hint="eastAsia"/>
          <w:sz w:val="22"/>
        </w:rPr>
        <w:t>。</w:t>
      </w:r>
    </w:p>
    <w:p w14:paraId="23ED7D05" w14:textId="22134CBB" w:rsidR="00EF62DF" w:rsidRDefault="00F41DC7" w:rsidP="00827B68">
      <w:pPr>
        <w:spacing w:beforeLines="50" w:before="180" w:line="360" w:lineRule="exact"/>
        <w:ind w:leftChars="200" w:left="640" w:rightChars="133" w:right="279" w:hangingChars="100" w:hanging="220"/>
        <w:rPr>
          <w:sz w:val="22"/>
        </w:rPr>
      </w:pPr>
      <w:r w:rsidRPr="006A57C1">
        <w:rPr>
          <w:rFonts w:hint="eastAsia"/>
          <w:sz w:val="22"/>
        </w:rPr>
        <w:t>・地域住民の生活環境に深刻な影響を及ぼしている</w:t>
      </w:r>
      <w:r w:rsidR="00BC1BE2">
        <w:rPr>
          <w:rFonts w:hint="eastAsia"/>
          <w:sz w:val="22"/>
        </w:rPr>
        <w:t>空家は、</w:t>
      </w:r>
      <w:r w:rsidRPr="006A57C1">
        <w:rPr>
          <w:rFonts w:hint="eastAsia"/>
          <w:sz w:val="22"/>
        </w:rPr>
        <w:t>「空家等対策の推進に関する特別措置法」に基づく的確な措置等を推進すべきです。</w:t>
      </w:r>
    </w:p>
    <w:p w14:paraId="76B48181" w14:textId="022D3E42" w:rsidR="006D7648" w:rsidRPr="006A57C1" w:rsidRDefault="006D7648" w:rsidP="00827B68">
      <w:pPr>
        <w:spacing w:beforeLines="50" w:before="180" w:line="360" w:lineRule="exact"/>
        <w:ind w:leftChars="200" w:left="640" w:rightChars="133" w:right="279" w:hangingChars="100" w:hanging="220"/>
        <w:rPr>
          <w:sz w:val="22"/>
        </w:rPr>
      </w:pPr>
      <w:r>
        <w:rPr>
          <w:rFonts w:hint="eastAsia"/>
          <w:sz w:val="22"/>
        </w:rPr>
        <w:t>・</w:t>
      </w:r>
      <w:r w:rsidR="00BC1BE2">
        <w:rPr>
          <w:rFonts w:hint="eastAsia"/>
          <w:sz w:val="22"/>
        </w:rPr>
        <w:t>管理不全状態に至る空家の新たな発生を予防するため、公民連携による</w:t>
      </w:r>
      <w:r w:rsidR="002A70C9">
        <w:rPr>
          <w:rFonts w:hint="eastAsia"/>
          <w:sz w:val="22"/>
        </w:rPr>
        <w:t>所有者への意識啓発や</w:t>
      </w:r>
      <w:r w:rsidR="00BC1BE2">
        <w:rPr>
          <w:rFonts w:hint="eastAsia"/>
          <w:sz w:val="22"/>
        </w:rPr>
        <w:t>相談体制の強化</w:t>
      </w:r>
      <w:r w:rsidR="002A70C9">
        <w:rPr>
          <w:rFonts w:hint="eastAsia"/>
          <w:sz w:val="22"/>
        </w:rPr>
        <w:t>等</w:t>
      </w:r>
      <w:r w:rsidR="00BC1BE2">
        <w:rPr>
          <w:rFonts w:hint="eastAsia"/>
          <w:sz w:val="22"/>
        </w:rPr>
        <w:t>を促進すべきです。</w:t>
      </w:r>
    </w:p>
    <w:p w14:paraId="49A06C93" w14:textId="77777777" w:rsidR="00AD7550" w:rsidRPr="006A57C1" w:rsidRDefault="00AD7550" w:rsidP="00EF62DF">
      <w:pPr>
        <w:spacing w:line="400" w:lineRule="exact"/>
        <w:rPr>
          <w:sz w:val="22"/>
        </w:rPr>
      </w:pPr>
    </w:p>
    <w:p w14:paraId="1B0696A6" w14:textId="77777777" w:rsidR="00DE5551" w:rsidRDefault="00DE5551">
      <w:pPr>
        <w:widowControl/>
        <w:jc w:val="left"/>
        <w:rPr>
          <w:b/>
          <w:sz w:val="22"/>
        </w:rPr>
      </w:pPr>
      <w:r>
        <w:rPr>
          <w:b/>
          <w:sz w:val="22"/>
        </w:rPr>
        <w:br w:type="page"/>
      </w:r>
    </w:p>
    <w:p w14:paraId="6243F375" w14:textId="4F94D044" w:rsidR="009F0D89" w:rsidRPr="004A7A9B" w:rsidRDefault="00EF62DF" w:rsidP="00827B68">
      <w:pPr>
        <w:spacing w:after="120" w:line="360" w:lineRule="exact"/>
        <w:rPr>
          <w:rFonts w:ascii="游ゴシック" w:eastAsia="游ゴシック" w:hAnsi="游ゴシック"/>
          <w:sz w:val="22"/>
        </w:rPr>
      </w:pPr>
      <w:r w:rsidRPr="004A7A9B">
        <w:rPr>
          <w:rFonts w:ascii="游ゴシック" w:eastAsia="游ゴシック" w:hAnsi="游ゴシック" w:hint="eastAsia"/>
          <w:b/>
          <w:sz w:val="22"/>
        </w:rPr>
        <w:t>（２）住宅・建築物の安全性の確保</w:t>
      </w:r>
    </w:p>
    <w:p w14:paraId="66832322" w14:textId="1F0681BD"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民間住宅・建築物の耐震化</w:t>
      </w:r>
      <w:r w:rsidR="00363C34" w:rsidRPr="004A7A9B">
        <w:rPr>
          <w:rFonts w:ascii="游ゴシック" w:eastAsia="游ゴシック" w:hAnsi="游ゴシック" w:hint="eastAsia"/>
          <w:b/>
          <w:sz w:val="22"/>
        </w:rPr>
        <w:t xml:space="preserve">  【重点取組】</w:t>
      </w:r>
    </w:p>
    <w:p w14:paraId="123FB8B2" w14:textId="48613098" w:rsidR="00BC1BE2" w:rsidRDefault="00294608" w:rsidP="00827B68">
      <w:pPr>
        <w:spacing w:after="60" w:line="360" w:lineRule="exact"/>
        <w:ind w:leftChars="150" w:left="315" w:firstLineChars="100" w:firstLine="220"/>
        <w:rPr>
          <w:sz w:val="22"/>
        </w:rPr>
      </w:pPr>
      <w:r w:rsidRPr="006A57C1">
        <w:rPr>
          <w:sz w:val="22"/>
        </w:rPr>
        <w:t>住宅の耐震化率は約89％（</w:t>
      </w:r>
      <w:r w:rsidR="00BC1BE2" w:rsidRPr="006A57C1">
        <w:rPr>
          <w:rFonts w:hint="eastAsia"/>
          <w:sz w:val="22"/>
        </w:rPr>
        <w:t>令和</w:t>
      </w:r>
      <w:r w:rsidR="00BC1BE2" w:rsidRPr="006A57C1">
        <w:rPr>
          <w:sz w:val="22"/>
        </w:rPr>
        <w:t>2年</w:t>
      </w:r>
      <w:r w:rsidR="00F467F7">
        <w:rPr>
          <w:rFonts w:hint="eastAsia"/>
          <w:sz w:val="22"/>
        </w:rPr>
        <w:t>10月推計</w:t>
      </w:r>
      <w:r w:rsidRPr="006A57C1">
        <w:rPr>
          <w:sz w:val="22"/>
        </w:rPr>
        <w:t>）、</w:t>
      </w:r>
      <w:r w:rsidRPr="006A57C1">
        <w:rPr>
          <w:rFonts w:hint="eastAsia"/>
          <w:sz w:val="22"/>
        </w:rPr>
        <w:t>⼀定規模以上の学校、病院、ホテル等の多数の者が利⽤する建築物の耐震化率</w:t>
      </w:r>
      <w:r w:rsidR="00BC1BE2">
        <w:rPr>
          <w:rFonts w:hint="eastAsia"/>
          <w:sz w:val="22"/>
        </w:rPr>
        <w:t>は</w:t>
      </w:r>
      <w:r w:rsidRPr="006A57C1">
        <w:rPr>
          <w:sz w:val="22"/>
        </w:rPr>
        <w:t>約94％</w:t>
      </w:r>
      <w:r w:rsidR="00BC1BE2" w:rsidRPr="006A57C1">
        <w:rPr>
          <w:sz w:val="22"/>
        </w:rPr>
        <w:t>（</w:t>
      </w:r>
      <w:r w:rsidR="00BC1BE2" w:rsidRPr="006A57C1">
        <w:rPr>
          <w:rFonts w:hint="eastAsia"/>
          <w:sz w:val="22"/>
        </w:rPr>
        <w:t>令和</w:t>
      </w:r>
      <w:r w:rsidR="00BC1BE2" w:rsidRPr="006A57C1">
        <w:rPr>
          <w:sz w:val="22"/>
        </w:rPr>
        <w:t>2年</w:t>
      </w:r>
      <w:r w:rsidR="00F467F7">
        <w:rPr>
          <w:rFonts w:hint="eastAsia"/>
          <w:sz w:val="22"/>
        </w:rPr>
        <w:t>10月推計</w:t>
      </w:r>
      <w:r w:rsidR="00BC1BE2" w:rsidRPr="006A57C1">
        <w:rPr>
          <w:sz w:val="22"/>
        </w:rPr>
        <w:t>）</w:t>
      </w:r>
      <w:r w:rsidR="00BC1BE2">
        <w:rPr>
          <w:rFonts w:hint="eastAsia"/>
          <w:sz w:val="22"/>
        </w:rPr>
        <w:t>であり、これまでの取組みによる</w:t>
      </w:r>
      <w:r w:rsidRPr="006A57C1">
        <w:rPr>
          <w:sz w:val="22"/>
        </w:rPr>
        <w:t>一定の成果がみられます</w:t>
      </w:r>
      <w:r w:rsidR="00BC1BE2">
        <w:rPr>
          <w:rFonts w:hint="eastAsia"/>
          <w:sz w:val="22"/>
        </w:rPr>
        <w:t>が、いまだ耐震化の進まないものもあります。</w:t>
      </w:r>
    </w:p>
    <w:p w14:paraId="3A04D459" w14:textId="3F2A0D4C" w:rsidR="00294608" w:rsidRPr="006A57C1" w:rsidRDefault="00BC1BE2" w:rsidP="00827B68">
      <w:pPr>
        <w:spacing w:after="60" w:line="360" w:lineRule="exact"/>
        <w:ind w:leftChars="150" w:left="315" w:firstLineChars="100" w:firstLine="220"/>
        <w:rPr>
          <w:sz w:val="22"/>
        </w:rPr>
      </w:pPr>
      <w:r w:rsidRPr="00BC1BE2">
        <w:rPr>
          <w:rFonts w:hint="eastAsia"/>
          <w:sz w:val="22"/>
        </w:rPr>
        <w:t>南海トラフ巨大地震が近い将来高い確率で発生するという切迫した状況を踏まえ、府民の生命・財産を守るため、これまで以上に危機感をもって住宅・建築物の耐震化の促進に向けた取組み</w:t>
      </w:r>
      <w:r>
        <w:rPr>
          <w:rFonts w:hint="eastAsia"/>
          <w:sz w:val="22"/>
        </w:rPr>
        <w:t>が必要です。</w:t>
      </w:r>
    </w:p>
    <w:p w14:paraId="2AF3F7F2" w14:textId="6AE35406"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820817">
        <w:rPr>
          <w:rFonts w:hint="eastAsia"/>
          <w:sz w:val="22"/>
        </w:rPr>
        <w:t>より一層の</w:t>
      </w:r>
      <w:r w:rsidR="00BC1BE2">
        <w:rPr>
          <w:rFonts w:hint="eastAsia"/>
          <w:sz w:val="22"/>
        </w:rPr>
        <w:t>耐震化を促進するため、社会的気運の醸成、耐震化のきっかけづくり・具体化、負担軽減の支援</w:t>
      </w:r>
      <w:r w:rsidR="009D5D07">
        <w:rPr>
          <w:rFonts w:hint="eastAsia"/>
          <w:sz w:val="22"/>
        </w:rPr>
        <w:t>に取り組むべき</w:t>
      </w:r>
      <w:r w:rsidR="00BC1BE2">
        <w:rPr>
          <w:rFonts w:hint="eastAsia"/>
          <w:sz w:val="22"/>
        </w:rPr>
        <w:t>です。</w:t>
      </w:r>
    </w:p>
    <w:p w14:paraId="6C7BBC5A" w14:textId="5B745BBB"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・分譲マンション</w:t>
      </w:r>
      <w:r w:rsidR="00BC1BE2">
        <w:rPr>
          <w:rFonts w:hint="eastAsia"/>
          <w:sz w:val="22"/>
        </w:rPr>
        <w:t>については</w:t>
      </w:r>
      <w:r w:rsidRPr="006A57C1">
        <w:rPr>
          <w:rFonts w:hint="eastAsia"/>
          <w:sz w:val="22"/>
        </w:rPr>
        <w:t>、旧耐震分譲マンションの実態を把握するとともに、市・町及び民間事業者と連携を強化し、耐震化の必要性に関する普及啓発、所有者負担の軽減、専門家の派遣等、管理組合に対して様々な支援を行うことにより、具体的に耐震化を進め</w:t>
      </w:r>
      <w:r w:rsidR="00B06B91">
        <w:rPr>
          <w:rFonts w:hint="eastAsia"/>
          <w:sz w:val="22"/>
        </w:rPr>
        <w:t>る</w:t>
      </w:r>
      <w:r w:rsidRPr="006A57C1">
        <w:rPr>
          <w:rFonts w:hint="eastAsia"/>
          <w:sz w:val="22"/>
        </w:rPr>
        <w:t>べきです。</w:t>
      </w:r>
    </w:p>
    <w:p w14:paraId="77FAC26A" w14:textId="21B46CC3" w:rsidR="00EF62DF" w:rsidRDefault="00F41DC7" w:rsidP="00827B68">
      <w:pPr>
        <w:spacing w:beforeLines="50" w:before="180" w:line="360" w:lineRule="exact"/>
        <w:ind w:leftChars="200" w:left="640" w:rightChars="133" w:right="279" w:hangingChars="100" w:hanging="220"/>
        <w:rPr>
          <w:sz w:val="22"/>
        </w:rPr>
      </w:pPr>
      <w:r w:rsidRPr="006A57C1">
        <w:rPr>
          <w:rFonts w:hint="eastAsia"/>
          <w:sz w:val="22"/>
        </w:rPr>
        <w:t>・ブロック塀等の安全対策について、普及啓発の強化や所有者負担軽減等の支援策、行政等の指導等により、総合的な安全対策を強力に進めるべきです。</w:t>
      </w:r>
    </w:p>
    <w:p w14:paraId="21BD39C7" w14:textId="77777777" w:rsidR="00EA0A24" w:rsidRPr="006A57C1" w:rsidRDefault="00EA0A24" w:rsidP="00827B68">
      <w:pPr>
        <w:spacing w:beforeLines="50" w:before="180" w:line="360" w:lineRule="exact"/>
        <w:ind w:leftChars="200" w:left="640" w:hangingChars="100" w:hanging="220"/>
        <w:rPr>
          <w:sz w:val="22"/>
        </w:rPr>
      </w:pPr>
    </w:p>
    <w:p w14:paraId="70964F0B" w14:textId="77777777" w:rsidR="009F0D89" w:rsidRPr="006A57C1" w:rsidRDefault="009F0D89" w:rsidP="009F0D89">
      <w:pPr>
        <w:ind w:leftChars="100" w:left="315" w:hangingChars="50" w:hanging="105"/>
        <w:jc w:val="center"/>
        <w:rPr>
          <w:sz w:val="22"/>
        </w:rPr>
      </w:pPr>
      <w:r w:rsidRPr="006A57C1">
        <w:rPr>
          <w:noProof/>
        </w:rPr>
        <w:drawing>
          <wp:inline distT="0" distB="0" distL="0" distR="0" wp14:anchorId="51633F0C" wp14:editId="6776987B">
            <wp:extent cx="5502234" cy="3377902"/>
            <wp:effectExtent l="0" t="0" r="381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4004" cy="3378989"/>
                    </a:xfrm>
                    <a:prstGeom prst="rect">
                      <a:avLst/>
                    </a:prstGeom>
                    <a:noFill/>
                    <a:ln>
                      <a:noFill/>
                    </a:ln>
                  </pic:spPr>
                </pic:pic>
              </a:graphicData>
            </a:graphic>
          </wp:inline>
        </w:drawing>
      </w:r>
    </w:p>
    <w:p w14:paraId="6AAF336C" w14:textId="6771B157" w:rsidR="009F0D89" w:rsidRPr="006A57C1" w:rsidRDefault="009F0D89" w:rsidP="00F41DC7">
      <w:pPr>
        <w:spacing w:line="400" w:lineRule="exact"/>
        <w:ind w:leftChars="100" w:left="320" w:hangingChars="50" w:hanging="110"/>
        <w:rPr>
          <w:sz w:val="22"/>
        </w:rPr>
      </w:pPr>
    </w:p>
    <w:p w14:paraId="0FAD57C9" w14:textId="77777777" w:rsidR="009F0D89" w:rsidRPr="006A57C1" w:rsidRDefault="009F0D89" w:rsidP="00F41DC7">
      <w:pPr>
        <w:spacing w:line="400" w:lineRule="exact"/>
        <w:ind w:leftChars="100" w:left="320" w:hangingChars="50" w:hanging="110"/>
        <w:rPr>
          <w:sz w:val="22"/>
        </w:rPr>
      </w:pPr>
    </w:p>
    <w:p w14:paraId="7AD23A2C" w14:textId="77777777" w:rsidR="00DE5551" w:rsidRDefault="00DE5551">
      <w:pPr>
        <w:widowControl/>
        <w:jc w:val="left"/>
        <w:rPr>
          <w:b/>
          <w:sz w:val="22"/>
        </w:rPr>
      </w:pPr>
      <w:r>
        <w:rPr>
          <w:b/>
          <w:sz w:val="22"/>
        </w:rPr>
        <w:br w:type="page"/>
      </w:r>
    </w:p>
    <w:p w14:paraId="4FE7C404" w14:textId="235123AC"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公的</w:t>
      </w:r>
      <w:r w:rsidR="001731A0" w:rsidRPr="004A7A9B">
        <w:rPr>
          <w:rFonts w:ascii="游ゴシック" w:eastAsia="游ゴシック" w:hAnsi="游ゴシック" w:hint="eastAsia"/>
          <w:b/>
          <w:sz w:val="22"/>
        </w:rPr>
        <w:t>賃貸</w:t>
      </w:r>
      <w:r w:rsidRPr="004A7A9B">
        <w:rPr>
          <w:rFonts w:ascii="游ゴシック" w:eastAsia="游ゴシック" w:hAnsi="游ゴシック" w:hint="eastAsia"/>
          <w:b/>
          <w:sz w:val="22"/>
        </w:rPr>
        <w:t>住宅、公共施設の耐震化</w:t>
      </w:r>
    </w:p>
    <w:p w14:paraId="31010176" w14:textId="7C56794D" w:rsidR="00294608" w:rsidRPr="006A57C1" w:rsidRDefault="00B37F7F" w:rsidP="00827B68">
      <w:pPr>
        <w:spacing w:after="60" w:line="360" w:lineRule="exact"/>
        <w:ind w:leftChars="150" w:left="315" w:firstLineChars="100" w:firstLine="220"/>
        <w:rPr>
          <w:sz w:val="22"/>
        </w:rPr>
      </w:pPr>
      <w:r w:rsidRPr="00B37F7F">
        <w:rPr>
          <w:rFonts w:hint="eastAsia"/>
          <w:sz w:val="22"/>
        </w:rPr>
        <w:t>公的賃貸住宅の耐震化率は約</w:t>
      </w:r>
      <w:r w:rsidRPr="00B37F7F">
        <w:rPr>
          <w:sz w:val="22"/>
        </w:rPr>
        <w:t>89％</w:t>
      </w:r>
      <w:r>
        <w:rPr>
          <w:rFonts w:hint="eastAsia"/>
          <w:sz w:val="22"/>
        </w:rPr>
        <w:t>（令和元年度末）、</w:t>
      </w:r>
      <w:r w:rsidR="00294608" w:rsidRPr="006A57C1">
        <w:rPr>
          <w:rFonts w:hint="eastAsia"/>
          <w:sz w:val="22"/>
        </w:rPr>
        <w:t>府有建築物全体の耐震化率は約</w:t>
      </w:r>
      <w:r w:rsidR="00294608" w:rsidRPr="006A57C1">
        <w:rPr>
          <w:sz w:val="22"/>
        </w:rPr>
        <w:t>94%</w:t>
      </w:r>
      <w:r>
        <w:rPr>
          <w:rFonts w:hint="eastAsia"/>
          <w:sz w:val="22"/>
        </w:rPr>
        <w:t>（令和元年度末）</w:t>
      </w:r>
      <w:r w:rsidR="00DE33DB">
        <w:rPr>
          <w:rFonts w:hint="eastAsia"/>
          <w:sz w:val="22"/>
        </w:rPr>
        <w:t>であり</w:t>
      </w:r>
      <w:r w:rsidR="00294608" w:rsidRPr="006A57C1">
        <w:rPr>
          <w:sz w:val="22"/>
        </w:rPr>
        <w:t>、</w:t>
      </w:r>
      <w:r>
        <w:rPr>
          <w:rFonts w:hint="eastAsia"/>
          <w:sz w:val="22"/>
        </w:rPr>
        <w:t>耐震化率は向上しているものの、未だに耐震化が必要な</w:t>
      </w:r>
      <w:r w:rsidR="00DE33DB">
        <w:rPr>
          <w:rFonts w:hint="eastAsia"/>
          <w:sz w:val="22"/>
        </w:rPr>
        <w:t>もの</w:t>
      </w:r>
      <w:r>
        <w:rPr>
          <w:rFonts w:hint="eastAsia"/>
          <w:sz w:val="22"/>
        </w:rPr>
        <w:t>が残されているため、</w:t>
      </w:r>
      <w:r w:rsidR="00294608" w:rsidRPr="006A57C1">
        <w:rPr>
          <w:sz w:val="22"/>
        </w:rPr>
        <w:t>早期に耐震化を図る必要があります。</w:t>
      </w:r>
    </w:p>
    <w:p w14:paraId="68E1B8EF" w14:textId="77D89740" w:rsidR="00B37F7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・公的</w:t>
      </w:r>
      <w:r w:rsidR="00B37F7F">
        <w:rPr>
          <w:rFonts w:hint="eastAsia"/>
          <w:sz w:val="22"/>
        </w:rPr>
        <w:t>賃貸</w:t>
      </w:r>
      <w:r w:rsidRPr="006A57C1">
        <w:rPr>
          <w:rFonts w:hint="eastAsia"/>
          <w:sz w:val="22"/>
        </w:rPr>
        <w:t>住宅については、入居者の安全安心を確保するため、早期に耐震化を図る</w:t>
      </w:r>
      <w:r w:rsidR="00B37F7F">
        <w:rPr>
          <w:rFonts w:hint="eastAsia"/>
          <w:sz w:val="22"/>
        </w:rPr>
        <w:t>べきです</w:t>
      </w:r>
      <w:r w:rsidRPr="006A57C1">
        <w:rPr>
          <w:rFonts w:hint="eastAsia"/>
          <w:sz w:val="22"/>
        </w:rPr>
        <w:t>。</w:t>
      </w:r>
    </w:p>
    <w:p w14:paraId="37D8F854" w14:textId="77C20CD0"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161476" w:rsidRPr="006A57C1">
        <w:rPr>
          <w:rFonts w:hint="eastAsia"/>
          <w:sz w:val="22"/>
        </w:rPr>
        <w:t>公的機関が所有する建築物の耐震化については、</w:t>
      </w:r>
      <w:r w:rsidRPr="006A57C1">
        <w:rPr>
          <w:rFonts w:hint="eastAsia"/>
          <w:sz w:val="22"/>
        </w:rPr>
        <w:t>大阪北部地震に</w:t>
      </w:r>
      <w:r w:rsidR="00161476">
        <w:rPr>
          <w:rFonts w:hint="eastAsia"/>
          <w:sz w:val="22"/>
        </w:rPr>
        <w:t>おける</w:t>
      </w:r>
      <w:r w:rsidRPr="006A57C1">
        <w:rPr>
          <w:rFonts w:hint="eastAsia"/>
          <w:sz w:val="22"/>
        </w:rPr>
        <w:t>公共施設のブロック塀の倒壊</w:t>
      </w:r>
      <w:r w:rsidR="00161476">
        <w:rPr>
          <w:rFonts w:hint="eastAsia"/>
          <w:sz w:val="22"/>
        </w:rPr>
        <w:t>事故を</w:t>
      </w:r>
      <w:r w:rsidRPr="006A57C1">
        <w:rPr>
          <w:rFonts w:hint="eastAsia"/>
          <w:sz w:val="22"/>
        </w:rPr>
        <w:t>教訓</w:t>
      </w:r>
      <w:r w:rsidR="006A2B66">
        <w:rPr>
          <w:rFonts w:hint="eastAsia"/>
          <w:sz w:val="22"/>
        </w:rPr>
        <w:t>として</w:t>
      </w:r>
      <w:r w:rsidRPr="006A57C1">
        <w:rPr>
          <w:rFonts w:hint="eastAsia"/>
          <w:sz w:val="22"/>
        </w:rPr>
        <w:t>ブロック塀の安全対策を徹底するとともに、</w:t>
      </w:r>
      <w:r w:rsidR="006A2B66" w:rsidRPr="006A57C1">
        <w:rPr>
          <w:rFonts w:hint="eastAsia"/>
          <w:sz w:val="22"/>
        </w:rPr>
        <w:t>利用者である府民の安全・安心を早急に確保</w:t>
      </w:r>
      <w:r w:rsidR="006A2B66">
        <w:rPr>
          <w:rFonts w:hint="eastAsia"/>
          <w:sz w:val="22"/>
        </w:rPr>
        <w:t>や</w:t>
      </w:r>
      <w:r w:rsidR="006A2B66" w:rsidRPr="006A57C1">
        <w:rPr>
          <w:rFonts w:hint="eastAsia"/>
          <w:sz w:val="22"/>
        </w:rPr>
        <w:t>、</w:t>
      </w:r>
      <w:r w:rsidR="00161476" w:rsidRPr="006A57C1">
        <w:rPr>
          <w:rFonts w:hint="eastAsia"/>
          <w:sz w:val="22"/>
        </w:rPr>
        <w:t>民間建築物の耐震化の推進を先導する</w:t>
      </w:r>
      <w:r w:rsidR="006A2B66">
        <w:rPr>
          <w:rFonts w:hint="eastAsia"/>
          <w:sz w:val="22"/>
        </w:rPr>
        <w:t>という視点から、</w:t>
      </w:r>
      <w:r w:rsidR="00161476" w:rsidRPr="006A57C1">
        <w:rPr>
          <w:rFonts w:hint="eastAsia"/>
          <w:sz w:val="22"/>
        </w:rPr>
        <w:t>計画的かつ着実に取</w:t>
      </w:r>
      <w:r w:rsidR="00B06B91">
        <w:rPr>
          <w:rFonts w:hint="eastAsia"/>
          <w:sz w:val="22"/>
        </w:rPr>
        <w:t>り</w:t>
      </w:r>
      <w:r w:rsidR="00161476" w:rsidRPr="006A57C1">
        <w:rPr>
          <w:rFonts w:hint="eastAsia"/>
          <w:sz w:val="22"/>
        </w:rPr>
        <w:t>組</w:t>
      </w:r>
      <w:r w:rsidR="00B06B91">
        <w:rPr>
          <w:rFonts w:hint="eastAsia"/>
          <w:sz w:val="22"/>
        </w:rPr>
        <w:t>む</w:t>
      </w:r>
      <w:r w:rsidR="00161476" w:rsidRPr="006A57C1">
        <w:rPr>
          <w:rFonts w:hint="eastAsia"/>
          <w:sz w:val="22"/>
        </w:rPr>
        <w:t>べきです。</w:t>
      </w:r>
    </w:p>
    <w:p w14:paraId="0378A282" w14:textId="77777777" w:rsidR="00AC46B0" w:rsidRPr="006A57C1" w:rsidRDefault="00AC46B0" w:rsidP="00F41DC7">
      <w:pPr>
        <w:spacing w:line="400" w:lineRule="exact"/>
        <w:ind w:leftChars="100" w:left="320" w:hangingChars="50" w:hanging="110"/>
        <w:rPr>
          <w:sz w:val="22"/>
        </w:rPr>
      </w:pPr>
    </w:p>
    <w:p w14:paraId="0957A02D" w14:textId="60084201"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　建築基準関連の法令順守の徹底</w:t>
      </w:r>
    </w:p>
    <w:p w14:paraId="37105B50" w14:textId="3EB3BEAE" w:rsidR="00294608" w:rsidRPr="006A57C1" w:rsidRDefault="00294608" w:rsidP="00827B68">
      <w:pPr>
        <w:spacing w:after="60" w:line="360" w:lineRule="exact"/>
        <w:ind w:leftChars="150" w:left="315" w:firstLineChars="100" w:firstLine="220"/>
        <w:rPr>
          <w:sz w:val="22"/>
        </w:rPr>
      </w:pPr>
      <w:r w:rsidRPr="006A57C1">
        <w:rPr>
          <w:rFonts w:hint="eastAsia"/>
          <w:sz w:val="22"/>
        </w:rPr>
        <w:t>地震等の災害において、施工不良等が原因とみられる建築物の被害を防ぐために、建築基準関連の法令を適切に運用する必要があります。</w:t>
      </w:r>
    </w:p>
    <w:p w14:paraId="01A8A635" w14:textId="00FE4E59"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・中間・完了検査の徹底や違反建築物対策などのフロー対策に加え、ストックの安全対策を一層強化することにより、建築物のライフサイクル（フローからストックまで）を通じた安全性の確保が必要です。</w:t>
      </w:r>
    </w:p>
    <w:p w14:paraId="79EA92C7" w14:textId="77777777" w:rsidR="00F41DC7" w:rsidRPr="006A57C1" w:rsidRDefault="00F41DC7" w:rsidP="00F41DC7">
      <w:pPr>
        <w:spacing w:line="400" w:lineRule="exact"/>
        <w:ind w:leftChars="100" w:left="320" w:hangingChars="50" w:hanging="110"/>
        <w:rPr>
          <w:sz w:val="22"/>
        </w:rPr>
      </w:pPr>
    </w:p>
    <w:p w14:paraId="3DFCFA26" w14:textId="3CC2DDB9"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（３）危機事象への備え</w:t>
      </w:r>
    </w:p>
    <w:p w14:paraId="039D8286" w14:textId="2FC041DE"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大規模災害時の体制整備</w:t>
      </w:r>
    </w:p>
    <w:p w14:paraId="5737C971" w14:textId="7C9B818F" w:rsidR="00294608" w:rsidRPr="006A57C1" w:rsidRDefault="00294608" w:rsidP="00827B68">
      <w:pPr>
        <w:spacing w:after="60" w:line="360" w:lineRule="exact"/>
        <w:ind w:leftChars="150" w:left="315" w:firstLineChars="100" w:firstLine="220"/>
        <w:rPr>
          <w:sz w:val="22"/>
        </w:rPr>
      </w:pPr>
      <w:r w:rsidRPr="006A57C1">
        <w:rPr>
          <w:rFonts w:hint="eastAsia"/>
          <w:sz w:val="22"/>
        </w:rPr>
        <w:t>地震</w:t>
      </w:r>
      <w:r w:rsidR="00161476">
        <w:rPr>
          <w:rFonts w:hint="eastAsia"/>
          <w:sz w:val="22"/>
        </w:rPr>
        <w:t>、台風、豪雨などの大規模災害</w:t>
      </w:r>
      <w:r w:rsidRPr="006A57C1">
        <w:rPr>
          <w:rFonts w:hint="eastAsia"/>
          <w:sz w:val="22"/>
        </w:rPr>
        <w:t>発生</w:t>
      </w:r>
      <w:r w:rsidR="00161476">
        <w:rPr>
          <w:rFonts w:hint="eastAsia"/>
          <w:sz w:val="22"/>
        </w:rPr>
        <w:t>の際に</w:t>
      </w:r>
      <w:r w:rsidRPr="006A57C1">
        <w:rPr>
          <w:rFonts w:hint="eastAsia"/>
          <w:sz w:val="22"/>
        </w:rPr>
        <w:t>、被災状況を迅速かつ的確に把握</w:t>
      </w:r>
      <w:r w:rsidR="00161476">
        <w:rPr>
          <w:rFonts w:hint="eastAsia"/>
          <w:sz w:val="22"/>
        </w:rPr>
        <w:t>し</w:t>
      </w:r>
      <w:r w:rsidRPr="006A57C1">
        <w:rPr>
          <w:rFonts w:hint="eastAsia"/>
          <w:sz w:val="22"/>
        </w:rPr>
        <w:t>、被害の拡大を防ぐとともに、復旧・復興に向けた取組みを着実に進めるためには、平時から大規模災害発生時に備えた体制整備に取り組むことが重要です。</w:t>
      </w:r>
    </w:p>
    <w:p w14:paraId="6EB3CB47" w14:textId="34A3F4B3" w:rsidR="00161476"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161476">
        <w:rPr>
          <w:rFonts w:hint="eastAsia"/>
          <w:sz w:val="22"/>
        </w:rPr>
        <w:t>大規模災害発生時に、</w:t>
      </w:r>
      <w:r w:rsidR="009D5D07" w:rsidRPr="009D5D07">
        <w:rPr>
          <w:rFonts w:hint="eastAsia"/>
          <w:sz w:val="22"/>
        </w:rPr>
        <w:t>二次災害を防止</w:t>
      </w:r>
      <w:r w:rsidR="009D5D07">
        <w:rPr>
          <w:rFonts w:hint="eastAsia"/>
          <w:sz w:val="22"/>
        </w:rPr>
        <w:t>する</w:t>
      </w:r>
      <w:r w:rsidR="00161476">
        <w:rPr>
          <w:rFonts w:hint="eastAsia"/>
          <w:sz w:val="22"/>
        </w:rPr>
        <w:t>観点から速やかに被災した建築物や宅地の調査を行う</w:t>
      </w:r>
      <w:r w:rsidR="009D5D07">
        <w:rPr>
          <w:rFonts w:hint="eastAsia"/>
          <w:sz w:val="22"/>
        </w:rPr>
        <w:t>ことができるよう、</w:t>
      </w:r>
      <w:r w:rsidRPr="006A57C1">
        <w:rPr>
          <w:rFonts w:hint="eastAsia"/>
          <w:sz w:val="22"/>
        </w:rPr>
        <w:t>被災建築物応急危険度判定制度や被災宅地危険度判定制度の体制充実を図る</w:t>
      </w:r>
      <w:r w:rsidR="00161476">
        <w:rPr>
          <w:rFonts w:hint="eastAsia"/>
          <w:sz w:val="22"/>
        </w:rPr>
        <w:t>べきです。</w:t>
      </w:r>
    </w:p>
    <w:p w14:paraId="22614D37" w14:textId="07F4E166" w:rsidR="004A3293" w:rsidRPr="006A57C1" w:rsidRDefault="00161476" w:rsidP="00827B68">
      <w:pPr>
        <w:spacing w:beforeLines="50" w:before="180" w:line="360" w:lineRule="exact"/>
        <w:ind w:leftChars="200" w:left="640" w:rightChars="133" w:right="279" w:hangingChars="100" w:hanging="220"/>
        <w:rPr>
          <w:sz w:val="22"/>
        </w:rPr>
      </w:pPr>
      <w:r>
        <w:rPr>
          <w:rFonts w:hint="eastAsia"/>
          <w:sz w:val="22"/>
        </w:rPr>
        <w:t>・</w:t>
      </w:r>
      <w:r w:rsidRPr="006A57C1">
        <w:rPr>
          <w:rFonts w:hint="eastAsia"/>
          <w:sz w:val="22"/>
        </w:rPr>
        <w:t>被災者の住まいを早期に確保するため、</w:t>
      </w:r>
      <w:r w:rsidR="004A3293" w:rsidRPr="006A57C1">
        <w:rPr>
          <w:rFonts w:hint="eastAsia"/>
          <w:sz w:val="22"/>
        </w:rPr>
        <w:t>事前に公共空地の中から応急仮設住宅の建設候補地</w:t>
      </w:r>
      <w:r w:rsidR="003A1A87">
        <w:rPr>
          <w:rFonts w:hint="eastAsia"/>
          <w:sz w:val="22"/>
        </w:rPr>
        <w:t>の</w:t>
      </w:r>
      <w:r w:rsidR="004A3293" w:rsidRPr="006A57C1">
        <w:rPr>
          <w:rFonts w:hint="eastAsia"/>
          <w:sz w:val="22"/>
        </w:rPr>
        <w:t>検討</w:t>
      </w:r>
      <w:r w:rsidR="003A1A87">
        <w:rPr>
          <w:rFonts w:hint="eastAsia"/>
          <w:sz w:val="22"/>
        </w:rPr>
        <w:t>や、</w:t>
      </w:r>
      <w:r w:rsidR="004A3293" w:rsidRPr="006A57C1">
        <w:rPr>
          <w:rFonts w:hint="eastAsia"/>
          <w:sz w:val="22"/>
        </w:rPr>
        <w:t>公的賃貸住宅の活用はもとより民間賃貸住宅の活用を円滑に図るため、市町村や関係団体等の連携体制の充実・強化を図るべきです。また、他の都道府県が被災した場合の支援体制についても検討すべきです。</w:t>
      </w:r>
    </w:p>
    <w:p w14:paraId="3A0A2213" w14:textId="5440B397" w:rsidR="00EF62DF"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8F4A34" w:rsidRPr="00A27BA7">
        <w:rPr>
          <w:rFonts w:hint="eastAsia"/>
          <w:sz w:val="22"/>
        </w:rPr>
        <w:t>住宅に被害を受けた方に対する、金融支援を地域の金融機関</w:t>
      </w:r>
      <w:r w:rsidR="00E15009">
        <w:rPr>
          <w:rFonts w:hint="eastAsia"/>
          <w:sz w:val="22"/>
        </w:rPr>
        <w:t>や</w:t>
      </w:r>
      <w:r w:rsidR="008F4A34" w:rsidRPr="00A27BA7">
        <w:rPr>
          <w:rFonts w:hint="eastAsia"/>
          <w:sz w:val="22"/>
        </w:rPr>
        <w:t>住宅金融支援機構と協力して行うことが必要です。</w:t>
      </w:r>
      <w:r w:rsidR="008F4A34">
        <w:rPr>
          <w:rFonts w:hint="eastAsia"/>
          <w:sz w:val="22"/>
        </w:rPr>
        <w:t>このため、大規模災害を想定し、速やかに支援が行えるよう平時から金融機関や自治体との連携体制を</w:t>
      </w:r>
      <w:r w:rsidR="008F4A34" w:rsidRPr="00A27BA7">
        <w:rPr>
          <w:rFonts w:hint="eastAsia"/>
          <w:sz w:val="22"/>
        </w:rPr>
        <w:t>構築</w:t>
      </w:r>
      <w:r w:rsidR="008F4A34">
        <w:rPr>
          <w:rFonts w:hint="eastAsia"/>
          <w:sz w:val="22"/>
        </w:rPr>
        <w:t>するべきです。</w:t>
      </w:r>
    </w:p>
    <w:p w14:paraId="03DF47EB" w14:textId="2FA01575" w:rsidR="00EF62DF" w:rsidRDefault="00EF62DF" w:rsidP="00827B68">
      <w:pPr>
        <w:spacing w:afterLines="50" w:after="180" w:line="360" w:lineRule="exact"/>
        <w:ind w:leftChars="50" w:left="105" w:rightChars="133" w:right="279" w:firstLineChars="100" w:firstLine="220"/>
        <w:rPr>
          <w:sz w:val="22"/>
        </w:rPr>
      </w:pPr>
    </w:p>
    <w:p w14:paraId="4CC2AF00" w14:textId="2B63EFB7" w:rsidR="00514D87" w:rsidRDefault="00BA2012" w:rsidP="00A868FE">
      <w:pPr>
        <w:spacing w:afterLines="50" w:after="180" w:line="360" w:lineRule="exact"/>
        <w:ind w:leftChars="50" w:left="105" w:firstLineChars="100" w:firstLine="235"/>
        <w:rPr>
          <w:sz w:val="22"/>
        </w:rPr>
      </w:pPr>
      <w:r>
        <w:rPr>
          <w:b/>
          <w:noProof/>
          <w:sz w:val="24"/>
        </w:rPr>
        <mc:AlternateContent>
          <mc:Choice Requires="wps">
            <w:drawing>
              <wp:anchor distT="0" distB="0" distL="114300" distR="114300" simplePos="0" relativeHeight="251766272" behindDoc="0" locked="0" layoutInCell="1" allowOverlap="1" wp14:anchorId="0CE68E80" wp14:editId="518120D8">
                <wp:simplePos x="0" y="0"/>
                <wp:positionH relativeFrom="column">
                  <wp:posOffset>-52070</wp:posOffset>
                </wp:positionH>
                <wp:positionV relativeFrom="paragraph">
                  <wp:posOffset>-72457</wp:posOffset>
                </wp:positionV>
                <wp:extent cx="5886994" cy="1193074"/>
                <wp:effectExtent l="0" t="0" r="0" b="7620"/>
                <wp:wrapNone/>
                <wp:docPr id="71" name="角丸四角形 71"/>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33DEDC2B" w14:textId="4B71FA3D"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593B86A0" w:rsidR="00835E52" w:rsidRPr="006A57C1" w:rsidRDefault="00835E52"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るべきです。</w:t>
                            </w:r>
                          </w:p>
                          <w:p w14:paraId="1DE9BF05" w14:textId="74D6B126" w:rsidR="00835E52" w:rsidRPr="006A57C1" w:rsidRDefault="00835E52" w:rsidP="00514D87">
                            <w:pPr>
                              <w:spacing w:after="50" w:line="400" w:lineRule="exact"/>
                              <w:ind w:firstLineChars="100" w:firstLine="220"/>
                              <w:rPr>
                                <w:color w:val="000000" w:themeColor="text1"/>
                                <w:sz w:val="22"/>
                              </w:rPr>
                            </w:pPr>
                          </w:p>
                          <w:p w14:paraId="2B51F22B" w14:textId="77777777" w:rsidR="00835E52" w:rsidRPr="006A57C1" w:rsidRDefault="00835E52"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68E80" id="角丸四角形 71" o:spid="_x0000_s1046" style="position:absolute;left:0;text-align:left;margin-left:-4.1pt;margin-top:-5.7pt;width:463.55pt;height:93.9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" fillcolor="#91bce3 [2164]" stroked="f" strokeweight=".5pt">
                <v:fill color2="#7aaddd [2612]" rotate="t" colors="0 #b1cbe9;.5 #a3c1e5;1 #92b9e4" focus="100%" type="gradient">
                  <o:fill v:ext="view" type="gradientUnscaled"/>
                </v:fill>
                <v:stroke joinstyle="miter"/>
                <v:textbox>
                  <w:txbxContent>
                    <w:p w14:paraId="33DEDC2B" w14:textId="4B71FA3D" w:rsidR="00835E52" w:rsidRPr="004A7A9B" w:rsidRDefault="00835E52"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593B86A0" w:rsidR="00835E52" w:rsidRPr="006A57C1" w:rsidRDefault="00835E52"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るべきです。</w:t>
                      </w:r>
                    </w:p>
                    <w:p w14:paraId="1DE9BF05" w14:textId="74D6B126" w:rsidR="00835E52" w:rsidRPr="006A57C1" w:rsidRDefault="00835E52" w:rsidP="00514D87">
                      <w:pPr>
                        <w:spacing w:after="50" w:line="400" w:lineRule="exact"/>
                        <w:ind w:firstLineChars="100" w:firstLine="220"/>
                        <w:rPr>
                          <w:color w:val="000000" w:themeColor="text1"/>
                          <w:sz w:val="22"/>
                        </w:rPr>
                      </w:pPr>
                    </w:p>
                    <w:p w14:paraId="2B51F22B" w14:textId="77777777" w:rsidR="00835E52" w:rsidRPr="006A57C1" w:rsidRDefault="00835E52" w:rsidP="00514D87">
                      <w:pPr>
                        <w:jc w:val="center"/>
                        <w:rPr>
                          <w:color w:val="000000" w:themeColor="text1"/>
                        </w:rPr>
                      </w:pPr>
                    </w:p>
                  </w:txbxContent>
                </v:textbox>
              </v:roundrect>
            </w:pict>
          </mc:Fallback>
        </mc:AlternateContent>
      </w:r>
    </w:p>
    <w:p w14:paraId="588D7E69" w14:textId="5CF0DDDE" w:rsidR="00514D87" w:rsidRDefault="00514D87" w:rsidP="00A868FE">
      <w:pPr>
        <w:spacing w:afterLines="50" w:after="180" w:line="360" w:lineRule="exact"/>
        <w:ind w:leftChars="50" w:left="105" w:firstLineChars="100" w:firstLine="220"/>
        <w:rPr>
          <w:sz w:val="22"/>
        </w:rPr>
      </w:pPr>
    </w:p>
    <w:p w14:paraId="1F7C707B" w14:textId="77777777" w:rsidR="00BA2012" w:rsidRDefault="00BA2012" w:rsidP="00A868FE">
      <w:pPr>
        <w:spacing w:afterLines="50" w:after="180" w:line="360" w:lineRule="exact"/>
        <w:ind w:leftChars="50" w:left="105" w:firstLineChars="100" w:firstLine="220"/>
        <w:rPr>
          <w:sz w:val="22"/>
        </w:rPr>
      </w:pPr>
    </w:p>
    <w:p w14:paraId="3BE17B52" w14:textId="2D3FA9B3" w:rsidR="00AC46B0" w:rsidRPr="006A57C1" w:rsidRDefault="00AC46B0" w:rsidP="00AC46B0">
      <w:pPr>
        <w:spacing w:line="400" w:lineRule="exact"/>
        <w:ind w:firstLineChars="100" w:firstLine="220"/>
        <w:rPr>
          <w:sz w:val="22"/>
        </w:rPr>
      </w:pPr>
    </w:p>
    <w:p w14:paraId="5A42ADE5" w14:textId="536B5E98"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（１）誰もがくらしやすい環境整備</w:t>
      </w:r>
    </w:p>
    <w:p w14:paraId="4F8A1A34" w14:textId="75C633BA" w:rsidR="00232476"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 世帯の多様化や社会情勢の急激な変化に対応した住まいの確保</w:t>
      </w:r>
    </w:p>
    <w:p w14:paraId="7F93F328" w14:textId="51368AE9" w:rsidR="008F4A34" w:rsidRPr="00B82C9A" w:rsidRDefault="008F4A34" w:rsidP="00827B68">
      <w:pPr>
        <w:spacing w:after="60" w:line="360" w:lineRule="exact"/>
        <w:ind w:leftChars="150" w:left="315" w:firstLineChars="100" w:firstLine="220"/>
        <w:rPr>
          <w:sz w:val="22"/>
        </w:rPr>
      </w:pPr>
      <w:r w:rsidRPr="00B82C9A">
        <w:rPr>
          <w:rFonts w:hint="eastAsia"/>
          <w:sz w:val="22"/>
        </w:rPr>
        <w:t>住宅は、市場において府民が自</w:t>
      </w:r>
      <w:r w:rsidR="00E15009">
        <w:rPr>
          <w:rFonts w:hint="eastAsia"/>
          <w:sz w:val="22"/>
        </w:rPr>
        <w:t>ら</w:t>
      </w:r>
      <w:r w:rsidRPr="00B82C9A">
        <w:rPr>
          <w:rFonts w:hint="eastAsia"/>
          <w:sz w:val="22"/>
        </w:rPr>
        <w:t>の力で確保することが基本です。</w:t>
      </w:r>
    </w:p>
    <w:p w14:paraId="69E434DF" w14:textId="6FDE880D" w:rsidR="008F4A34" w:rsidRDefault="008F4A34" w:rsidP="00E15009">
      <w:pPr>
        <w:spacing w:after="60" w:line="360" w:lineRule="exact"/>
        <w:ind w:leftChars="150" w:left="315" w:firstLineChars="100" w:firstLine="220"/>
        <w:rPr>
          <w:sz w:val="22"/>
        </w:rPr>
      </w:pPr>
      <w:r w:rsidRPr="00B82C9A">
        <w:rPr>
          <w:rFonts w:hint="eastAsia"/>
          <w:sz w:val="22"/>
        </w:rPr>
        <w:t>一方、高齢者や障がい者、低額所得者、</w:t>
      </w:r>
      <w:r w:rsidR="000B6FA2">
        <w:rPr>
          <w:rFonts w:hint="eastAsia"/>
          <w:sz w:val="22"/>
        </w:rPr>
        <w:t>子育て世帯、</w:t>
      </w:r>
      <w:r w:rsidRPr="00B82C9A">
        <w:rPr>
          <w:rFonts w:hint="eastAsia"/>
          <w:sz w:val="22"/>
        </w:rPr>
        <w:t>外国人</w:t>
      </w:r>
      <w:r w:rsidR="00BE6494">
        <w:rPr>
          <w:rFonts w:hint="eastAsia"/>
          <w:sz w:val="22"/>
        </w:rPr>
        <w:t>等など、</w:t>
      </w:r>
      <w:r w:rsidRPr="00B82C9A">
        <w:rPr>
          <w:rFonts w:hint="eastAsia"/>
          <w:sz w:val="22"/>
        </w:rPr>
        <w:t>自力で一定の質を備えた住宅を確保できない府民</w:t>
      </w:r>
      <w:r w:rsidR="00E15009">
        <w:rPr>
          <w:rFonts w:hint="eastAsia"/>
          <w:sz w:val="22"/>
        </w:rPr>
        <w:t>や</w:t>
      </w:r>
      <w:r w:rsidRPr="00B82C9A">
        <w:rPr>
          <w:rFonts w:hint="eastAsia"/>
          <w:sz w:val="22"/>
        </w:rPr>
        <w:t>、新型コロナウイルス感染症に起因する社会情勢の急激な変化等で住宅に困窮する府民に対して、居住の安定確保のための施策を講じることが行政に求められます。</w:t>
      </w:r>
    </w:p>
    <w:p w14:paraId="72CD4C37" w14:textId="0516A251" w:rsidR="008F4A34" w:rsidRPr="00B82C9A" w:rsidRDefault="00E15009" w:rsidP="003673BA">
      <w:pPr>
        <w:spacing w:after="60" w:line="360" w:lineRule="exact"/>
        <w:ind w:leftChars="150" w:left="315" w:firstLineChars="100" w:firstLine="220"/>
        <w:rPr>
          <w:sz w:val="22"/>
        </w:rPr>
      </w:pPr>
      <w:r>
        <w:rPr>
          <w:rFonts w:hint="eastAsia"/>
          <w:sz w:val="22"/>
        </w:rPr>
        <w:t>そのため</w:t>
      </w:r>
      <w:r w:rsidRPr="00E15009">
        <w:rPr>
          <w:rFonts w:hint="eastAsia"/>
          <w:sz w:val="22"/>
        </w:rPr>
        <w:t>、福祉施策とも連携し、居住支援の仕組みを機能させつつ、民間賃貸住宅や公的賃貸住宅といった住宅ストック全体を活用して居住の安定確保を図るため、これまでの取組みの方向性を継続・発展させていくことが必要です</w:t>
      </w:r>
      <w:r w:rsidR="008F4A34" w:rsidRPr="00B82C9A">
        <w:rPr>
          <w:rFonts w:hint="eastAsia"/>
          <w:sz w:val="22"/>
        </w:rPr>
        <w:t>。</w:t>
      </w:r>
    </w:p>
    <w:p w14:paraId="56043373" w14:textId="3C696D59" w:rsidR="00E15009" w:rsidRPr="00E15009" w:rsidRDefault="008F4A34" w:rsidP="00E15009">
      <w:pPr>
        <w:spacing w:beforeLines="50" w:before="180" w:line="360" w:lineRule="exact"/>
        <w:ind w:leftChars="200" w:left="640" w:rightChars="133" w:right="279" w:hangingChars="100" w:hanging="220"/>
        <w:rPr>
          <w:sz w:val="22"/>
        </w:rPr>
      </w:pPr>
      <w:r>
        <w:rPr>
          <w:rFonts w:hint="eastAsia"/>
          <w:sz w:val="22"/>
        </w:rPr>
        <w:t>・</w:t>
      </w:r>
      <w:r w:rsidR="00E15009" w:rsidRPr="00E15009">
        <w:rPr>
          <w:rFonts w:hint="eastAsia"/>
          <w:sz w:val="22"/>
        </w:rPr>
        <w:t>安定的、継続的に府民の居住の安定確保を図るため、将来的な世帯の変動やストックの状況などを的確に見極め、より長期的な視点から、時間軸に応じたストックの見通しを立てながら、あらかじめ必要な施策を講じ</w:t>
      </w:r>
      <w:r w:rsidR="00B06B91">
        <w:rPr>
          <w:rFonts w:hint="eastAsia"/>
          <w:sz w:val="22"/>
        </w:rPr>
        <w:t>るべきで</w:t>
      </w:r>
      <w:r w:rsidR="00E15009" w:rsidRPr="00E15009">
        <w:rPr>
          <w:rFonts w:hint="eastAsia"/>
          <w:sz w:val="22"/>
        </w:rPr>
        <w:t>す。</w:t>
      </w:r>
    </w:p>
    <w:p w14:paraId="2C7531D5" w14:textId="24DCC7B4" w:rsidR="00DD3088" w:rsidRPr="006A57C1" w:rsidRDefault="00E15009" w:rsidP="00E15009">
      <w:pPr>
        <w:spacing w:beforeLines="50" w:before="180" w:line="360" w:lineRule="exact"/>
        <w:ind w:leftChars="200" w:left="640" w:rightChars="133" w:right="279" w:hangingChars="100" w:hanging="220"/>
        <w:rPr>
          <w:sz w:val="22"/>
        </w:rPr>
      </w:pPr>
      <w:r>
        <w:rPr>
          <w:rFonts w:hint="eastAsia"/>
          <w:sz w:val="22"/>
        </w:rPr>
        <w:t>・</w:t>
      </w:r>
      <w:r w:rsidRPr="00E15009">
        <w:rPr>
          <w:rFonts w:hint="eastAsia"/>
          <w:sz w:val="22"/>
        </w:rPr>
        <w:t>世帯や住宅ストックの状況は、地域によって異なることから、地域ごとの需要やニーズをきめ細かく把握、地域の実情に応じた施策展開を図るべきです。</w:t>
      </w:r>
    </w:p>
    <w:p w14:paraId="6AC32076" w14:textId="7E0870EC" w:rsidR="005659B2" w:rsidRDefault="005659B2">
      <w:pPr>
        <w:widowControl/>
        <w:jc w:val="left"/>
        <w:rPr>
          <w:b/>
          <w:sz w:val="22"/>
        </w:rPr>
      </w:pPr>
      <w:r>
        <w:rPr>
          <w:b/>
          <w:sz w:val="22"/>
        </w:rPr>
        <w:br w:type="page"/>
      </w:r>
    </w:p>
    <w:p w14:paraId="4B161903" w14:textId="30463FCC" w:rsidR="00EF62DF"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w:t>
      </w:r>
      <w:r w:rsidR="009462AA"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民間賃貸住宅を活用した居住の安定確保</w:t>
      </w:r>
      <w:r w:rsidR="00363C34" w:rsidRPr="004A7A9B">
        <w:rPr>
          <w:rFonts w:ascii="游ゴシック" w:eastAsia="游ゴシック" w:hAnsi="游ゴシック" w:hint="eastAsia"/>
          <w:b/>
          <w:sz w:val="22"/>
        </w:rPr>
        <w:t xml:space="preserve">  【重点取組】</w:t>
      </w:r>
    </w:p>
    <w:p w14:paraId="3FCA0683" w14:textId="77777777" w:rsidR="008F4A34" w:rsidRPr="00B82C9A" w:rsidRDefault="008F4A34" w:rsidP="00827B68">
      <w:pPr>
        <w:spacing w:after="60" w:line="360" w:lineRule="exact"/>
        <w:ind w:leftChars="150" w:left="315" w:firstLineChars="100" w:firstLine="220"/>
        <w:rPr>
          <w:sz w:val="22"/>
        </w:rPr>
      </w:pPr>
      <w:r w:rsidRPr="00B82C9A">
        <w:rPr>
          <w:rFonts w:hint="eastAsia"/>
          <w:sz w:val="22"/>
        </w:rPr>
        <w:t>府内一円に立地し、幅広い選択肢を提供できる民間賃貸住宅は、今後も都心部を中心に、一定の供給が想定されます。</w:t>
      </w:r>
    </w:p>
    <w:p w14:paraId="4468A6BB" w14:textId="3394D589" w:rsidR="008F4A34" w:rsidRPr="00B82C9A" w:rsidRDefault="008F4A34" w:rsidP="00827B68">
      <w:pPr>
        <w:spacing w:after="60" w:line="360" w:lineRule="exact"/>
        <w:ind w:leftChars="150" w:left="315" w:firstLineChars="100" w:firstLine="220"/>
        <w:rPr>
          <w:sz w:val="22"/>
        </w:rPr>
      </w:pPr>
      <w:r w:rsidRPr="00B82C9A">
        <w:rPr>
          <w:rFonts w:hint="eastAsia"/>
          <w:sz w:val="22"/>
        </w:rPr>
        <w:t>これら民間賃貸住宅を活用し、高齢者や障がい者、低額所得者、子育て世帯、外国人</w:t>
      </w:r>
      <w:r w:rsidR="00BE6494">
        <w:rPr>
          <w:rFonts w:hint="eastAsia"/>
          <w:sz w:val="22"/>
        </w:rPr>
        <w:t>など</w:t>
      </w:r>
      <w:r w:rsidRPr="00B82C9A">
        <w:rPr>
          <w:rFonts w:hint="eastAsia"/>
          <w:sz w:val="22"/>
        </w:rPr>
        <w:t>の住宅確保要配慮者が安心して住まいを確保できるように住宅セーフティネット機能の充実</w:t>
      </w:r>
      <w:r w:rsidR="00F467F7">
        <w:rPr>
          <w:rFonts w:hint="eastAsia"/>
          <w:sz w:val="22"/>
        </w:rPr>
        <w:t>が必要</w:t>
      </w:r>
      <w:r w:rsidRPr="00B82C9A">
        <w:rPr>
          <w:rFonts w:hint="eastAsia"/>
          <w:sz w:val="22"/>
        </w:rPr>
        <w:t>です。</w:t>
      </w:r>
    </w:p>
    <w:p w14:paraId="7DD13749" w14:textId="77777777"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セーフティネット住宅の登録促進や居住支援法人の指定の拡大を進めるとともに、不動産関係団体、公的住宅事業者、地方公共団体や居住支援法人等の連携により設立された府の居住支援協議会を核として、賃貸人等へ制度の普及啓発等を行い、居住支援体制の充実を図るべきです。さらに、よりきめ細やかな支援を行うために、市町村単位の居住支援協議会の設立などを進めるべきです。</w:t>
      </w:r>
    </w:p>
    <w:p w14:paraId="1224B196" w14:textId="09F49BF4" w:rsidR="00EF62DF"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経済的側面から居住の安定確保を図るべき世帯に対しても、積極的に民間賃貸住宅ストックを有効活用していくために、低廉な家賃で質を備えた賃貸住宅の市場での供給動向の把握、分析を行い、必要な施策に</w:t>
      </w:r>
      <w:r>
        <w:rPr>
          <w:rFonts w:hint="eastAsia"/>
          <w:sz w:val="22"/>
        </w:rPr>
        <w:t>取り組む</w:t>
      </w:r>
      <w:r w:rsidRPr="00B82C9A">
        <w:rPr>
          <w:rFonts w:hint="eastAsia"/>
          <w:sz w:val="22"/>
        </w:rPr>
        <w:t>べきです。</w:t>
      </w:r>
    </w:p>
    <w:p w14:paraId="080F882E" w14:textId="77777777" w:rsidR="008F4A34" w:rsidRPr="006A57C1" w:rsidRDefault="008F4A34" w:rsidP="008F4A34">
      <w:pPr>
        <w:spacing w:afterLines="50" w:after="180" w:line="360" w:lineRule="exact"/>
        <w:ind w:leftChars="200" w:left="640" w:hangingChars="100" w:hanging="220"/>
        <w:rPr>
          <w:sz w:val="22"/>
        </w:rPr>
      </w:pPr>
    </w:p>
    <w:p w14:paraId="52FE6930" w14:textId="5F571DA4" w:rsidR="00AC46B0" w:rsidRPr="006A57C1" w:rsidRDefault="009F0D89" w:rsidP="009F0D89">
      <w:pPr>
        <w:ind w:leftChars="100" w:left="315" w:hangingChars="50" w:hanging="105"/>
        <w:jc w:val="center"/>
        <w:rPr>
          <w:sz w:val="22"/>
        </w:rPr>
      </w:pPr>
      <w:r w:rsidRPr="006A57C1">
        <w:rPr>
          <w:noProof/>
        </w:rPr>
        <w:drawing>
          <wp:inline distT="0" distB="0" distL="0" distR="0" wp14:anchorId="2C218B4C" wp14:editId="2C1918F6">
            <wp:extent cx="5602641" cy="2947035"/>
            <wp:effectExtent l="0" t="0" r="0" b="571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7431" cy="2949555"/>
                    </a:xfrm>
                    <a:prstGeom prst="rect">
                      <a:avLst/>
                    </a:prstGeom>
                    <a:noFill/>
                    <a:ln>
                      <a:noFill/>
                    </a:ln>
                  </pic:spPr>
                </pic:pic>
              </a:graphicData>
            </a:graphic>
          </wp:inline>
        </w:drawing>
      </w:r>
    </w:p>
    <w:p w14:paraId="3679A0BF" w14:textId="27A5A4B9" w:rsidR="009F0D89" w:rsidRDefault="006E7257" w:rsidP="00F41DC7">
      <w:pPr>
        <w:spacing w:line="400" w:lineRule="exact"/>
        <w:ind w:leftChars="100" w:left="320" w:hangingChars="50" w:hanging="110"/>
        <w:rPr>
          <w:sz w:val="22"/>
        </w:rPr>
      </w:pPr>
      <w:r>
        <w:rPr>
          <w:rFonts w:hint="eastAsia"/>
          <w:noProof/>
          <w:sz w:val="22"/>
        </w:rPr>
        <mc:AlternateContent>
          <mc:Choice Requires="wps">
            <w:drawing>
              <wp:anchor distT="0" distB="0" distL="114300" distR="114300" simplePos="0" relativeHeight="251772416" behindDoc="0" locked="0" layoutInCell="1" allowOverlap="1" wp14:anchorId="1B829CB2" wp14:editId="622A6800">
                <wp:simplePos x="0" y="0"/>
                <wp:positionH relativeFrom="column">
                  <wp:posOffset>2008233</wp:posOffset>
                </wp:positionH>
                <wp:positionV relativeFrom="paragraph">
                  <wp:posOffset>148953</wp:posOffset>
                </wp:positionV>
                <wp:extent cx="2760617" cy="504825"/>
                <wp:effectExtent l="0" t="190500" r="20955" b="28575"/>
                <wp:wrapNone/>
                <wp:docPr id="19" name="角丸四角形吹き出し 19"/>
                <wp:cNvGraphicFramePr/>
                <a:graphic xmlns:a="http://schemas.openxmlformats.org/drawingml/2006/main">
                  <a:graphicData uri="http://schemas.microsoft.com/office/word/2010/wordprocessingShape">
                    <wps:wsp>
                      <wps:cNvSpPr/>
                      <wps:spPr>
                        <a:xfrm>
                          <a:off x="0" y="0"/>
                          <a:ext cx="2760617" cy="504825"/>
                        </a:xfrm>
                        <a:prstGeom prst="wedgeRoundRectCallout">
                          <a:avLst>
                            <a:gd name="adj1" fmla="val -9820"/>
                            <a:gd name="adj2" fmla="val -83238"/>
                            <a:gd name="adj3" fmla="val 16667"/>
                          </a:avLst>
                        </a:prstGeom>
                      </wps:spPr>
                      <wps:style>
                        <a:lnRef idx="1">
                          <a:schemeClr val="accent1"/>
                        </a:lnRef>
                        <a:fillRef idx="2">
                          <a:schemeClr val="accent1"/>
                        </a:fillRef>
                        <a:effectRef idx="1">
                          <a:schemeClr val="accent1"/>
                        </a:effectRef>
                        <a:fontRef idx="minor">
                          <a:schemeClr val="dk1"/>
                        </a:fontRef>
                      </wps:style>
                      <wps:txbx>
                        <w:txbxContent>
                          <w:p w14:paraId="09967834" w14:textId="77777777" w:rsidR="00835E52" w:rsidRPr="006E7257" w:rsidRDefault="00835E52"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B878633" w:rsidR="00835E52" w:rsidRPr="006E7257" w:rsidRDefault="00835E52"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などの</w:t>
                            </w:r>
                            <w:r>
                              <w:rPr>
                                <w:b/>
                                <w:color w:val="000000" w:themeColor="text1"/>
                                <w:sz w:val="20"/>
                              </w:rPr>
                              <w:t>促進</w:t>
                            </w:r>
                          </w:p>
                          <w:p w14:paraId="38882213" w14:textId="77777777" w:rsidR="00835E52" w:rsidRPr="006E7257" w:rsidRDefault="00835E52" w:rsidP="006E72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829CB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9" o:spid="_x0000_s1043" type="#_x0000_t62" style="position:absolute;left:0;text-align:left;margin-left:158.15pt;margin-top:11.75pt;width:217.35pt;height:39.7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" adj="8679,-7179" fillcolor="#91bce3 [2164]" strokecolor="#5b9bd5 [3204]" strokeweight=".5pt">
                <v:fill color2="#7aaddd [2612]" rotate="t" colors="0 #b1cbe9;.5 #a3c1e5;1 #92b9e4" focus="100%" type="gradient">
                  <o:fill v:ext="view" type="gradientUnscaled"/>
                </v:fill>
                <v:textbox>
                  <w:txbxContent>
                    <w:p w14:paraId="09967834" w14:textId="77777777" w:rsidR="00835E52" w:rsidRPr="006E7257" w:rsidRDefault="00835E52"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B878633" w:rsidR="00835E52" w:rsidRPr="006E7257" w:rsidRDefault="00835E52"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などの</w:t>
                      </w:r>
                      <w:r>
                        <w:rPr>
                          <w:b/>
                          <w:color w:val="000000" w:themeColor="text1"/>
                          <w:sz w:val="20"/>
                        </w:rPr>
                        <w:t>促進</w:t>
                      </w:r>
                    </w:p>
                    <w:p w14:paraId="38882213" w14:textId="77777777" w:rsidR="00835E52" w:rsidRPr="006E7257" w:rsidRDefault="00835E52" w:rsidP="006E7257">
                      <w:pPr>
                        <w:jc w:val="center"/>
                      </w:pPr>
                    </w:p>
                  </w:txbxContent>
                </v:textbox>
              </v:shape>
            </w:pict>
          </mc:Fallback>
        </mc:AlternateContent>
      </w:r>
    </w:p>
    <w:p w14:paraId="57C68D0C" w14:textId="45276EE7" w:rsidR="006E7257" w:rsidRDefault="006E7257" w:rsidP="00F41DC7">
      <w:pPr>
        <w:spacing w:line="400" w:lineRule="exact"/>
        <w:ind w:leftChars="100" w:left="320" w:hangingChars="50" w:hanging="110"/>
        <w:rPr>
          <w:sz w:val="22"/>
        </w:rPr>
      </w:pPr>
    </w:p>
    <w:p w14:paraId="14D6600C" w14:textId="77777777" w:rsidR="006E7257" w:rsidRPr="006A57C1" w:rsidRDefault="006E7257" w:rsidP="00F41DC7">
      <w:pPr>
        <w:spacing w:line="400" w:lineRule="exact"/>
        <w:ind w:leftChars="100" w:left="320" w:hangingChars="50" w:hanging="110"/>
        <w:rPr>
          <w:sz w:val="22"/>
        </w:rPr>
      </w:pPr>
    </w:p>
    <w:p w14:paraId="5E008883" w14:textId="77777777" w:rsidR="0034600E" w:rsidRDefault="0034600E" w:rsidP="009462AA">
      <w:pPr>
        <w:spacing w:line="400" w:lineRule="exact"/>
        <w:ind w:firstLineChars="100" w:firstLine="216"/>
        <w:rPr>
          <w:b/>
          <w:sz w:val="22"/>
        </w:rPr>
      </w:pPr>
    </w:p>
    <w:p w14:paraId="247F133D" w14:textId="166712FB" w:rsidR="0034600E" w:rsidRDefault="0034600E" w:rsidP="009462AA">
      <w:pPr>
        <w:spacing w:line="400" w:lineRule="exact"/>
        <w:ind w:firstLineChars="100" w:firstLine="216"/>
        <w:rPr>
          <w:b/>
          <w:sz w:val="22"/>
        </w:rPr>
      </w:pPr>
    </w:p>
    <w:p w14:paraId="0B4FE1DB" w14:textId="77777777" w:rsidR="00BA2012" w:rsidRDefault="00BA2012" w:rsidP="009462AA">
      <w:pPr>
        <w:spacing w:line="400" w:lineRule="exact"/>
        <w:ind w:firstLineChars="100" w:firstLine="216"/>
        <w:rPr>
          <w:b/>
          <w:sz w:val="22"/>
        </w:rPr>
      </w:pPr>
    </w:p>
    <w:p w14:paraId="1919CF47" w14:textId="1011ED61" w:rsidR="0034600E" w:rsidRDefault="0034600E" w:rsidP="009462AA">
      <w:pPr>
        <w:spacing w:line="400" w:lineRule="exact"/>
        <w:ind w:firstLineChars="100" w:firstLine="216"/>
        <w:rPr>
          <w:b/>
          <w:sz w:val="22"/>
        </w:rPr>
      </w:pPr>
    </w:p>
    <w:p w14:paraId="1ACC4DC6" w14:textId="77777777" w:rsidR="00633A22" w:rsidRDefault="00633A22" w:rsidP="009462AA">
      <w:pPr>
        <w:spacing w:line="400" w:lineRule="exact"/>
        <w:ind w:firstLineChars="100" w:firstLine="216"/>
        <w:rPr>
          <w:b/>
          <w:sz w:val="22"/>
        </w:rPr>
      </w:pPr>
    </w:p>
    <w:p w14:paraId="29CA545E" w14:textId="1916C1E9" w:rsidR="00EF62DF"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w:t>
      </w:r>
      <w:r w:rsidR="009462AA"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公的賃貸住宅ストックの有効活用</w:t>
      </w:r>
      <w:r w:rsidR="00363C34" w:rsidRPr="004A7A9B">
        <w:rPr>
          <w:rFonts w:ascii="游ゴシック" w:eastAsia="游ゴシック" w:hAnsi="游ゴシック" w:hint="eastAsia"/>
          <w:b/>
          <w:sz w:val="22"/>
        </w:rPr>
        <w:t xml:space="preserve">  【重点取組】</w:t>
      </w:r>
    </w:p>
    <w:p w14:paraId="2FF63CED" w14:textId="3F03A5CB" w:rsidR="008F4A34" w:rsidRPr="00B82C9A" w:rsidRDefault="008F4A34" w:rsidP="00827B68">
      <w:pPr>
        <w:spacing w:after="60" w:line="360" w:lineRule="exact"/>
        <w:ind w:leftChars="150" w:left="315" w:firstLineChars="100" w:firstLine="220"/>
        <w:rPr>
          <w:sz w:val="22"/>
        </w:rPr>
      </w:pPr>
      <w:r w:rsidRPr="00B82C9A">
        <w:rPr>
          <w:rFonts w:hint="eastAsia"/>
          <w:sz w:val="22"/>
        </w:rPr>
        <w:t>人口や世帯数の減少、高齢化のさらなる進展、在住外国人の増加など、社会情勢が大きく変化する中で、質的側面を満たし、かつ経済的側面及び社会的側面から居住の安定確保を図るべき世帯に対応し、危機事象時にも、迅速に提供可能なストックとして有効活用できる公的賃貸住宅は、</w:t>
      </w:r>
      <w:r w:rsidR="00E15009">
        <w:rPr>
          <w:rFonts w:hint="eastAsia"/>
          <w:sz w:val="22"/>
        </w:rPr>
        <w:t>引き続き</w:t>
      </w:r>
      <w:r w:rsidRPr="00B82C9A">
        <w:rPr>
          <w:rFonts w:hint="eastAsia"/>
          <w:sz w:val="22"/>
        </w:rPr>
        <w:t>、住宅セーフティネットの一翼として、</w:t>
      </w:r>
      <w:r w:rsidR="00E15009">
        <w:rPr>
          <w:rFonts w:hint="eastAsia"/>
          <w:sz w:val="22"/>
        </w:rPr>
        <w:t>重要な</w:t>
      </w:r>
      <w:r w:rsidRPr="00B82C9A">
        <w:rPr>
          <w:rFonts w:hint="eastAsia"/>
          <w:sz w:val="22"/>
        </w:rPr>
        <w:t>役割を</w:t>
      </w:r>
      <w:r w:rsidR="00E15009">
        <w:rPr>
          <w:rFonts w:hint="eastAsia"/>
          <w:sz w:val="22"/>
        </w:rPr>
        <w:t>担って</w:t>
      </w:r>
      <w:r w:rsidRPr="00B82C9A">
        <w:rPr>
          <w:rFonts w:hint="eastAsia"/>
          <w:sz w:val="22"/>
        </w:rPr>
        <w:t>います。</w:t>
      </w:r>
    </w:p>
    <w:p w14:paraId="148C0C31" w14:textId="09FC3A43" w:rsidR="008F4A34" w:rsidRDefault="008F4A34" w:rsidP="00827B68">
      <w:pPr>
        <w:spacing w:after="60" w:line="360" w:lineRule="exact"/>
        <w:ind w:leftChars="150" w:left="315" w:firstLineChars="100" w:firstLine="220"/>
        <w:rPr>
          <w:sz w:val="22"/>
        </w:rPr>
      </w:pPr>
      <w:r w:rsidRPr="00B82C9A">
        <w:rPr>
          <w:rFonts w:hint="eastAsia"/>
          <w:sz w:val="22"/>
        </w:rPr>
        <w:t>一方で、団地として供給される公営住宅は、立地が限定され、配慮を要する困窮者が集住すること、</w:t>
      </w:r>
      <w:r w:rsidR="00E15009">
        <w:rPr>
          <w:rFonts w:hint="eastAsia"/>
          <w:sz w:val="22"/>
        </w:rPr>
        <w:t>更新時期を迎える</w:t>
      </w:r>
      <w:r w:rsidRPr="00B82C9A">
        <w:rPr>
          <w:rFonts w:hint="eastAsia"/>
          <w:sz w:val="22"/>
        </w:rPr>
        <w:t>大量の公的賃貸住宅ストックへの対応など、多岐にわたる課題への対策が求められています。</w:t>
      </w:r>
    </w:p>
    <w:p w14:paraId="5BBC8133" w14:textId="3052BEC7"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民間賃貸住宅の補完を基本に、居住支援</w:t>
      </w:r>
      <w:r w:rsidR="002A70C9">
        <w:rPr>
          <w:rFonts w:hint="eastAsia"/>
          <w:sz w:val="22"/>
        </w:rPr>
        <w:t>の枠組み</w:t>
      </w:r>
      <w:r w:rsidRPr="00B82C9A">
        <w:rPr>
          <w:rFonts w:hint="eastAsia"/>
          <w:sz w:val="22"/>
        </w:rPr>
        <w:t>とも連携しながら、引き続き既存ストックを活用して府民の居住の安定確保を図るととも</w:t>
      </w:r>
      <w:r w:rsidRPr="00114C80">
        <w:rPr>
          <w:rFonts w:hint="eastAsia"/>
          <w:sz w:val="22"/>
        </w:rPr>
        <w:t>に、</w:t>
      </w:r>
      <w:r w:rsidR="0066588E" w:rsidRPr="00114C80">
        <w:rPr>
          <w:rFonts w:hint="eastAsia"/>
          <w:sz w:val="22"/>
        </w:rPr>
        <w:t>空室を活用した</w:t>
      </w:r>
      <w:r w:rsidR="0066588E" w:rsidRPr="00114C80">
        <w:rPr>
          <w:sz w:val="22"/>
        </w:rPr>
        <w:t>NPO法人</w:t>
      </w:r>
      <w:r w:rsidR="00081001" w:rsidRPr="00114C80">
        <w:rPr>
          <w:rFonts w:hint="eastAsia"/>
          <w:sz w:val="22"/>
        </w:rPr>
        <w:t>や福祉部局</w:t>
      </w:r>
      <w:r w:rsidR="0066588E" w:rsidRPr="00114C80">
        <w:rPr>
          <w:rFonts w:hint="eastAsia"/>
          <w:sz w:val="22"/>
        </w:rPr>
        <w:t>等と連携した就労、高齢者、子育て支援などの</w:t>
      </w:r>
      <w:r w:rsidRPr="00114C80">
        <w:rPr>
          <w:rFonts w:hint="eastAsia"/>
          <w:sz w:val="22"/>
        </w:rPr>
        <w:t>地</w:t>
      </w:r>
      <w:r w:rsidRPr="00B82C9A">
        <w:rPr>
          <w:rFonts w:hint="eastAsia"/>
          <w:sz w:val="22"/>
        </w:rPr>
        <w:t>域のまちづくりへの貢献や危機事象による急速な需要の変動などに対して、そのストックを有効活用すべきです。</w:t>
      </w:r>
    </w:p>
    <w:p w14:paraId="69B573B7" w14:textId="77777777"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市場における空き家の数が右肩上がりに増加している中においては、住宅経営上の観点や既入居者への対応なども踏まえ、今後の居住の安定確保を図るべき世帯数の変化（減少）や民間賃貸住宅での住宅セーフティネット機能の拡大等を確認しつつ、公的賃貸住宅の量的縮小を図るべきです。</w:t>
      </w:r>
    </w:p>
    <w:p w14:paraId="5D0826AA" w14:textId="6DE0139A" w:rsidR="00EF62DF"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地域の実情に応じた施策展開を図るためには、まちづくりや福祉施策と一体的に、基礎自治体が公営住宅供給などの施策を講じることが望ましいという観点から、広域的な補完・調整機能を果たしつつ、引き続き府営住宅の基礎自治体への移管を推進すべきです。また、今後、更新時期を迎える大量のストックについては、市町を中心に公的賃貸事業者の連携のもと、地域ごとの実態に応じ、長寿命化、用途廃止、集約、建替え等の事業方針を適切に選択し、計画的に管理運営や事業推進を図ることが必要です。</w:t>
      </w:r>
      <w:r w:rsidR="00F41DC7" w:rsidRPr="006A57C1">
        <w:rPr>
          <w:sz w:val="22"/>
        </w:rPr>
        <w:t> </w:t>
      </w:r>
    </w:p>
    <w:p w14:paraId="47790B29" w14:textId="6FD0B951" w:rsidR="00AC46B0" w:rsidRPr="006A57C1" w:rsidRDefault="00A63D41" w:rsidP="009F0D89">
      <w:pPr>
        <w:ind w:leftChars="100" w:left="320" w:hangingChars="50" w:hanging="110"/>
        <w:jc w:val="center"/>
        <w:rPr>
          <w:sz w:val="22"/>
        </w:rPr>
      </w:pPr>
      <w:r w:rsidRPr="00A63D41">
        <w:rPr>
          <w:sz w:val="22"/>
        </w:rPr>
        <w:t xml:space="preserve"> </w:t>
      </w:r>
      <w:r w:rsidRPr="00A63D41">
        <w:rPr>
          <w:noProof/>
        </w:rPr>
        <w:drawing>
          <wp:inline distT="0" distB="0" distL="0" distR="0" wp14:anchorId="6A7E4B26" wp14:editId="7A7CF93C">
            <wp:extent cx="4764088" cy="2586445"/>
            <wp:effectExtent l="0" t="0" r="0" b="444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5539" cy="2587233"/>
                    </a:xfrm>
                    <a:prstGeom prst="rect">
                      <a:avLst/>
                    </a:prstGeom>
                    <a:noFill/>
                    <a:ln>
                      <a:noFill/>
                    </a:ln>
                  </pic:spPr>
                </pic:pic>
              </a:graphicData>
            </a:graphic>
          </wp:inline>
        </w:drawing>
      </w:r>
    </w:p>
    <w:p w14:paraId="7C1752E9" w14:textId="2C53C3D4" w:rsidR="00933780" w:rsidRPr="004A7A9B" w:rsidRDefault="00933780" w:rsidP="00933780">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④</w:t>
      </w:r>
      <w:r w:rsidRPr="004A7A9B">
        <w:rPr>
          <w:rFonts w:ascii="游ゴシック" w:eastAsia="游ゴシック" w:hAnsi="游ゴシック" w:hint="eastAsia"/>
          <w:b/>
          <w:sz w:val="22"/>
        </w:rPr>
        <w:t xml:space="preserve"> 同和地区を含む旧地域改善向け公営・改良住宅を活用したまちづくり</w:t>
      </w:r>
    </w:p>
    <w:p w14:paraId="25D4A45D" w14:textId="3315873A" w:rsidR="00933780" w:rsidRPr="00595FE1" w:rsidRDefault="00933780" w:rsidP="00933780">
      <w:pPr>
        <w:spacing w:afterLines="50" w:after="180" w:line="360" w:lineRule="exact"/>
        <w:ind w:leftChars="150" w:left="315" w:firstLineChars="100" w:firstLine="220"/>
        <w:rPr>
          <w:sz w:val="22"/>
        </w:rPr>
      </w:pPr>
      <w:r w:rsidRPr="00595FE1">
        <w:rPr>
          <w:rFonts w:hint="eastAsia"/>
          <w:sz w:val="22"/>
        </w:rPr>
        <w:t>同和地区を含む旧地域改善向け公営・改良住宅については、高齢化の進展</w:t>
      </w:r>
      <w:r w:rsidR="004A48D1">
        <w:rPr>
          <w:rFonts w:hint="eastAsia"/>
          <w:sz w:val="22"/>
        </w:rPr>
        <w:t>により、</w:t>
      </w:r>
      <w:r w:rsidRPr="00595FE1">
        <w:rPr>
          <w:rFonts w:hint="eastAsia"/>
          <w:sz w:val="22"/>
        </w:rPr>
        <w:t>コミュニティバランスの</w:t>
      </w:r>
      <w:r w:rsidR="004A48D1">
        <w:rPr>
          <w:rFonts w:hint="eastAsia"/>
          <w:sz w:val="22"/>
        </w:rPr>
        <w:t>問題が生じていることから</w:t>
      </w:r>
      <w:r w:rsidRPr="00595FE1">
        <w:rPr>
          <w:rFonts w:hint="eastAsia"/>
          <w:sz w:val="22"/>
        </w:rPr>
        <w:t>、</w:t>
      </w:r>
      <w:r w:rsidR="001D28C1">
        <w:rPr>
          <w:rFonts w:hint="eastAsia"/>
          <w:sz w:val="22"/>
        </w:rPr>
        <w:t>地域</w:t>
      </w:r>
      <w:r w:rsidR="004A48D1">
        <w:rPr>
          <w:rFonts w:hint="eastAsia"/>
          <w:sz w:val="22"/>
        </w:rPr>
        <w:t>の実情に即して、</w:t>
      </w:r>
      <w:r w:rsidR="001D28C1">
        <w:rPr>
          <w:rFonts w:hint="eastAsia"/>
          <w:sz w:val="22"/>
        </w:rPr>
        <w:t>建替えや浴室設置、バリアフリー化等の改善により居住水準の向上を促進するとともに、</w:t>
      </w:r>
      <w:r w:rsidR="004A48D1">
        <w:rPr>
          <w:rFonts w:hint="eastAsia"/>
          <w:sz w:val="22"/>
        </w:rPr>
        <w:t>未利用地や建替え余剰地等を活用した多様な住宅供給や施設の導入等を進め、</w:t>
      </w:r>
      <w:r w:rsidRPr="00595FE1">
        <w:rPr>
          <w:rFonts w:hint="eastAsia"/>
          <w:sz w:val="22"/>
        </w:rPr>
        <w:t>多様な世帯の居住を進めて行く必要があります。</w:t>
      </w:r>
    </w:p>
    <w:p w14:paraId="69B25707" w14:textId="04B50477" w:rsidR="00933780" w:rsidRPr="006A57C1" w:rsidRDefault="00933780" w:rsidP="00933780">
      <w:pPr>
        <w:spacing w:beforeLines="50" w:before="180" w:line="360" w:lineRule="exact"/>
        <w:ind w:leftChars="200" w:left="640" w:rightChars="133" w:right="279" w:hangingChars="100" w:hanging="220"/>
        <w:rPr>
          <w:sz w:val="22"/>
        </w:rPr>
      </w:pPr>
      <w:r w:rsidRPr="006A57C1">
        <w:rPr>
          <w:rFonts w:hint="eastAsia"/>
          <w:sz w:val="22"/>
        </w:rPr>
        <w:t>・地域にある空家や空地等を活用し、</w:t>
      </w:r>
      <w:r w:rsidR="004A48D1">
        <w:rPr>
          <w:rFonts w:hint="eastAsia"/>
          <w:sz w:val="22"/>
        </w:rPr>
        <w:t>子育て・</w:t>
      </w:r>
      <w:r w:rsidRPr="006A57C1">
        <w:rPr>
          <w:rFonts w:hint="eastAsia"/>
          <w:sz w:val="22"/>
        </w:rPr>
        <w:t>高齢者</w:t>
      </w:r>
      <w:r w:rsidR="004A48D1">
        <w:rPr>
          <w:rFonts w:hint="eastAsia"/>
          <w:sz w:val="22"/>
        </w:rPr>
        <w:t>生活支援活動拠点</w:t>
      </w:r>
      <w:r w:rsidRPr="006A57C1">
        <w:rPr>
          <w:rFonts w:hint="eastAsia"/>
          <w:sz w:val="22"/>
        </w:rPr>
        <w:t>、障がい者の</w:t>
      </w:r>
      <w:r w:rsidR="004A48D1">
        <w:rPr>
          <w:rFonts w:hint="eastAsia"/>
          <w:sz w:val="22"/>
        </w:rPr>
        <w:t>就労を支援する</w:t>
      </w:r>
      <w:r w:rsidRPr="006A57C1">
        <w:rPr>
          <w:rFonts w:hint="eastAsia"/>
          <w:sz w:val="22"/>
        </w:rPr>
        <w:t>施設や、コンビニエンスストア等の生活利便施設などの立地を促進すべきです。</w:t>
      </w:r>
    </w:p>
    <w:p w14:paraId="5478E4F6" w14:textId="77777777" w:rsidR="001D28C1" w:rsidRDefault="00933780" w:rsidP="00933780">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公営・改良住宅の再生にあたっては、従前居住者の居住の安定に配慮しつつ、</w:t>
      </w:r>
      <w:r w:rsidRPr="006A57C1">
        <w:rPr>
          <w:sz w:val="22"/>
        </w:rPr>
        <w:t>PPPの概念のもと民間事業者</w:t>
      </w:r>
      <w:r>
        <w:rPr>
          <w:rFonts w:hint="eastAsia"/>
          <w:sz w:val="22"/>
        </w:rPr>
        <w:t>の活用など</w:t>
      </w:r>
      <w:r w:rsidR="004A48D1">
        <w:rPr>
          <w:rFonts w:hint="eastAsia"/>
          <w:sz w:val="22"/>
        </w:rPr>
        <w:t>により</w:t>
      </w:r>
      <w:r>
        <w:rPr>
          <w:rFonts w:hint="eastAsia"/>
          <w:sz w:val="22"/>
        </w:rPr>
        <w:t>、</w:t>
      </w:r>
      <w:r w:rsidRPr="006A57C1">
        <w:rPr>
          <w:sz w:val="22"/>
        </w:rPr>
        <w:t>多様な住宅供給や社会福祉施設・生活支援施設の立地などが積極的に展開されるよう、大阪府は市町に対して</w:t>
      </w:r>
      <w:r w:rsidR="00917F02">
        <w:rPr>
          <w:rFonts w:hint="eastAsia"/>
          <w:sz w:val="22"/>
        </w:rPr>
        <w:t>PFI事業などの</w:t>
      </w:r>
      <w:r w:rsidRPr="006A57C1">
        <w:rPr>
          <w:sz w:val="22"/>
        </w:rPr>
        <w:t>先進事例の情報提供</w:t>
      </w:r>
      <w:r w:rsidR="00917F02">
        <w:rPr>
          <w:rFonts w:hint="eastAsia"/>
          <w:sz w:val="22"/>
        </w:rPr>
        <w:t>等</w:t>
      </w:r>
      <w:r w:rsidRPr="006A57C1">
        <w:rPr>
          <w:sz w:val="22"/>
        </w:rPr>
        <w:t>を行うべきです。</w:t>
      </w:r>
    </w:p>
    <w:p w14:paraId="79C1A02D" w14:textId="62EB5ED8" w:rsidR="00933780" w:rsidRPr="006A57C1" w:rsidRDefault="001D28C1" w:rsidP="00933780">
      <w:pPr>
        <w:spacing w:beforeLines="50" w:before="180" w:line="360" w:lineRule="exact"/>
        <w:ind w:leftChars="200" w:left="640" w:rightChars="133" w:right="279" w:hangingChars="100" w:hanging="220"/>
        <w:rPr>
          <w:sz w:val="22"/>
        </w:rPr>
      </w:pPr>
      <w:r>
        <w:rPr>
          <w:rFonts w:hint="eastAsia"/>
          <w:sz w:val="22"/>
        </w:rPr>
        <w:t>・</w:t>
      </w:r>
      <w:r w:rsidR="00933780" w:rsidRPr="006A57C1">
        <w:rPr>
          <w:sz w:val="22"/>
        </w:rPr>
        <w:t>また、地域の実情に応じた施設や機能を導入</w:t>
      </w:r>
      <w:r w:rsidR="00917F02">
        <w:rPr>
          <w:rFonts w:hint="eastAsia"/>
          <w:sz w:val="22"/>
        </w:rPr>
        <w:t>する</w:t>
      </w:r>
      <w:r w:rsidR="00933780" w:rsidRPr="006A57C1">
        <w:rPr>
          <w:sz w:val="22"/>
        </w:rPr>
        <w:t>ため</w:t>
      </w:r>
      <w:r w:rsidR="00917F02">
        <w:rPr>
          <w:rFonts w:hint="eastAsia"/>
          <w:sz w:val="22"/>
        </w:rPr>
        <w:t>には</w:t>
      </w:r>
      <w:r w:rsidR="00933780" w:rsidRPr="006A57C1">
        <w:rPr>
          <w:sz w:val="22"/>
        </w:rPr>
        <w:t>、住民主体</w:t>
      </w:r>
      <w:r w:rsidR="00917F02">
        <w:rPr>
          <w:rFonts w:hint="eastAsia"/>
          <w:sz w:val="22"/>
        </w:rPr>
        <w:t>の</w:t>
      </w:r>
      <w:r w:rsidR="00933780" w:rsidRPr="006A57C1">
        <w:rPr>
          <w:sz w:val="22"/>
        </w:rPr>
        <w:t>まちづくり構想の作成</w:t>
      </w:r>
      <w:r w:rsidR="00917F02">
        <w:rPr>
          <w:rFonts w:hint="eastAsia"/>
          <w:sz w:val="22"/>
        </w:rPr>
        <w:t>や</w:t>
      </w:r>
      <w:r w:rsidR="00933780" w:rsidRPr="006A57C1">
        <w:rPr>
          <w:sz w:val="22"/>
        </w:rPr>
        <w:t>、行政計画</w:t>
      </w:r>
      <w:r w:rsidR="00917F02">
        <w:rPr>
          <w:rFonts w:hint="eastAsia"/>
          <w:sz w:val="22"/>
        </w:rPr>
        <w:t>への反映が</w:t>
      </w:r>
      <w:r w:rsidR="00933780" w:rsidRPr="006A57C1">
        <w:rPr>
          <w:sz w:val="22"/>
        </w:rPr>
        <w:t>重要なため、府は市町に対し事例の情報を提供するなど、市町と地元住民等との連携を促進すべきです。</w:t>
      </w:r>
    </w:p>
    <w:p w14:paraId="142AC920" w14:textId="68EAE378" w:rsidR="00933780" w:rsidRPr="006A57C1" w:rsidRDefault="00933780" w:rsidP="00933780">
      <w:pPr>
        <w:spacing w:beforeLines="50" w:before="180" w:line="360" w:lineRule="exact"/>
        <w:ind w:leftChars="200" w:left="640" w:rightChars="133" w:right="279" w:hangingChars="100" w:hanging="220"/>
        <w:rPr>
          <w:sz w:val="22"/>
        </w:rPr>
      </w:pPr>
      <w:r w:rsidRPr="006A57C1">
        <w:rPr>
          <w:rFonts w:hint="eastAsia"/>
          <w:sz w:val="22"/>
        </w:rPr>
        <w:t>・団地の自治会活動をはじめ地域の人権尊重を基調としてこれまで培われてきた良好な地域コミュニティづくりの実績とノウハウを大切にしながら、地域を維持・発展させることも必要であり、隣保館をはじめとした地域の施設などを活動の場として活用しながら、まちづくり協議会等の地域住民等の参加及び</w:t>
      </w:r>
      <w:r w:rsidRPr="006A57C1">
        <w:rPr>
          <w:sz w:val="22"/>
        </w:rPr>
        <w:t>NPOの参画により、公と民のパートナーシップによるまちづくりを促進すべきです。</w:t>
      </w:r>
    </w:p>
    <w:p w14:paraId="22E3FFEE" w14:textId="77777777" w:rsidR="00933780" w:rsidRDefault="00933780" w:rsidP="00827B68">
      <w:pPr>
        <w:spacing w:after="120" w:line="360" w:lineRule="exact"/>
        <w:rPr>
          <w:rFonts w:ascii="游ゴシック" w:eastAsia="游ゴシック" w:hAnsi="游ゴシック"/>
          <w:b/>
          <w:sz w:val="22"/>
        </w:rPr>
      </w:pPr>
      <w:r>
        <w:rPr>
          <w:rFonts w:ascii="游ゴシック" w:eastAsia="游ゴシック" w:hAnsi="游ゴシック"/>
          <w:b/>
          <w:sz w:val="22"/>
        </w:rPr>
        <w:br w:type="page"/>
      </w:r>
    </w:p>
    <w:p w14:paraId="4DD8608C" w14:textId="17368DA0" w:rsidR="00EF62DF" w:rsidRPr="004A7A9B" w:rsidRDefault="00EF62DF" w:rsidP="00827B68">
      <w:pPr>
        <w:spacing w:after="120" w:line="360" w:lineRule="exact"/>
        <w:rPr>
          <w:rFonts w:ascii="游ゴシック" w:eastAsia="游ゴシック" w:hAnsi="游ゴシック"/>
          <w:sz w:val="22"/>
        </w:rPr>
      </w:pPr>
      <w:r w:rsidRPr="004A7A9B">
        <w:rPr>
          <w:rFonts w:ascii="游ゴシック" w:eastAsia="游ゴシック" w:hAnsi="游ゴシック" w:hint="eastAsia"/>
          <w:b/>
          <w:sz w:val="22"/>
        </w:rPr>
        <w:t>（２）多様な住まいを選択できる市場環境整備</w:t>
      </w:r>
    </w:p>
    <w:p w14:paraId="00FCBE38" w14:textId="4D36A9CA"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　賃貸住宅市場の形成</w:t>
      </w:r>
    </w:p>
    <w:p w14:paraId="10D5046A" w14:textId="15FA25DD" w:rsidR="00294608" w:rsidRPr="006A57C1" w:rsidRDefault="00DC5B17" w:rsidP="00B46F57">
      <w:pPr>
        <w:spacing w:after="60" w:line="360" w:lineRule="exact"/>
        <w:ind w:leftChars="150" w:left="315" w:firstLineChars="100" w:firstLine="220"/>
        <w:rPr>
          <w:sz w:val="22"/>
        </w:rPr>
      </w:pPr>
      <w:r>
        <w:rPr>
          <w:rFonts w:hint="eastAsia"/>
          <w:sz w:val="22"/>
        </w:rPr>
        <w:t>大阪に</w:t>
      </w:r>
      <w:r w:rsidR="00555A56">
        <w:rPr>
          <w:rFonts w:hint="eastAsia"/>
          <w:sz w:val="22"/>
        </w:rPr>
        <w:t>多くある</w:t>
      </w:r>
      <w:r>
        <w:rPr>
          <w:rFonts w:hint="eastAsia"/>
          <w:sz w:val="22"/>
        </w:rPr>
        <w:t>賃貸住宅</w:t>
      </w:r>
      <w:r w:rsidR="00555A56">
        <w:rPr>
          <w:rFonts w:hint="eastAsia"/>
          <w:sz w:val="22"/>
        </w:rPr>
        <w:t>を活かし</w:t>
      </w:r>
      <w:r>
        <w:rPr>
          <w:rFonts w:hint="eastAsia"/>
          <w:sz w:val="22"/>
        </w:rPr>
        <w:t>、様々なニーズに対応</w:t>
      </w:r>
      <w:r w:rsidR="00555A56">
        <w:rPr>
          <w:rFonts w:hint="eastAsia"/>
          <w:sz w:val="22"/>
        </w:rPr>
        <w:t>し、安心かつ</w:t>
      </w:r>
      <w:r w:rsidRPr="006A57C1">
        <w:rPr>
          <w:rFonts w:hint="eastAsia"/>
          <w:sz w:val="22"/>
        </w:rPr>
        <w:t>魅力ある賃貸住宅の普及</w:t>
      </w:r>
      <w:r>
        <w:rPr>
          <w:rFonts w:hint="eastAsia"/>
          <w:sz w:val="22"/>
        </w:rPr>
        <w:t>を促進することが重要です。</w:t>
      </w:r>
    </w:p>
    <w:p w14:paraId="3FD31835" w14:textId="75747C64" w:rsidR="004A3293"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・現状回復トラブルの防止に向けた取組みなど、安心して賃貸住宅に住むことができる環境整備を進めるべきです。</w:t>
      </w:r>
    </w:p>
    <w:p w14:paraId="5A565D6B" w14:textId="482DC041" w:rsidR="00EF62DF"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・住まい手のニーズに合わせてリノベーションできる</w:t>
      </w:r>
      <w:r w:rsidR="00F467F7">
        <w:rPr>
          <w:rFonts w:hint="eastAsia"/>
          <w:sz w:val="22"/>
        </w:rPr>
        <w:t>DIY</w:t>
      </w:r>
      <w:r w:rsidR="003A1A87">
        <w:rPr>
          <w:rFonts w:hint="eastAsia"/>
          <w:sz w:val="22"/>
        </w:rPr>
        <w:t>への</w:t>
      </w:r>
      <w:r w:rsidRPr="006A57C1">
        <w:rPr>
          <w:rFonts w:hint="eastAsia"/>
          <w:sz w:val="22"/>
        </w:rPr>
        <w:t>対応や、入居者同士や入居者と地域住民が交流できる場の</w:t>
      </w:r>
      <w:r w:rsidR="003A1A87">
        <w:rPr>
          <w:rFonts w:hint="eastAsia"/>
          <w:sz w:val="22"/>
        </w:rPr>
        <w:t>設置</w:t>
      </w:r>
      <w:r w:rsidRPr="006A57C1">
        <w:rPr>
          <w:rFonts w:hint="eastAsia"/>
          <w:sz w:val="22"/>
        </w:rPr>
        <w:t>などを促進するべきです。</w:t>
      </w:r>
    </w:p>
    <w:p w14:paraId="761A9D54" w14:textId="77777777" w:rsidR="00AC46B0" w:rsidRPr="006A57C1" w:rsidRDefault="00AC46B0" w:rsidP="00F41DC7">
      <w:pPr>
        <w:spacing w:line="400" w:lineRule="exact"/>
        <w:ind w:leftChars="150" w:left="315"/>
        <w:rPr>
          <w:sz w:val="22"/>
        </w:rPr>
      </w:pPr>
    </w:p>
    <w:p w14:paraId="7B1A1846" w14:textId="699027DE"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②　既存住宅流通・リフォーム市場の環境整備・活性化</w:t>
      </w:r>
    </w:p>
    <w:p w14:paraId="58E679FB" w14:textId="4C0A2A55" w:rsidR="003A1A87" w:rsidRDefault="00294608" w:rsidP="00827B68">
      <w:pPr>
        <w:spacing w:after="60" w:line="360" w:lineRule="exact"/>
        <w:ind w:leftChars="150" w:left="315" w:firstLineChars="100" w:firstLine="220"/>
        <w:rPr>
          <w:sz w:val="22"/>
        </w:rPr>
      </w:pPr>
      <w:r w:rsidRPr="006A57C1">
        <w:rPr>
          <w:rFonts w:hint="eastAsia"/>
          <w:sz w:val="22"/>
        </w:rPr>
        <w:t>戦後、住宅の量的な不足に対応するため、</w:t>
      </w:r>
      <w:r w:rsidR="003A1A87">
        <w:rPr>
          <w:rFonts w:hint="eastAsia"/>
          <w:sz w:val="22"/>
        </w:rPr>
        <w:t>住宅の新規供給が進められてきましたが、</w:t>
      </w:r>
      <w:r w:rsidRPr="006A57C1">
        <w:rPr>
          <w:sz w:val="22"/>
        </w:rPr>
        <w:t>量的不足が解消された現在も短期的な経済効果が重視された施策が多方面でとられ、住宅市場は必ずしもストックの維持管理や活用を推進する方向になっていないと言えます。</w:t>
      </w:r>
    </w:p>
    <w:p w14:paraId="2A3695DE" w14:textId="69D2ABD5" w:rsidR="00294608" w:rsidRPr="006A57C1" w:rsidRDefault="00294608" w:rsidP="00827B68">
      <w:pPr>
        <w:spacing w:after="60" w:line="360" w:lineRule="exact"/>
        <w:ind w:leftChars="150" w:left="315" w:firstLineChars="100" w:firstLine="220"/>
        <w:rPr>
          <w:sz w:val="22"/>
        </w:rPr>
      </w:pPr>
      <w:r w:rsidRPr="006A57C1">
        <w:rPr>
          <w:sz w:val="22"/>
        </w:rPr>
        <w:t>大阪府におけるリフォーム、リノベーションの実施戸数</w:t>
      </w:r>
      <w:r w:rsidR="003A1A87">
        <w:rPr>
          <w:rFonts w:hint="eastAsia"/>
          <w:sz w:val="22"/>
        </w:rPr>
        <w:t>は</w:t>
      </w:r>
      <w:r w:rsidRPr="006A57C1">
        <w:rPr>
          <w:sz w:val="22"/>
        </w:rPr>
        <w:t>約12万戸</w:t>
      </w:r>
      <w:r w:rsidR="003A1A87">
        <w:rPr>
          <w:rFonts w:hint="eastAsia"/>
          <w:sz w:val="22"/>
        </w:rPr>
        <w:t>（</w:t>
      </w:r>
      <w:r w:rsidR="003A1A87" w:rsidRPr="006A57C1">
        <w:rPr>
          <w:sz w:val="22"/>
        </w:rPr>
        <w:t>平成30年</w:t>
      </w:r>
      <w:r w:rsidR="003A1A87">
        <w:rPr>
          <w:rFonts w:hint="eastAsia"/>
          <w:sz w:val="22"/>
        </w:rPr>
        <w:t>）</w:t>
      </w:r>
      <w:r w:rsidR="001474F1">
        <w:rPr>
          <w:rFonts w:hint="eastAsia"/>
          <w:sz w:val="22"/>
        </w:rPr>
        <w:t>であり、</w:t>
      </w:r>
      <w:r w:rsidR="003A1A87">
        <w:rPr>
          <w:rFonts w:hint="eastAsia"/>
          <w:sz w:val="22"/>
        </w:rPr>
        <w:t>近年は</w:t>
      </w:r>
      <w:r w:rsidRPr="006A57C1">
        <w:rPr>
          <w:sz w:val="22"/>
        </w:rPr>
        <w:t>横ばいの状況となって</w:t>
      </w:r>
      <w:r w:rsidR="001474F1">
        <w:rPr>
          <w:rFonts w:hint="eastAsia"/>
          <w:sz w:val="22"/>
        </w:rPr>
        <w:t>います。新たなライフスタイルなど</w:t>
      </w:r>
      <w:r w:rsidR="00D01816">
        <w:rPr>
          <w:rFonts w:hint="eastAsia"/>
          <w:sz w:val="22"/>
        </w:rPr>
        <w:t>を踏まえた</w:t>
      </w:r>
      <w:r w:rsidR="001474F1">
        <w:rPr>
          <w:rFonts w:hint="eastAsia"/>
          <w:sz w:val="22"/>
        </w:rPr>
        <w:t>多様なニーズに対応</w:t>
      </w:r>
      <w:r w:rsidR="00D01816">
        <w:rPr>
          <w:rFonts w:hint="eastAsia"/>
          <w:sz w:val="22"/>
        </w:rPr>
        <w:t>するためにも</w:t>
      </w:r>
      <w:r w:rsidR="003A1A87">
        <w:rPr>
          <w:rFonts w:hint="eastAsia"/>
          <w:sz w:val="22"/>
        </w:rPr>
        <w:t>既存住宅流通・リフォーム市場の環境整備・活性化に取り組むこと</w:t>
      </w:r>
      <w:r w:rsidRPr="006A57C1">
        <w:rPr>
          <w:sz w:val="22"/>
        </w:rPr>
        <w:t>が必要です。</w:t>
      </w:r>
    </w:p>
    <w:p w14:paraId="5A1CA778" w14:textId="388B5E09" w:rsidR="004A3293" w:rsidRDefault="004A3293" w:rsidP="00827B68">
      <w:pPr>
        <w:spacing w:beforeLines="50" w:before="180" w:line="360" w:lineRule="exact"/>
        <w:ind w:leftChars="200" w:left="640" w:rightChars="133" w:right="279" w:hangingChars="100" w:hanging="220"/>
        <w:rPr>
          <w:sz w:val="22"/>
        </w:rPr>
      </w:pPr>
      <w:r w:rsidRPr="006A57C1">
        <w:rPr>
          <w:rFonts w:hint="eastAsia"/>
          <w:sz w:val="22"/>
        </w:rPr>
        <w:t>・既存住宅の魅力・イメージ</w:t>
      </w:r>
      <w:r w:rsidR="007856CF">
        <w:rPr>
          <w:rFonts w:hint="eastAsia"/>
          <w:sz w:val="22"/>
        </w:rPr>
        <w:t>の</w:t>
      </w:r>
      <w:r w:rsidRPr="006A57C1">
        <w:rPr>
          <w:rFonts w:hint="eastAsia"/>
          <w:sz w:val="22"/>
        </w:rPr>
        <w:t>向上</w:t>
      </w:r>
      <w:r w:rsidR="00DC6924">
        <w:rPr>
          <w:rFonts w:hint="eastAsia"/>
          <w:sz w:val="22"/>
        </w:rPr>
        <w:t>や</w:t>
      </w:r>
      <w:r w:rsidRPr="006A57C1">
        <w:rPr>
          <w:rFonts w:hint="eastAsia"/>
          <w:sz w:val="22"/>
        </w:rPr>
        <w:t>、取引の機会にお</w:t>
      </w:r>
      <w:r w:rsidR="00DC6924">
        <w:rPr>
          <w:rFonts w:hint="eastAsia"/>
          <w:sz w:val="22"/>
        </w:rPr>
        <w:t>ける</w:t>
      </w:r>
      <w:r w:rsidRPr="006A57C1">
        <w:rPr>
          <w:rFonts w:hint="eastAsia"/>
          <w:sz w:val="22"/>
        </w:rPr>
        <w:t>住宅の性能面等に関する不安や情報不足の解消</w:t>
      </w:r>
      <w:r w:rsidR="00DC6924">
        <w:rPr>
          <w:rFonts w:hint="eastAsia"/>
          <w:sz w:val="22"/>
        </w:rPr>
        <w:t>など</w:t>
      </w:r>
      <w:r w:rsidRPr="006A57C1">
        <w:rPr>
          <w:rFonts w:hint="eastAsia"/>
          <w:sz w:val="22"/>
        </w:rPr>
        <w:t>を図</w:t>
      </w:r>
      <w:r w:rsidR="007856CF">
        <w:rPr>
          <w:rFonts w:hint="eastAsia"/>
          <w:sz w:val="22"/>
        </w:rPr>
        <w:t>るため</w:t>
      </w:r>
      <w:r w:rsidR="00DC5B17">
        <w:rPr>
          <w:rFonts w:hint="eastAsia"/>
          <w:sz w:val="22"/>
        </w:rPr>
        <w:t>、</w:t>
      </w:r>
      <w:r w:rsidR="008A002B">
        <w:rPr>
          <w:rFonts w:hint="eastAsia"/>
          <w:sz w:val="22"/>
        </w:rPr>
        <w:t>既存</w:t>
      </w:r>
      <w:r w:rsidR="008A002B" w:rsidRPr="006A57C1">
        <w:rPr>
          <w:rFonts w:hint="eastAsia"/>
          <w:sz w:val="22"/>
        </w:rPr>
        <w:t>住宅</w:t>
      </w:r>
      <w:r w:rsidR="008F3B9C">
        <w:rPr>
          <w:rFonts w:hint="eastAsia"/>
          <w:sz w:val="22"/>
        </w:rPr>
        <w:t>の住宅</w:t>
      </w:r>
      <w:r w:rsidR="008A002B" w:rsidRPr="006A57C1">
        <w:rPr>
          <w:rFonts w:hint="eastAsia"/>
          <w:sz w:val="22"/>
        </w:rPr>
        <w:t>性能表示制度、</w:t>
      </w:r>
      <w:r w:rsidR="008A002B">
        <w:rPr>
          <w:rFonts w:hint="eastAsia"/>
          <w:sz w:val="22"/>
        </w:rPr>
        <w:t>既存</w:t>
      </w:r>
      <w:r w:rsidR="008A002B" w:rsidRPr="006A57C1">
        <w:rPr>
          <w:rFonts w:hint="eastAsia"/>
          <w:sz w:val="22"/>
        </w:rPr>
        <w:t>住宅</w:t>
      </w:r>
      <w:r w:rsidR="007856CF">
        <w:rPr>
          <w:rFonts w:hint="eastAsia"/>
          <w:sz w:val="22"/>
        </w:rPr>
        <w:t>売買</w:t>
      </w:r>
      <w:r w:rsidR="008A002B" w:rsidRPr="006A57C1">
        <w:rPr>
          <w:rFonts w:hint="eastAsia"/>
          <w:sz w:val="22"/>
        </w:rPr>
        <w:t>瑕疵保険、インスペクション</w:t>
      </w:r>
      <w:r w:rsidR="008A002B">
        <w:rPr>
          <w:rFonts w:hint="eastAsia"/>
          <w:sz w:val="22"/>
        </w:rPr>
        <w:t>など</w:t>
      </w:r>
      <w:r w:rsidR="007856CF">
        <w:rPr>
          <w:rFonts w:hint="eastAsia"/>
          <w:sz w:val="22"/>
        </w:rPr>
        <w:t>の</w:t>
      </w:r>
      <w:r w:rsidR="00DC5B17">
        <w:rPr>
          <w:rFonts w:hint="eastAsia"/>
          <w:sz w:val="22"/>
        </w:rPr>
        <w:t>普及</w:t>
      </w:r>
      <w:r w:rsidR="007856CF">
        <w:rPr>
          <w:rFonts w:hint="eastAsia"/>
          <w:sz w:val="22"/>
        </w:rPr>
        <w:t>を促進し、</w:t>
      </w:r>
      <w:r w:rsidRPr="006A57C1">
        <w:rPr>
          <w:rFonts w:hint="eastAsia"/>
          <w:sz w:val="22"/>
        </w:rPr>
        <w:t>住宅の価値が適正に評価される市場の形成</w:t>
      </w:r>
      <w:r w:rsidR="00DC6924">
        <w:rPr>
          <w:rFonts w:hint="eastAsia"/>
          <w:sz w:val="22"/>
        </w:rPr>
        <w:t>に取り組むべきです</w:t>
      </w:r>
      <w:r w:rsidRPr="006A57C1">
        <w:rPr>
          <w:rFonts w:hint="eastAsia"/>
          <w:sz w:val="22"/>
        </w:rPr>
        <w:t>。</w:t>
      </w:r>
    </w:p>
    <w:p w14:paraId="2299BA8B" w14:textId="772EA6E7" w:rsidR="001474F1" w:rsidRPr="006A57C1" w:rsidRDefault="001474F1" w:rsidP="00827B68">
      <w:pPr>
        <w:spacing w:beforeLines="50" w:before="180" w:line="360" w:lineRule="exact"/>
        <w:ind w:leftChars="200" w:left="640" w:rightChars="133" w:right="279" w:hangingChars="100" w:hanging="220"/>
        <w:rPr>
          <w:sz w:val="22"/>
        </w:rPr>
      </w:pPr>
      <w:r>
        <w:rPr>
          <w:rFonts w:hint="eastAsia"/>
          <w:sz w:val="22"/>
        </w:rPr>
        <w:t>・戸建て住宅を中心</w:t>
      </w:r>
      <w:r w:rsidR="00DC6924">
        <w:rPr>
          <w:rFonts w:hint="eastAsia"/>
          <w:sz w:val="22"/>
        </w:rPr>
        <w:t>に、</w:t>
      </w:r>
      <w:r w:rsidR="007856CF">
        <w:rPr>
          <w:rFonts w:hint="eastAsia"/>
          <w:sz w:val="22"/>
        </w:rPr>
        <w:t>所有者の</w:t>
      </w:r>
      <w:r>
        <w:rPr>
          <w:rFonts w:hint="eastAsia"/>
          <w:sz w:val="22"/>
        </w:rPr>
        <w:t>維持管理に関する重要性</w:t>
      </w:r>
      <w:r w:rsidR="00DC6924">
        <w:rPr>
          <w:rFonts w:hint="eastAsia"/>
          <w:sz w:val="22"/>
        </w:rPr>
        <w:t>の理解</w:t>
      </w:r>
      <w:r w:rsidR="007856CF">
        <w:rPr>
          <w:rFonts w:hint="eastAsia"/>
          <w:sz w:val="22"/>
        </w:rPr>
        <w:t>を</w:t>
      </w:r>
      <w:r w:rsidR="00DC6924">
        <w:rPr>
          <w:rFonts w:hint="eastAsia"/>
          <w:sz w:val="22"/>
        </w:rPr>
        <w:t>促進</w:t>
      </w:r>
      <w:r w:rsidR="007856CF">
        <w:rPr>
          <w:rFonts w:hint="eastAsia"/>
          <w:sz w:val="22"/>
        </w:rPr>
        <w:t>し</w:t>
      </w:r>
      <w:r>
        <w:rPr>
          <w:rFonts w:hint="eastAsia"/>
          <w:sz w:val="22"/>
        </w:rPr>
        <w:t>、</w:t>
      </w:r>
      <w:r w:rsidR="00DC6924">
        <w:rPr>
          <w:rFonts w:hint="eastAsia"/>
          <w:sz w:val="22"/>
        </w:rPr>
        <w:t>維持管理</w:t>
      </w:r>
      <w:r w:rsidR="007856CF">
        <w:rPr>
          <w:rFonts w:hint="eastAsia"/>
          <w:sz w:val="22"/>
        </w:rPr>
        <w:t>を</w:t>
      </w:r>
      <w:r>
        <w:rPr>
          <w:rFonts w:hint="eastAsia"/>
          <w:sz w:val="22"/>
        </w:rPr>
        <w:t>サポート</w:t>
      </w:r>
      <w:r w:rsidR="007856CF">
        <w:rPr>
          <w:rFonts w:hint="eastAsia"/>
          <w:sz w:val="22"/>
        </w:rPr>
        <w:t>する仕組みの構築などを</w:t>
      </w:r>
      <w:r w:rsidR="00D01816">
        <w:rPr>
          <w:rFonts w:hint="eastAsia"/>
          <w:sz w:val="22"/>
        </w:rPr>
        <w:t>進めるべきです。</w:t>
      </w:r>
    </w:p>
    <w:p w14:paraId="62D9CEDE" w14:textId="42B6569F" w:rsidR="00EF62DF"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・リフォーム等に関する情報提供や事業者の紹介などの</w:t>
      </w:r>
      <w:r w:rsidR="0014315F">
        <w:rPr>
          <w:rFonts w:hint="eastAsia"/>
          <w:sz w:val="22"/>
        </w:rPr>
        <w:t>さらなる</w:t>
      </w:r>
      <w:r w:rsidRPr="006A57C1">
        <w:rPr>
          <w:rFonts w:hint="eastAsia"/>
          <w:sz w:val="22"/>
        </w:rPr>
        <w:t>環境整備に取り組むべきです。</w:t>
      </w:r>
    </w:p>
    <w:p w14:paraId="2680B38A" w14:textId="77777777" w:rsidR="00AC46B0" w:rsidRPr="006A57C1" w:rsidRDefault="00AC46B0" w:rsidP="00F41DC7">
      <w:pPr>
        <w:spacing w:line="400" w:lineRule="exact"/>
        <w:ind w:leftChars="100" w:left="320" w:hangingChars="50" w:hanging="110"/>
        <w:rPr>
          <w:sz w:val="22"/>
        </w:rPr>
      </w:pPr>
    </w:p>
    <w:p w14:paraId="33221C89" w14:textId="4A696685"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　不動産取引等における差別の解消</w:t>
      </w:r>
    </w:p>
    <w:p w14:paraId="397AA1A3" w14:textId="3B0B282A" w:rsidR="00F41DC7" w:rsidRPr="006A57C1" w:rsidRDefault="00D01816" w:rsidP="00827B68">
      <w:pPr>
        <w:spacing w:after="60" w:line="360" w:lineRule="exact"/>
        <w:ind w:leftChars="150" w:left="315" w:firstLineChars="100" w:firstLine="220"/>
        <w:rPr>
          <w:sz w:val="22"/>
        </w:rPr>
      </w:pPr>
      <w:r>
        <w:rPr>
          <w:rFonts w:hint="eastAsia"/>
          <w:sz w:val="22"/>
        </w:rPr>
        <w:t>差別につながる土地調査を無くしていくためには、</w:t>
      </w:r>
      <w:r w:rsidR="00F41DC7" w:rsidRPr="006A57C1">
        <w:rPr>
          <w:rFonts w:hint="eastAsia"/>
          <w:sz w:val="22"/>
        </w:rPr>
        <w:t>「人権問題に関する府民意識調査」等により把握した府民の意識の現状を踏まえ、効果的な人権教育・啓発を実施することが必要です。</w:t>
      </w:r>
    </w:p>
    <w:p w14:paraId="3097C734" w14:textId="3610AA7A"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宅地建物取引業者の人権意識を向上させるため、宅地建物取引業法に基づく指導監督基準や大阪府部落差別事象に係る調査等の規制等に関する条例など法令等の周知啓発や人権研修の実施などにより、事業者の人権問題に対する正しい理解と認識を深めるべきです。</w:t>
      </w:r>
    </w:p>
    <w:p w14:paraId="488ED76E" w14:textId="19393D32"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・差別につながる土地調査問題の再発を防止するため、業界団体による自主規制や人権研修の実施、業界の垣根を越えた協働など</w:t>
      </w:r>
      <w:r w:rsidR="0014315F">
        <w:rPr>
          <w:rFonts w:hint="eastAsia"/>
          <w:sz w:val="22"/>
        </w:rPr>
        <w:t>の</w:t>
      </w:r>
      <w:r w:rsidRPr="006A57C1">
        <w:rPr>
          <w:rFonts w:hint="eastAsia"/>
          <w:sz w:val="22"/>
        </w:rPr>
        <w:t>、民間事業者による自主的な取組みを促進すべきです。</w:t>
      </w:r>
    </w:p>
    <w:p w14:paraId="3EAD7063" w14:textId="77777777" w:rsidR="00EF62DF" w:rsidRPr="006A57C1" w:rsidRDefault="00EF62DF" w:rsidP="00EF62DF">
      <w:pPr>
        <w:spacing w:line="400" w:lineRule="exact"/>
        <w:ind w:firstLineChars="100" w:firstLine="220"/>
        <w:rPr>
          <w:sz w:val="22"/>
        </w:rPr>
      </w:pPr>
    </w:p>
    <w:p w14:paraId="1EBD5DC8" w14:textId="64BDB6CE"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（３）健全な住宅関連産業の育成</w:t>
      </w:r>
    </w:p>
    <w:p w14:paraId="19CCD10C" w14:textId="08C527C5" w:rsidR="00F41DC7"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住まいに関する相談体制の充実</w:t>
      </w:r>
    </w:p>
    <w:p w14:paraId="6FCDD070" w14:textId="1CA7E355" w:rsidR="00C83AAF" w:rsidRPr="006A57C1" w:rsidRDefault="00C83AAF" w:rsidP="00827B68">
      <w:pPr>
        <w:spacing w:after="60" w:line="360" w:lineRule="exact"/>
        <w:ind w:leftChars="150" w:left="315" w:firstLineChars="100" w:firstLine="220"/>
        <w:rPr>
          <w:sz w:val="22"/>
        </w:rPr>
      </w:pPr>
      <w:r w:rsidRPr="006A57C1">
        <w:rPr>
          <w:rFonts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14:paraId="7259C418" w14:textId="43ED6B6C" w:rsidR="00EF62DF" w:rsidRPr="006A57C1" w:rsidRDefault="004A3293" w:rsidP="00827B68">
      <w:pPr>
        <w:spacing w:beforeLines="50" w:before="180" w:line="360" w:lineRule="exact"/>
        <w:ind w:leftChars="200" w:left="640" w:rightChars="133" w:right="279" w:hangingChars="100" w:hanging="220"/>
        <w:rPr>
          <w:sz w:val="22"/>
        </w:rPr>
      </w:pPr>
      <w:r w:rsidRPr="006A57C1">
        <w:rPr>
          <w:rFonts w:hint="eastAsia"/>
          <w:sz w:val="22"/>
        </w:rPr>
        <w:t>・借地借家や土地建物売買、リフォーム工事等に関する相談に加え、建材の品質偽装や工事データの偽装など、府民の安全を脅かす問題も発生して</w:t>
      </w:r>
      <w:r w:rsidR="00DC5B17">
        <w:rPr>
          <w:rFonts w:hint="eastAsia"/>
          <w:sz w:val="22"/>
        </w:rPr>
        <w:t>いることから</w:t>
      </w:r>
      <w:r w:rsidRPr="006A57C1">
        <w:rPr>
          <w:rFonts w:hint="eastAsia"/>
          <w:sz w:val="22"/>
        </w:rPr>
        <w:t>、住まいに関する相談体制の充実を図るべきです。</w:t>
      </w:r>
    </w:p>
    <w:p w14:paraId="2AB96D03" w14:textId="77777777" w:rsidR="00AC46B0" w:rsidRPr="006A57C1" w:rsidRDefault="00AC46B0" w:rsidP="00F41DC7">
      <w:pPr>
        <w:spacing w:line="400" w:lineRule="exact"/>
        <w:ind w:leftChars="100" w:left="318" w:hangingChars="50" w:hanging="108"/>
        <w:rPr>
          <w:b/>
          <w:sz w:val="22"/>
        </w:rPr>
      </w:pPr>
    </w:p>
    <w:p w14:paraId="2784B092" w14:textId="7F943F4D" w:rsidR="00EF62DF" w:rsidRPr="004A7A9B" w:rsidRDefault="0038793E"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② </w:t>
      </w:r>
      <w:r w:rsidR="00EF62DF" w:rsidRPr="004A7A9B">
        <w:rPr>
          <w:rFonts w:ascii="游ゴシック" w:eastAsia="游ゴシック" w:hAnsi="游ゴシック" w:hint="eastAsia"/>
          <w:b/>
          <w:sz w:val="22"/>
        </w:rPr>
        <w:t>建設産業の振興に向けた人材育成・環境整備</w:t>
      </w:r>
    </w:p>
    <w:p w14:paraId="28D5BDA8" w14:textId="0650C98B" w:rsidR="00C83AAF" w:rsidRPr="006A57C1" w:rsidRDefault="000C2797" w:rsidP="00827B68">
      <w:pPr>
        <w:spacing w:after="60" w:line="360" w:lineRule="exact"/>
        <w:ind w:leftChars="150" w:left="315" w:firstLineChars="100" w:firstLine="220"/>
        <w:rPr>
          <w:sz w:val="22"/>
        </w:rPr>
      </w:pPr>
      <w:r>
        <w:rPr>
          <w:rFonts w:hint="eastAsia"/>
          <w:sz w:val="22"/>
        </w:rPr>
        <w:t>建設産業の振興に向け、</w:t>
      </w:r>
      <w:r w:rsidRPr="000C2797">
        <w:rPr>
          <w:rFonts w:hint="eastAsia"/>
          <w:sz w:val="22"/>
        </w:rPr>
        <w:t>建設業の構造改革に取り組むとともに、不良・不適格業者の排除など</w:t>
      </w:r>
      <w:r>
        <w:rPr>
          <w:rFonts w:hint="eastAsia"/>
          <w:sz w:val="22"/>
        </w:rPr>
        <w:t>の取組みが必要です。</w:t>
      </w:r>
    </w:p>
    <w:p w14:paraId="7BFAE90F" w14:textId="195A7FA5" w:rsidR="00870CDF" w:rsidRDefault="008B5EBD" w:rsidP="00827B68">
      <w:pPr>
        <w:spacing w:beforeLines="50" w:before="180" w:line="360" w:lineRule="exact"/>
        <w:ind w:leftChars="200" w:left="640" w:rightChars="133" w:right="279" w:hangingChars="100" w:hanging="220"/>
        <w:rPr>
          <w:sz w:val="22"/>
        </w:rPr>
      </w:pPr>
      <w:r w:rsidRPr="006A57C1">
        <w:rPr>
          <w:rFonts w:hint="eastAsia"/>
          <w:sz w:val="22"/>
        </w:rPr>
        <w:t>・</w:t>
      </w:r>
      <w:r w:rsidR="00870CDF" w:rsidRPr="000C2797">
        <w:rPr>
          <w:rFonts w:hint="eastAsia"/>
          <w:sz w:val="22"/>
        </w:rPr>
        <w:t>技術と経営に優れた建設業</w:t>
      </w:r>
      <w:r w:rsidR="00870CDF">
        <w:rPr>
          <w:rFonts w:hint="eastAsia"/>
          <w:sz w:val="22"/>
        </w:rPr>
        <w:t>者の育成や、建設産業のイメージアップ、若年従事者の入職促進などに取り組むべきです。</w:t>
      </w:r>
    </w:p>
    <w:p w14:paraId="3FDF95AA" w14:textId="5AB12E12" w:rsidR="0046246D" w:rsidRDefault="0046246D" w:rsidP="00827B68">
      <w:pPr>
        <w:spacing w:beforeLines="50" w:before="180" w:line="360" w:lineRule="exact"/>
        <w:ind w:leftChars="200" w:left="640" w:rightChars="133" w:right="279" w:hangingChars="100" w:hanging="220"/>
        <w:rPr>
          <w:sz w:val="22"/>
        </w:rPr>
      </w:pPr>
      <w:r>
        <w:rPr>
          <w:rFonts w:hint="eastAsia"/>
          <w:sz w:val="22"/>
        </w:rPr>
        <w:t>・</w:t>
      </w:r>
      <w:r w:rsidR="004F6366">
        <w:rPr>
          <w:rFonts w:hint="eastAsia"/>
          <w:sz w:val="22"/>
        </w:rPr>
        <w:t>建設に関する</w:t>
      </w:r>
      <w:r>
        <w:rPr>
          <w:rFonts w:hint="eastAsia"/>
          <w:sz w:val="22"/>
        </w:rPr>
        <w:t>申請の負担軽減、利便性向上を図るため、</w:t>
      </w:r>
      <w:r w:rsidR="004F6366">
        <w:rPr>
          <w:rFonts w:hint="eastAsia"/>
          <w:sz w:val="22"/>
        </w:rPr>
        <w:t>手続きのオンライン化に取り組むべきです。</w:t>
      </w:r>
    </w:p>
    <w:p w14:paraId="37BCCFD4" w14:textId="53C5F51C" w:rsidR="00EF62DF" w:rsidRPr="006A57C1" w:rsidRDefault="00870CDF" w:rsidP="00827B68">
      <w:pPr>
        <w:spacing w:beforeLines="50" w:before="180" w:line="360" w:lineRule="exact"/>
        <w:ind w:leftChars="200" w:left="640" w:rightChars="133" w:right="279" w:hangingChars="100" w:hanging="220"/>
        <w:rPr>
          <w:sz w:val="22"/>
        </w:rPr>
      </w:pPr>
      <w:r>
        <w:rPr>
          <w:rFonts w:hint="eastAsia"/>
          <w:sz w:val="22"/>
        </w:rPr>
        <w:t>・既存許可業者の犯罪履歴調査など、不良・不適格業者の排除を進めるべきです。</w:t>
      </w:r>
    </w:p>
    <w:p w14:paraId="5C2CFB0A" w14:textId="77777777" w:rsidR="00AC46B0" w:rsidRPr="006A57C1" w:rsidRDefault="00AC46B0" w:rsidP="008B5EBD">
      <w:pPr>
        <w:spacing w:line="400" w:lineRule="exact"/>
        <w:ind w:leftChars="100" w:left="320" w:hangingChars="50" w:hanging="110"/>
        <w:rPr>
          <w:sz w:val="22"/>
        </w:rPr>
      </w:pPr>
    </w:p>
    <w:p w14:paraId="544DD0B9" w14:textId="4763FEE5"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③</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住情報の提供や住教育の推進</w:t>
      </w:r>
    </w:p>
    <w:p w14:paraId="6A9D5A6F" w14:textId="7A123CF2" w:rsidR="00C83AAF" w:rsidRPr="006A57C1" w:rsidRDefault="00C83AAF" w:rsidP="00827B68">
      <w:pPr>
        <w:spacing w:after="60" w:line="360" w:lineRule="exact"/>
        <w:ind w:leftChars="150" w:left="315" w:firstLineChars="100" w:firstLine="220"/>
        <w:rPr>
          <w:sz w:val="22"/>
        </w:rPr>
      </w:pPr>
      <w:r w:rsidRPr="006A57C1">
        <w:rPr>
          <w:rFonts w:hint="eastAsia"/>
          <w:sz w:val="22"/>
        </w:rPr>
        <w:t>府民自らが、住まいやまちに対する関心と理解を深め、</w:t>
      </w:r>
      <w:r w:rsidR="003F2CD8">
        <w:rPr>
          <w:rFonts w:hint="eastAsia"/>
          <w:sz w:val="22"/>
        </w:rPr>
        <w:t>住文化が継承されることや、</w:t>
      </w:r>
      <w:r w:rsidRPr="006A57C1">
        <w:rPr>
          <w:rFonts w:hint="eastAsia"/>
          <w:sz w:val="22"/>
        </w:rPr>
        <w:t>住まい・まちづくりの担い手として主体的に取り組むことができる</w:t>
      </w:r>
      <w:r w:rsidR="003F2CD8">
        <w:rPr>
          <w:rFonts w:hint="eastAsia"/>
          <w:sz w:val="22"/>
        </w:rPr>
        <w:t>よう、住まいの取得・維持管理に関する基礎的な情報の入手や住教育の</w:t>
      </w:r>
      <w:r w:rsidRPr="006A57C1">
        <w:rPr>
          <w:rFonts w:hint="eastAsia"/>
          <w:sz w:val="22"/>
        </w:rPr>
        <w:t>環境を整備することが重要です。</w:t>
      </w:r>
    </w:p>
    <w:p w14:paraId="5251666E" w14:textId="27066A04" w:rsidR="004A3293" w:rsidRPr="006A57C1" w:rsidRDefault="008B5EBD" w:rsidP="00827B68">
      <w:pPr>
        <w:spacing w:beforeLines="50" w:before="180" w:line="360" w:lineRule="exact"/>
        <w:ind w:leftChars="200" w:left="640" w:rightChars="133" w:right="279" w:hangingChars="100" w:hanging="220"/>
        <w:rPr>
          <w:sz w:val="22"/>
        </w:rPr>
      </w:pPr>
      <w:r w:rsidRPr="006A57C1">
        <w:rPr>
          <w:rFonts w:hint="eastAsia"/>
          <w:sz w:val="22"/>
        </w:rPr>
        <w:t>・</w:t>
      </w:r>
      <w:r w:rsidR="004A3293" w:rsidRPr="006A57C1">
        <w:rPr>
          <w:rFonts w:hint="eastAsia"/>
          <w:sz w:val="22"/>
        </w:rPr>
        <w:t>住宅性能表示制度、住宅瑕疵担保責任保険、インスペクション</w:t>
      </w:r>
      <w:r w:rsidR="008A002B">
        <w:rPr>
          <w:rFonts w:hint="eastAsia"/>
          <w:sz w:val="22"/>
        </w:rPr>
        <w:t>など</w:t>
      </w:r>
      <w:r w:rsidR="004A3293" w:rsidRPr="006A57C1">
        <w:rPr>
          <w:rFonts w:hint="eastAsia"/>
          <w:sz w:val="22"/>
        </w:rPr>
        <w:t>の</w:t>
      </w:r>
      <w:r w:rsidR="008A002B">
        <w:rPr>
          <w:rFonts w:hint="eastAsia"/>
          <w:sz w:val="22"/>
        </w:rPr>
        <w:t>制度の</w:t>
      </w:r>
      <w:r w:rsidR="004A3293" w:rsidRPr="006A57C1">
        <w:rPr>
          <w:rFonts w:hint="eastAsia"/>
          <w:sz w:val="22"/>
        </w:rPr>
        <w:t>普及</w:t>
      </w:r>
      <w:r w:rsidR="008A002B">
        <w:rPr>
          <w:rFonts w:hint="eastAsia"/>
          <w:sz w:val="22"/>
        </w:rPr>
        <w:t>により</w:t>
      </w:r>
      <w:r w:rsidR="004A3293" w:rsidRPr="006A57C1">
        <w:rPr>
          <w:rFonts w:hint="eastAsia"/>
          <w:sz w:val="22"/>
        </w:rPr>
        <w:t>、</w:t>
      </w:r>
      <w:r w:rsidR="008A002B" w:rsidRPr="006A57C1">
        <w:rPr>
          <w:rFonts w:hint="eastAsia"/>
          <w:sz w:val="22"/>
        </w:rPr>
        <w:t>府民</w:t>
      </w:r>
      <w:r w:rsidR="008A002B">
        <w:rPr>
          <w:rFonts w:hint="eastAsia"/>
          <w:sz w:val="22"/>
        </w:rPr>
        <w:t>の</w:t>
      </w:r>
      <w:r w:rsidR="008A002B" w:rsidRPr="006A57C1">
        <w:rPr>
          <w:rFonts w:hint="eastAsia"/>
          <w:sz w:val="22"/>
        </w:rPr>
        <w:t>住宅購入時等</w:t>
      </w:r>
      <w:r w:rsidR="008A002B">
        <w:rPr>
          <w:rFonts w:hint="eastAsia"/>
          <w:sz w:val="22"/>
        </w:rPr>
        <w:t>の</w:t>
      </w:r>
      <w:r w:rsidR="004A3293" w:rsidRPr="006A57C1">
        <w:rPr>
          <w:rFonts w:hint="eastAsia"/>
          <w:sz w:val="22"/>
        </w:rPr>
        <w:t>取引の機会における情報不足や不安の解消を図るべきです。</w:t>
      </w:r>
    </w:p>
    <w:p w14:paraId="78E8C608" w14:textId="76117F2D" w:rsidR="00B06B91" w:rsidRDefault="004A3293" w:rsidP="00827B68">
      <w:pPr>
        <w:spacing w:beforeLines="50" w:before="180" w:line="360" w:lineRule="exact"/>
        <w:ind w:leftChars="200" w:left="640" w:rightChars="133" w:right="279" w:hangingChars="100" w:hanging="220"/>
        <w:rPr>
          <w:sz w:val="22"/>
        </w:rPr>
      </w:pPr>
      <w:r w:rsidRPr="006A57C1">
        <w:rPr>
          <w:rFonts w:hint="eastAsia"/>
          <w:sz w:val="22"/>
        </w:rPr>
        <w:t>・建築関係団体や民間事業者等と連携し、小学校への出前講座や住教育イベントを開催するなど、住教育の推進を図るとともに、各種イベントを通じた住情報の提供や、セミナー・ワークショップ等による府民の学ぶ機会の充実を図るべきです。</w:t>
      </w:r>
    </w:p>
    <w:p w14:paraId="6A783F1A" w14:textId="77777777" w:rsidR="007856CF" w:rsidRPr="006A57C1" w:rsidRDefault="007856CF" w:rsidP="003673BA">
      <w:pPr>
        <w:spacing w:beforeLines="50" w:before="180" w:line="360" w:lineRule="exact"/>
        <w:ind w:leftChars="200" w:left="655" w:hangingChars="100" w:hanging="235"/>
        <w:jc w:val="left"/>
        <w:rPr>
          <w:b/>
          <w:color w:val="000000" w:themeColor="text1"/>
          <w:sz w:val="24"/>
        </w:rPr>
      </w:pPr>
    </w:p>
    <w:p w14:paraId="6609D486" w14:textId="395DE5D4" w:rsidR="00B40DBD" w:rsidRPr="004A7A9B" w:rsidRDefault="00B40DBD" w:rsidP="008F4A34">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Ⅲ．実効性を持った計画の推進</w:t>
      </w:r>
    </w:p>
    <w:p w14:paraId="2A5FD41F" w14:textId="77777777" w:rsidR="00B40DBD" w:rsidRPr="006A57C1" w:rsidRDefault="00B40DBD" w:rsidP="00B40DBD">
      <w:pPr>
        <w:spacing w:line="360" w:lineRule="exact"/>
        <w:rPr>
          <w:color w:val="000000" w:themeColor="text1"/>
          <w:sz w:val="22"/>
        </w:rPr>
      </w:pPr>
    </w:p>
    <w:p w14:paraId="3A212CF4" w14:textId="7A029C23" w:rsidR="00B40DBD" w:rsidRPr="006A57C1" w:rsidRDefault="00B40DBD" w:rsidP="00827B68">
      <w:pPr>
        <w:spacing w:after="60" w:line="360" w:lineRule="exact"/>
        <w:ind w:firstLineChars="100" w:firstLine="220"/>
        <w:rPr>
          <w:color w:val="000000" w:themeColor="text1"/>
          <w:sz w:val="22"/>
        </w:rPr>
      </w:pPr>
      <w:r w:rsidRPr="006A57C1">
        <w:rPr>
          <w:rFonts w:hint="eastAsia"/>
          <w:color w:val="000000" w:themeColor="text1"/>
          <w:sz w:val="22"/>
        </w:rPr>
        <w:t>基本目標を実現するためには、施策に関わる各主体が連携するとともに、それぞれの役割を的確に果たし施策を推進する必要があります。また、効率的な施策推進が図られるよう、適切な進行管理が行われることにより、施策の実効性が確保される必要があります。</w:t>
      </w:r>
    </w:p>
    <w:p w14:paraId="4A79B464" w14:textId="77777777" w:rsidR="00B40DBD" w:rsidRPr="006A57C1" w:rsidRDefault="00B40DBD" w:rsidP="00B40DBD">
      <w:pPr>
        <w:spacing w:afterLines="50" w:after="180" w:line="360" w:lineRule="exact"/>
        <w:rPr>
          <w:b/>
          <w:sz w:val="22"/>
        </w:rPr>
      </w:pPr>
    </w:p>
    <w:p w14:paraId="179DD4EC" w14:textId="236C05F2" w:rsidR="00B40DBD" w:rsidRPr="004A7A9B" w:rsidRDefault="00E00E9A"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w:t>
      </w:r>
      <w:r w:rsidR="00B40DBD" w:rsidRPr="004A7A9B">
        <w:rPr>
          <w:rFonts w:ascii="游ゴシック" w:eastAsia="游ゴシック" w:hAnsi="游ゴシック" w:hint="eastAsia"/>
          <w:b/>
          <w:sz w:val="22"/>
        </w:rPr>
        <w:t>各主体の役割と連携</w:t>
      </w:r>
    </w:p>
    <w:p w14:paraId="392EE54F" w14:textId="77777777" w:rsidR="00AC46B0" w:rsidRPr="006A57C1" w:rsidRDefault="00B40DBD" w:rsidP="00827B68">
      <w:pPr>
        <w:spacing w:after="60" w:line="360" w:lineRule="exact"/>
        <w:ind w:leftChars="100" w:left="210" w:firstLineChars="100" w:firstLine="220"/>
        <w:rPr>
          <w:color w:val="000000" w:themeColor="text1"/>
          <w:sz w:val="22"/>
        </w:rPr>
      </w:pPr>
      <w:r w:rsidRPr="006A57C1">
        <w:rPr>
          <w:rFonts w:hint="eastAsia"/>
          <w:sz w:val="22"/>
        </w:rPr>
        <w:t>住宅まちづくりに関わる府民、事業者、</w:t>
      </w:r>
      <w:r w:rsidRPr="006A57C1">
        <w:rPr>
          <w:sz w:val="22"/>
        </w:rPr>
        <w:t>NPOなど各主体が連携するとともに、適切な役割分担のもと、それぞれの役割を自覚し、協力しながら取り組むことが必要です。</w:t>
      </w:r>
    </w:p>
    <w:p w14:paraId="2ACA8755" w14:textId="77777777" w:rsidR="009462AA" w:rsidRPr="006A57C1" w:rsidRDefault="009462AA" w:rsidP="00AC46B0">
      <w:pPr>
        <w:spacing w:line="360" w:lineRule="exact"/>
        <w:rPr>
          <w:b/>
          <w:sz w:val="22"/>
        </w:rPr>
      </w:pPr>
    </w:p>
    <w:p w14:paraId="750F1EFA" w14:textId="7AEB2A81" w:rsidR="00E00E9A" w:rsidRPr="004A7A9B" w:rsidRDefault="00E00E9A" w:rsidP="00827B68">
      <w:pPr>
        <w:spacing w:after="120" w:line="360" w:lineRule="exact"/>
        <w:rPr>
          <w:rFonts w:ascii="游ゴシック" w:eastAsia="游ゴシック" w:hAnsi="游ゴシック"/>
          <w:color w:val="000000" w:themeColor="text1"/>
          <w:sz w:val="22"/>
        </w:rPr>
      </w:pPr>
      <w:r w:rsidRPr="004A7A9B">
        <w:rPr>
          <w:rFonts w:ascii="游ゴシック" w:eastAsia="游ゴシック" w:hAnsi="游ゴシック" w:hint="eastAsia"/>
          <w:b/>
          <w:sz w:val="22"/>
        </w:rPr>
        <w:t>①</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府民、事業者等の役割</w:t>
      </w:r>
    </w:p>
    <w:p w14:paraId="1488658B" w14:textId="77777777" w:rsidR="00E00E9A" w:rsidRPr="004A7A9B" w:rsidRDefault="00E00E9A"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（府民の役割）</w:t>
      </w:r>
    </w:p>
    <w:p w14:paraId="7A225E2C" w14:textId="77777777" w:rsidR="007D09D2" w:rsidRDefault="00E00E9A" w:rsidP="00827B68">
      <w:pPr>
        <w:spacing w:after="60" w:line="360" w:lineRule="exact"/>
        <w:ind w:leftChars="150" w:left="315" w:firstLineChars="100" w:firstLine="220"/>
        <w:rPr>
          <w:sz w:val="22"/>
        </w:rPr>
      </w:pPr>
      <w:r w:rsidRPr="006A57C1">
        <w:rPr>
          <w:rFonts w:hint="eastAsia"/>
          <w:sz w:val="22"/>
        </w:rPr>
        <w:t>住宅まちづくりの主役は府民です。府民の行動・選択の結果が住まいや地域、都市のあり方に大きく影響します。</w:t>
      </w:r>
    </w:p>
    <w:p w14:paraId="69009124" w14:textId="5041197A" w:rsidR="00182F8D" w:rsidRPr="006A57C1" w:rsidRDefault="00E00E9A" w:rsidP="00827B68">
      <w:pPr>
        <w:spacing w:after="60" w:line="360" w:lineRule="exact"/>
        <w:ind w:leftChars="150" w:left="315" w:firstLineChars="100" w:firstLine="220"/>
        <w:rPr>
          <w:sz w:val="22"/>
        </w:rPr>
      </w:pPr>
      <w:r w:rsidRPr="006A57C1">
        <w:rPr>
          <w:rFonts w:hint="eastAsia"/>
          <w:sz w:val="22"/>
        </w:rPr>
        <w:t>このため、府民には、住宅まちづくりに関する知識を深め自らの住生活の質を高めるとともに、地域コミュニティの担い手として地域の居住魅力の向上に努める</w:t>
      </w:r>
      <w:r w:rsidR="007D09D2">
        <w:rPr>
          <w:rFonts w:hint="eastAsia"/>
          <w:sz w:val="22"/>
        </w:rPr>
        <w:t>など</w:t>
      </w:r>
      <w:r w:rsidRPr="00114C80">
        <w:rPr>
          <w:rFonts w:hint="eastAsia"/>
          <w:sz w:val="22"/>
        </w:rPr>
        <w:t>、自立・自律した</w:t>
      </w:r>
      <w:r w:rsidR="007D09D2" w:rsidRPr="00114C80">
        <w:rPr>
          <w:rFonts w:hint="eastAsia"/>
          <w:sz w:val="22"/>
        </w:rPr>
        <w:t>行動が期待されます</w:t>
      </w:r>
      <w:r w:rsidRPr="00114C80">
        <w:rPr>
          <w:rFonts w:hint="eastAsia"/>
          <w:sz w:val="22"/>
        </w:rPr>
        <w:t>。</w:t>
      </w:r>
    </w:p>
    <w:p w14:paraId="570B6A29" w14:textId="69F080A5" w:rsidR="00E00E9A" w:rsidRPr="004A7A9B" w:rsidRDefault="00E00E9A" w:rsidP="00827B68">
      <w:pPr>
        <w:spacing w:beforeLines="50" w:before="180" w:after="120" w:line="360" w:lineRule="exact"/>
        <w:rPr>
          <w:rFonts w:ascii="游ゴシック" w:eastAsia="游ゴシック" w:hAnsi="游ゴシック"/>
          <w:b/>
          <w:sz w:val="22"/>
        </w:rPr>
      </w:pPr>
      <w:r w:rsidRPr="004A7A9B">
        <w:rPr>
          <w:rFonts w:ascii="游ゴシック" w:eastAsia="游ゴシック" w:hAnsi="游ゴシック" w:hint="eastAsia"/>
          <w:b/>
          <w:sz w:val="22"/>
        </w:rPr>
        <w:t>（民間事業者の役割）</w:t>
      </w:r>
    </w:p>
    <w:p w14:paraId="6BF48DD8" w14:textId="77777777" w:rsidR="00E00E9A" w:rsidRPr="006A57C1" w:rsidRDefault="00E00E9A" w:rsidP="00827B68">
      <w:pPr>
        <w:spacing w:after="60" w:line="360" w:lineRule="exact"/>
        <w:ind w:leftChars="150" w:left="315" w:firstLineChars="100" w:firstLine="220"/>
        <w:rPr>
          <w:sz w:val="22"/>
        </w:rPr>
      </w:pPr>
      <w:r w:rsidRPr="006A57C1">
        <w:rPr>
          <w:rFonts w:hint="eastAsia"/>
          <w:sz w:val="22"/>
        </w:rPr>
        <w:t>民間事業者は、市場において主要な役割を担うことから、自らが提供する住宅やまちが、居住環境を形成することを十分認識する必要があります。</w:t>
      </w:r>
    </w:p>
    <w:p w14:paraId="7FB76D56" w14:textId="725CB0D9" w:rsidR="00182F8D" w:rsidRPr="006A57C1" w:rsidRDefault="002D629B" w:rsidP="00827B68">
      <w:pPr>
        <w:spacing w:after="60" w:line="360" w:lineRule="exact"/>
        <w:ind w:leftChars="150" w:left="315" w:firstLineChars="100" w:firstLine="220"/>
        <w:rPr>
          <w:sz w:val="22"/>
        </w:rPr>
      </w:pPr>
      <w:r>
        <w:rPr>
          <w:rFonts w:hint="eastAsia"/>
          <w:sz w:val="22"/>
        </w:rPr>
        <w:t>法令順守は当然のこと、</w:t>
      </w:r>
      <w:r w:rsidR="00E00E9A" w:rsidRPr="006A57C1">
        <w:rPr>
          <w:rFonts w:hint="eastAsia"/>
          <w:sz w:val="22"/>
        </w:rPr>
        <w:t>消費者の安全確保、環境に配慮した活動など、組織活動が社会へ与える影響について認識と責任を持ち、市場を通じて、府民の住宅やまちづくりへのニーズを的確につかみ、良質な住宅関連サービスの提供、適切な情報開示、公正な取引やコストの軽減を通じ、良好な居住環境の形成に貢献することが期待されます。</w:t>
      </w:r>
    </w:p>
    <w:p w14:paraId="22A852A1" w14:textId="77777777" w:rsidR="00E00E9A" w:rsidRPr="004A7A9B" w:rsidRDefault="00E00E9A" w:rsidP="00827B68">
      <w:pPr>
        <w:spacing w:beforeLines="50" w:before="180" w:after="120" w:line="360" w:lineRule="exact"/>
        <w:rPr>
          <w:rFonts w:ascii="游ゴシック" w:eastAsia="游ゴシック" w:hAnsi="游ゴシック"/>
          <w:b/>
          <w:sz w:val="22"/>
        </w:rPr>
      </w:pPr>
      <w:r w:rsidRPr="004A7A9B">
        <w:rPr>
          <w:rFonts w:ascii="游ゴシック" w:eastAsia="游ゴシック" w:hAnsi="游ゴシック" w:hint="eastAsia"/>
          <w:b/>
          <w:sz w:val="22"/>
        </w:rPr>
        <w:t>（地域団体や</w:t>
      </w:r>
      <w:r w:rsidRPr="004A7A9B">
        <w:rPr>
          <w:rFonts w:ascii="游ゴシック" w:eastAsia="游ゴシック" w:hAnsi="游ゴシック"/>
          <w:b/>
          <w:sz w:val="22"/>
        </w:rPr>
        <w:t>NPO等の役割）</w:t>
      </w:r>
    </w:p>
    <w:p w14:paraId="2E76AFA6" w14:textId="41A87963" w:rsidR="00E00E9A" w:rsidRPr="006A57C1" w:rsidRDefault="00E00E9A" w:rsidP="00827B68">
      <w:pPr>
        <w:spacing w:after="60" w:line="360" w:lineRule="exact"/>
        <w:ind w:leftChars="150" w:left="315" w:firstLineChars="100" w:firstLine="220"/>
        <w:rPr>
          <w:sz w:val="22"/>
        </w:rPr>
      </w:pPr>
      <w:r w:rsidRPr="006A57C1">
        <w:rPr>
          <w:rFonts w:hint="eastAsia"/>
          <w:sz w:val="22"/>
        </w:rPr>
        <w:t>自治会等の住民組織をはじめ、</w:t>
      </w:r>
      <w:r w:rsidRPr="006A57C1">
        <w:rPr>
          <w:sz w:val="22"/>
        </w:rPr>
        <w:t>NPOやボランティア団体などの団体は、「地域を守り、育てる」という自覚と責任を持ち、地域コミュニティの担い手として地域に根ざした様々な活動を行うとともに、独自の立場から行政や企業に対してのチェックや提言を行うなど、行政と府民とが協働する新しい公共として役割が期待されます。</w:t>
      </w:r>
    </w:p>
    <w:p w14:paraId="2E3D9D7C" w14:textId="77459D28" w:rsidR="00B40DBD" w:rsidRPr="006A57C1" w:rsidRDefault="00E00E9A" w:rsidP="00827B68">
      <w:pPr>
        <w:spacing w:after="60" w:line="360" w:lineRule="exact"/>
        <w:ind w:leftChars="150" w:left="315" w:firstLineChars="100" w:firstLine="220"/>
        <w:rPr>
          <w:sz w:val="22"/>
        </w:rPr>
      </w:pPr>
      <w:r w:rsidRPr="006A57C1">
        <w:rPr>
          <w:rFonts w:hint="eastAsia"/>
          <w:sz w:val="22"/>
        </w:rPr>
        <w:t>これらの団体は、社会的課題に対して、迅速で先駆的な取組が可能であるとともに、それぞれの自由な意思により、個別的で柔軟な社会サービスの提供が可能であり、高齢者の見守り、子育て世帯の支援、障がい者の地域移行の支援、防災や防犯活動、景観の保全など、幅広い分野において取組みを進めることが期待されます。</w:t>
      </w:r>
    </w:p>
    <w:p w14:paraId="248E36E3" w14:textId="1B45AAB6" w:rsidR="00182F8D" w:rsidRDefault="00182F8D" w:rsidP="00182F8D">
      <w:pPr>
        <w:spacing w:afterLines="50" w:after="180" w:line="360" w:lineRule="exact"/>
        <w:rPr>
          <w:color w:val="000000" w:themeColor="text1"/>
          <w:sz w:val="24"/>
        </w:rPr>
      </w:pPr>
    </w:p>
    <w:p w14:paraId="769E6095" w14:textId="7C40AFF2" w:rsidR="00182F8D" w:rsidRPr="004A7A9B" w:rsidRDefault="00182F8D" w:rsidP="00827B68">
      <w:pPr>
        <w:spacing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②</w:t>
      </w:r>
      <w:r w:rsidR="009462AA" w:rsidRPr="004A7A9B">
        <w:rPr>
          <w:rFonts w:ascii="游ゴシック" w:eastAsia="游ゴシック" w:hAnsi="游ゴシック" w:hint="eastAsia"/>
          <w:b/>
          <w:color w:val="000000" w:themeColor="text1"/>
          <w:sz w:val="22"/>
        </w:rPr>
        <w:t xml:space="preserve"> </w:t>
      </w:r>
      <w:r w:rsidR="00FC7A87" w:rsidRPr="004A7A9B">
        <w:rPr>
          <w:rFonts w:ascii="游ゴシック" w:eastAsia="游ゴシック" w:hAnsi="游ゴシック" w:hint="eastAsia"/>
          <w:b/>
          <w:color w:val="000000" w:themeColor="text1"/>
          <w:sz w:val="22"/>
        </w:rPr>
        <w:t>国・</w:t>
      </w:r>
      <w:r w:rsidRPr="004A7A9B">
        <w:rPr>
          <w:rFonts w:ascii="游ゴシック" w:eastAsia="游ゴシック" w:hAnsi="游ゴシック" w:hint="eastAsia"/>
          <w:b/>
          <w:color w:val="000000" w:themeColor="text1"/>
          <w:sz w:val="22"/>
        </w:rPr>
        <w:t>地方自治体の役割</w:t>
      </w:r>
    </w:p>
    <w:p w14:paraId="32D1CDBC" w14:textId="36AC9013" w:rsidR="008A002B" w:rsidRPr="004A7A9B" w:rsidRDefault="008A002B" w:rsidP="00827B68">
      <w:pPr>
        <w:spacing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（国の役割）</w:t>
      </w:r>
    </w:p>
    <w:p w14:paraId="35CE7CD0" w14:textId="2117D3EF" w:rsidR="008A002B" w:rsidRPr="006A57C1" w:rsidRDefault="008A002B" w:rsidP="00827B68">
      <w:pPr>
        <w:spacing w:after="60" w:line="360" w:lineRule="exact"/>
        <w:ind w:leftChars="150" w:left="315" w:firstLineChars="100" w:firstLine="220"/>
        <w:rPr>
          <w:color w:val="000000" w:themeColor="text1"/>
          <w:sz w:val="22"/>
        </w:rPr>
      </w:pPr>
      <w:r>
        <w:rPr>
          <w:rFonts w:hint="eastAsia"/>
          <w:color w:val="000000" w:themeColor="text1"/>
          <w:sz w:val="22"/>
        </w:rPr>
        <w:t>国は、</w:t>
      </w:r>
      <w:r w:rsidR="005659B2">
        <w:rPr>
          <w:rFonts w:hint="eastAsia"/>
          <w:color w:val="000000" w:themeColor="text1"/>
          <w:sz w:val="22"/>
        </w:rPr>
        <w:t>住生活基本計画（全国計画）等により、住生活やまちづくりを巡る国全体の課題認識と施策の方向性を提示します。</w:t>
      </w:r>
    </w:p>
    <w:p w14:paraId="5BDD07F7" w14:textId="7B1AAA48" w:rsidR="00182F8D" w:rsidRPr="004A7A9B" w:rsidRDefault="00182F8D" w:rsidP="00827B68">
      <w:pPr>
        <w:spacing w:beforeLines="50" w:before="180"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（大阪府の役割）</w:t>
      </w:r>
    </w:p>
    <w:p w14:paraId="498766C5" w14:textId="7777777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大阪府は、広域的なまちづくりを担う自治体として府内の地域課題を踏まえつつ、大阪府全域における住宅まちづくり政策の目標やビジョンを提示し、広く発信する役割を担います。</w:t>
      </w:r>
    </w:p>
    <w:p w14:paraId="6A7E7DD0" w14:textId="7777777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このため、市町村や事業者、府民の住宅まちづくりに関する指針となるよう、住宅まちづくりがめざすべき目標やこれを達成する施策、数値目標などを提示すべきです。</w:t>
      </w:r>
    </w:p>
    <w:p w14:paraId="11AD8422" w14:textId="3228ED64"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また、市場機能が適切に発揮されるよう、情報提供等による市場の活性化や、施策や規制等による市場の適正化等により、市場の環境整備を行うとともに、府営住宅等の公的</w:t>
      </w:r>
      <w:r w:rsidR="00B50CD2">
        <w:rPr>
          <w:rFonts w:hint="eastAsia"/>
          <w:color w:val="000000" w:themeColor="text1"/>
          <w:sz w:val="22"/>
        </w:rPr>
        <w:t>ストック</w:t>
      </w:r>
      <w:r w:rsidRPr="006A57C1">
        <w:rPr>
          <w:rFonts w:hint="eastAsia"/>
          <w:color w:val="000000" w:themeColor="text1"/>
          <w:sz w:val="22"/>
        </w:rPr>
        <w:t>のまちづくりへの積極的な活用、市町村の住宅まちづくり施策への指導・助言や</w:t>
      </w:r>
      <w:r w:rsidRPr="006A57C1">
        <w:rPr>
          <w:color w:val="000000" w:themeColor="text1"/>
          <w:sz w:val="22"/>
        </w:rPr>
        <w:t>NPO、事業者、市町村等が連携するための機会・場（プラットホーム）の提供など、広域自治体としての役割を果たすことが求められます。</w:t>
      </w:r>
    </w:p>
    <w:p w14:paraId="0F1F3B0A" w14:textId="15CCEF8C"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さらに、効果的に施策を推進する観点から、大阪府庁内における各政策との連携や人員体制も含めた部局間の連携を強化することが求められます</w:t>
      </w:r>
      <w:r w:rsidR="005659B2">
        <w:rPr>
          <w:rFonts w:hint="eastAsia"/>
          <w:color w:val="000000" w:themeColor="text1"/>
          <w:sz w:val="22"/>
        </w:rPr>
        <w:t>。</w:t>
      </w:r>
    </w:p>
    <w:p w14:paraId="3C28B66A" w14:textId="77777777" w:rsidR="00182F8D" w:rsidRPr="004A7A9B" w:rsidRDefault="00182F8D" w:rsidP="00827B68">
      <w:pPr>
        <w:spacing w:beforeLines="50" w:before="180"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（市町村の役割）</w:t>
      </w:r>
    </w:p>
    <w:p w14:paraId="00EADACD" w14:textId="6727E6FF"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市町村は、地域のまちづくりの主体として大きな役割を担っており、住民に直結する基礎自治体として、地域の実情を踏まえ、福祉施策等と連携した住宅まちづくり施策の展開や、公営住宅資産を活用したまちづくり、景観施策の推進、空家対策など、地域特性や地域住民のニーズにきめ細かく対応した総合的な住宅まちづくり施策を展開すべきです。</w:t>
      </w:r>
    </w:p>
    <w:p w14:paraId="4CD8993A" w14:textId="59D88A09"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また、市民に身近な住宅まちづくりに関する情報提供・相談機能の充実を図るとともに、住民主体による活動を活性化するため、地域のあらゆる主体をつなぐコーディネート機</w:t>
      </w:r>
      <w:r w:rsidR="00E62D23" w:rsidRPr="006A57C1">
        <w:rPr>
          <w:rFonts w:hint="eastAsia"/>
          <w:color w:val="000000" w:themeColor="text1"/>
          <w:sz w:val="22"/>
        </w:rPr>
        <w:t>能を担うなど、地域住民の主体的なまちづくりの取組みを</w:t>
      </w:r>
      <w:r w:rsidRPr="006A57C1">
        <w:rPr>
          <w:rFonts w:hint="eastAsia"/>
          <w:color w:val="000000" w:themeColor="text1"/>
          <w:sz w:val="22"/>
        </w:rPr>
        <w:t>支援すべきです。</w:t>
      </w:r>
    </w:p>
    <w:p w14:paraId="5CDAB2B2" w14:textId="00D5C465" w:rsidR="00AC46B0"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さらに、市町村</w:t>
      </w:r>
      <w:r w:rsidR="005659B2">
        <w:rPr>
          <w:rFonts w:hint="eastAsia"/>
          <w:color w:val="000000" w:themeColor="text1"/>
          <w:sz w:val="22"/>
        </w:rPr>
        <w:t>住生活基本計画</w:t>
      </w:r>
      <w:r w:rsidRPr="006A57C1">
        <w:rPr>
          <w:rFonts w:hint="eastAsia"/>
          <w:color w:val="000000" w:themeColor="text1"/>
          <w:sz w:val="22"/>
        </w:rPr>
        <w:t>等を策定し、これら地域に密着したきめ細かい住宅まちづくり施策を推進すべきです。</w:t>
      </w:r>
    </w:p>
    <w:p w14:paraId="707A2C2D" w14:textId="77777777" w:rsidR="005659B2" w:rsidRDefault="005659B2">
      <w:pPr>
        <w:widowControl/>
        <w:jc w:val="left"/>
        <w:rPr>
          <w:b/>
          <w:color w:val="000000" w:themeColor="text1"/>
          <w:sz w:val="22"/>
        </w:rPr>
      </w:pPr>
      <w:r>
        <w:rPr>
          <w:b/>
          <w:color w:val="000000" w:themeColor="text1"/>
          <w:sz w:val="22"/>
        </w:rPr>
        <w:br w:type="page"/>
      </w:r>
    </w:p>
    <w:p w14:paraId="75C747AF" w14:textId="1230AD6F" w:rsidR="00E62D23" w:rsidRPr="004A7A9B" w:rsidRDefault="00E62D23" w:rsidP="00827B68">
      <w:pPr>
        <w:spacing w:after="120" w:line="360" w:lineRule="exact"/>
        <w:rPr>
          <w:rFonts w:ascii="游ゴシック" w:eastAsia="游ゴシック" w:hAnsi="游ゴシック"/>
          <w:color w:val="000000" w:themeColor="text1"/>
          <w:sz w:val="22"/>
        </w:rPr>
      </w:pPr>
      <w:r w:rsidRPr="004A7A9B">
        <w:rPr>
          <w:rFonts w:ascii="游ゴシック" w:eastAsia="游ゴシック" w:hAnsi="游ゴシック" w:hint="eastAsia"/>
          <w:b/>
          <w:color w:val="000000" w:themeColor="text1"/>
          <w:sz w:val="22"/>
        </w:rPr>
        <w:t>③</w:t>
      </w:r>
      <w:r w:rsidR="009462AA" w:rsidRPr="004A7A9B">
        <w:rPr>
          <w:rFonts w:ascii="游ゴシック" w:eastAsia="游ゴシック" w:hAnsi="游ゴシック" w:hint="eastAsia"/>
          <w:b/>
          <w:color w:val="000000" w:themeColor="text1"/>
          <w:sz w:val="22"/>
        </w:rPr>
        <w:t xml:space="preserve"> </w:t>
      </w:r>
      <w:r w:rsidRPr="004A7A9B">
        <w:rPr>
          <w:rFonts w:ascii="游ゴシック" w:eastAsia="游ゴシック" w:hAnsi="游ゴシック" w:hint="eastAsia"/>
          <w:b/>
          <w:color w:val="000000" w:themeColor="text1"/>
          <w:sz w:val="22"/>
        </w:rPr>
        <w:t>公的団体の役割</w:t>
      </w:r>
    </w:p>
    <w:p w14:paraId="79E25642" w14:textId="77777777" w:rsidR="00E62D23" w:rsidRPr="004A7A9B" w:rsidRDefault="00E62D23" w:rsidP="00827B68">
      <w:pPr>
        <w:spacing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（大阪府住宅供給公社）</w:t>
      </w:r>
    </w:p>
    <w:p w14:paraId="7B142B18" w14:textId="5960B31F"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大阪府住宅供給公社は、</w:t>
      </w:r>
      <w:r w:rsidR="006A2B66">
        <w:rPr>
          <w:rFonts w:hint="eastAsia"/>
          <w:color w:val="000000" w:themeColor="text1"/>
          <w:sz w:val="22"/>
        </w:rPr>
        <w:t>大阪府の住宅まちづくり政策を共に推進する団体として、先進的なリノベーション住宅の供給、</w:t>
      </w:r>
      <w:proofErr w:type="spellStart"/>
      <w:r w:rsidR="006A2B66">
        <w:rPr>
          <w:rFonts w:hint="eastAsia"/>
          <w:color w:val="000000" w:themeColor="text1"/>
          <w:sz w:val="22"/>
        </w:rPr>
        <w:t>IoT</w:t>
      </w:r>
      <w:proofErr w:type="spellEnd"/>
      <w:r w:rsidR="006A2B66">
        <w:rPr>
          <w:rFonts w:hint="eastAsia"/>
          <w:color w:val="000000" w:themeColor="text1"/>
          <w:sz w:val="22"/>
        </w:rPr>
        <w:t>を活用した高齢者見守り支援などの民間を先導する取組みや、</w:t>
      </w:r>
      <w:r w:rsidRPr="006A57C1">
        <w:rPr>
          <w:rFonts w:hint="eastAsia"/>
          <w:color w:val="000000" w:themeColor="text1"/>
          <w:sz w:val="22"/>
        </w:rPr>
        <w:t>子育て世帯等のファミリー向けや高齢者等に対する良質な賃貸住宅の供給、住戸のグループホームへの活用、</w:t>
      </w:r>
      <w:r w:rsidR="006A2B66">
        <w:rPr>
          <w:rFonts w:hint="eastAsia"/>
          <w:color w:val="000000" w:themeColor="text1"/>
          <w:sz w:val="22"/>
        </w:rPr>
        <w:t>良質な既存ストックを活用した住宅セーフティネットとしての役割など、</w:t>
      </w:r>
      <w:r w:rsidRPr="006A57C1">
        <w:rPr>
          <w:rFonts w:hint="eastAsia"/>
          <w:color w:val="000000" w:themeColor="text1"/>
          <w:sz w:val="22"/>
        </w:rPr>
        <w:t>民間賃貸住宅市場では十分に対応ができない住宅の供給に取り組む</w:t>
      </w:r>
      <w:r w:rsidR="005659B2">
        <w:rPr>
          <w:rFonts w:hint="eastAsia"/>
          <w:color w:val="000000" w:themeColor="text1"/>
          <w:sz w:val="22"/>
        </w:rPr>
        <w:t>べきです</w:t>
      </w:r>
      <w:r w:rsidRPr="006A57C1">
        <w:rPr>
          <w:rFonts w:hint="eastAsia"/>
          <w:color w:val="000000" w:themeColor="text1"/>
          <w:sz w:val="22"/>
        </w:rPr>
        <w:t>。</w:t>
      </w:r>
    </w:p>
    <w:p w14:paraId="4FC62124" w14:textId="28F7527F"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また、保有する住宅団地ストックを有効に活用し、市町</w:t>
      </w:r>
      <w:r w:rsidR="006A2B66">
        <w:rPr>
          <w:rFonts w:hint="eastAsia"/>
          <w:color w:val="000000" w:themeColor="text1"/>
          <w:sz w:val="22"/>
        </w:rPr>
        <w:t>や大学、NPO</w:t>
      </w:r>
      <w:r w:rsidRPr="006A57C1">
        <w:rPr>
          <w:rFonts w:hint="eastAsia"/>
          <w:color w:val="000000" w:themeColor="text1"/>
          <w:sz w:val="22"/>
        </w:rPr>
        <w:t>等とも連携しながら、地域住民に求められる施設の導入を図るなど、地域のまちづくりに貢献</w:t>
      </w:r>
      <w:r w:rsidR="005659B2">
        <w:rPr>
          <w:rFonts w:hint="eastAsia"/>
          <w:color w:val="000000" w:themeColor="text1"/>
          <w:sz w:val="22"/>
        </w:rPr>
        <w:t>すべきです。</w:t>
      </w:r>
    </w:p>
    <w:p w14:paraId="3138D248" w14:textId="4277E7FB"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れらのほか、公的機関として保有するノウハウや信用力も活用しながら、マンションの管理・建替えに関する技術的相談や住宅確保要配慮者の居住支援など、大阪府の住宅まちづくり政策の課題に即した事業を展開する役割を担うべきです。</w:t>
      </w:r>
    </w:p>
    <w:p w14:paraId="6BE7DF9B" w14:textId="77777777" w:rsidR="00E62D23" w:rsidRPr="004A7A9B" w:rsidRDefault="00E62D23" w:rsidP="00827B68">
      <w:pPr>
        <w:spacing w:beforeLines="50" w:before="180"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（独立行政法人　都市再生機構（</w:t>
      </w:r>
      <w:r w:rsidRPr="004A7A9B">
        <w:rPr>
          <w:rFonts w:ascii="游ゴシック" w:eastAsia="游ゴシック" w:hAnsi="游ゴシック"/>
          <w:b/>
          <w:color w:val="000000" w:themeColor="text1"/>
          <w:sz w:val="22"/>
        </w:rPr>
        <w:t>UR都市機構））</w:t>
      </w:r>
    </w:p>
    <w:p w14:paraId="397A3A24" w14:textId="6C59237D"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都市再生機構は、子育て世帯等のファミリー向けや高齢者等に対する良質な賃貸住宅の供給、多様化する社会のニーズに対応したサービスの提供</w:t>
      </w:r>
      <w:r w:rsidR="006A2B66">
        <w:rPr>
          <w:rFonts w:hint="eastAsia"/>
          <w:color w:val="000000" w:themeColor="text1"/>
          <w:sz w:val="22"/>
        </w:rPr>
        <w:t>、</w:t>
      </w:r>
      <w:r w:rsidR="007856CF">
        <w:rPr>
          <w:rFonts w:hint="eastAsia"/>
          <w:color w:val="000000" w:themeColor="text1"/>
          <w:sz w:val="22"/>
        </w:rPr>
        <w:t>住戸のグループホームへの活用、</w:t>
      </w:r>
      <w:r w:rsidR="006A2B66">
        <w:rPr>
          <w:rFonts w:hint="eastAsia"/>
          <w:color w:val="000000" w:themeColor="text1"/>
          <w:sz w:val="22"/>
        </w:rPr>
        <w:t>良質な既存ストックを活用した住宅セーフティネットとしての役割など</w:t>
      </w:r>
      <w:r w:rsidRPr="006A57C1">
        <w:rPr>
          <w:rFonts w:hint="eastAsia"/>
          <w:color w:val="000000" w:themeColor="text1"/>
          <w:sz w:val="22"/>
        </w:rPr>
        <w:t>、民間賃貸住宅市場では十分に対応ができない住宅の供給に取り組む</w:t>
      </w:r>
      <w:r w:rsidR="007856CF">
        <w:rPr>
          <w:rFonts w:hint="eastAsia"/>
          <w:color w:val="000000" w:themeColor="text1"/>
          <w:sz w:val="22"/>
        </w:rPr>
        <w:t>べきで</w:t>
      </w:r>
      <w:r w:rsidRPr="006A57C1">
        <w:rPr>
          <w:rFonts w:hint="eastAsia"/>
          <w:color w:val="000000" w:themeColor="text1"/>
          <w:sz w:val="22"/>
        </w:rPr>
        <w:t>す。</w:t>
      </w:r>
    </w:p>
    <w:p w14:paraId="2115423C" w14:textId="1E29070D"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また、団地再生事業等における整備敷地等の活用や保有する住宅団地ストックを活用し、自治体と連携を図るなどして、福祉や子育て支援施設等の地域の生活拠点の形成に努めるべきです。</w:t>
      </w:r>
    </w:p>
    <w:p w14:paraId="14BA81D2" w14:textId="3D6905C4"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都市再生分野では、集約・連携型都市構造の強化に向けた民間や自治体との適切な役割分担による都市拠点・地域拠点の再生に取り組むとともに、密集市街地の整備改善を促進して防災性の向上を図るなど、自治体が行うまちづくりの支援や補完を行うべきです。</w:t>
      </w:r>
    </w:p>
    <w:p w14:paraId="52130072" w14:textId="77777777" w:rsidR="00E62D23" w:rsidRPr="004A7A9B" w:rsidRDefault="00E62D23" w:rsidP="00827B68">
      <w:pPr>
        <w:spacing w:beforeLines="50" w:before="180"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（独立行政法人　住宅金融支援機構）</w:t>
      </w:r>
    </w:p>
    <w:p w14:paraId="3E05073B" w14:textId="373DCDF9"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住宅金融支援機構は、証券化支援業務を通じて、民間金融機関による全期間固定金利の住宅ローンの供給を支援するとともに、金利引下げ等により省エネルギー性、耐震性、バリアフリー性及び耐久性・可変性が優れた住宅への誘導や中古住宅流通・リフォーム市場の活性化を図るべきです。</w:t>
      </w:r>
    </w:p>
    <w:p w14:paraId="4ADAC0EC" w14:textId="3FBE4953" w:rsidR="00E62D23" w:rsidRPr="006A57C1"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災害でり災した住宅の早期再建、サービス付き高齢者向け住宅の建設、密集市街地における老朽化住宅の建替え、マンションの建替えや大規模修繕、既存住宅ストックの耐震化の推進など、政策上重要な分野に対する融資等を行うべきです。</w:t>
      </w:r>
    </w:p>
    <w:p w14:paraId="5D5BA71A" w14:textId="77777777" w:rsidR="00BA2012" w:rsidRDefault="00BA2012" w:rsidP="00827B68">
      <w:pPr>
        <w:spacing w:beforeLines="50" w:before="180" w:after="120" w:line="360" w:lineRule="exact"/>
        <w:rPr>
          <w:rFonts w:ascii="游ゴシック" w:eastAsia="游ゴシック" w:hAnsi="游ゴシック"/>
          <w:b/>
          <w:color w:val="000000" w:themeColor="text1"/>
          <w:sz w:val="22"/>
        </w:rPr>
      </w:pPr>
    </w:p>
    <w:p w14:paraId="17E12F4B" w14:textId="77777777" w:rsidR="00BA2012" w:rsidRDefault="00BA2012" w:rsidP="00827B68">
      <w:pPr>
        <w:spacing w:beforeLines="50" w:before="180" w:after="120" w:line="360" w:lineRule="exact"/>
        <w:rPr>
          <w:rFonts w:ascii="游ゴシック" w:eastAsia="游ゴシック" w:hAnsi="游ゴシック"/>
          <w:b/>
          <w:color w:val="000000" w:themeColor="text1"/>
          <w:sz w:val="22"/>
        </w:rPr>
      </w:pPr>
    </w:p>
    <w:p w14:paraId="4527F0C1" w14:textId="34576597" w:rsidR="00E62D23" w:rsidRPr="004A7A9B" w:rsidRDefault="00E62D23" w:rsidP="00827B68">
      <w:pPr>
        <w:spacing w:beforeLines="50" w:before="180" w:after="120" w:line="360" w:lineRule="exact"/>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（その他の公的団体等）</w:t>
      </w:r>
    </w:p>
    <w:p w14:paraId="17A0B646" w14:textId="1387EFDB" w:rsidR="00E62D23" w:rsidRDefault="00E62D23"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これらの他、住宅まちづくりに関わる（公財）大阪府都市整備推進センター</w:t>
      </w:r>
      <w:r w:rsidR="00ED0F33">
        <w:rPr>
          <w:rFonts w:hint="eastAsia"/>
          <w:color w:val="000000" w:themeColor="text1"/>
          <w:sz w:val="22"/>
        </w:rPr>
        <w:t>や、建築関係の公益財団法人</w:t>
      </w:r>
      <w:r w:rsidRPr="006A57C1">
        <w:rPr>
          <w:rFonts w:hint="eastAsia"/>
          <w:color w:val="000000" w:themeColor="text1"/>
          <w:sz w:val="22"/>
        </w:rPr>
        <w:t>などの公的団体は、その設置された目的を的確に果たすよう努めるとともに、それぞれが有するノウハウが有効に住宅まちづくりに活かされるよう、行政や団体相互の連携を図ることが求められます。</w:t>
      </w:r>
    </w:p>
    <w:p w14:paraId="6109563C" w14:textId="77777777" w:rsidR="00555A56" w:rsidRDefault="00555A56" w:rsidP="00827B68">
      <w:pPr>
        <w:spacing w:after="60" w:line="360" w:lineRule="exact"/>
        <w:ind w:leftChars="150" w:left="315" w:firstLineChars="100" w:firstLine="220"/>
        <w:rPr>
          <w:color w:val="000000" w:themeColor="text1"/>
          <w:sz w:val="22"/>
        </w:rPr>
      </w:pPr>
    </w:p>
    <w:p w14:paraId="32DB0CB5" w14:textId="3DB62903" w:rsidR="00555A56" w:rsidRPr="006A57C1" w:rsidRDefault="00555A56" w:rsidP="00827B68">
      <w:pPr>
        <w:spacing w:after="60" w:line="360" w:lineRule="exact"/>
        <w:ind w:leftChars="150" w:left="315" w:firstLineChars="100" w:firstLine="220"/>
        <w:rPr>
          <w:color w:val="000000" w:themeColor="text1"/>
          <w:sz w:val="22"/>
        </w:rPr>
      </w:pPr>
      <w:r>
        <w:rPr>
          <w:rFonts w:hint="eastAsia"/>
          <w:noProof/>
          <w:sz w:val="22"/>
        </w:rPr>
        <mc:AlternateContent>
          <mc:Choice Requires="wps">
            <w:drawing>
              <wp:anchor distT="0" distB="0" distL="114300" distR="114300" simplePos="0" relativeHeight="251789824" behindDoc="0" locked="0" layoutInCell="1" allowOverlap="1" wp14:anchorId="105025F2" wp14:editId="32BAB7A9">
                <wp:simplePos x="0" y="0"/>
                <wp:positionH relativeFrom="column">
                  <wp:posOffset>998621</wp:posOffset>
                </wp:positionH>
                <wp:positionV relativeFrom="paragraph">
                  <wp:posOffset>11397</wp:posOffset>
                </wp:positionV>
                <wp:extent cx="2695074" cy="336884"/>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B2C180" w14:textId="1A0A7D24" w:rsidR="00835E52" w:rsidRPr="004A7A9B" w:rsidRDefault="00835E52"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各</w:t>
                            </w:r>
                            <w:r>
                              <w:rPr>
                                <w:rFonts w:ascii="游ゴシック" w:eastAsia="游ゴシック" w:hAnsi="游ゴシック"/>
                                <w:b/>
                                <w:color w:val="000000" w:themeColor="text1"/>
                              </w:rPr>
                              <w:t>主体の</w:t>
                            </w:r>
                            <w:r>
                              <w:rPr>
                                <w:rFonts w:ascii="游ゴシック" w:eastAsia="游ゴシック" w:hAnsi="游ゴシック" w:hint="eastAsia"/>
                                <w:b/>
                                <w:color w:val="000000" w:themeColor="text1"/>
                              </w:rPr>
                              <w:t>連携</w:t>
                            </w:r>
                            <w:r>
                              <w:rPr>
                                <w:rFonts w:ascii="游ゴシック" w:eastAsia="游ゴシック" w:hAnsi="游ゴシック"/>
                                <w:b/>
                                <w:color w:val="000000" w:themeColor="text1"/>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5025F2" id="正方形/長方形 53" o:spid="_x0000_s1044" style="position:absolute;left:0;text-align:left;margin-left:78.65pt;margin-top:.9pt;width:212.2pt;height:26.55pt;z-index:25178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" filled="f" stroked="f" strokeweight="1pt">
                <v:textbox>
                  <w:txbxContent>
                    <w:p w14:paraId="2DB2C180" w14:textId="1A0A7D24" w:rsidR="00835E52" w:rsidRPr="004A7A9B" w:rsidRDefault="00835E52"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各</w:t>
                      </w:r>
                      <w:r>
                        <w:rPr>
                          <w:rFonts w:ascii="游ゴシック" w:eastAsia="游ゴシック" w:hAnsi="游ゴシック"/>
                          <w:b/>
                          <w:color w:val="000000" w:themeColor="text1"/>
                        </w:rPr>
                        <w:t>主体の</w:t>
                      </w:r>
                      <w:r>
                        <w:rPr>
                          <w:rFonts w:ascii="游ゴシック" w:eastAsia="游ゴシック" w:hAnsi="游ゴシック" w:hint="eastAsia"/>
                          <w:b/>
                          <w:color w:val="000000" w:themeColor="text1"/>
                        </w:rPr>
                        <w:t>連携</w:t>
                      </w:r>
                      <w:r>
                        <w:rPr>
                          <w:rFonts w:ascii="游ゴシック" w:eastAsia="游ゴシック" w:hAnsi="游ゴシック"/>
                          <w:b/>
                          <w:color w:val="000000" w:themeColor="text1"/>
                        </w:rPr>
                        <w:t>イメージ</w:t>
                      </w:r>
                    </w:p>
                  </w:txbxContent>
                </v:textbox>
              </v:rect>
            </w:pict>
          </mc:Fallback>
        </mc:AlternateContent>
      </w:r>
    </w:p>
    <w:p w14:paraId="0DD5DB04" w14:textId="3A5C655E" w:rsidR="00DE7621" w:rsidRPr="006A57C1" w:rsidRDefault="001313A7" w:rsidP="00F35CC0">
      <w:pPr>
        <w:spacing w:afterLines="50" w:after="180"/>
        <w:ind w:leftChars="150" w:left="315" w:firstLineChars="100" w:firstLine="210"/>
        <w:jc w:val="center"/>
        <w:rPr>
          <w:color w:val="000000" w:themeColor="text1"/>
          <w:sz w:val="22"/>
        </w:rPr>
      </w:pPr>
      <w:r w:rsidRPr="001313A7">
        <w:rPr>
          <w:noProof/>
        </w:rPr>
        <w:drawing>
          <wp:inline distT="0" distB="0" distL="0" distR="0" wp14:anchorId="6FE77E19" wp14:editId="7554E52F">
            <wp:extent cx="3693862" cy="2866139"/>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95978" cy="2867781"/>
                    </a:xfrm>
                    <a:prstGeom prst="rect">
                      <a:avLst/>
                    </a:prstGeom>
                    <a:noFill/>
                    <a:ln>
                      <a:noFill/>
                    </a:ln>
                  </pic:spPr>
                </pic:pic>
              </a:graphicData>
            </a:graphic>
          </wp:inline>
        </w:drawing>
      </w:r>
    </w:p>
    <w:p w14:paraId="3C8C3176" w14:textId="77777777" w:rsidR="00DE5551" w:rsidRDefault="00DE5551">
      <w:pPr>
        <w:widowControl/>
        <w:jc w:val="left"/>
        <w:rPr>
          <w:b/>
          <w:sz w:val="22"/>
        </w:rPr>
      </w:pPr>
      <w:r>
        <w:rPr>
          <w:b/>
          <w:sz w:val="22"/>
        </w:rPr>
        <w:br w:type="page"/>
      </w:r>
    </w:p>
    <w:p w14:paraId="5F4593A6" w14:textId="1B44E183" w:rsidR="00182F8D" w:rsidRPr="004A7A9B" w:rsidRDefault="00182F8D"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（２）施策の適切な進行管理</w:t>
      </w:r>
    </w:p>
    <w:p w14:paraId="0493F02A" w14:textId="77777777" w:rsidR="00182F8D" w:rsidRPr="004A7A9B" w:rsidRDefault="00182F8D" w:rsidP="00827B68">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（進捗状況の把握と点検）</w:t>
      </w:r>
    </w:p>
    <w:p w14:paraId="20B38FA6" w14:textId="16F18557" w:rsidR="00182F8D" w:rsidRDefault="00130928" w:rsidP="00827B68">
      <w:pPr>
        <w:spacing w:after="60" w:line="360" w:lineRule="exact"/>
        <w:ind w:leftChars="150" w:left="315" w:firstLineChars="100" w:firstLine="220"/>
        <w:rPr>
          <w:sz w:val="22"/>
        </w:rPr>
      </w:pPr>
      <w:r w:rsidRPr="006A57C1">
        <w:rPr>
          <w:rFonts w:hint="eastAsia"/>
          <w:sz w:val="22"/>
        </w:rPr>
        <w:t>基本目標の実現に向けては</w:t>
      </w:r>
      <w:r w:rsidR="00714D41" w:rsidRPr="006A57C1">
        <w:rPr>
          <w:rFonts w:hint="eastAsia"/>
          <w:sz w:val="22"/>
        </w:rPr>
        <w:t>、</w:t>
      </w:r>
      <w:r w:rsidRPr="006A57C1">
        <w:rPr>
          <w:rFonts w:hint="eastAsia"/>
          <w:sz w:val="22"/>
        </w:rPr>
        <w:t>関係する</w:t>
      </w:r>
      <w:r w:rsidR="00714D41" w:rsidRPr="006A57C1">
        <w:rPr>
          <w:rFonts w:hint="eastAsia"/>
          <w:sz w:val="22"/>
        </w:rPr>
        <w:t>多様な主体が連携・協働して達成すべき目標を共有できるように、</w:t>
      </w:r>
      <w:r w:rsidR="00B95DCB" w:rsidRPr="006A57C1">
        <w:rPr>
          <w:rFonts w:hint="eastAsia"/>
          <w:sz w:val="22"/>
        </w:rPr>
        <w:t>わかりやすい指標を設定</w:t>
      </w:r>
      <w:r w:rsidR="00714D41" w:rsidRPr="006A57C1">
        <w:rPr>
          <w:rFonts w:hint="eastAsia"/>
          <w:sz w:val="22"/>
        </w:rPr>
        <w:t>する</w:t>
      </w:r>
      <w:r w:rsidR="00B95DCB" w:rsidRPr="006A57C1">
        <w:rPr>
          <w:rFonts w:hint="eastAsia"/>
          <w:sz w:val="22"/>
        </w:rPr>
        <w:t>とともに、その指標に基づき、できる限りその進捗状況の把握に努め、</w:t>
      </w:r>
      <w:r w:rsidR="00182F8D" w:rsidRPr="006A57C1">
        <w:rPr>
          <w:sz w:val="22"/>
        </w:rPr>
        <w:t>PDCAサイクルによ</w:t>
      </w:r>
      <w:r w:rsidR="005659B2">
        <w:rPr>
          <w:rFonts w:hint="eastAsia"/>
          <w:sz w:val="22"/>
        </w:rPr>
        <w:t>り</w:t>
      </w:r>
      <w:r w:rsidR="00DE7621" w:rsidRPr="006A57C1">
        <w:rPr>
          <w:rFonts w:hint="eastAsia"/>
          <w:sz w:val="22"/>
        </w:rPr>
        <w:t>進行</w:t>
      </w:r>
      <w:r w:rsidR="00182F8D" w:rsidRPr="006A57C1">
        <w:rPr>
          <w:sz w:val="22"/>
        </w:rPr>
        <w:t>管理</w:t>
      </w:r>
      <w:r w:rsidR="005659B2">
        <w:rPr>
          <w:rFonts w:hint="eastAsia"/>
          <w:sz w:val="22"/>
        </w:rPr>
        <w:t>を</w:t>
      </w:r>
      <w:r w:rsidR="00182F8D" w:rsidRPr="006A57C1">
        <w:rPr>
          <w:sz w:val="22"/>
        </w:rPr>
        <w:t>すべきです。</w:t>
      </w:r>
    </w:p>
    <w:p w14:paraId="4A950C95" w14:textId="6E527F1B" w:rsidR="00555A56" w:rsidRDefault="00555A56" w:rsidP="00827B68">
      <w:pPr>
        <w:spacing w:after="60" w:line="360" w:lineRule="exact"/>
        <w:ind w:leftChars="150" w:left="315" w:firstLineChars="100" w:firstLine="220"/>
        <w:rPr>
          <w:sz w:val="22"/>
        </w:rPr>
      </w:pPr>
    </w:p>
    <w:p w14:paraId="4DA0A021" w14:textId="6DE31EF9" w:rsidR="00555A56" w:rsidRPr="006A57C1" w:rsidRDefault="00555A56" w:rsidP="00827B68">
      <w:pPr>
        <w:spacing w:after="6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791872" behindDoc="0" locked="0" layoutInCell="1" allowOverlap="1" wp14:anchorId="1769BB41" wp14:editId="53D6C1E2">
                <wp:simplePos x="0" y="0"/>
                <wp:positionH relativeFrom="column">
                  <wp:posOffset>1563637</wp:posOffset>
                </wp:positionH>
                <wp:positionV relativeFrom="paragraph">
                  <wp:posOffset>71120</wp:posOffset>
                </wp:positionV>
                <wp:extent cx="2695074" cy="336884"/>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C4F22" w14:textId="1F6F8886" w:rsidR="00835E52" w:rsidRPr="004A7A9B" w:rsidRDefault="00835E52"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進捗</w:t>
                            </w:r>
                            <w:r>
                              <w:rPr>
                                <w:rFonts w:ascii="游ゴシック" w:eastAsia="游ゴシック" w:hAnsi="游ゴシック"/>
                                <w:b/>
                                <w:color w:val="000000" w:themeColor="text1"/>
                              </w:rPr>
                              <w:t>状況の把握と点検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69BB41" id="正方形/長方形 57" o:spid="_x0000_s1045" style="position:absolute;left:0;text-align:left;margin-left:123.1pt;margin-top:5.6pt;width:212.2pt;height:26.55pt;z-index:2517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" filled="f" stroked="f" strokeweight="1pt">
                <v:textbox>
                  <w:txbxContent>
                    <w:p w14:paraId="77BC4F22" w14:textId="1F6F8886" w:rsidR="00835E52" w:rsidRPr="004A7A9B" w:rsidRDefault="00835E52"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進捗</w:t>
                      </w:r>
                      <w:r>
                        <w:rPr>
                          <w:rFonts w:ascii="游ゴシック" w:eastAsia="游ゴシック" w:hAnsi="游ゴシック"/>
                          <w:b/>
                          <w:color w:val="000000" w:themeColor="text1"/>
                        </w:rPr>
                        <w:t>状況の把握と点検</w:t>
                      </w:r>
                    </w:p>
                  </w:txbxContent>
                </v:textbox>
              </v:rect>
            </w:pict>
          </mc:Fallback>
        </mc:AlternateContent>
      </w:r>
    </w:p>
    <w:p w14:paraId="788B60A1" w14:textId="31823D38" w:rsidR="00DE5551" w:rsidRDefault="00DE5551" w:rsidP="00F35CC0">
      <w:pPr>
        <w:spacing w:afterLines="50" w:after="180"/>
        <w:ind w:leftChars="150" w:left="315" w:firstLineChars="100" w:firstLine="210"/>
        <w:jc w:val="center"/>
        <w:rPr>
          <w:color w:val="000000" w:themeColor="text1"/>
          <w:sz w:val="22"/>
        </w:rPr>
      </w:pPr>
      <w:r w:rsidRPr="006A57C1">
        <w:rPr>
          <w:noProof/>
        </w:rPr>
        <w:drawing>
          <wp:inline distT="0" distB="0" distL="0" distR="0" wp14:anchorId="05CC52F0" wp14:editId="39142739">
            <wp:extent cx="3218688" cy="1982838"/>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15401"/>
                    <a:stretch/>
                  </pic:blipFill>
                  <pic:spPr bwMode="auto">
                    <a:xfrm>
                      <a:off x="0" y="0"/>
                      <a:ext cx="3238380" cy="1994969"/>
                    </a:xfrm>
                    <a:prstGeom prst="rect">
                      <a:avLst/>
                    </a:prstGeom>
                    <a:noFill/>
                    <a:ln>
                      <a:noFill/>
                    </a:ln>
                    <a:extLst>
                      <a:ext uri="{53640926-AAD7-44D8-BBD7-CCE9431645EC}">
                        <a14:shadowObscured xmlns:a14="http://schemas.microsoft.com/office/drawing/2010/main"/>
                      </a:ext>
                    </a:extLst>
                  </pic:spPr>
                </pic:pic>
              </a:graphicData>
            </a:graphic>
          </wp:inline>
        </w:drawing>
      </w:r>
    </w:p>
    <w:p w14:paraId="18EAA88C" w14:textId="4A99A5F5" w:rsidR="00DE7621" w:rsidRPr="006A57C1" w:rsidRDefault="00DE7621" w:rsidP="00F35CC0">
      <w:pPr>
        <w:spacing w:afterLines="50" w:after="180"/>
        <w:ind w:leftChars="150" w:left="315" w:firstLineChars="100" w:firstLine="220"/>
        <w:jc w:val="center"/>
        <w:rPr>
          <w:color w:val="000000" w:themeColor="text1"/>
          <w:sz w:val="22"/>
        </w:rPr>
      </w:pPr>
    </w:p>
    <w:p w14:paraId="239A85E2" w14:textId="37BF9DC5" w:rsidR="00182F8D" w:rsidRPr="004A7A9B" w:rsidRDefault="00DE5551" w:rsidP="00827B68">
      <w:pPr>
        <w:widowControl/>
        <w:spacing w:after="120" w:line="360" w:lineRule="exact"/>
        <w:jc w:val="left"/>
        <w:rPr>
          <w:rFonts w:ascii="游ゴシック" w:eastAsia="游ゴシック" w:hAnsi="游ゴシック"/>
          <w:b/>
          <w:color w:val="000000" w:themeColor="text1"/>
          <w:sz w:val="22"/>
        </w:rPr>
      </w:pPr>
      <w:r w:rsidRPr="004A7A9B">
        <w:rPr>
          <w:rFonts w:ascii="游ゴシック" w:eastAsia="游ゴシック" w:hAnsi="游ゴシック"/>
          <w:color w:val="000000" w:themeColor="text1"/>
          <w:sz w:val="22"/>
        </w:rPr>
        <w:t xml:space="preserve"> </w:t>
      </w:r>
      <w:r w:rsidR="00182F8D" w:rsidRPr="004A7A9B">
        <w:rPr>
          <w:rFonts w:ascii="游ゴシック" w:eastAsia="游ゴシック" w:hAnsi="游ゴシック" w:hint="eastAsia"/>
          <w:b/>
          <w:color w:val="000000" w:themeColor="text1"/>
          <w:sz w:val="22"/>
        </w:rPr>
        <w:t>（的確な施策展開のための市場調査）</w:t>
      </w:r>
    </w:p>
    <w:p w14:paraId="7A0EF9E0" w14:textId="4D145FF0"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ストックの活用を重視した住宅まちづくり施策を展開する上で、住宅関連市場や住宅ストックの状況を的確に把握することが重要です。</w:t>
      </w:r>
    </w:p>
    <w:p w14:paraId="3AA86B7F" w14:textId="3EC6D788"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のため、国により実施される統計調査の活用を図るとともに、必要に応じて大阪府独自での調査等を実施するなど、住宅関連市場や住宅ストックの状況を的確に把握するための基礎的なデータの収集や分析を行うべきです。</w:t>
      </w:r>
    </w:p>
    <w:p w14:paraId="3DD5B6D1" w14:textId="09CA14EE" w:rsidR="00164F76" w:rsidRPr="006A57C1" w:rsidRDefault="00164F76" w:rsidP="00182F8D">
      <w:pPr>
        <w:spacing w:afterLines="50" w:after="180" w:line="360" w:lineRule="exact"/>
        <w:ind w:firstLineChars="100" w:firstLine="220"/>
        <w:rPr>
          <w:color w:val="000000" w:themeColor="text1"/>
          <w:sz w:val="22"/>
        </w:rPr>
      </w:pPr>
    </w:p>
    <w:p w14:paraId="24D9E543" w14:textId="62A4F293" w:rsidR="0033742D" w:rsidRDefault="0033742D" w:rsidP="00182F8D">
      <w:pPr>
        <w:spacing w:afterLines="50" w:after="180" w:line="360" w:lineRule="exact"/>
        <w:ind w:firstLineChars="100" w:firstLine="220"/>
        <w:rPr>
          <w:color w:val="000000" w:themeColor="text1"/>
          <w:sz w:val="22"/>
        </w:rPr>
      </w:pPr>
    </w:p>
    <w:p w14:paraId="6CFAE52B" w14:textId="77777777" w:rsidR="0033742D" w:rsidRDefault="0033742D">
      <w:pPr>
        <w:widowControl/>
        <w:jc w:val="left"/>
        <w:rPr>
          <w:color w:val="000000" w:themeColor="text1"/>
          <w:sz w:val="22"/>
        </w:rPr>
      </w:pPr>
      <w:r>
        <w:rPr>
          <w:color w:val="000000" w:themeColor="text1"/>
          <w:sz w:val="22"/>
        </w:rPr>
        <w:br w:type="page"/>
      </w:r>
    </w:p>
    <w:p w14:paraId="7CCD5BAA" w14:textId="77777777" w:rsidR="006E1B06" w:rsidRDefault="006E1B06" w:rsidP="00182F8D">
      <w:pPr>
        <w:spacing w:afterLines="50" w:after="180" w:line="360" w:lineRule="exact"/>
        <w:ind w:firstLineChars="100" w:firstLine="220"/>
        <w:rPr>
          <w:color w:val="000000" w:themeColor="text1"/>
          <w:sz w:val="22"/>
        </w:rPr>
        <w:sectPr w:rsidR="006E1B06" w:rsidSect="00544F0C">
          <w:footerReference w:type="default" r:id="rId31"/>
          <w:pgSz w:w="11906" w:h="16838" w:code="9"/>
          <w:pgMar w:top="1418" w:right="1418" w:bottom="1418" w:left="1418" w:header="851" w:footer="851" w:gutter="0"/>
          <w:pgNumType w:start="1"/>
          <w:cols w:space="425"/>
          <w:docGrid w:type="lines" w:linePitch="360"/>
        </w:sectPr>
      </w:pPr>
    </w:p>
    <w:p w14:paraId="02B130AC" w14:textId="30A97728" w:rsidR="00164F76" w:rsidRPr="006A57C1" w:rsidRDefault="00164F76" w:rsidP="00182F8D">
      <w:pPr>
        <w:spacing w:afterLines="50" w:after="180" w:line="360" w:lineRule="exact"/>
        <w:ind w:firstLineChars="100" w:firstLine="220"/>
        <w:rPr>
          <w:color w:val="000000" w:themeColor="text1"/>
          <w:sz w:val="22"/>
        </w:rPr>
      </w:pPr>
    </w:p>
    <w:sectPr w:rsidR="00164F76" w:rsidRPr="006A57C1" w:rsidSect="00544F0C">
      <w:footerReference w:type="default" r:id="rId32"/>
      <w:pgSz w:w="11906" w:h="16838" w:code="9"/>
      <w:pgMar w:top="1418" w:right="1418" w:bottom="1418" w:left="1418" w:header="851" w:footer="851"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32C1A0" w14:textId="77777777" w:rsidR="00835E52" w:rsidRDefault="00835E52" w:rsidP="00186035">
      <w:r>
        <w:separator/>
      </w:r>
    </w:p>
  </w:endnote>
  <w:endnote w:type="continuationSeparator" w:id="0">
    <w:p w14:paraId="4CF60881" w14:textId="77777777" w:rsidR="00835E52" w:rsidRDefault="00835E52" w:rsidP="00186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ゴシック Medium">
    <w:panose1 w:val="020B0500000000000000"/>
    <w:charset w:val="80"/>
    <w:family w:val="modern"/>
    <w:pitch w:val="variable"/>
    <w:sig w:usb0="E00002FF" w:usb1="2AC7FDFF" w:usb2="00000016"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B744D" w14:textId="09250781" w:rsidR="00835E52" w:rsidRPr="00E011ED" w:rsidRDefault="00835E52" w:rsidP="00186035">
    <w:pPr>
      <w:pStyle w:val="a7"/>
      <w:jc w:val="center"/>
      <w:rPr>
        <w:rFonts w:ascii="Meiryo UI" w:eastAsia="Meiryo UI" w:hAnsi="Meiryo UI"/>
      </w:rPr>
    </w:pPr>
    <w:r w:rsidRPr="00E15A38">
      <w:rPr>
        <w:rFonts w:ascii="Meiryo UI" w:eastAsia="Meiryo UI" w:hAnsi="Meiryo UI"/>
      </w:rPr>
      <w:fldChar w:fldCharType="begin"/>
    </w:r>
    <w:r w:rsidRPr="00E15A38">
      <w:rPr>
        <w:rFonts w:ascii="Meiryo UI" w:eastAsia="Meiryo UI" w:hAnsi="Meiryo UI"/>
      </w:rPr>
      <w:instrText>PAGE   \* MERGEFORMAT</w:instrText>
    </w:r>
    <w:r w:rsidRPr="00E15A38">
      <w:rPr>
        <w:rFonts w:ascii="Meiryo UI" w:eastAsia="Meiryo UI" w:hAnsi="Meiryo UI"/>
      </w:rPr>
      <w:fldChar w:fldCharType="separate"/>
    </w:r>
    <w:r w:rsidRPr="006B4850">
      <w:rPr>
        <w:rFonts w:ascii="Meiryo UI" w:eastAsia="Meiryo UI" w:hAnsi="Meiryo UI"/>
        <w:noProof/>
        <w:lang w:val="ja-JP"/>
      </w:rPr>
      <w:t>1</w:t>
    </w:r>
    <w:r w:rsidRPr="00E15A38">
      <w:rPr>
        <w:rFonts w:ascii="Meiryo UI" w:eastAsia="Meiryo UI" w:hAnsi="Meiryo U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CE38" w14:textId="4D181145" w:rsidR="00835E52" w:rsidRPr="00E011ED" w:rsidRDefault="00835E52" w:rsidP="00186035">
    <w:pPr>
      <w:pStyle w:val="a7"/>
      <w:jc w:val="center"/>
      <w:rPr>
        <w:rFonts w:ascii="Meiryo UI" w:eastAsia="Meiryo UI" w:hAnsi="Meiryo UI"/>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4763151"/>
      <w:docPartObj>
        <w:docPartGallery w:val="Page Numbers (Bottom of Page)"/>
        <w:docPartUnique/>
      </w:docPartObj>
    </w:sdtPr>
    <w:sdtEndPr/>
    <w:sdtContent>
      <w:p w14:paraId="0555FD70" w14:textId="7C9E1D9F" w:rsidR="00835E52" w:rsidRPr="006B4850" w:rsidRDefault="00835E52" w:rsidP="006B4850">
        <w:pPr>
          <w:pStyle w:val="a7"/>
          <w:jc w:val="center"/>
        </w:pPr>
        <w:r w:rsidRPr="006B4850">
          <w:fldChar w:fldCharType="begin"/>
        </w:r>
        <w:r w:rsidRPr="006B4850">
          <w:instrText>PAGE   \* MERGEFORMAT</w:instrText>
        </w:r>
        <w:r w:rsidRPr="006B4850">
          <w:fldChar w:fldCharType="separate"/>
        </w:r>
        <w:r w:rsidR="000B72EB" w:rsidRPr="000B72EB">
          <w:rPr>
            <w:noProof/>
            <w:lang w:val="ja-JP"/>
          </w:rPr>
          <w:t>28</w:t>
        </w:r>
        <w:r w:rsidRPr="006B4850">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6E355" w14:textId="21B15E12" w:rsidR="00835E52" w:rsidRPr="00E011ED" w:rsidRDefault="00835E52" w:rsidP="00186035">
    <w:pPr>
      <w:pStyle w:val="a7"/>
      <w:jc w:val="center"/>
      <w:rPr>
        <w:rFonts w:ascii="Meiryo UI" w:eastAsia="Meiryo UI" w:hAnsi="Meiryo UI"/>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898764" w14:textId="77777777" w:rsidR="00835E52" w:rsidRDefault="00835E52" w:rsidP="00186035">
      <w:r>
        <w:separator/>
      </w:r>
    </w:p>
  </w:footnote>
  <w:footnote w:type="continuationSeparator" w:id="0">
    <w:p w14:paraId="04995242" w14:textId="77777777" w:rsidR="00835E52" w:rsidRDefault="00835E52" w:rsidP="001860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C7D5D"/>
    <w:multiLevelType w:val="hybridMultilevel"/>
    <w:tmpl w:val="420C27E8"/>
    <w:lvl w:ilvl="0" w:tplc="5AD4DF06">
      <w:start w:val="1"/>
      <w:numFmt w:val="bullet"/>
      <w:lvlText w:val=""/>
      <w:lvlJc w:val="left"/>
      <w:pPr>
        <w:tabs>
          <w:tab w:val="num" w:pos="720"/>
        </w:tabs>
        <w:ind w:left="720" w:hanging="360"/>
      </w:pPr>
      <w:rPr>
        <w:rFonts w:ascii="Wingdings" w:hAnsi="Wingdings" w:hint="default"/>
      </w:rPr>
    </w:lvl>
    <w:lvl w:ilvl="1" w:tplc="72386B2A" w:tentative="1">
      <w:start w:val="1"/>
      <w:numFmt w:val="bullet"/>
      <w:lvlText w:val=""/>
      <w:lvlJc w:val="left"/>
      <w:pPr>
        <w:tabs>
          <w:tab w:val="num" w:pos="1440"/>
        </w:tabs>
        <w:ind w:left="1440" w:hanging="360"/>
      </w:pPr>
      <w:rPr>
        <w:rFonts w:ascii="Wingdings" w:hAnsi="Wingdings" w:hint="default"/>
      </w:rPr>
    </w:lvl>
    <w:lvl w:ilvl="2" w:tplc="ADE6F85A" w:tentative="1">
      <w:start w:val="1"/>
      <w:numFmt w:val="bullet"/>
      <w:lvlText w:val=""/>
      <w:lvlJc w:val="left"/>
      <w:pPr>
        <w:tabs>
          <w:tab w:val="num" w:pos="2160"/>
        </w:tabs>
        <w:ind w:left="2160" w:hanging="360"/>
      </w:pPr>
      <w:rPr>
        <w:rFonts w:ascii="Wingdings" w:hAnsi="Wingdings" w:hint="default"/>
      </w:rPr>
    </w:lvl>
    <w:lvl w:ilvl="3" w:tplc="251053AC" w:tentative="1">
      <w:start w:val="1"/>
      <w:numFmt w:val="bullet"/>
      <w:lvlText w:val=""/>
      <w:lvlJc w:val="left"/>
      <w:pPr>
        <w:tabs>
          <w:tab w:val="num" w:pos="2880"/>
        </w:tabs>
        <w:ind w:left="2880" w:hanging="360"/>
      </w:pPr>
      <w:rPr>
        <w:rFonts w:ascii="Wingdings" w:hAnsi="Wingdings" w:hint="default"/>
      </w:rPr>
    </w:lvl>
    <w:lvl w:ilvl="4" w:tplc="83302E4E" w:tentative="1">
      <w:start w:val="1"/>
      <w:numFmt w:val="bullet"/>
      <w:lvlText w:val=""/>
      <w:lvlJc w:val="left"/>
      <w:pPr>
        <w:tabs>
          <w:tab w:val="num" w:pos="3600"/>
        </w:tabs>
        <w:ind w:left="3600" w:hanging="360"/>
      </w:pPr>
      <w:rPr>
        <w:rFonts w:ascii="Wingdings" w:hAnsi="Wingdings" w:hint="default"/>
      </w:rPr>
    </w:lvl>
    <w:lvl w:ilvl="5" w:tplc="CEF6357C" w:tentative="1">
      <w:start w:val="1"/>
      <w:numFmt w:val="bullet"/>
      <w:lvlText w:val=""/>
      <w:lvlJc w:val="left"/>
      <w:pPr>
        <w:tabs>
          <w:tab w:val="num" w:pos="4320"/>
        </w:tabs>
        <w:ind w:left="4320" w:hanging="360"/>
      </w:pPr>
      <w:rPr>
        <w:rFonts w:ascii="Wingdings" w:hAnsi="Wingdings" w:hint="default"/>
      </w:rPr>
    </w:lvl>
    <w:lvl w:ilvl="6" w:tplc="46EC1D2A" w:tentative="1">
      <w:start w:val="1"/>
      <w:numFmt w:val="bullet"/>
      <w:lvlText w:val=""/>
      <w:lvlJc w:val="left"/>
      <w:pPr>
        <w:tabs>
          <w:tab w:val="num" w:pos="5040"/>
        </w:tabs>
        <w:ind w:left="5040" w:hanging="360"/>
      </w:pPr>
      <w:rPr>
        <w:rFonts w:ascii="Wingdings" w:hAnsi="Wingdings" w:hint="default"/>
      </w:rPr>
    </w:lvl>
    <w:lvl w:ilvl="7" w:tplc="5406FA58" w:tentative="1">
      <w:start w:val="1"/>
      <w:numFmt w:val="bullet"/>
      <w:lvlText w:val=""/>
      <w:lvlJc w:val="left"/>
      <w:pPr>
        <w:tabs>
          <w:tab w:val="num" w:pos="5760"/>
        </w:tabs>
        <w:ind w:left="5760" w:hanging="360"/>
      </w:pPr>
      <w:rPr>
        <w:rFonts w:ascii="Wingdings" w:hAnsi="Wingdings" w:hint="default"/>
      </w:rPr>
    </w:lvl>
    <w:lvl w:ilvl="8" w:tplc="AF20EDC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307D3B"/>
    <w:multiLevelType w:val="hybridMultilevel"/>
    <w:tmpl w:val="35DE0D90"/>
    <w:lvl w:ilvl="0" w:tplc="A476B23A">
      <w:start w:val="1"/>
      <w:numFmt w:val="bullet"/>
      <w:lvlText w:val=""/>
      <w:lvlJc w:val="left"/>
      <w:pPr>
        <w:tabs>
          <w:tab w:val="num" w:pos="720"/>
        </w:tabs>
        <w:ind w:left="720" w:hanging="360"/>
      </w:pPr>
      <w:rPr>
        <w:rFonts w:ascii="Wingdings" w:hAnsi="Wingdings" w:hint="default"/>
      </w:rPr>
    </w:lvl>
    <w:lvl w:ilvl="1" w:tplc="037286C4" w:tentative="1">
      <w:start w:val="1"/>
      <w:numFmt w:val="bullet"/>
      <w:lvlText w:val=""/>
      <w:lvlJc w:val="left"/>
      <w:pPr>
        <w:tabs>
          <w:tab w:val="num" w:pos="1440"/>
        </w:tabs>
        <w:ind w:left="1440" w:hanging="360"/>
      </w:pPr>
      <w:rPr>
        <w:rFonts w:ascii="Wingdings" w:hAnsi="Wingdings" w:hint="default"/>
      </w:rPr>
    </w:lvl>
    <w:lvl w:ilvl="2" w:tplc="6CA4575A" w:tentative="1">
      <w:start w:val="1"/>
      <w:numFmt w:val="bullet"/>
      <w:lvlText w:val=""/>
      <w:lvlJc w:val="left"/>
      <w:pPr>
        <w:tabs>
          <w:tab w:val="num" w:pos="2160"/>
        </w:tabs>
        <w:ind w:left="2160" w:hanging="360"/>
      </w:pPr>
      <w:rPr>
        <w:rFonts w:ascii="Wingdings" w:hAnsi="Wingdings" w:hint="default"/>
      </w:rPr>
    </w:lvl>
    <w:lvl w:ilvl="3" w:tplc="ADA06B32" w:tentative="1">
      <w:start w:val="1"/>
      <w:numFmt w:val="bullet"/>
      <w:lvlText w:val=""/>
      <w:lvlJc w:val="left"/>
      <w:pPr>
        <w:tabs>
          <w:tab w:val="num" w:pos="2880"/>
        </w:tabs>
        <w:ind w:left="2880" w:hanging="360"/>
      </w:pPr>
      <w:rPr>
        <w:rFonts w:ascii="Wingdings" w:hAnsi="Wingdings" w:hint="default"/>
      </w:rPr>
    </w:lvl>
    <w:lvl w:ilvl="4" w:tplc="D480CB7C" w:tentative="1">
      <w:start w:val="1"/>
      <w:numFmt w:val="bullet"/>
      <w:lvlText w:val=""/>
      <w:lvlJc w:val="left"/>
      <w:pPr>
        <w:tabs>
          <w:tab w:val="num" w:pos="3600"/>
        </w:tabs>
        <w:ind w:left="3600" w:hanging="360"/>
      </w:pPr>
      <w:rPr>
        <w:rFonts w:ascii="Wingdings" w:hAnsi="Wingdings" w:hint="default"/>
      </w:rPr>
    </w:lvl>
    <w:lvl w:ilvl="5" w:tplc="032AD902" w:tentative="1">
      <w:start w:val="1"/>
      <w:numFmt w:val="bullet"/>
      <w:lvlText w:val=""/>
      <w:lvlJc w:val="left"/>
      <w:pPr>
        <w:tabs>
          <w:tab w:val="num" w:pos="4320"/>
        </w:tabs>
        <w:ind w:left="4320" w:hanging="360"/>
      </w:pPr>
      <w:rPr>
        <w:rFonts w:ascii="Wingdings" w:hAnsi="Wingdings" w:hint="default"/>
      </w:rPr>
    </w:lvl>
    <w:lvl w:ilvl="6" w:tplc="CA36008A" w:tentative="1">
      <w:start w:val="1"/>
      <w:numFmt w:val="bullet"/>
      <w:lvlText w:val=""/>
      <w:lvlJc w:val="left"/>
      <w:pPr>
        <w:tabs>
          <w:tab w:val="num" w:pos="5040"/>
        </w:tabs>
        <w:ind w:left="5040" w:hanging="360"/>
      </w:pPr>
      <w:rPr>
        <w:rFonts w:ascii="Wingdings" w:hAnsi="Wingdings" w:hint="default"/>
      </w:rPr>
    </w:lvl>
    <w:lvl w:ilvl="7" w:tplc="FAAE9CAC" w:tentative="1">
      <w:start w:val="1"/>
      <w:numFmt w:val="bullet"/>
      <w:lvlText w:val=""/>
      <w:lvlJc w:val="left"/>
      <w:pPr>
        <w:tabs>
          <w:tab w:val="num" w:pos="5760"/>
        </w:tabs>
        <w:ind w:left="5760" w:hanging="360"/>
      </w:pPr>
      <w:rPr>
        <w:rFonts w:ascii="Wingdings" w:hAnsi="Wingdings" w:hint="default"/>
      </w:rPr>
    </w:lvl>
    <w:lvl w:ilvl="8" w:tplc="1EFACA9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1153EE"/>
    <w:multiLevelType w:val="hybridMultilevel"/>
    <w:tmpl w:val="55F40434"/>
    <w:lvl w:ilvl="0" w:tplc="7D3E472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D0603C"/>
    <w:multiLevelType w:val="hybridMultilevel"/>
    <w:tmpl w:val="2DA0C472"/>
    <w:lvl w:ilvl="0" w:tplc="04090003">
      <w:start w:val="1"/>
      <w:numFmt w:val="bullet"/>
      <w:lvlText w:val=""/>
      <w:lvlJc w:val="left"/>
      <w:pPr>
        <w:ind w:left="1203" w:hanging="420"/>
      </w:pPr>
      <w:rPr>
        <w:rFonts w:ascii="Wingdings" w:hAnsi="Wingdings" w:hint="default"/>
      </w:rPr>
    </w:lvl>
    <w:lvl w:ilvl="1" w:tplc="0409000B" w:tentative="1">
      <w:start w:val="1"/>
      <w:numFmt w:val="bullet"/>
      <w:lvlText w:val=""/>
      <w:lvlJc w:val="left"/>
      <w:pPr>
        <w:ind w:left="1623" w:hanging="420"/>
      </w:pPr>
      <w:rPr>
        <w:rFonts w:ascii="Wingdings" w:hAnsi="Wingdings" w:hint="default"/>
      </w:rPr>
    </w:lvl>
    <w:lvl w:ilvl="2" w:tplc="0409000D" w:tentative="1">
      <w:start w:val="1"/>
      <w:numFmt w:val="bullet"/>
      <w:lvlText w:val=""/>
      <w:lvlJc w:val="left"/>
      <w:pPr>
        <w:ind w:left="2043" w:hanging="420"/>
      </w:pPr>
      <w:rPr>
        <w:rFonts w:ascii="Wingdings" w:hAnsi="Wingdings" w:hint="default"/>
      </w:rPr>
    </w:lvl>
    <w:lvl w:ilvl="3" w:tplc="04090001" w:tentative="1">
      <w:start w:val="1"/>
      <w:numFmt w:val="bullet"/>
      <w:lvlText w:val=""/>
      <w:lvlJc w:val="left"/>
      <w:pPr>
        <w:ind w:left="2463" w:hanging="420"/>
      </w:pPr>
      <w:rPr>
        <w:rFonts w:ascii="Wingdings" w:hAnsi="Wingdings" w:hint="default"/>
      </w:rPr>
    </w:lvl>
    <w:lvl w:ilvl="4" w:tplc="0409000B" w:tentative="1">
      <w:start w:val="1"/>
      <w:numFmt w:val="bullet"/>
      <w:lvlText w:val=""/>
      <w:lvlJc w:val="left"/>
      <w:pPr>
        <w:ind w:left="2883" w:hanging="420"/>
      </w:pPr>
      <w:rPr>
        <w:rFonts w:ascii="Wingdings" w:hAnsi="Wingdings" w:hint="default"/>
      </w:rPr>
    </w:lvl>
    <w:lvl w:ilvl="5" w:tplc="0409000D" w:tentative="1">
      <w:start w:val="1"/>
      <w:numFmt w:val="bullet"/>
      <w:lvlText w:val=""/>
      <w:lvlJc w:val="left"/>
      <w:pPr>
        <w:ind w:left="3303" w:hanging="420"/>
      </w:pPr>
      <w:rPr>
        <w:rFonts w:ascii="Wingdings" w:hAnsi="Wingdings" w:hint="default"/>
      </w:rPr>
    </w:lvl>
    <w:lvl w:ilvl="6" w:tplc="04090001" w:tentative="1">
      <w:start w:val="1"/>
      <w:numFmt w:val="bullet"/>
      <w:lvlText w:val=""/>
      <w:lvlJc w:val="left"/>
      <w:pPr>
        <w:ind w:left="3723" w:hanging="420"/>
      </w:pPr>
      <w:rPr>
        <w:rFonts w:ascii="Wingdings" w:hAnsi="Wingdings" w:hint="default"/>
      </w:rPr>
    </w:lvl>
    <w:lvl w:ilvl="7" w:tplc="0409000B" w:tentative="1">
      <w:start w:val="1"/>
      <w:numFmt w:val="bullet"/>
      <w:lvlText w:val=""/>
      <w:lvlJc w:val="left"/>
      <w:pPr>
        <w:ind w:left="4143" w:hanging="420"/>
      </w:pPr>
      <w:rPr>
        <w:rFonts w:ascii="Wingdings" w:hAnsi="Wingdings" w:hint="default"/>
      </w:rPr>
    </w:lvl>
    <w:lvl w:ilvl="8" w:tplc="0409000D" w:tentative="1">
      <w:start w:val="1"/>
      <w:numFmt w:val="bullet"/>
      <w:lvlText w:val=""/>
      <w:lvlJc w:val="left"/>
      <w:pPr>
        <w:ind w:left="4563" w:hanging="420"/>
      </w:pPr>
      <w:rPr>
        <w:rFonts w:ascii="Wingdings" w:hAnsi="Wingdings" w:hint="default"/>
      </w:rPr>
    </w:lvl>
  </w:abstractNum>
  <w:abstractNum w:abstractNumId="4" w15:restartNumberingAfterBreak="0">
    <w:nsid w:val="233030C7"/>
    <w:multiLevelType w:val="hybridMultilevel"/>
    <w:tmpl w:val="E05245A8"/>
    <w:lvl w:ilvl="0" w:tplc="A08E0154">
      <w:start w:val="1"/>
      <w:numFmt w:val="bullet"/>
      <w:lvlText w:val=""/>
      <w:lvlJc w:val="left"/>
      <w:pPr>
        <w:tabs>
          <w:tab w:val="num" w:pos="720"/>
        </w:tabs>
        <w:ind w:left="720" w:hanging="360"/>
      </w:pPr>
      <w:rPr>
        <w:rFonts w:ascii="Wingdings" w:hAnsi="Wingdings" w:hint="default"/>
      </w:rPr>
    </w:lvl>
    <w:lvl w:ilvl="1" w:tplc="4562580C" w:tentative="1">
      <w:start w:val="1"/>
      <w:numFmt w:val="bullet"/>
      <w:lvlText w:val=""/>
      <w:lvlJc w:val="left"/>
      <w:pPr>
        <w:tabs>
          <w:tab w:val="num" w:pos="1440"/>
        </w:tabs>
        <w:ind w:left="1440" w:hanging="360"/>
      </w:pPr>
      <w:rPr>
        <w:rFonts w:ascii="Wingdings" w:hAnsi="Wingdings" w:hint="default"/>
      </w:rPr>
    </w:lvl>
    <w:lvl w:ilvl="2" w:tplc="4614C45C" w:tentative="1">
      <w:start w:val="1"/>
      <w:numFmt w:val="bullet"/>
      <w:lvlText w:val=""/>
      <w:lvlJc w:val="left"/>
      <w:pPr>
        <w:tabs>
          <w:tab w:val="num" w:pos="2160"/>
        </w:tabs>
        <w:ind w:left="2160" w:hanging="360"/>
      </w:pPr>
      <w:rPr>
        <w:rFonts w:ascii="Wingdings" w:hAnsi="Wingdings" w:hint="default"/>
      </w:rPr>
    </w:lvl>
    <w:lvl w:ilvl="3" w:tplc="6EF05036" w:tentative="1">
      <w:start w:val="1"/>
      <w:numFmt w:val="bullet"/>
      <w:lvlText w:val=""/>
      <w:lvlJc w:val="left"/>
      <w:pPr>
        <w:tabs>
          <w:tab w:val="num" w:pos="2880"/>
        </w:tabs>
        <w:ind w:left="2880" w:hanging="360"/>
      </w:pPr>
      <w:rPr>
        <w:rFonts w:ascii="Wingdings" w:hAnsi="Wingdings" w:hint="default"/>
      </w:rPr>
    </w:lvl>
    <w:lvl w:ilvl="4" w:tplc="81D09AEE" w:tentative="1">
      <w:start w:val="1"/>
      <w:numFmt w:val="bullet"/>
      <w:lvlText w:val=""/>
      <w:lvlJc w:val="left"/>
      <w:pPr>
        <w:tabs>
          <w:tab w:val="num" w:pos="3600"/>
        </w:tabs>
        <w:ind w:left="3600" w:hanging="360"/>
      </w:pPr>
      <w:rPr>
        <w:rFonts w:ascii="Wingdings" w:hAnsi="Wingdings" w:hint="default"/>
      </w:rPr>
    </w:lvl>
    <w:lvl w:ilvl="5" w:tplc="40F2F38C" w:tentative="1">
      <w:start w:val="1"/>
      <w:numFmt w:val="bullet"/>
      <w:lvlText w:val=""/>
      <w:lvlJc w:val="left"/>
      <w:pPr>
        <w:tabs>
          <w:tab w:val="num" w:pos="4320"/>
        </w:tabs>
        <w:ind w:left="4320" w:hanging="360"/>
      </w:pPr>
      <w:rPr>
        <w:rFonts w:ascii="Wingdings" w:hAnsi="Wingdings" w:hint="default"/>
      </w:rPr>
    </w:lvl>
    <w:lvl w:ilvl="6" w:tplc="E98E7EF8" w:tentative="1">
      <w:start w:val="1"/>
      <w:numFmt w:val="bullet"/>
      <w:lvlText w:val=""/>
      <w:lvlJc w:val="left"/>
      <w:pPr>
        <w:tabs>
          <w:tab w:val="num" w:pos="5040"/>
        </w:tabs>
        <w:ind w:left="5040" w:hanging="360"/>
      </w:pPr>
      <w:rPr>
        <w:rFonts w:ascii="Wingdings" w:hAnsi="Wingdings" w:hint="default"/>
      </w:rPr>
    </w:lvl>
    <w:lvl w:ilvl="7" w:tplc="77EAE73A" w:tentative="1">
      <w:start w:val="1"/>
      <w:numFmt w:val="bullet"/>
      <w:lvlText w:val=""/>
      <w:lvlJc w:val="left"/>
      <w:pPr>
        <w:tabs>
          <w:tab w:val="num" w:pos="5760"/>
        </w:tabs>
        <w:ind w:left="5760" w:hanging="360"/>
      </w:pPr>
      <w:rPr>
        <w:rFonts w:ascii="Wingdings" w:hAnsi="Wingdings" w:hint="default"/>
      </w:rPr>
    </w:lvl>
    <w:lvl w:ilvl="8" w:tplc="194CDB3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0C1A76"/>
    <w:multiLevelType w:val="hybridMultilevel"/>
    <w:tmpl w:val="93FA6D86"/>
    <w:lvl w:ilvl="0" w:tplc="2214C0EE">
      <w:start w:val="1"/>
      <w:numFmt w:val="bullet"/>
      <w:lvlText w:val=""/>
      <w:lvlJc w:val="left"/>
      <w:pPr>
        <w:tabs>
          <w:tab w:val="num" w:pos="720"/>
        </w:tabs>
        <w:ind w:left="720" w:hanging="360"/>
      </w:pPr>
      <w:rPr>
        <w:rFonts w:ascii="Wingdings" w:hAnsi="Wingdings" w:hint="default"/>
      </w:rPr>
    </w:lvl>
    <w:lvl w:ilvl="1" w:tplc="0CD45DE0" w:tentative="1">
      <w:start w:val="1"/>
      <w:numFmt w:val="bullet"/>
      <w:lvlText w:val=""/>
      <w:lvlJc w:val="left"/>
      <w:pPr>
        <w:tabs>
          <w:tab w:val="num" w:pos="1440"/>
        </w:tabs>
        <w:ind w:left="1440" w:hanging="360"/>
      </w:pPr>
      <w:rPr>
        <w:rFonts w:ascii="Wingdings" w:hAnsi="Wingdings" w:hint="default"/>
      </w:rPr>
    </w:lvl>
    <w:lvl w:ilvl="2" w:tplc="ACAE2E36" w:tentative="1">
      <w:start w:val="1"/>
      <w:numFmt w:val="bullet"/>
      <w:lvlText w:val=""/>
      <w:lvlJc w:val="left"/>
      <w:pPr>
        <w:tabs>
          <w:tab w:val="num" w:pos="2160"/>
        </w:tabs>
        <w:ind w:left="2160" w:hanging="360"/>
      </w:pPr>
      <w:rPr>
        <w:rFonts w:ascii="Wingdings" w:hAnsi="Wingdings" w:hint="default"/>
      </w:rPr>
    </w:lvl>
    <w:lvl w:ilvl="3" w:tplc="49862E04" w:tentative="1">
      <w:start w:val="1"/>
      <w:numFmt w:val="bullet"/>
      <w:lvlText w:val=""/>
      <w:lvlJc w:val="left"/>
      <w:pPr>
        <w:tabs>
          <w:tab w:val="num" w:pos="2880"/>
        </w:tabs>
        <w:ind w:left="2880" w:hanging="360"/>
      </w:pPr>
      <w:rPr>
        <w:rFonts w:ascii="Wingdings" w:hAnsi="Wingdings" w:hint="default"/>
      </w:rPr>
    </w:lvl>
    <w:lvl w:ilvl="4" w:tplc="D056EA8E" w:tentative="1">
      <w:start w:val="1"/>
      <w:numFmt w:val="bullet"/>
      <w:lvlText w:val=""/>
      <w:lvlJc w:val="left"/>
      <w:pPr>
        <w:tabs>
          <w:tab w:val="num" w:pos="3600"/>
        </w:tabs>
        <w:ind w:left="3600" w:hanging="360"/>
      </w:pPr>
      <w:rPr>
        <w:rFonts w:ascii="Wingdings" w:hAnsi="Wingdings" w:hint="default"/>
      </w:rPr>
    </w:lvl>
    <w:lvl w:ilvl="5" w:tplc="C628AA64" w:tentative="1">
      <w:start w:val="1"/>
      <w:numFmt w:val="bullet"/>
      <w:lvlText w:val=""/>
      <w:lvlJc w:val="left"/>
      <w:pPr>
        <w:tabs>
          <w:tab w:val="num" w:pos="4320"/>
        </w:tabs>
        <w:ind w:left="4320" w:hanging="360"/>
      </w:pPr>
      <w:rPr>
        <w:rFonts w:ascii="Wingdings" w:hAnsi="Wingdings" w:hint="default"/>
      </w:rPr>
    </w:lvl>
    <w:lvl w:ilvl="6" w:tplc="34366FA8" w:tentative="1">
      <w:start w:val="1"/>
      <w:numFmt w:val="bullet"/>
      <w:lvlText w:val=""/>
      <w:lvlJc w:val="left"/>
      <w:pPr>
        <w:tabs>
          <w:tab w:val="num" w:pos="5040"/>
        </w:tabs>
        <w:ind w:left="5040" w:hanging="360"/>
      </w:pPr>
      <w:rPr>
        <w:rFonts w:ascii="Wingdings" w:hAnsi="Wingdings" w:hint="default"/>
      </w:rPr>
    </w:lvl>
    <w:lvl w:ilvl="7" w:tplc="0820EFAA" w:tentative="1">
      <w:start w:val="1"/>
      <w:numFmt w:val="bullet"/>
      <w:lvlText w:val=""/>
      <w:lvlJc w:val="left"/>
      <w:pPr>
        <w:tabs>
          <w:tab w:val="num" w:pos="5760"/>
        </w:tabs>
        <w:ind w:left="5760" w:hanging="360"/>
      </w:pPr>
      <w:rPr>
        <w:rFonts w:ascii="Wingdings" w:hAnsi="Wingdings" w:hint="default"/>
      </w:rPr>
    </w:lvl>
    <w:lvl w:ilvl="8" w:tplc="0BAC24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4A179D"/>
    <w:multiLevelType w:val="hybridMultilevel"/>
    <w:tmpl w:val="14BCE1C6"/>
    <w:lvl w:ilvl="0" w:tplc="137E0C94">
      <w:start w:val="1"/>
      <w:numFmt w:val="bullet"/>
      <w:lvlText w:val=""/>
      <w:lvlJc w:val="left"/>
      <w:pPr>
        <w:tabs>
          <w:tab w:val="num" w:pos="720"/>
        </w:tabs>
        <w:ind w:left="720" w:hanging="360"/>
      </w:pPr>
      <w:rPr>
        <w:rFonts w:ascii="Wingdings" w:hAnsi="Wingdings" w:hint="default"/>
      </w:rPr>
    </w:lvl>
    <w:lvl w:ilvl="1" w:tplc="D460FD4C" w:tentative="1">
      <w:start w:val="1"/>
      <w:numFmt w:val="bullet"/>
      <w:lvlText w:val=""/>
      <w:lvlJc w:val="left"/>
      <w:pPr>
        <w:tabs>
          <w:tab w:val="num" w:pos="1440"/>
        </w:tabs>
        <w:ind w:left="1440" w:hanging="360"/>
      </w:pPr>
      <w:rPr>
        <w:rFonts w:ascii="Wingdings" w:hAnsi="Wingdings" w:hint="default"/>
      </w:rPr>
    </w:lvl>
    <w:lvl w:ilvl="2" w:tplc="0F5A6B0E" w:tentative="1">
      <w:start w:val="1"/>
      <w:numFmt w:val="bullet"/>
      <w:lvlText w:val=""/>
      <w:lvlJc w:val="left"/>
      <w:pPr>
        <w:tabs>
          <w:tab w:val="num" w:pos="2160"/>
        </w:tabs>
        <w:ind w:left="2160" w:hanging="360"/>
      </w:pPr>
      <w:rPr>
        <w:rFonts w:ascii="Wingdings" w:hAnsi="Wingdings" w:hint="default"/>
      </w:rPr>
    </w:lvl>
    <w:lvl w:ilvl="3" w:tplc="5950BD6A" w:tentative="1">
      <w:start w:val="1"/>
      <w:numFmt w:val="bullet"/>
      <w:lvlText w:val=""/>
      <w:lvlJc w:val="left"/>
      <w:pPr>
        <w:tabs>
          <w:tab w:val="num" w:pos="2880"/>
        </w:tabs>
        <w:ind w:left="2880" w:hanging="360"/>
      </w:pPr>
      <w:rPr>
        <w:rFonts w:ascii="Wingdings" w:hAnsi="Wingdings" w:hint="default"/>
      </w:rPr>
    </w:lvl>
    <w:lvl w:ilvl="4" w:tplc="38322422" w:tentative="1">
      <w:start w:val="1"/>
      <w:numFmt w:val="bullet"/>
      <w:lvlText w:val=""/>
      <w:lvlJc w:val="left"/>
      <w:pPr>
        <w:tabs>
          <w:tab w:val="num" w:pos="3600"/>
        </w:tabs>
        <w:ind w:left="3600" w:hanging="360"/>
      </w:pPr>
      <w:rPr>
        <w:rFonts w:ascii="Wingdings" w:hAnsi="Wingdings" w:hint="default"/>
      </w:rPr>
    </w:lvl>
    <w:lvl w:ilvl="5" w:tplc="8E060FA4" w:tentative="1">
      <w:start w:val="1"/>
      <w:numFmt w:val="bullet"/>
      <w:lvlText w:val=""/>
      <w:lvlJc w:val="left"/>
      <w:pPr>
        <w:tabs>
          <w:tab w:val="num" w:pos="4320"/>
        </w:tabs>
        <w:ind w:left="4320" w:hanging="360"/>
      </w:pPr>
      <w:rPr>
        <w:rFonts w:ascii="Wingdings" w:hAnsi="Wingdings" w:hint="default"/>
      </w:rPr>
    </w:lvl>
    <w:lvl w:ilvl="6" w:tplc="771E355E" w:tentative="1">
      <w:start w:val="1"/>
      <w:numFmt w:val="bullet"/>
      <w:lvlText w:val=""/>
      <w:lvlJc w:val="left"/>
      <w:pPr>
        <w:tabs>
          <w:tab w:val="num" w:pos="5040"/>
        </w:tabs>
        <w:ind w:left="5040" w:hanging="360"/>
      </w:pPr>
      <w:rPr>
        <w:rFonts w:ascii="Wingdings" w:hAnsi="Wingdings" w:hint="default"/>
      </w:rPr>
    </w:lvl>
    <w:lvl w:ilvl="7" w:tplc="B240F750" w:tentative="1">
      <w:start w:val="1"/>
      <w:numFmt w:val="bullet"/>
      <w:lvlText w:val=""/>
      <w:lvlJc w:val="left"/>
      <w:pPr>
        <w:tabs>
          <w:tab w:val="num" w:pos="5760"/>
        </w:tabs>
        <w:ind w:left="5760" w:hanging="360"/>
      </w:pPr>
      <w:rPr>
        <w:rFonts w:ascii="Wingdings" w:hAnsi="Wingdings" w:hint="default"/>
      </w:rPr>
    </w:lvl>
    <w:lvl w:ilvl="8" w:tplc="3E5EF72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2D518E"/>
    <w:multiLevelType w:val="hybridMultilevel"/>
    <w:tmpl w:val="F3D83576"/>
    <w:lvl w:ilvl="0" w:tplc="3E3E2E22">
      <w:start w:val="1"/>
      <w:numFmt w:val="bullet"/>
      <w:lvlText w:val=""/>
      <w:lvlJc w:val="left"/>
      <w:pPr>
        <w:tabs>
          <w:tab w:val="num" w:pos="720"/>
        </w:tabs>
        <w:ind w:left="720" w:hanging="360"/>
      </w:pPr>
      <w:rPr>
        <w:rFonts w:ascii="Wingdings" w:hAnsi="Wingdings" w:hint="default"/>
      </w:rPr>
    </w:lvl>
    <w:lvl w:ilvl="1" w:tplc="1BFAA9F8" w:tentative="1">
      <w:start w:val="1"/>
      <w:numFmt w:val="bullet"/>
      <w:lvlText w:val=""/>
      <w:lvlJc w:val="left"/>
      <w:pPr>
        <w:tabs>
          <w:tab w:val="num" w:pos="1440"/>
        </w:tabs>
        <w:ind w:left="1440" w:hanging="360"/>
      </w:pPr>
      <w:rPr>
        <w:rFonts w:ascii="Wingdings" w:hAnsi="Wingdings" w:hint="default"/>
      </w:rPr>
    </w:lvl>
    <w:lvl w:ilvl="2" w:tplc="40542F40" w:tentative="1">
      <w:start w:val="1"/>
      <w:numFmt w:val="bullet"/>
      <w:lvlText w:val=""/>
      <w:lvlJc w:val="left"/>
      <w:pPr>
        <w:tabs>
          <w:tab w:val="num" w:pos="2160"/>
        </w:tabs>
        <w:ind w:left="2160" w:hanging="360"/>
      </w:pPr>
      <w:rPr>
        <w:rFonts w:ascii="Wingdings" w:hAnsi="Wingdings" w:hint="default"/>
      </w:rPr>
    </w:lvl>
    <w:lvl w:ilvl="3" w:tplc="3A3A296A" w:tentative="1">
      <w:start w:val="1"/>
      <w:numFmt w:val="bullet"/>
      <w:lvlText w:val=""/>
      <w:lvlJc w:val="left"/>
      <w:pPr>
        <w:tabs>
          <w:tab w:val="num" w:pos="2880"/>
        </w:tabs>
        <w:ind w:left="2880" w:hanging="360"/>
      </w:pPr>
      <w:rPr>
        <w:rFonts w:ascii="Wingdings" w:hAnsi="Wingdings" w:hint="default"/>
      </w:rPr>
    </w:lvl>
    <w:lvl w:ilvl="4" w:tplc="0B3A05A8" w:tentative="1">
      <w:start w:val="1"/>
      <w:numFmt w:val="bullet"/>
      <w:lvlText w:val=""/>
      <w:lvlJc w:val="left"/>
      <w:pPr>
        <w:tabs>
          <w:tab w:val="num" w:pos="3600"/>
        </w:tabs>
        <w:ind w:left="3600" w:hanging="360"/>
      </w:pPr>
      <w:rPr>
        <w:rFonts w:ascii="Wingdings" w:hAnsi="Wingdings" w:hint="default"/>
      </w:rPr>
    </w:lvl>
    <w:lvl w:ilvl="5" w:tplc="6D4421AC" w:tentative="1">
      <w:start w:val="1"/>
      <w:numFmt w:val="bullet"/>
      <w:lvlText w:val=""/>
      <w:lvlJc w:val="left"/>
      <w:pPr>
        <w:tabs>
          <w:tab w:val="num" w:pos="4320"/>
        </w:tabs>
        <w:ind w:left="4320" w:hanging="360"/>
      </w:pPr>
      <w:rPr>
        <w:rFonts w:ascii="Wingdings" w:hAnsi="Wingdings" w:hint="default"/>
      </w:rPr>
    </w:lvl>
    <w:lvl w:ilvl="6" w:tplc="2B3C213C" w:tentative="1">
      <w:start w:val="1"/>
      <w:numFmt w:val="bullet"/>
      <w:lvlText w:val=""/>
      <w:lvlJc w:val="left"/>
      <w:pPr>
        <w:tabs>
          <w:tab w:val="num" w:pos="5040"/>
        </w:tabs>
        <w:ind w:left="5040" w:hanging="360"/>
      </w:pPr>
      <w:rPr>
        <w:rFonts w:ascii="Wingdings" w:hAnsi="Wingdings" w:hint="default"/>
      </w:rPr>
    </w:lvl>
    <w:lvl w:ilvl="7" w:tplc="593487F0" w:tentative="1">
      <w:start w:val="1"/>
      <w:numFmt w:val="bullet"/>
      <w:lvlText w:val=""/>
      <w:lvlJc w:val="left"/>
      <w:pPr>
        <w:tabs>
          <w:tab w:val="num" w:pos="5760"/>
        </w:tabs>
        <w:ind w:left="5760" w:hanging="360"/>
      </w:pPr>
      <w:rPr>
        <w:rFonts w:ascii="Wingdings" w:hAnsi="Wingdings" w:hint="default"/>
      </w:rPr>
    </w:lvl>
    <w:lvl w:ilvl="8" w:tplc="94AE80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467DB6"/>
    <w:multiLevelType w:val="hybridMultilevel"/>
    <w:tmpl w:val="03DA06C0"/>
    <w:lvl w:ilvl="0" w:tplc="41AEFB80">
      <w:start w:val="6"/>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1891323"/>
    <w:multiLevelType w:val="hybridMultilevel"/>
    <w:tmpl w:val="B7326D2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A74F8E"/>
    <w:multiLevelType w:val="hybridMultilevel"/>
    <w:tmpl w:val="CDB42806"/>
    <w:lvl w:ilvl="0" w:tplc="98E62C46">
      <w:start w:val="5"/>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66213C8"/>
    <w:multiLevelType w:val="hybridMultilevel"/>
    <w:tmpl w:val="E474DCF6"/>
    <w:lvl w:ilvl="0" w:tplc="EF4E3B66">
      <w:start w:val="1"/>
      <w:numFmt w:val="decimalEnclosedCircle"/>
      <w:lvlText w:val="%1"/>
      <w:lvlJc w:val="left"/>
      <w:pPr>
        <w:ind w:left="360" w:hanging="360"/>
      </w:pPr>
      <w:rPr>
        <w:rFonts w:hint="default"/>
      </w:rPr>
    </w:lvl>
    <w:lvl w:ilvl="1" w:tplc="04090003">
      <w:start w:val="1"/>
      <w:numFmt w:val="bullet"/>
      <w:lvlText w:val=""/>
      <w:lvlJc w:val="left"/>
      <w:pPr>
        <w:ind w:left="780" w:hanging="36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3BD361C"/>
    <w:multiLevelType w:val="hybridMultilevel"/>
    <w:tmpl w:val="0B9CDB58"/>
    <w:lvl w:ilvl="0" w:tplc="0409000B">
      <w:start w:val="1"/>
      <w:numFmt w:val="bullet"/>
      <w:lvlText w:val=""/>
      <w:lvlJc w:val="left"/>
      <w:pPr>
        <w:ind w:left="521" w:hanging="420"/>
      </w:pPr>
      <w:rPr>
        <w:rFonts w:ascii="Wingdings" w:hAnsi="Wingdings" w:hint="default"/>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3" w15:restartNumberingAfterBreak="0">
    <w:nsid w:val="54CF3F71"/>
    <w:multiLevelType w:val="hybridMultilevel"/>
    <w:tmpl w:val="486481D8"/>
    <w:lvl w:ilvl="0" w:tplc="A398A8BE">
      <w:start w:val="1"/>
      <w:numFmt w:val="bullet"/>
      <w:lvlText w:val="○"/>
      <w:lvlJc w:val="left"/>
      <w:pPr>
        <w:ind w:left="360" w:hanging="360"/>
      </w:pPr>
      <w:rPr>
        <w:rFonts w:ascii="游ゴシック Medium" w:eastAsia="游ゴシック Medium" w:hAnsi="游ゴシック Medium" w:cstheme="minorBidi" w:hint="eastAsia"/>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68F45A4"/>
    <w:multiLevelType w:val="hybridMultilevel"/>
    <w:tmpl w:val="CE88DC64"/>
    <w:lvl w:ilvl="0" w:tplc="7070D292">
      <w:start w:val="1"/>
      <w:numFmt w:val="bullet"/>
      <w:lvlText w:val=""/>
      <w:lvlJc w:val="left"/>
      <w:pPr>
        <w:tabs>
          <w:tab w:val="num" w:pos="720"/>
        </w:tabs>
        <w:ind w:left="720" w:hanging="360"/>
      </w:pPr>
      <w:rPr>
        <w:rFonts w:ascii="Wingdings" w:hAnsi="Wingdings" w:hint="default"/>
      </w:rPr>
    </w:lvl>
    <w:lvl w:ilvl="1" w:tplc="CD4EDBCA" w:tentative="1">
      <w:start w:val="1"/>
      <w:numFmt w:val="bullet"/>
      <w:lvlText w:val=""/>
      <w:lvlJc w:val="left"/>
      <w:pPr>
        <w:tabs>
          <w:tab w:val="num" w:pos="1440"/>
        </w:tabs>
        <w:ind w:left="1440" w:hanging="360"/>
      </w:pPr>
      <w:rPr>
        <w:rFonts w:ascii="Wingdings" w:hAnsi="Wingdings" w:hint="default"/>
      </w:rPr>
    </w:lvl>
    <w:lvl w:ilvl="2" w:tplc="804410AE" w:tentative="1">
      <w:start w:val="1"/>
      <w:numFmt w:val="bullet"/>
      <w:lvlText w:val=""/>
      <w:lvlJc w:val="left"/>
      <w:pPr>
        <w:tabs>
          <w:tab w:val="num" w:pos="2160"/>
        </w:tabs>
        <w:ind w:left="2160" w:hanging="360"/>
      </w:pPr>
      <w:rPr>
        <w:rFonts w:ascii="Wingdings" w:hAnsi="Wingdings" w:hint="default"/>
      </w:rPr>
    </w:lvl>
    <w:lvl w:ilvl="3" w:tplc="3B1AB244" w:tentative="1">
      <w:start w:val="1"/>
      <w:numFmt w:val="bullet"/>
      <w:lvlText w:val=""/>
      <w:lvlJc w:val="left"/>
      <w:pPr>
        <w:tabs>
          <w:tab w:val="num" w:pos="2880"/>
        </w:tabs>
        <w:ind w:left="2880" w:hanging="360"/>
      </w:pPr>
      <w:rPr>
        <w:rFonts w:ascii="Wingdings" w:hAnsi="Wingdings" w:hint="default"/>
      </w:rPr>
    </w:lvl>
    <w:lvl w:ilvl="4" w:tplc="7D5232A8" w:tentative="1">
      <w:start w:val="1"/>
      <w:numFmt w:val="bullet"/>
      <w:lvlText w:val=""/>
      <w:lvlJc w:val="left"/>
      <w:pPr>
        <w:tabs>
          <w:tab w:val="num" w:pos="3600"/>
        </w:tabs>
        <w:ind w:left="3600" w:hanging="360"/>
      </w:pPr>
      <w:rPr>
        <w:rFonts w:ascii="Wingdings" w:hAnsi="Wingdings" w:hint="default"/>
      </w:rPr>
    </w:lvl>
    <w:lvl w:ilvl="5" w:tplc="A094C35A" w:tentative="1">
      <w:start w:val="1"/>
      <w:numFmt w:val="bullet"/>
      <w:lvlText w:val=""/>
      <w:lvlJc w:val="left"/>
      <w:pPr>
        <w:tabs>
          <w:tab w:val="num" w:pos="4320"/>
        </w:tabs>
        <w:ind w:left="4320" w:hanging="360"/>
      </w:pPr>
      <w:rPr>
        <w:rFonts w:ascii="Wingdings" w:hAnsi="Wingdings" w:hint="default"/>
      </w:rPr>
    </w:lvl>
    <w:lvl w:ilvl="6" w:tplc="EE1651C2" w:tentative="1">
      <w:start w:val="1"/>
      <w:numFmt w:val="bullet"/>
      <w:lvlText w:val=""/>
      <w:lvlJc w:val="left"/>
      <w:pPr>
        <w:tabs>
          <w:tab w:val="num" w:pos="5040"/>
        </w:tabs>
        <w:ind w:left="5040" w:hanging="360"/>
      </w:pPr>
      <w:rPr>
        <w:rFonts w:ascii="Wingdings" w:hAnsi="Wingdings" w:hint="default"/>
      </w:rPr>
    </w:lvl>
    <w:lvl w:ilvl="7" w:tplc="F83A8E48" w:tentative="1">
      <w:start w:val="1"/>
      <w:numFmt w:val="bullet"/>
      <w:lvlText w:val=""/>
      <w:lvlJc w:val="left"/>
      <w:pPr>
        <w:tabs>
          <w:tab w:val="num" w:pos="5760"/>
        </w:tabs>
        <w:ind w:left="5760" w:hanging="360"/>
      </w:pPr>
      <w:rPr>
        <w:rFonts w:ascii="Wingdings" w:hAnsi="Wingdings" w:hint="default"/>
      </w:rPr>
    </w:lvl>
    <w:lvl w:ilvl="8" w:tplc="03C4D21A"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A8A6BC2"/>
    <w:multiLevelType w:val="hybridMultilevel"/>
    <w:tmpl w:val="0390E9EC"/>
    <w:lvl w:ilvl="0" w:tplc="844E0902">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6B3D4267"/>
    <w:multiLevelType w:val="hybridMultilevel"/>
    <w:tmpl w:val="D83CFC3E"/>
    <w:lvl w:ilvl="0" w:tplc="04090001">
      <w:start w:val="1"/>
      <w:numFmt w:val="bullet"/>
      <w:lvlText w:val=""/>
      <w:lvlJc w:val="left"/>
      <w:pPr>
        <w:ind w:left="634" w:hanging="420"/>
      </w:pPr>
      <w:rPr>
        <w:rFonts w:ascii="Wingdings" w:hAnsi="Wingdings" w:hint="default"/>
      </w:rPr>
    </w:lvl>
    <w:lvl w:ilvl="1" w:tplc="04090001">
      <w:start w:val="1"/>
      <w:numFmt w:val="bullet"/>
      <w:lvlText w:val=""/>
      <w:lvlJc w:val="left"/>
      <w:pPr>
        <w:ind w:left="1054" w:hanging="420"/>
      </w:pPr>
      <w:rPr>
        <w:rFonts w:ascii="Wingdings" w:hAnsi="Wingdings" w:hint="default"/>
      </w:rPr>
    </w:lvl>
    <w:lvl w:ilvl="2" w:tplc="0409000D" w:tentative="1">
      <w:start w:val="1"/>
      <w:numFmt w:val="bullet"/>
      <w:lvlText w:val=""/>
      <w:lvlJc w:val="left"/>
      <w:pPr>
        <w:ind w:left="1474" w:hanging="420"/>
      </w:pPr>
      <w:rPr>
        <w:rFonts w:ascii="Wingdings" w:hAnsi="Wingdings" w:hint="default"/>
      </w:rPr>
    </w:lvl>
    <w:lvl w:ilvl="3" w:tplc="04090001" w:tentative="1">
      <w:start w:val="1"/>
      <w:numFmt w:val="bullet"/>
      <w:lvlText w:val=""/>
      <w:lvlJc w:val="left"/>
      <w:pPr>
        <w:ind w:left="1894" w:hanging="420"/>
      </w:pPr>
      <w:rPr>
        <w:rFonts w:ascii="Wingdings" w:hAnsi="Wingdings" w:hint="default"/>
      </w:rPr>
    </w:lvl>
    <w:lvl w:ilvl="4" w:tplc="0409000B" w:tentative="1">
      <w:start w:val="1"/>
      <w:numFmt w:val="bullet"/>
      <w:lvlText w:val=""/>
      <w:lvlJc w:val="left"/>
      <w:pPr>
        <w:ind w:left="2314" w:hanging="420"/>
      </w:pPr>
      <w:rPr>
        <w:rFonts w:ascii="Wingdings" w:hAnsi="Wingdings" w:hint="default"/>
      </w:rPr>
    </w:lvl>
    <w:lvl w:ilvl="5" w:tplc="0409000D" w:tentative="1">
      <w:start w:val="1"/>
      <w:numFmt w:val="bullet"/>
      <w:lvlText w:val=""/>
      <w:lvlJc w:val="left"/>
      <w:pPr>
        <w:ind w:left="2734" w:hanging="420"/>
      </w:pPr>
      <w:rPr>
        <w:rFonts w:ascii="Wingdings" w:hAnsi="Wingdings" w:hint="default"/>
      </w:rPr>
    </w:lvl>
    <w:lvl w:ilvl="6" w:tplc="04090001" w:tentative="1">
      <w:start w:val="1"/>
      <w:numFmt w:val="bullet"/>
      <w:lvlText w:val=""/>
      <w:lvlJc w:val="left"/>
      <w:pPr>
        <w:ind w:left="3154" w:hanging="420"/>
      </w:pPr>
      <w:rPr>
        <w:rFonts w:ascii="Wingdings" w:hAnsi="Wingdings" w:hint="default"/>
      </w:rPr>
    </w:lvl>
    <w:lvl w:ilvl="7" w:tplc="0409000B" w:tentative="1">
      <w:start w:val="1"/>
      <w:numFmt w:val="bullet"/>
      <w:lvlText w:val=""/>
      <w:lvlJc w:val="left"/>
      <w:pPr>
        <w:ind w:left="3574" w:hanging="420"/>
      </w:pPr>
      <w:rPr>
        <w:rFonts w:ascii="Wingdings" w:hAnsi="Wingdings" w:hint="default"/>
      </w:rPr>
    </w:lvl>
    <w:lvl w:ilvl="8" w:tplc="0409000D" w:tentative="1">
      <w:start w:val="1"/>
      <w:numFmt w:val="bullet"/>
      <w:lvlText w:val=""/>
      <w:lvlJc w:val="left"/>
      <w:pPr>
        <w:ind w:left="3994" w:hanging="420"/>
      </w:pPr>
      <w:rPr>
        <w:rFonts w:ascii="Wingdings" w:hAnsi="Wingdings" w:hint="default"/>
      </w:rPr>
    </w:lvl>
  </w:abstractNum>
  <w:abstractNum w:abstractNumId="17" w15:restartNumberingAfterBreak="0">
    <w:nsid w:val="6BAA3834"/>
    <w:multiLevelType w:val="hybridMultilevel"/>
    <w:tmpl w:val="A1F234C2"/>
    <w:lvl w:ilvl="0" w:tplc="86B2C422">
      <w:start w:val="1"/>
      <w:numFmt w:val="bullet"/>
      <w:lvlText w:val=""/>
      <w:lvlJc w:val="left"/>
      <w:pPr>
        <w:tabs>
          <w:tab w:val="num" w:pos="720"/>
        </w:tabs>
        <w:ind w:left="720" w:hanging="360"/>
      </w:pPr>
      <w:rPr>
        <w:rFonts w:ascii="Wingdings" w:hAnsi="Wingdings" w:hint="default"/>
      </w:rPr>
    </w:lvl>
    <w:lvl w:ilvl="1" w:tplc="C3C273EE" w:tentative="1">
      <w:start w:val="1"/>
      <w:numFmt w:val="bullet"/>
      <w:lvlText w:val=""/>
      <w:lvlJc w:val="left"/>
      <w:pPr>
        <w:tabs>
          <w:tab w:val="num" w:pos="1440"/>
        </w:tabs>
        <w:ind w:left="1440" w:hanging="360"/>
      </w:pPr>
      <w:rPr>
        <w:rFonts w:ascii="Wingdings" w:hAnsi="Wingdings" w:hint="default"/>
      </w:rPr>
    </w:lvl>
    <w:lvl w:ilvl="2" w:tplc="D728A3B0" w:tentative="1">
      <w:start w:val="1"/>
      <w:numFmt w:val="bullet"/>
      <w:lvlText w:val=""/>
      <w:lvlJc w:val="left"/>
      <w:pPr>
        <w:tabs>
          <w:tab w:val="num" w:pos="2160"/>
        </w:tabs>
        <w:ind w:left="2160" w:hanging="360"/>
      </w:pPr>
      <w:rPr>
        <w:rFonts w:ascii="Wingdings" w:hAnsi="Wingdings" w:hint="default"/>
      </w:rPr>
    </w:lvl>
    <w:lvl w:ilvl="3" w:tplc="29C000F8" w:tentative="1">
      <w:start w:val="1"/>
      <w:numFmt w:val="bullet"/>
      <w:lvlText w:val=""/>
      <w:lvlJc w:val="left"/>
      <w:pPr>
        <w:tabs>
          <w:tab w:val="num" w:pos="2880"/>
        </w:tabs>
        <w:ind w:left="2880" w:hanging="360"/>
      </w:pPr>
      <w:rPr>
        <w:rFonts w:ascii="Wingdings" w:hAnsi="Wingdings" w:hint="default"/>
      </w:rPr>
    </w:lvl>
    <w:lvl w:ilvl="4" w:tplc="86DACCC6" w:tentative="1">
      <w:start w:val="1"/>
      <w:numFmt w:val="bullet"/>
      <w:lvlText w:val=""/>
      <w:lvlJc w:val="left"/>
      <w:pPr>
        <w:tabs>
          <w:tab w:val="num" w:pos="3600"/>
        </w:tabs>
        <w:ind w:left="3600" w:hanging="360"/>
      </w:pPr>
      <w:rPr>
        <w:rFonts w:ascii="Wingdings" w:hAnsi="Wingdings" w:hint="default"/>
      </w:rPr>
    </w:lvl>
    <w:lvl w:ilvl="5" w:tplc="84AAFBD4" w:tentative="1">
      <w:start w:val="1"/>
      <w:numFmt w:val="bullet"/>
      <w:lvlText w:val=""/>
      <w:lvlJc w:val="left"/>
      <w:pPr>
        <w:tabs>
          <w:tab w:val="num" w:pos="4320"/>
        </w:tabs>
        <w:ind w:left="4320" w:hanging="360"/>
      </w:pPr>
      <w:rPr>
        <w:rFonts w:ascii="Wingdings" w:hAnsi="Wingdings" w:hint="default"/>
      </w:rPr>
    </w:lvl>
    <w:lvl w:ilvl="6" w:tplc="BE4CF1F4" w:tentative="1">
      <w:start w:val="1"/>
      <w:numFmt w:val="bullet"/>
      <w:lvlText w:val=""/>
      <w:lvlJc w:val="left"/>
      <w:pPr>
        <w:tabs>
          <w:tab w:val="num" w:pos="5040"/>
        </w:tabs>
        <w:ind w:left="5040" w:hanging="360"/>
      </w:pPr>
      <w:rPr>
        <w:rFonts w:ascii="Wingdings" w:hAnsi="Wingdings" w:hint="default"/>
      </w:rPr>
    </w:lvl>
    <w:lvl w:ilvl="7" w:tplc="E830338C" w:tentative="1">
      <w:start w:val="1"/>
      <w:numFmt w:val="bullet"/>
      <w:lvlText w:val=""/>
      <w:lvlJc w:val="left"/>
      <w:pPr>
        <w:tabs>
          <w:tab w:val="num" w:pos="5760"/>
        </w:tabs>
        <w:ind w:left="5760" w:hanging="360"/>
      </w:pPr>
      <w:rPr>
        <w:rFonts w:ascii="Wingdings" w:hAnsi="Wingdings" w:hint="default"/>
      </w:rPr>
    </w:lvl>
    <w:lvl w:ilvl="8" w:tplc="E86C3D9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0222384"/>
    <w:multiLevelType w:val="hybridMultilevel"/>
    <w:tmpl w:val="5CF21A44"/>
    <w:lvl w:ilvl="0" w:tplc="FD02C92A">
      <w:start w:val="1"/>
      <w:numFmt w:val="bullet"/>
      <w:lvlText w:val=""/>
      <w:lvlJc w:val="left"/>
      <w:pPr>
        <w:tabs>
          <w:tab w:val="num" w:pos="720"/>
        </w:tabs>
        <w:ind w:left="720" w:hanging="360"/>
      </w:pPr>
      <w:rPr>
        <w:rFonts w:ascii="Wingdings" w:hAnsi="Wingdings" w:hint="default"/>
      </w:rPr>
    </w:lvl>
    <w:lvl w:ilvl="1" w:tplc="E6503CF8" w:tentative="1">
      <w:start w:val="1"/>
      <w:numFmt w:val="bullet"/>
      <w:lvlText w:val=""/>
      <w:lvlJc w:val="left"/>
      <w:pPr>
        <w:tabs>
          <w:tab w:val="num" w:pos="1440"/>
        </w:tabs>
        <w:ind w:left="1440" w:hanging="360"/>
      </w:pPr>
      <w:rPr>
        <w:rFonts w:ascii="Wingdings" w:hAnsi="Wingdings" w:hint="default"/>
      </w:rPr>
    </w:lvl>
    <w:lvl w:ilvl="2" w:tplc="5E5093B6" w:tentative="1">
      <w:start w:val="1"/>
      <w:numFmt w:val="bullet"/>
      <w:lvlText w:val=""/>
      <w:lvlJc w:val="left"/>
      <w:pPr>
        <w:tabs>
          <w:tab w:val="num" w:pos="2160"/>
        </w:tabs>
        <w:ind w:left="2160" w:hanging="360"/>
      </w:pPr>
      <w:rPr>
        <w:rFonts w:ascii="Wingdings" w:hAnsi="Wingdings" w:hint="default"/>
      </w:rPr>
    </w:lvl>
    <w:lvl w:ilvl="3" w:tplc="32AEB3DC" w:tentative="1">
      <w:start w:val="1"/>
      <w:numFmt w:val="bullet"/>
      <w:lvlText w:val=""/>
      <w:lvlJc w:val="left"/>
      <w:pPr>
        <w:tabs>
          <w:tab w:val="num" w:pos="2880"/>
        </w:tabs>
        <w:ind w:left="2880" w:hanging="360"/>
      </w:pPr>
      <w:rPr>
        <w:rFonts w:ascii="Wingdings" w:hAnsi="Wingdings" w:hint="default"/>
      </w:rPr>
    </w:lvl>
    <w:lvl w:ilvl="4" w:tplc="7358996E" w:tentative="1">
      <w:start w:val="1"/>
      <w:numFmt w:val="bullet"/>
      <w:lvlText w:val=""/>
      <w:lvlJc w:val="left"/>
      <w:pPr>
        <w:tabs>
          <w:tab w:val="num" w:pos="3600"/>
        </w:tabs>
        <w:ind w:left="3600" w:hanging="360"/>
      </w:pPr>
      <w:rPr>
        <w:rFonts w:ascii="Wingdings" w:hAnsi="Wingdings" w:hint="default"/>
      </w:rPr>
    </w:lvl>
    <w:lvl w:ilvl="5" w:tplc="B346F3F2" w:tentative="1">
      <w:start w:val="1"/>
      <w:numFmt w:val="bullet"/>
      <w:lvlText w:val=""/>
      <w:lvlJc w:val="left"/>
      <w:pPr>
        <w:tabs>
          <w:tab w:val="num" w:pos="4320"/>
        </w:tabs>
        <w:ind w:left="4320" w:hanging="360"/>
      </w:pPr>
      <w:rPr>
        <w:rFonts w:ascii="Wingdings" w:hAnsi="Wingdings" w:hint="default"/>
      </w:rPr>
    </w:lvl>
    <w:lvl w:ilvl="6" w:tplc="4BE05512" w:tentative="1">
      <w:start w:val="1"/>
      <w:numFmt w:val="bullet"/>
      <w:lvlText w:val=""/>
      <w:lvlJc w:val="left"/>
      <w:pPr>
        <w:tabs>
          <w:tab w:val="num" w:pos="5040"/>
        </w:tabs>
        <w:ind w:left="5040" w:hanging="360"/>
      </w:pPr>
      <w:rPr>
        <w:rFonts w:ascii="Wingdings" w:hAnsi="Wingdings" w:hint="default"/>
      </w:rPr>
    </w:lvl>
    <w:lvl w:ilvl="7" w:tplc="16B0D686" w:tentative="1">
      <w:start w:val="1"/>
      <w:numFmt w:val="bullet"/>
      <w:lvlText w:val=""/>
      <w:lvlJc w:val="left"/>
      <w:pPr>
        <w:tabs>
          <w:tab w:val="num" w:pos="5760"/>
        </w:tabs>
        <w:ind w:left="5760" w:hanging="360"/>
      </w:pPr>
      <w:rPr>
        <w:rFonts w:ascii="Wingdings" w:hAnsi="Wingdings" w:hint="default"/>
      </w:rPr>
    </w:lvl>
    <w:lvl w:ilvl="8" w:tplc="7A0A5BB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2382B73"/>
    <w:multiLevelType w:val="hybridMultilevel"/>
    <w:tmpl w:val="8F04F552"/>
    <w:lvl w:ilvl="0" w:tplc="FBAEE174">
      <w:start w:val="1"/>
      <w:numFmt w:val="decimalFullWidth"/>
      <w:lvlText w:val="%1．"/>
      <w:lvlJc w:val="left"/>
      <w:pPr>
        <w:ind w:left="450" w:hanging="450"/>
      </w:pPr>
      <w:rPr>
        <w:rFonts w:hint="default"/>
      </w:rPr>
    </w:lvl>
    <w:lvl w:ilvl="1" w:tplc="86607B4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76851056"/>
    <w:multiLevelType w:val="hybridMultilevel"/>
    <w:tmpl w:val="A628F07A"/>
    <w:lvl w:ilvl="0" w:tplc="F10CF69E">
      <w:numFmt w:val="bullet"/>
      <w:lvlText w:val="□"/>
      <w:lvlJc w:val="left"/>
      <w:pPr>
        <w:ind w:left="360" w:hanging="360"/>
      </w:pPr>
      <w:rPr>
        <w:rFonts w:ascii="Yu Gothic UI" w:eastAsia="Yu Gothic UI" w:hAnsi="Yu Gothic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7695AF9"/>
    <w:multiLevelType w:val="hybridMultilevel"/>
    <w:tmpl w:val="E7788768"/>
    <w:lvl w:ilvl="0" w:tplc="B3E83E5E">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D7A1277"/>
    <w:multiLevelType w:val="hybridMultilevel"/>
    <w:tmpl w:val="A888D324"/>
    <w:lvl w:ilvl="0" w:tplc="0D04A936">
      <w:start w:val="4"/>
      <w:numFmt w:val="decimalEnclosedCircle"/>
      <w:lvlText w:val="%1"/>
      <w:lvlJc w:val="left"/>
      <w:pPr>
        <w:ind w:left="780" w:hanging="360"/>
      </w:pPr>
      <w:rPr>
        <w:rFonts w:hint="default"/>
      </w:rPr>
    </w:lvl>
    <w:lvl w:ilvl="1" w:tplc="84C2770A">
      <w:start w:val="4"/>
      <w:numFmt w:val="decimalFullWidth"/>
      <w:lvlText w:val="%2．"/>
      <w:lvlJc w:val="left"/>
      <w:pPr>
        <w:ind w:left="840" w:hanging="420"/>
      </w:pPr>
      <w:rPr>
        <w:rFonts w:ascii="游ゴシック Medium" w:eastAsia="游ゴシック Medium" w:hAnsi="游ゴシック Medium" w:hint="default"/>
        <w:b w:val="0"/>
        <w:sz w:val="21"/>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DE3425D"/>
    <w:multiLevelType w:val="hybridMultilevel"/>
    <w:tmpl w:val="40043F94"/>
    <w:lvl w:ilvl="0" w:tplc="AA2CD5FE">
      <w:start w:val="3"/>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E6F433F"/>
    <w:multiLevelType w:val="hybridMultilevel"/>
    <w:tmpl w:val="518CE96E"/>
    <w:lvl w:ilvl="0" w:tplc="6FB4CDD8">
      <w:start w:val="2"/>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13"/>
  </w:num>
  <w:num w:numId="3">
    <w:abstractNumId w:val="19"/>
  </w:num>
  <w:num w:numId="4">
    <w:abstractNumId w:val="22"/>
  </w:num>
  <w:num w:numId="5">
    <w:abstractNumId w:val="20"/>
  </w:num>
  <w:num w:numId="6">
    <w:abstractNumId w:val="16"/>
  </w:num>
  <w:num w:numId="7">
    <w:abstractNumId w:val="24"/>
  </w:num>
  <w:num w:numId="8">
    <w:abstractNumId w:val="23"/>
  </w:num>
  <w:num w:numId="9">
    <w:abstractNumId w:val="3"/>
  </w:num>
  <w:num w:numId="10">
    <w:abstractNumId w:val="9"/>
  </w:num>
  <w:num w:numId="11">
    <w:abstractNumId w:val="12"/>
  </w:num>
  <w:num w:numId="12">
    <w:abstractNumId w:val="7"/>
  </w:num>
  <w:num w:numId="13">
    <w:abstractNumId w:val="6"/>
  </w:num>
  <w:num w:numId="14">
    <w:abstractNumId w:val="17"/>
  </w:num>
  <w:num w:numId="15">
    <w:abstractNumId w:val="18"/>
  </w:num>
  <w:num w:numId="16">
    <w:abstractNumId w:val="5"/>
  </w:num>
  <w:num w:numId="17">
    <w:abstractNumId w:val="14"/>
  </w:num>
  <w:num w:numId="18">
    <w:abstractNumId w:val="4"/>
  </w:num>
  <w:num w:numId="19">
    <w:abstractNumId w:val="1"/>
  </w:num>
  <w:num w:numId="20">
    <w:abstractNumId w:val="15"/>
  </w:num>
  <w:num w:numId="21">
    <w:abstractNumId w:val="21"/>
  </w:num>
  <w:num w:numId="22">
    <w:abstractNumId w:val="10"/>
  </w:num>
  <w:num w:numId="23">
    <w:abstractNumId w:val="8"/>
  </w:num>
  <w:num w:numId="24">
    <w:abstractNumId w:val="0"/>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146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8E4"/>
    <w:rsid w:val="00001CCC"/>
    <w:rsid w:val="00005D0F"/>
    <w:rsid w:val="00006310"/>
    <w:rsid w:val="00012DFC"/>
    <w:rsid w:val="00017D2A"/>
    <w:rsid w:val="00026C32"/>
    <w:rsid w:val="00031E1D"/>
    <w:rsid w:val="000371D7"/>
    <w:rsid w:val="00052149"/>
    <w:rsid w:val="00055A15"/>
    <w:rsid w:val="000639C8"/>
    <w:rsid w:val="00067E6C"/>
    <w:rsid w:val="00074E82"/>
    <w:rsid w:val="00076E5D"/>
    <w:rsid w:val="00081001"/>
    <w:rsid w:val="00083031"/>
    <w:rsid w:val="00083C94"/>
    <w:rsid w:val="00090FEE"/>
    <w:rsid w:val="00095E05"/>
    <w:rsid w:val="000A7BAE"/>
    <w:rsid w:val="000B1732"/>
    <w:rsid w:val="000B4FAA"/>
    <w:rsid w:val="000B6FA2"/>
    <w:rsid w:val="000B72EB"/>
    <w:rsid w:val="000B7F0A"/>
    <w:rsid w:val="000C2797"/>
    <w:rsid w:val="000C55F9"/>
    <w:rsid w:val="000D5875"/>
    <w:rsid w:val="000F0FEA"/>
    <w:rsid w:val="00103E59"/>
    <w:rsid w:val="00104ADE"/>
    <w:rsid w:val="00104F99"/>
    <w:rsid w:val="0011010E"/>
    <w:rsid w:val="00110577"/>
    <w:rsid w:val="0011203F"/>
    <w:rsid w:val="00114C80"/>
    <w:rsid w:val="00130928"/>
    <w:rsid w:val="001313A7"/>
    <w:rsid w:val="00132E5C"/>
    <w:rsid w:val="00134FB5"/>
    <w:rsid w:val="00136B6E"/>
    <w:rsid w:val="001400F3"/>
    <w:rsid w:val="0014315F"/>
    <w:rsid w:val="001474F1"/>
    <w:rsid w:val="00150189"/>
    <w:rsid w:val="001529C4"/>
    <w:rsid w:val="001560DE"/>
    <w:rsid w:val="00161476"/>
    <w:rsid w:val="00163C55"/>
    <w:rsid w:val="00164F76"/>
    <w:rsid w:val="00167D9E"/>
    <w:rsid w:val="00172238"/>
    <w:rsid w:val="001731A0"/>
    <w:rsid w:val="00175DD7"/>
    <w:rsid w:val="00176327"/>
    <w:rsid w:val="001815FB"/>
    <w:rsid w:val="00181772"/>
    <w:rsid w:val="00182F8D"/>
    <w:rsid w:val="00184A0A"/>
    <w:rsid w:val="00184C3C"/>
    <w:rsid w:val="00186035"/>
    <w:rsid w:val="0019572A"/>
    <w:rsid w:val="001A193F"/>
    <w:rsid w:val="001A3782"/>
    <w:rsid w:val="001A5EF5"/>
    <w:rsid w:val="001B0A1B"/>
    <w:rsid w:val="001C0C62"/>
    <w:rsid w:val="001C20FE"/>
    <w:rsid w:val="001C3759"/>
    <w:rsid w:val="001D28C1"/>
    <w:rsid w:val="001D32ED"/>
    <w:rsid w:val="001D4E2E"/>
    <w:rsid w:val="001F4FFF"/>
    <w:rsid w:val="0020035D"/>
    <w:rsid w:val="00202E2B"/>
    <w:rsid w:val="002071BC"/>
    <w:rsid w:val="00210881"/>
    <w:rsid w:val="00212857"/>
    <w:rsid w:val="00220F8A"/>
    <w:rsid w:val="00231314"/>
    <w:rsid w:val="00231651"/>
    <w:rsid w:val="00232476"/>
    <w:rsid w:val="002328E9"/>
    <w:rsid w:val="00234AA0"/>
    <w:rsid w:val="00236295"/>
    <w:rsid w:val="00237DD5"/>
    <w:rsid w:val="00242A87"/>
    <w:rsid w:val="0025147E"/>
    <w:rsid w:val="00251A6C"/>
    <w:rsid w:val="002618B5"/>
    <w:rsid w:val="00266E12"/>
    <w:rsid w:val="002756FB"/>
    <w:rsid w:val="0027623D"/>
    <w:rsid w:val="002829A8"/>
    <w:rsid w:val="00282C24"/>
    <w:rsid w:val="002875AB"/>
    <w:rsid w:val="00291651"/>
    <w:rsid w:val="00294608"/>
    <w:rsid w:val="00296EEA"/>
    <w:rsid w:val="00297D42"/>
    <w:rsid w:val="002A6F2F"/>
    <w:rsid w:val="002A70C9"/>
    <w:rsid w:val="002A7F56"/>
    <w:rsid w:val="002B0CC6"/>
    <w:rsid w:val="002B6CFE"/>
    <w:rsid w:val="002C43D6"/>
    <w:rsid w:val="002C5C31"/>
    <w:rsid w:val="002D4179"/>
    <w:rsid w:val="002D5E23"/>
    <w:rsid w:val="002D629B"/>
    <w:rsid w:val="002E5B66"/>
    <w:rsid w:val="002E5C3D"/>
    <w:rsid w:val="002E7BE8"/>
    <w:rsid w:val="002F1293"/>
    <w:rsid w:val="002F18AA"/>
    <w:rsid w:val="002F286F"/>
    <w:rsid w:val="002F4855"/>
    <w:rsid w:val="00303EE0"/>
    <w:rsid w:val="00304858"/>
    <w:rsid w:val="003176A1"/>
    <w:rsid w:val="00322263"/>
    <w:rsid w:val="00322E7E"/>
    <w:rsid w:val="00323B6E"/>
    <w:rsid w:val="00325A92"/>
    <w:rsid w:val="00334C7E"/>
    <w:rsid w:val="0033742D"/>
    <w:rsid w:val="00340662"/>
    <w:rsid w:val="0034600E"/>
    <w:rsid w:val="00354172"/>
    <w:rsid w:val="00363C34"/>
    <w:rsid w:val="00365409"/>
    <w:rsid w:val="003673BA"/>
    <w:rsid w:val="00370C96"/>
    <w:rsid w:val="0037170F"/>
    <w:rsid w:val="00376DD7"/>
    <w:rsid w:val="0038793E"/>
    <w:rsid w:val="00390482"/>
    <w:rsid w:val="00393DAB"/>
    <w:rsid w:val="00395ED0"/>
    <w:rsid w:val="003A1A87"/>
    <w:rsid w:val="003B0742"/>
    <w:rsid w:val="003B28CA"/>
    <w:rsid w:val="003B4549"/>
    <w:rsid w:val="003C58C2"/>
    <w:rsid w:val="003C6B8A"/>
    <w:rsid w:val="003C7E16"/>
    <w:rsid w:val="003D146D"/>
    <w:rsid w:val="003D42FD"/>
    <w:rsid w:val="003E2A2E"/>
    <w:rsid w:val="003E5CF1"/>
    <w:rsid w:val="003F2CD8"/>
    <w:rsid w:val="00400DF6"/>
    <w:rsid w:val="00405019"/>
    <w:rsid w:val="004100E5"/>
    <w:rsid w:val="0041037B"/>
    <w:rsid w:val="0041159F"/>
    <w:rsid w:val="00412D5D"/>
    <w:rsid w:val="004258A4"/>
    <w:rsid w:val="00426432"/>
    <w:rsid w:val="004342F1"/>
    <w:rsid w:val="00442319"/>
    <w:rsid w:val="00451323"/>
    <w:rsid w:val="004574EB"/>
    <w:rsid w:val="00461C26"/>
    <w:rsid w:val="0046246D"/>
    <w:rsid w:val="004733DB"/>
    <w:rsid w:val="00480195"/>
    <w:rsid w:val="004816C3"/>
    <w:rsid w:val="00483906"/>
    <w:rsid w:val="00487A21"/>
    <w:rsid w:val="0049027A"/>
    <w:rsid w:val="00491D86"/>
    <w:rsid w:val="00493523"/>
    <w:rsid w:val="0049415E"/>
    <w:rsid w:val="00494F22"/>
    <w:rsid w:val="004A3293"/>
    <w:rsid w:val="004A48D1"/>
    <w:rsid w:val="004A7394"/>
    <w:rsid w:val="004A7A9B"/>
    <w:rsid w:val="004B632C"/>
    <w:rsid w:val="004B6A3B"/>
    <w:rsid w:val="004C10C3"/>
    <w:rsid w:val="004C3F30"/>
    <w:rsid w:val="004C56A8"/>
    <w:rsid w:val="004C73B8"/>
    <w:rsid w:val="004D76A5"/>
    <w:rsid w:val="004D7F6B"/>
    <w:rsid w:val="004E14D5"/>
    <w:rsid w:val="004E408D"/>
    <w:rsid w:val="004E5453"/>
    <w:rsid w:val="004E69D2"/>
    <w:rsid w:val="004F04C4"/>
    <w:rsid w:val="004F6366"/>
    <w:rsid w:val="005020D1"/>
    <w:rsid w:val="005051FC"/>
    <w:rsid w:val="0051320E"/>
    <w:rsid w:val="00513F6B"/>
    <w:rsid w:val="00514234"/>
    <w:rsid w:val="00514D87"/>
    <w:rsid w:val="005217A9"/>
    <w:rsid w:val="00521D51"/>
    <w:rsid w:val="005250AB"/>
    <w:rsid w:val="005254BF"/>
    <w:rsid w:val="005279CD"/>
    <w:rsid w:val="00533BD5"/>
    <w:rsid w:val="0053570B"/>
    <w:rsid w:val="005376BB"/>
    <w:rsid w:val="00544F0C"/>
    <w:rsid w:val="005519A9"/>
    <w:rsid w:val="00552735"/>
    <w:rsid w:val="00553920"/>
    <w:rsid w:val="00555A56"/>
    <w:rsid w:val="00555EB4"/>
    <w:rsid w:val="00556E82"/>
    <w:rsid w:val="005659B2"/>
    <w:rsid w:val="00566B8F"/>
    <w:rsid w:val="00567426"/>
    <w:rsid w:val="00580B46"/>
    <w:rsid w:val="00582B67"/>
    <w:rsid w:val="00582D55"/>
    <w:rsid w:val="00591A56"/>
    <w:rsid w:val="00592EB9"/>
    <w:rsid w:val="00595FE1"/>
    <w:rsid w:val="005A2C56"/>
    <w:rsid w:val="005B1859"/>
    <w:rsid w:val="005B2567"/>
    <w:rsid w:val="005B2F98"/>
    <w:rsid w:val="005B3FE9"/>
    <w:rsid w:val="005B4076"/>
    <w:rsid w:val="005C3C7E"/>
    <w:rsid w:val="005D41A7"/>
    <w:rsid w:val="005F5E33"/>
    <w:rsid w:val="006055E4"/>
    <w:rsid w:val="00607B60"/>
    <w:rsid w:val="00616979"/>
    <w:rsid w:val="00617D04"/>
    <w:rsid w:val="006238F9"/>
    <w:rsid w:val="00627976"/>
    <w:rsid w:val="00632E35"/>
    <w:rsid w:val="00633A22"/>
    <w:rsid w:val="006349B7"/>
    <w:rsid w:val="006375DA"/>
    <w:rsid w:val="00647E44"/>
    <w:rsid w:val="00651852"/>
    <w:rsid w:val="00653C45"/>
    <w:rsid w:val="00655DBF"/>
    <w:rsid w:val="00657214"/>
    <w:rsid w:val="00660094"/>
    <w:rsid w:val="0066254D"/>
    <w:rsid w:val="00663A5D"/>
    <w:rsid w:val="0066588E"/>
    <w:rsid w:val="00665939"/>
    <w:rsid w:val="00671BA8"/>
    <w:rsid w:val="00685B8F"/>
    <w:rsid w:val="0069339D"/>
    <w:rsid w:val="00693472"/>
    <w:rsid w:val="0069627B"/>
    <w:rsid w:val="00696392"/>
    <w:rsid w:val="006A2B66"/>
    <w:rsid w:val="006A52E7"/>
    <w:rsid w:val="006A57C1"/>
    <w:rsid w:val="006A6DE1"/>
    <w:rsid w:val="006B4332"/>
    <w:rsid w:val="006B4850"/>
    <w:rsid w:val="006C3B19"/>
    <w:rsid w:val="006D1E2E"/>
    <w:rsid w:val="006D2DF4"/>
    <w:rsid w:val="006D61B7"/>
    <w:rsid w:val="006D6243"/>
    <w:rsid w:val="006D7648"/>
    <w:rsid w:val="006E1B06"/>
    <w:rsid w:val="006E68BE"/>
    <w:rsid w:val="006E7257"/>
    <w:rsid w:val="006F06C0"/>
    <w:rsid w:val="006F4985"/>
    <w:rsid w:val="006F50B4"/>
    <w:rsid w:val="006F5FE8"/>
    <w:rsid w:val="006F7A80"/>
    <w:rsid w:val="00704A92"/>
    <w:rsid w:val="007059D8"/>
    <w:rsid w:val="00710088"/>
    <w:rsid w:val="00714D41"/>
    <w:rsid w:val="00722004"/>
    <w:rsid w:val="00724263"/>
    <w:rsid w:val="00732006"/>
    <w:rsid w:val="00736BFF"/>
    <w:rsid w:val="00752368"/>
    <w:rsid w:val="007536D2"/>
    <w:rsid w:val="00760CFC"/>
    <w:rsid w:val="00764A57"/>
    <w:rsid w:val="00765483"/>
    <w:rsid w:val="007725F7"/>
    <w:rsid w:val="007740DA"/>
    <w:rsid w:val="00776142"/>
    <w:rsid w:val="00780ACE"/>
    <w:rsid w:val="00781008"/>
    <w:rsid w:val="007835BA"/>
    <w:rsid w:val="007856CF"/>
    <w:rsid w:val="00785B54"/>
    <w:rsid w:val="00793F75"/>
    <w:rsid w:val="00795B32"/>
    <w:rsid w:val="007972D8"/>
    <w:rsid w:val="007A78F1"/>
    <w:rsid w:val="007B7407"/>
    <w:rsid w:val="007C517F"/>
    <w:rsid w:val="007D09D2"/>
    <w:rsid w:val="007E2D1E"/>
    <w:rsid w:val="007E612B"/>
    <w:rsid w:val="007F0207"/>
    <w:rsid w:val="007F1489"/>
    <w:rsid w:val="007F333D"/>
    <w:rsid w:val="00806D90"/>
    <w:rsid w:val="0081651C"/>
    <w:rsid w:val="00820817"/>
    <w:rsid w:val="00821B59"/>
    <w:rsid w:val="00822A28"/>
    <w:rsid w:val="008249D5"/>
    <w:rsid w:val="008273EA"/>
    <w:rsid w:val="00827B68"/>
    <w:rsid w:val="008356D3"/>
    <w:rsid w:val="00835E52"/>
    <w:rsid w:val="0084775B"/>
    <w:rsid w:val="00857991"/>
    <w:rsid w:val="00862F6A"/>
    <w:rsid w:val="00870CDF"/>
    <w:rsid w:val="008764BE"/>
    <w:rsid w:val="0088067E"/>
    <w:rsid w:val="008814B8"/>
    <w:rsid w:val="00886F82"/>
    <w:rsid w:val="008A002B"/>
    <w:rsid w:val="008A30A5"/>
    <w:rsid w:val="008A3296"/>
    <w:rsid w:val="008A437E"/>
    <w:rsid w:val="008A60C2"/>
    <w:rsid w:val="008B0AA7"/>
    <w:rsid w:val="008B2363"/>
    <w:rsid w:val="008B5E76"/>
    <w:rsid w:val="008B5EBD"/>
    <w:rsid w:val="008C2E50"/>
    <w:rsid w:val="008C58A7"/>
    <w:rsid w:val="008C6735"/>
    <w:rsid w:val="008E04EB"/>
    <w:rsid w:val="008E0652"/>
    <w:rsid w:val="008E1270"/>
    <w:rsid w:val="008E3762"/>
    <w:rsid w:val="008E3D33"/>
    <w:rsid w:val="008F125E"/>
    <w:rsid w:val="008F31A5"/>
    <w:rsid w:val="008F3B9C"/>
    <w:rsid w:val="008F4A34"/>
    <w:rsid w:val="008F5536"/>
    <w:rsid w:val="00901152"/>
    <w:rsid w:val="0090727F"/>
    <w:rsid w:val="00912933"/>
    <w:rsid w:val="00917F02"/>
    <w:rsid w:val="00927DB4"/>
    <w:rsid w:val="00933780"/>
    <w:rsid w:val="0093678B"/>
    <w:rsid w:val="009418D3"/>
    <w:rsid w:val="009462AA"/>
    <w:rsid w:val="00950608"/>
    <w:rsid w:val="00952D89"/>
    <w:rsid w:val="00954370"/>
    <w:rsid w:val="00957540"/>
    <w:rsid w:val="009576C8"/>
    <w:rsid w:val="009612C3"/>
    <w:rsid w:val="00962726"/>
    <w:rsid w:val="009629F8"/>
    <w:rsid w:val="009665F6"/>
    <w:rsid w:val="00967F7F"/>
    <w:rsid w:val="009703F3"/>
    <w:rsid w:val="00976CEB"/>
    <w:rsid w:val="00977058"/>
    <w:rsid w:val="00984D4A"/>
    <w:rsid w:val="00990B71"/>
    <w:rsid w:val="009A4719"/>
    <w:rsid w:val="009B213A"/>
    <w:rsid w:val="009B58DD"/>
    <w:rsid w:val="009B651C"/>
    <w:rsid w:val="009C046E"/>
    <w:rsid w:val="009C52CC"/>
    <w:rsid w:val="009C5315"/>
    <w:rsid w:val="009D5D07"/>
    <w:rsid w:val="009F0D89"/>
    <w:rsid w:val="009F612E"/>
    <w:rsid w:val="009F61C1"/>
    <w:rsid w:val="00A11225"/>
    <w:rsid w:val="00A20883"/>
    <w:rsid w:val="00A222CB"/>
    <w:rsid w:val="00A231E7"/>
    <w:rsid w:val="00A23E54"/>
    <w:rsid w:val="00A27512"/>
    <w:rsid w:val="00A35DB2"/>
    <w:rsid w:val="00A37D77"/>
    <w:rsid w:val="00A37EE9"/>
    <w:rsid w:val="00A453CD"/>
    <w:rsid w:val="00A53739"/>
    <w:rsid w:val="00A54512"/>
    <w:rsid w:val="00A57056"/>
    <w:rsid w:val="00A604D4"/>
    <w:rsid w:val="00A63D41"/>
    <w:rsid w:val="00A6614B"/>
    <w:rsid w:val="00A71034"/>
    <w:rsid w:val="00A73732"/>
    <w:rsid w:val="00A74A90"/>
    <w:rsid w:val="00A80C07"/>
    <w:rsid w:val="00A858AC"/>
    <w:rsid w:val="00A868FE"/>
    <w:rsid w:val="00A97D02"/>
    <w:rsid w:val="00AA0B9C"/>
    <w:rsid w:val="00AA3DF7"/>
    <w:rsid w:val="00AA7268"/>
    <w:rsid w:val="00AB0910"/>
    <w:rsid w:val="00AB367D"/>
    <w:rsid w:val="00AB39D3"/>
    <w:rsid w:val="00AC250F"/>
    <w:rsid w:val="00AC46B0"/>
    <w:rsid w:val="00AD1F33"/>
    <w:rsid w:val="00AD2BEA"/>
    <w:rsid w:val="00AD5F59"/>
    <w:rsid w:val="00AD7550"/>
    <w:rsid w:val="00AE12E2"/>
    <w:rsid w:val="00AE69E3"/>
    <w:rsid w:val="00AE7AC1"/>
    <w:rsid w:val="00AF5F13"/>
    <w:rsid w:val="00B0114C"/>
    <w:rsid w:val="00B06B91"/>
    <w:rsid w:val="00B0723B"/>
    <w:rsid w:val="00B1581D"/>
    <w:rsid w:val="00B15FCE"/>
    <w:rsid w:val="00B2319B"/>
    <w:rsid w:val="00B27F5E"/>
    <w:rsid w:val="00B304E8"/>
    <w:rsid w:val="00B304FE"/>
    <w:rsid w:val="00B33535"/>
    <w:rsid w:val="00B37422"/>
    <w:rsid w:val="00B37F7F"/>
    <w:rsid w:val="00B40DBD"/>
    <w:rsid w:val="00B42C7F"/>
    <w:rsid w:val="00B42ED3"/>
    <w:rsid w:val="00B46F57"/>
    <w:rsid w:val="00B47871"/>
    <w:rsid w:val="00B50CD2"/>
    <w:rsid w:val="00B529D4"/>
    <w:rsid w:val="00B546C3"/>
    <w:rsid w:val="00B6199D"/>
    <w:rsid w:val="00B61F67"/>
    <w:rsid w:val="00B636A9"/>
    <w:rsid w:val="00B63834"/>
    <w:rsid w:val="00B67885"/>
    <w:rsid w:val="00B8293F"/>
    <w:rsid w:val="00B91E92"/>
    <w:rsid w:val="00B95DCB"/>
    <w:rsid w:val="00B976F5"/>
    <w:rsid w:val="00BA2012"/>
    <w:rsid w:val="00BA6430"/>
    <w:rsid w:val="00BB4A95"/>
    <w:rsid w:val="00BB77E9"/>
    <w:rsid w:val="00BC1BE2"/>
    <w:rsid w:val="00BC468F"/>
    <w:rsid w:val="00BD4645"/>
    <w:rsid w:val="00BE227B"/>
    <w:rsid w:val="00BE2A53"/>
    <w:rsid w:val="00BE41C5"/>
    <w:rsid w:val="00BE6494"/>
    <w:rsid w:val="00BF35BF"/>
    <w:rsid w:val="00BF6AB0"/>
    <w:rsid w:val="00C02250"/>
    <w:rsid w:val="00C1516E"/>
    <w:rsid w:val="00C153D1"/>
    <w:rsid w:val="00C160FD"/>
    <w:rsid w:val="00C2263D"/>
    <w:rsid w:val="00C24A5C"/>
    <w:rsid w:val="00C25FFD"/>
    <w:rsid w:val="00C274E2"/>
    <w:rsid w:val="00C40A09"/>
    <w:rsid w:val="00C42592"/>
    <w:rsid w:val="00C45CFC"/>
    <w:rsid w:val="00C556CE"/>
    <w:rsid w:val="00C6379A"/>
    <w:rsid w:val="00C642F5"/>
    <w:rsid w:val="00C64C53"/>
    <w:rsid w:val="00C83AAF"/>
    <w:rsid w:val="00C84CE2"/>
    <w:rsid w:val="00C84D3C"/>
    <w:rsid w:val="00C856D3"/>
    <w:rsid w:val="00C86359"/>
    <w:rsid w:val="00C948E4"/>
    <w:rsid w:val="00C9727D"/>
    <w:rsid w:val="00C97A4C"/>
    <w:rsid w:val="00CA3C97"/>
    <w:rsid w:val="00CA4156"/>
    <w:rsid w:val="00CA77A3"/>
    <w:rsid w:val="00CB1343"/>
    <w:rsid w:val="00CC3DB7"/>
    <w:rsid w:val="00CC56A1"/>
    <w:rsid w:val="00CD1EBE"/>
    <w:rsid w:val="00CD2828"/>
    <w:rsid w:val="00CD2B3B"/>
    <w:rsid w:val="00CD38A2"/>
    <w:rsid w:val="00CD3C09"/>
    <w:rsid w:val="00CD6E13"/>
    <w:rsid w:val="00CE3635"/>
    <w:rsid w:val="00CE4E47"/>
    <w:rsid w:val="00D01816"/>
    <w:rsid w:val="00D045C7"/>
    <w:rsid w:val="00D14CE7"/>
    <w:rsid w:val="00D36169"/>
    <w:rsid w:val="00D3650B"/>
    <w:rsid w:val="00D373EB"/>
    <w:rsid w:val="00D446F5"/>
    <w:rsid w:val="00D54CA1"/>
    <w:rsid w:val="00D600AC"/>
    <w:rsid w:val="00D654CF"/>
    <w:rsid w:val="00D67C5A"/>
    <w:rsid w:val="00D71318"/>
    <w:rsid w:val="00D82010"/>
    <w:rsid w:val="00D84081"/>
    <w:rsid w:val="00D87E15"/>
    <w:rsid w:val="00DA28C4"/>
    <w:rsid w:val="00DB057F"/>
    <w:rsid w:val="00DB269F"/>
    <w:rsid w:val="00DB75FF"/>
    <w:rsid w:val="00DC13EE"/>
    <w:rsid w:val="00DC5B17"/>
    <w:rsid w:val="00DC6449"/>
    <w:rsid w:val="00DC6924"/>
    <w:rsid w:val="00DD3088"/>
    <w:rsid w:val="00DD6AC2"/>
    <w:rsid w:val="00DE33DB"/>
    <w:rsid w:val="00DE4AF0"/>
    <w:rsid w:val="00DE5551"/>
    <w:rsid w:val="00DE5C1E"/>
    <w:rsid w:val="00DE7621"/>
    <w:rsid w:val="00DF4B1E"/>
    <w:rsid w:val="00DF5914"/>
    <w:rsid w:val="00E00C55"/>
    <w:rsid w:val="00E00E9A"/>
    <w:rsid w:val="00E011ED"/>
    <w:rsid w:val="00E127CE"/>
    <w:rsid w:val="00E15009"/>
    <w:rsid w:val="00E15A38"/>
    <w:rsid w:val="00E20C3A"/>
    <w:rsid w:val="00E217AE"/>
    <w:rsid w:val="00E2642E"/>
    <w:rsid w:val="00E31A39"/>
    <w:rsid w:val="00E32F65"/>
    <w:rsid w:val="00E334B8"/>
    <w:rsid w:val="00E47CE6"/>
    <w:rsid w:val="00E505E4"/>
    <w:rsid w:val="00E5653B"/>
    <w:rsid w:val="00E56A32"/>
    <w:rsid w:val="00E62D23"/>
    <w:rsid w:val="00E65605"/>
    <w:rsid w:val="00E7301F"/>
    <w:rsid w:val="00E73767"/>
    <w:rsid w:val="00E743E5"/>
    <w:rsid w:val="00E7655F"/>
    <w:rsid w:val="00E77E24"/>
    <w:rsid w:val="00E80724"/>
    <w:rsid w:val="00E877B6"/>
    <w:rsid w:val="00E87DDC"/>
    <w:rsid w:val="00EA0A24"/>
    <w:rsid w:val="00EA6C82"/>
    <w:rsid w:val="00EA79B4"/>
    <w:rsid w:val="00EB40AB"/>
    <w:rsid w:val="00EB5E5A"/>
    <w:rsid w:val="00EB70A1"/>
    <w:rsid w:val="00EC0FAC"/>
    <w:rsid w:val="00EC372D"/>
    <w:rsid w:val="00EC408E"/>
    <w:rsid w:val="00EC4E77"/>
    <w:rsid w:val="00EC52D1"/>
    <w:rsid w:val="00ED0F33"/>
    <w:rsid w:val="00ED331F"/>
    <w:rsid w:val="00ED5744"/>
    <w:rsid w:val="00EE19CA"/>
    <w:rsid w:val="00EE63B7"/>
    <w:rsid w:val="00EE7047"/>
    <w:rsid w:val="00EE7B70"/>
    <w:rsid w:val="00EF075E"/>
    <w:rsid w:val="00EF62DF"/>
    <w:rsid w:val="00EF7F41"/>
    <w:rsid w:val="00F06F1E"/>
    <w:rsid w:val="00F14FBB"/>
    <w:rsid w:val="00F16EAF"/>
    <w:rsid w:val="00F301E9"/>
    <w:rsid w:val="00F3390F"/>
    <w:rsid w:val="00F35AEB"/>
    <w:rsid w:val="00F35CC0"/>
    <w:rsid w:val="00F4026B"/>
    <w:rsid w:val="00F41DC7"/>
    <w:rsid w:val="00F467F7"/>
    <w:rsid w:val="00F46D38"/>
    <w:rsid w:val="00F47721"/>
    <w:rsid w:val="00F53274"/>
    <w:rsid w:val="00F55409"/>
    <w:rsid w:val="00F5562D"/>
    <w:rsid w:val="00F56A2D"/>
    <w:rsid w:val="00F62A80"/>
    <w:rsid w:val="00F63676"/>
    <w:rsid w:val="00F652BF"/>
    <w:rsid w:val="00F66995"/>
    <w:rsid w:val="00F726B8"/>
    <w:rsid w:val="00F7648F"/>
    <w:rsid w:val="00F85F3F"/>
    <w:rsid w:val="00F93CA7"/>
    <w:rsid w:val="00F95CA7"/>
    <w:rsid w:val="00F9602D"/>
    <w:rsid w:val="00FA1D4E"/>
    <w:rsid w:val="00FA42D8"/>
    <w:rsid w:val="00FC77BD"/>
    <w:rsid w:val="00FC7A87"/>
    <w:rsid w:val="00FD5884"/>
    <w:rsid w:val="00FE0BA9"/>
    <w:rsid w:val="00FE3586"/>
    <w:rsid w:val="00FE5820"/>
    <w:rsid w:val="00FE620C"/>
    <w:rsid w:val="00FF4393"/>
    <w:rsid w:val="00FF46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4689">
      <v:textbox inset="5.85pt,.7pt,5.85pt,.7pt"/>
    </o:shapedefaults>
    <o:shapelayout v:ext="edit">
      <o:idmap v:ext="edit" data="1"/>
    </o:shapelayout>
  </w:shapeDefaults>
  <w:decimalSymbol w:val="."/>
  <w:listSeparator w:val=","/>
  <w14:docId w14:val="5878942B"/>
  <w15:chartTrackingRefBased/>
  <w15:docId w15:val="{21EED44E-E86F-4D3E-B9D5-25819088E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ゴシック Medium" w:eastAsia="游ゴシック Medium" w:hAnsi="游ゴシック Medium"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10577"/>
  </w:style>
  <w:style w:type="character" w:customStyle="1" w:styleId="a4">
    <w:name w:val="日付 (文字)"/>
    <w:basedOn w:val="a0"/>
    <w:link w:val="a3"/>
    <w:uiPriority w:val="99"/>
    <w:semiHidden/>
    <w:rsid w:val="00110577"/>
  </w:style>
  <w:style w:type="paragraph" w:styleId="a5">
    <w:name w:val="header"/>
    <w:basedOn w:val="a"/>
    <w:link w:val="a6"/>
    <w:uiPriority w:val="99"/>
    <w:unhideWhenUsed/>
    <w:rsid w:val="00186035"/>
    <w:pPr>
      <w:tabs>
        <w:tab w:val="center" w:pos="4252"/>
        <w:tab w:val="right" w:pos="8504"/>
      </w:tabs>
      <w:snapToGrid w:val="0"/>
    </w:pPr>
  </w:style>
  <w:style w:type="character" w:customStyle="1" w:styleId="a6">
    <w:name w:val="ヘッダー (文字)"/>
    <w:basedOn w:val="a0"/>
    <w:link w:val="a5"/>
    <w:uiPriority w:val="99"/>
    <w:rsid w:val="00186035"/>
  </w:style>
  <w:style w:type="paragraph" w:styleId="a7">
    <w:name w:val="footer"/>
    <w:basedOn w:val="a"/>
    <w:link w:val="a8"/>
    <w:uiPriority w:val="99"/>
    <w:unhideWhenUsed/>
    <w:rsid w:val="00186035"/>
    <w:pPr>
      <w:tabs>
        <w:tab w:val="center" w:pos="4252"/>
        <w:tab w:val="right" w:pos="8504"/>
      </w:tabs>
      <w:snapToGrid w:val="0"/>
    </w:pPr>
  </w:style>
  <w:style w:type="character" w:customStyle="1" w:styleId="a8">
    <w:name w:val="フッター (文字)"/>
    <w:basedOn w:val="a0"/>
    <w:link w:val="a7"/>
    <w:uiPriority w:val="99"/>
    <w:rsid w:val="00186035"/>
  </w:style>
  <w:style w:type="paragraph" w:styleId="a9">
    <w:name w:val="Balloon Text"/>
    <w:basedOn w:val="a"/>
    <w:link w:val="aa"/>
    <w:uiPriority w:val="99"/>
    <w:semiHidden/>
    <w:unhideWhenUsed/>
    <w:rsid w:val="009703F3"/>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703F3"/>
    <w:rPr>
      <w:rFonts w:asciiTheme="majorHAnsi" w:eastAsiaTheme="majorEastAsia" w:hAnsiTheme="majorHAnsi" w:cstheme="majorBidi"/>
      <w:sz w:val="18"/>
      <w:szCs w:val="18"/>
    </w:rPr>
  </w:style>
  <w:style w:type="paragraph" w:styleId="Web">
    <w:name w:val="Normal (Web)"/>
    <w:basedOn w:val="a"/>
    <w:uiPriority w:val="99"/>
    <w:unhideWhenUsed/>
    <w:rsid w:val="008579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8356D3"/>
    <w:pPr>
      <w:ind w:leftChars="400" w:left="840"/>
    </w:pPr>
    <w:rPr>
      <w:rFonts w:asciiTheme="minorHAnsi" w:eastAsiaTheme="minorEastAsia" w:hAnsiTheme="minorHAnsi"/>
    </w:rPr>
  </w:style>
  <w:style w:type="table" w:styleId="ac">
    <w:name w:val="Table Grid"/>
    <w:basedOn w:val="a1"/>
    <w:uiPriority w:val="39"/>
    <w:rsid w:val="008356D3"/>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86057">
      <w:bodyDiv w:val="1"/>
      <w:marLeft w:val="0"/>
      <w:marRight w:val="0"/>
      <w:marTop w:val="0"/>
      <w:marBottom w:val="0"/>
      <w:divBdr>
        <w:top w:val="none" w:sz="0" w:space="0" w:color="auto"/>
        <w:left w:val="none" w:sz="0" w:space="0" w:color="auto"/>
        <w:bottom w:val="none" w:sz="0" w:space="0" w:color="auto"/>
        <w:right w:val="none" w:sz="0" w:space="0" w:color="auto"/>
      </w:divBdr>
      <w:divsChild>
        <w:div w:id="329022686">
          <w:marLeft w:val="418"/>
          <w:marRight w:val="0"/>
          <w:marTop w:val="0"/>
          <w:marBottom w:val="0"/>
          <w:divBdr>
            <w:top w:val="none" w:sz="0" w:space="0" w:color="auto"/>
            <w:left w:val="none" w:sz="0" w:space="0" w:color="auto"/>
            <w:bottom w:val="none" w:sz="0" w:space="0" w:color="auto"/>
            <w:right w:val="none" w:sz="0" w:space="0" w:color="auto"/>
          </w:divBdr>
        </w:div>
      </w:divsChild>
    </w:div>
    <w:div w:id="144201520">
      <w:bodyDiv w:val="1"/>
      <w:marLeft w:val="0"/>
      <w:marRight w:val="0"/>
      <w:marTop w:val="0"/>
      <w:marBottom w:val="0"/>
      <w:divBdr>
        <w:top w:val="none" w:sz="0" w:space="0" w:color="auto"/>
        <w:left w:val="none" w:sz="0" w:space="0" w:color="auto"/>
        <w:bottom w:val="none" w:sz="0" w:space="0" w:color="auto"/>
        <w:right w:val="none" w:sz="0" w:space="0" w:color="auto"/>
      </w:divBdr>
      <w:divsChild>
        <w:div w:id="775758062">
          <w:marLeft w:val="446"/>
          <w:marRight w:val="0"/>
          <w:marTop w:val="0"/>
          <w:marBottom w:val="0"/>
          <w:divBdr>
            <w:top w:val="none" w:sz="0" w:space="0" w:color="auto"/>
            <w:left w:val="none" w:sz="0" w:space="0" w:color="auto"/>
            <w:bottom w:val="none" w:sz="0" w:space="0" w:color="auto"/>
            <w:right w:val="none" w:sz="0" w:space="0" w:color="auto"/>
          </w:divBdr>
        </w:div>
        <w:div w:id="866483466">
          <w:marLeft w:val="446"/>
          <w:marRight w:val="0"/>
          <w:marTop w:val="0"/>
          <w:marBottom w:val="0"/>
          <w:divBdr>
            <w:top w:val="none" w:sz="0" w:space="0" w:color="auto"/>
            <w:left w:val="none" w:sz="0" w:space="0" w:color="auto"/>
            <w:bottom w:val="none" w:sz="0" w:space="0" w:color="auto"/>
            <w:right w:val="none" w:sz="0" w:space="0" w:color="auto"/>
          </w:divBdr>
        </w:div>
        <w:div w:id="624625310">
          <w:marLeft w:val="446"/>
          <w:marRight w:val="0"/>
          <w:marTop w:val="0"/>
          <w:marBottom w:val="0"/>
          <w:divBdr>
            <w:top w:val="none" w:sz="0" w:space="0" w:color="auto"/>
            <w:left w:val="none" w:sz="0" w:space="0" w:color="auto"/>
            <w:bottom w:val="none" w:sz="0" w:space="0" w:color="auto"/>
            <w:right w:val="none" w:sz="0" w:space="0" w:color="auto"/>
          </w:divBdr>
        </w:div>
        <w:div w:id="1585650202">
          <w:marLeft w:val="446"/>
          <w:marRight w:val="0"/>
          <w:marTop w:val="0"/>
          <w:marBottom w:val="0"/>
          <w:divBdr>
            <w:top w:val="none" w:sz="0" w:space="0" w:color="auto"/>
            <w:left w:val="none" w:sz="0" w:space="0" w:color="auto"/>
            <w:bottom w:val="none" w:sz="0" w:space="0" w:color="auto"/>
            <w:right w:val="none" w:sz="0" w:space="0" w:color="auto"/>
          </w:divBdr>
        </w:div>
        <w:div w:id="708527166">
          <w:marLeft w:val="446"/>
          <w:marRight w:val="0"/>
          <w:marTop w:val="0"/>
          <w:marBottom w:val="0"/>
          <w:divBdr>
            <w:top w:val="none" w:sz="0" w:space="0" w:color="auto"/>
            <w:left w:val="none" w:sz="0" w:space="0" w:color="auto"/>
            <w:bottom w:val="none" w:sz="0" w:space="0" w:color="auto"/>
            <w:right w:val="none" w:sz="0" w:space="0" w:color="auto"/>
          </w:divBdr>
        </w:div>
      </w:divsChild>
    </w:div>
    <w:div w:id="263920310">
      <w:bodyDiv w:val="1"/>
      <w:marLeft w:val="0"/>
      <w:marRight w:val="0"/>
      <w:marTop w:val="0"/>
      <w:marBottom w:val="0"/>
      <w:divBdr>
        <w:top w:val="none" w:sz="0" w:space="0" w:color="auto"/>
        <w:left w:val="none" w:sz="0" w:space="0" w:color="auto"/>
        <w:bottom w:val="none" w:sz="0" w:space="0" w:color="auto"/>
        <w:right w:val="none" w:sz="0" w:space="0" w:color="auto"/>
      </w:divBdr>
    </w:div>
    <w:div w:id="478768415">
      <w:bodyDiv w:val="1"/>
      <w:marLeft w:val="0"/>
      <w:marRight w:val="0"/>
      <w:marTop w:val="0"/>
      <w:marBottom w:val="0"/>
      <w:divBdr>
        <w:top w:val="none" w:sz="0" w:space="0" w:color="auto"/>
        <w:left w:val="none" w:sz="0" w:space="0" w:color="auto"/>
        <w:bottom w:val="none" w:sz="0" w:space="0" w:color="auto"/>
        <w:right w:val="none" w:sz="0" w:space="0" w:color="auto"/>
      </w:divBdr>
    </w:div>
    <w:div w:id="675108464">
      <w:bodyDiv w:val="1"/>
      <w:marLeft w:val="0"/>
      <w:marRight w:val="0"/>
      <w:marTop w:val="0"/>
      <w:marBottom w:val="0"/>
      <w:divBdr>
        <w:top w:val="none" w:sz="0" w:space="0" w:color="auto"/>
        <w:left w:val="none" w:sz="0" w:space="0" w:color="auto"/>
        <w:bottom w:val="none" w:sz="0" w:space="0" w:color="auto"/>
        <w:right w:val="none" w:sz="0" w:space="0" w:color="auto"/>
      </w:divBdr>
    </w:div>
    <w:div w:id="703600776">
      <w:bodyDiv w:val="1"/>
      <w:marLeft w:val="0"/>
      <w:marRight w:val="0"/>
      <w:marTop w:val="0"/>
      <w:marBottom w:val="0"/>
      <w:divBdr>
        <w:top w:val="none" w:sz="0" w:space="0" w:color="auto"/>
        <w:left w:val="none" w:sz="0" w:space="0" w:color="auto"/>
        <w:bottom w:val="none" w:sz="0" w:space="0" w:color="auto"/>
        <w:right w:val="none" w:sz="0" w:space="0" w:color="auto"/>
      </w:divBdr>
      <w:divsChild>
        <w:div w:id="1238204038">
          <w:marLeft w:val="446"/>
          <w:marRight w:val="0"/>
          <w:marTop w:val="0"/>
          <w:marBottom w:val="0"/>
          <w:divBdr>
            <w:top w:val="none" w:sz="0" w:space="0" w:color="auto"/>
            <w:left w:val="none" w:sz="0" w:space="0" w:color="auto"/>
            <w:bottom w:val="none" w:sz="0" w:space="0" w:color="auto"/>
            <w:right w:val="none" w:sz="0" w:space="0" w:color="auto"/>
          </w:divBdr>
        </w:div>
        <w:div w:id="1184173320">
          <w:marLeft w:val="446"/>
          <w:marRight w:val="0"/>
          <w:marTop w:val="0"/>
          <w:marBottom w:val="0"/>
          <w:divBdr>
            <w:top w:val="none" w:sz="0" w:space="0" w:color="auto"/>
            <w:left w:val="none" w:sz="0" w:space="0" w:color="auto"/>
            <w:bottom w:val="none" w:sz="0" w:space="0" w:color="auto"/>
            <w:right w:val="none" w:sz="0" w:space="0" w:color="auto"/>
          </w:divBdr>
        </w:div>
        <w:div w:id="1706980044">
          <w:marLeft w:val="446"/>
          <w:marRight w:val="0"/>
          <w:marTop w:val="0"/>
          <w:marBottom w:val="0"/>
          <w:divBdr>
            <w:top w:val="none" w:sz="0" w:space="0" w:color="auto"/>
            <w:left w:val="none" w:sz="0" w:space="0" w:color="auto"/>
            <w:bottom w:val="none" w:sz="0" w:space="0" w:color="auto"/>
            <w:right w:val="none" w:sz="0" w:space="0" w:color="auto"/>
          </w:divBdr>
        </w:div>
      </w:divsChild>
    </w:div>
    <w:div w:id="756292726">
      <w:bodyDiv w:val="1"/>
      <w:marLeft w:val="0"/>
      <w:marRight w:val="0"/>
      <w:marTop w:val="0"/>
      <w:marBottom w:val="0"/>
      <w:divBdr>
        <w:top w:val="none" w:sz="0" w:space="0" w:color="auto"/>
        <w:left w:val="none" w:sz="0" w:space="0" w:color="auto"/>
        <w:bottom w:val="none" w:sz="0" w:space="0" w:color="auto"/>
        <w:right w:val="none" w:sz="0" w:space="0" w:color="auto"/>
      </w:divBdr>
      <w:divsChild>
        <w:div w:id="2049380363">
          <w:marLeft w:val="446"/>
          <w:marRight w:val="0"/>
          <w:marTop w:val="0"/>
          <w:marBottom w:val="0"/>
          <w:divBdr>
            <w:top w:val="none" w:sz="0" w:space="0" w:color="auto"/>
            <w:left w:val="none" w:sz="0" w:space="0" w:color="auto"/>
            <w:bottom w:val="none" w:sz="0" w:space="0" w:color="auto"/>
            <w:right w:val="none" w:sz="0" w:space="0" w:color="auto"/>
          </w:divBdr>
        </w:div>
        <w:div w:id="580681673">
          <w:marLeft w:val="446"/>
          <w:marRight w:val="0"/>
          <w:marTop w:val="0"/>
          <w:marBottom w:val="0"/>
          <w:divBdr>
            <w:top w:val="none" w:sz="0" w:space="0" w:color="auto"/>
            <w:left w:val="none" w:sz="0" w:space="0" w:color="auto"/>
            <w:bottom w:val="none" w:sz="0" w:space="0" w:color="auto"/>
            <w:right w:val="none" w:sz="0" w:space="0" w:color="auto"/>
          </w:divBdr>
        </w:div>
        <w:div w:id="416907030">
          <w:marLeft w:val="446"/>
          <w:marRight w:val="0"/>
          <w:marTop w:val="0"/>
          <w:marBottom w:val="0"/>
          <w:divBdr>
            <w:top w:val="none" w:sz="0" w:space="0" w:color="auto"/>
            <w:left w:val="none" w:sz="0" w:space="0" w:color="auto"/>
            <w:bottom w:val="none" w:sz="0" w:space="0" w:color="auto"/>
            <w:right w:val="none" w:sz="0" w:space="0" w:color="auto"/>
          </w:divBdr>
        </w:div>
      </w:divsChild>
    </w:div>
    <w:div w:id="1185903314">
      <w:bodyDiv w:val="1"/>
      <w:marLeft w:val="0"/>
      <w:marRight w:val="0"/>
      <w:marTop w:val="0"/>
      <w:marBottom w:val="0"/>
      <w:divBdr>
        <w:top w:val="none" w:sz="0" w:space="0" w:color="auto"/>
        <w:left w:val="none" w:sz="0" w:space="0" w:color="auto"/>
        <w:bottom w:val="none" w:sz="0" w:space="0" w:color="auto"/>
        <w:right w:val="none" w:sz="0" w:space="0" w:color="auto"/>
      </w:divBdr>
    </w:div>
    <w:div w:id="1355569199">
      <w:bodyDiv w:val="1"/>
      <w:marLeft w:val="0"/>
      <w:marRight w:val="0"/>
      <w:marTop w:val="0"/>
      <w:marBottom w:val="0"/>
      <w:divBdr>
        <w:top w:val="none" w:sz="0" w:space="0" w:color="auto"/>
        <w:left w:val="none" w:sz="0" w:space="0" w:color="auto"/>
        <w:bottom w:val="none" w:sz="0" w:space="0" w:color="auto"/>
        <w:right w:val="none" w:sz="0" w:space="0" w:color="auto"/>
      </w:divBdr>
    </w:div>
    <w:div w:id="1459836915">
      <w:bodyDiv w:val="1"/>
      <w:marLeft w:val="0"/>
      <w:marRight w:val="0"/>
      <w:marTop w:val="0"/>
      <w:marBottom w:val="0"/>
      <w:divBdr>
        <w:top w:val="none" w:sz="0" w:space="0" w:color="auto"/>
        <w:left w:val="none" w:sz="0" w:space="0" w:color="auto"/>
        <w:bottom w:val="none" w:sz="0" w:space="0" w:color="auto"/>
        <w:right w:val="none" w:sz="0" w:space="0" w:color="auto"/>
      </w:divBdr>
    </w:div>
    <w:div w:id="1505241940">
      <w:bodyDiv w:val="1"/>
      <w:marLeft w:val="0"/>
      <w:marRight w:val="0"/>
      <w:marTop w:val="0"/>
      <w:marBottom w:val="0"/>
      <w:divBdr>
        <w:top w:val="none" w:sz="0" w:space="0" w:color="auto"/>
        <w:left w:val="none" w:sz="0" w:space="0" w:color="auto"/>
        <w:bottom w:val="none" w:sz="0" w:space="0" w:color="auto"/>
        <w:right w:val="none" w:sz="0" w:space="0" w:color="auto"/>
      </w:divBdr>
      <w:divsChild>
        <w:div w:id="1601644301">
          <w:marLeft w:val="446"/>
          <w:marRight w:val="0"/>
          <w:marTop w:val="0"/>
          <w:marBottom w:val="0"/>
          <w:divBdr>
            <w:top w:val="none" w:sz="0" w:space="0" w:color="auto"/>
            <w:left w:val="none" w:sz="0" w:space="0" w:color="auto"/>
            <w:bottom w:val="none" w:sz="0" w:space="0" w:color="auto"/>
            <w:right w:val="none" w:sz="0" w:space="0" w:color="auto"/>
          </w:divBdr>
        </w:div>
        <w:div w:id="1298605454">
          <w:marLeft w:val="446"/>
          <w:marRight w:val="0"/>
          <w:marTop w:val="0"/>
          <w:marBottom w:val="0"/>
          <w:divBdr>
            <w:top w:val="none" w:sz="0" w:space="0" w:color="auto"/>
            <w:left w:val="none" w:sz="0" w:space="0" w:color="auto"/>
            <w:bottom w:val="none" w:sz="0" w:space="0" w:color="auto"/>
            <w:right w:val="none" w:sz="0" w:space="0" w:color="auto"/>
          </w:divBdr>
        </w:div>
      </w:divsChild>
    </w:div>
    <w:div w:id="1744793737">
      <w:bodyDiv w:val="1"/>
      <w:marLeft w:val="0"/>
      <w:marRight w:val="0"/>
      <w:marTop w:val="0"/>
      <w:marBottom w:val="0"/>
      <w:divBdr>
        <w:top w:val="none" w:sz="0" w:space="0" w:color="auto"/>
        <w:left w:val="none" w:sz="0" w:space="0" w:color="auto"/>
        <w:bottom w:val="none" w:sz="0" w:space="0" w:color="auto"/>
        <w:right w:val="none" w:sz="0" w:space="0" w:color="auto"/>
      </w:divBdr>
      <w:divsChild>
        <w:div w:id="1689746146">
          <w:marLeft w:val="274"/>
          <w:marRight w:val="0"/>
          <w:marTop w:val="0"/>
          <w:marBottom w:val="0"/>
          <w:divBdr>
            <w:top w:val="none" w:sz="0" w:space="0" w:color="auto"/>
            <w:left w:val="none" w:sz="0" w:space="0" w:color="auto"/>
            <w:bottom w:val="none" w:sz="0" w:space="0" w:color="auto"/>
            <w:right w:val="none" w:sz="0" w:space="0" w:color="auto"/>
          </w:divBdr>
        </w:div>
      </w:divsChild>
    </w:div>
    <w:div w:id="1833913468">
      <w:bodyDiv w:val="1"/>
      <w:marLeft w:val="0"/>
      <w:marRight w:val="0"/>
      <w:marTop w:val="0"/>
      <w:marBottom w:val="0"/>
      <w:divBdr>
        <w:top w:val="none" w:sz="0" w:space="0" w:color="auto"/>
        <w:left w:val="none" w:sz="0" w:space="0" w:color="auto"/>
        <w:bottom w:val="none" w:sz="0" w:space="0" w:color="auto"/>
        <w:right w:val="none" w:sz="0" w:space="0" w:color="auto"/>
      </w:divBdr>
      <w:divsChild>
        <w:div w:id="658339374">
          <w:marLeft w:val="446"/>
          <w:marRight w:val="0"/>
          <w:marTop w:val="0"/>
          <w:marBottom w:val="0"/>
          <w:divBdr>
            <w:top w:val="none" w:sz="0" w:space="0" w:color="auto"/>
            <w:left w:val="none" w:sz="0" w:space="0" w:color="auto"/>
            <w:bottom w:val="none" w:sz="0" w:space="0" w:color="auto"/>
            <w:right w:val="none" w:sz="0" w:space="0" w:color="auto"/>
          </w:divBdr>
        </w:div>
      </w:divsChild>
    </w:div>
    <w:div w:id="1836336106">
      <w:bodyDiv w:val="1"/>
      <w:marLeft w:val="0"/>
      <w:marRight w:val="0"/>
      <w:marTop w:val="0"/>
      <w:marBottom w:val="0"/>
      <w:divBdr>
        <w:top w:val="none" w:sz="0" w:space="0" w:color="auto"/>
        <w:left w:val="none" w:sz="0" w:space="0" w:color="auto"/>
        <w:bottom w:val="none" w:sz="0" w:space="0" w:color="auto"/>
        <w:right w:val="none" w:sz="0" w:space="0" w:color="auto"/>
      </w:divBdr>
      <w:divsChild>
        <w:div w:id="775054749">
          <w:marLeft w:val="446"/>
          <w:marRight w:val="0"/>
          <w:marTop w:val="0"/>
          <w:marBottom w:val="0"/>
          <w:divBdr>
            <w:top w:val="none" w:sz="0" w:space="0" w:color="auto"/>
            <w:left w:val="none" w:sz="0" w:space="0" w:color="auto"/>
            <w:bottom w:val="none" w:sz="0" w:space="0" w:color="auto"/>
            <w:right w:val="none" w:sz="0" w:space="0" w:color="auto"/>
          </w:divBdr>
        </w:div>
        <w:div w:id="1049963892">
          <w:marLeft w:val="446"/>
          <w:marRight w:val="0"/>
          <w:marTop w:val="0"/>
          <w:marBottom w:val="0"/>
          <w:divBdr>
            <w:top w:val="none" w:sz="0" w:space="0" w:color="auto"/>
            <w:left w:val="none" w:sz="0" w:space="0" w:color="auto"/>
            <w:bottom w:val="none" w:sz="0" w:space="0" w:color="auto"/>
            <w:right w:val="none" w:sz="0" w:space="0" w:color="auto"/>
          </w:divBdr>
        </w:div>
        <w:div w:id="1949384022">
          <w:marLeft w:val="446"/>
          <w:marRight w:val="0"/>
          <w:marTop w:val="0"/>
          <w:marBottom w:val="0"/>
          <w:divBdr>
            <w:top w:val="none" w:sz="0" w:space="0" w:color="auto"/>
            <w:left w:val="none" w:sz="0" w:space="0" w:color="auto"/>
            <w:bottom w:val="none" w:sz="0" w:space="0" w:color="auto"/>
            <w:right w:val="none" w:sz="0" w:space="0" w:color="auto"/>
          </w:divBdr>
        </w:div>
        <w:div w:id="2119637704">
          <w:marLeft w:val="446"/>
          <w:marRight w:val="0"/>
          <w:marTop w:val="0"/>
          <w:marBottom w:val="0"/>
          <w:divBdr>
            <w:top w:val="none" w:sz="0" w:space="0" w:color="auto"/>
            <w:left w:val="none" w:sz="0" w:space="0" w:color="auto"/>
            <w:bottom w:val="none" w:sz="0" w:space="0" w:color="auto"/>
            <w:right w:val="none" w:sz="0" w:space="0" w:color="auto"/>
          </w:divBdr>
        </w:div>
      </w:divsChild>
    </w:div>
    <w:div w:id="1901817932">
      <w:bodyDiv w:val="1"/>
      <w:marLeft w:val="0"/>
      <w:marRight w:val="0"/>
      <w:marTop w:val="0"/>
      <w:marBottom w:val="0"/>
      <w:divBdr>
        <w:top w:val="none" w:sz="0" w:space="0" w:color="auto"/>
        <w:left w:val="none" w:sz="0" w:space="0" w:color="auto"/>
        <w:bottom w:val="none" w:sz="0" w:space="0" w:color="auto"/>
        <w:right w:val="none" w:sz="0" w:space="0" w:color="auto"/>
      </w:divBdr>
      <w:divsChild>
        <w:div w:id="122499745">
          <w:marLeft w:val="446"/>
          <w:marRight w:val="0"/>
          <w:marTop w:val="0"/>
          <w:marBottom w:val="0"/>
          <w:divBdr>
            <w:top w:val="none" w:sz="0" w:space="0" w:color="auto"/>
            <w:left w:val="none" w:sz="0" w:space="0" w:color="auto"/>
            <w:bottom w:val="none" w:sz="0" w:space="0" w:color="auto"/>
            <w:right w:val="none" w:sz="0" w:space="0" w:color="auto"/>
          </w:divBdr>
        </w:div>
        <w:div w:id="1784034684">
          <w:marLeft w:val="446"/>
          <w:marRight w:val="0"/>
          <w:marTop w:val="0"/>
          <w:marBottom w:val="0"/>
          <w:divBdr>
            <w:top w:val="none" w:sz="0" w:space="0" w:color="auto"/>
            <w:left w:val="none" w:sz="0" w:space="0" w:color="auto"/>
            <w:bottom w:val="none" w:sz="0" w:space="0" w:color="auto"/>
            <w:right w:val="none" w:sz="0" w:space="0" w:color="auto"/>
          </w:divBdr>
        </w:div>
        <w:div w:id="1805853869">
          <w:marLeft w:val="446"/>
          <w:marRight w:val="0"/>
          <w:marTop w:val="0"/>
          <w:marBottom w:val="0"/>
          <w:divBdr>
            <w:top w:val="none" w:sz="0" w:space="0" w:color="auto"/>
            <w:left w:val="none" w:sz="0" w:space="0" w:color="auto"/>
            <w:bottom w:val="none" w:sz="0" w:space="0" w:color="auto"/>
            <w:right w:val="none" w:sz="0" w:space="0" w:color="auto"/>
          </w:divBdr>
        </w:div>
        <w:div w:id="1719158625">
          <w:marLeft w:val="446"/>
          <w:marRight w:val="0"/>
          <w:marTop w:val="0"/>
          <w:marBottom w:val="0"/>
          <w:divBdr>
            <w:top w:val="none" w:sz="0" w:space="0" w:color="auto"/>
            <w:left w:val="none" w:sz="0" w:space="0" w:color="auto"/>
            <w:bottom w:val="none" w:sz="0" w:space="0" w:color="auto"/>
            <w:right w:val="none" w:sz="0" w:space="0" w:color="auto"/>
          </w:divBdr>
        </w:div>
      </w:divsChild>
    </w:div>
    <w:div w:id="2042977803">
      <w:bodyDiv w:val="1"/>
      <w:marLeft w:val="0"/>
      <w:marRight w:val="0"/>
      <w:marTop w:val="0"/>
      <w:marBottom w:val="0"/>
      <w:divBdr>
        <w:top w:val="none" w:sz="0" w:space="0" w:color="auto"/>
        <w:left w:val="none" w:sz="0" w:space="0" w:color="auto"/>
        <w:bottom w:val="none" w:sz="0" w:space="0" w:color="auto"/>
        <w:right w:val="none" w:sz="0" w:space="0" w:color="auto"/>
      </w:divBdr>
      <w:divsChild>
        <w:div w:id="712967889">
          <w:marLeft w:val="41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8"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2" ma:contentTypeDescription="新しいドキュメントを作成します。" ma:contentTypeScope="" ma:versionID="a83097d7ada888fdf2c0274d88225a7b">
  <xsd:schema xmlns:xsd="http://www.w3.org/2001/XMLSchema" xmlns:xs="http://www.w3.org/2001/XMLSchema" xmlns:p="http://schemas.microsoft.com/office/2006/metadata/properties" xmlns:ns2="46689e31-b03d-4afa-a735-a1f8d7beadb1" xmlns:ns3="c5cea96b-c715-4926-afa8-a788fd3a3c69" targetNamespace="http://schemas.microsoft.com/office/2006/metadata/properties" ma:root="true" ma:fieldsID="262bbb5bb5fec440fb4bc4123c39dc2f" ns2:_="" ns3:_="">
    <xsd:import namespace="46689e31-b03d-4afa-a735-a1f8d7beadb1"/>
    <xsd:import namespace="c5cea96b-c715-4926-afa8-a788fd3a3c69"/>
    <xsd:element name="properties">
      <xsd:complexType>
        <xsd:sequence>
          <xsd:element name="documentManagement">
            <xsd:complexType>
              <xsd:all>
                <xsd:element ref="ns2:_x5bfe__x8c61__x30e6__x30fc__x30b6__x30fc_"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cea96b-c715-4926-afa8-a788fd3a3c69"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C8D437-0DB5-4689-9E0E-127CA671963F}">
  <ds:schemaRefs>
    <ds:schemaRef ds:uri="http://schemas.microsoft.com/sharepoint/v3/contenttype/forms"/>
  </ds:schemaRefs>
</ds:datastoreItem>
</file>

<file path=customXml/itemProps2.xml><?xml version="1.0" encoding="utf-8"?>
<ds:datastoreItem xmlns:ds="http://schemas.openxmlformats.org/officeDocument/2006/customXml" ds:itemID="{3FECC780-4636-46D1-B959-8E1E9535EE9D}">
  <ds:schemaRefs>
    <ds:schemaRef ds:uri="http://purl.org/dc/dcmitype/"/>
    <ds:schemaRef ds:uri="http://www.w3.org/XML/1998/namespace"/>
    <ds:schemaRef ds:uri="http://schemas.openxmlformats.org/package/2006/metadata/core-properties"/>
    <ds:schemaRef ds:uri="http://schemas.microsoft.com/office/2006/metadata/properties"/>
    <ds:schemaRef ds:uri="http://schemas.microsoft.com/office/infopath/2007/PartnerControls"/>
    <ds:schemaRef ds:uri="http://purl.org/dc/terms/"/>
    <ds:schemaRef ds:uri="http://purl.org/dc/elements/1.1/"/>
    <ds:schemaRef ds:uri="http://schemas.microsoft.com/office/2006/documentManagement/types"/>
    <ds:schemaRef ds:uri="c5cea96b-c715-4926-afa8-a788fd3a3c69"/>
    <ds:schemaRef ds:uri="46689e31-b03d-4afa-a735-a1f8d7beadb1"/>
  </ds:schemaRefs>
</ds:datastoreItem>
</file>

<file path=customXml/itemProps3.xml><?xml version="1.0" encoding="utf-8"?>
<ds:datastoreItem xmlns:ds="http://schemas.openxmlformats.org/officeDocument/2006/customXml" ds:itemID="{ABC085F0-EF9C-41DF-9E53-B8FB9EB0D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c5cea96b-c715-4926-afa8-a788fd3a3c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AAEA11A-03BE-4B31-B74B-F028CBDD2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3010</Words>
  <Characters>17161</Characters>
  <Application>Microsoft Office Word</Application>
  <DocSecurity>0</DocSecurity>
  <Lines>143</Lines>
  <Paragraphs>40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谷山　広隆</dc:creator>
  <cp:keywords/>
  <dc:description/>
  <cp:lastModifiedBy>西　あかね</cp:lastModifiedBy>
  <cp:revision>3</cp:revision>
  <cp:lastPrinted>2020-10-20T06:01:00Z</cp:lastPrinted>
  <dcterms:created xsi:type="dcterms:W3CDTF">2020-10-20T08:53:00Z</dcterms:created>
  <dcterms:modified xsi:type="dcterms:W3CDTF">2020-10-20T09:53:00Z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