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54AAB" w14:textId="63E9307A" w:rsidR="00370D06" w:rsidRPr="00C23E93" w:rsidRDefault="000120DD" w:rsidP="006B44A8">
      <w:pPr>
        <w:spacing w:line="300" w:lineRule="exact"/>
        <w:jc w:val="center"/>
        <w:rPr>
          <w:rFonts w:ascii="ＭＳ ゴシック" w:eastAsia="ＭＳ ゴシック" w:hAnsi="ＭＳ ゴシック"/>
          <w:b/>
          <w:sz w:val="28"/>
          <w:szCs w:val="28"/>
        </w:rPr>
      </w:pPr>
      <w:r w:rsidRPr="00C23E93">
        <w:rPr>
          <w:rFonts w:ascii="ＭＳ ゴシック" w:eastAsia="ＭＳ ゴシック" w:hAnsi="ＭＳ ゴシック" w:hint="eastAsia"/>
          <w:b/>
          <w:noProof/>
          <w:sz w:val="28"/>
          <w:szCs w:val="28"/>
          <w:lang w:val="ja-JP"/>
        </w:rPr>
        <mc:AlternateContent>
          <mc:Choice Requires="wps">
            <w:drawing>
              <wp:anchor distT="0" distB="0" distL="114300" distR="114300" simplePos="0" relativeHeight="251665408" behindDoc="0" locked="0" layoutInCell="1" allowOverlap="1" wp14:anchorId="2FFC3E59" wp14:editId="66818900">
                <wp:simplePos x="0" y="0"/>
                <wp:positionH relativeFrom="column">
                  <wp:posOffset>9129395</wp:posOffset>
                </wp:positionH>
                <wp:positionV relativeFrom="paragraph">
                  <wp:posOffset>-281305</wp:posOffset>
                </wp:positionV>
                <wp:extent cx="624840" cy="35052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624840" cy="350520"/>
                        </a:xfrm>
                        <a:prstGeom prst="rect">
                          <a:avLst/>
                        </a:prstGeom>
                        <a:solidFill>
                          <a:schemeClr val="lt1"/>
                        </a:solidFill>
                        <a:ln w="6350">
                          <a:solidFill>
                            <a:prstClr val="black"/>
                          </a:solidFill>
                        </a:ln>
                      </wps:spPr>
                      <wps:txbx>
                        <w:txbxContent>
                          <w:p w14:paraId="27CA7D27" w14:textId="3F92FE3B" w:rsidR="000120DD" w:rsidRDefault="000120DD">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FC3E59" id="_x0000_t202" coordsize="21600,21600" o:spt="202" path="m,l,21600r21600,l21600,xe">
                <v:stroke joinstyle="miter"/>
                <v:path gradientshapeok="t" o:connecttype="rect"/>
              </v:shapetype>
              <v:shape id="テキスト ボックス 1" o:spid="_x0000_s1026" type="#_x0000_t202" style="position:absolute;left:0;text-align:left;margin-left:718.85pt;margin-top:-22.15pt;width:49.2pt;height:27.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" fillcolor="white [3201]" strokeweight=".5pt">
                <v:textbox>
                  <w:txbxContent>
                    <w:p w14:paraId="27CA7D27" w14:textId="3F92FE3B" w:rsidR="000120DD" w:rsidRDefault="000120DD">
                      <w:r>
                        <w:rPr>
                          <w:rFonts w:hint="eastAsia"/>
                        </w:rPr>
                        <w:t>別紙１</w:t>
                      </w:r>
                    </w:p>
                  </w:txbxContent>
                </v:textbox>
              </v:shape>
            </w:pict>
          </mc:Fallback>
        </mc:AlternateContent>
      </w:r>
      <w:r w:rsidR="00470B61" w:rsidRPr="00C23E93">
        <w:rPr>
          <w:rFonts w:ascii="ＭＳ ゴシック" w:eastAsia="ＭＳ ゴシック" w:hAnsi="ＭＳ ゴシック" w:hint="eastAsia"/>
          <w:b/>
          <w:sz w:val="28"/>
          <w:szCs w:val="28"/>
        </w:rPr>
        <w:t>令和</w:t>
      </w:r>
      <w:r w:rsidR="00281C75" w:rsidRPr="00C23E93">
        <w:rPr>
          <w:rFonts w:ascii="ＭＳ ゴシック" w:eastAsia="ＭＳ ゴシック" w:hAnsi="ＭＳ ゴシック" w:hint="eastAsia"/>
          <w:b/>
          <w:sz w:val="28"/>
          <w:szCs w:val="28"/>
        </w:rPr>
        <w:t>６</w:t>
      </w:r>
      <w:r w:rsidR="00470B61" w:rsidRPr="00C23E93">
        <w:rPr>
          <w:rFonts w:ascii="ＭＳ ゴシック" w:eastAsia="ＭＳ ゴシック" w:hAnsi="ＭＳ ゴシック" w:hint="eastAsia"/>
          <w:b/>
          <w:sz w:val="28"/>
          <w:szCs w:val="28"/>
        </w:rPr>
        <w:t>年度中長期</w:t>
      </w:r>
      <w:r w:rsidR="000F10B1" w:rsidRPr="00C23E93">
        <w:rPr>
          <w:rFonts w:ascii="ＭＳ ゴシック" w:eastAsia="ＭＳ ゴシック" w:hAnsi="ＭＳ ゴシック" w:hint="eastAsia"/>
          <w:b/>
          <w:sz w:val="28"/>
          <w:szCs w:val="28"/>
        </w:rPr>
        <w:t>財政シミュレーション</w:t>
      </w:r>
      <w:r w:rsidR="00323EAF" w:rsidRPr="00C23E93">
        <w:rPr>
          <w:rFonts w:ascii="ＭＳ ゴシック" w:eastAsia="ＭＳ ゴシック" w:hAnsi="ＭＳ ゴシック" w:hint="eastAsia"/>
          <w:b/>
          <w:sz w:val="28"/>
          <w:szCs w:val="28"/>
        </w:rPr>
        <w:t>の</w:t>
      </w:r>
      <w:r w:rsidR="006C79A4" w:rsidRPr="00C23E93">
        <w:rPr>
          <w:rFonts w:ascii="ＭＳ ゴシック" w:eastAsia="ＭＳ ゴシック" w:hAnsi="ＭＳ ゴシック" w:hint="eastAsia"/>
          <w:b/>
          <w:sz w:val="28"/>
          <w:szCs w:val="28"/>
        </w:rPr>
        <w:t>推計方法</w:t>
      </w:r>
      <w:r w:rsidR="00323EAF" w:rsidRPr="00C23E93">
        <w:rPr>
          <w:rFonts w:ascii="ＭＳ ゴシック" w:eastAsia="ＭＳ ゴシック" w:hAnsi="ＭＳ ゴシック" w:hint="eastAsia"/>
          <w:b/>
          <w:sz w:val="28"/>
          <w:szCs w:val="28"/>
        </w:rPr>
        <w:t>について</w:t>
      </w:r>
    </w:p>
    <w:p w14:paraId="74CE2311" w14:textId="74210B5A" w:rsidR="00323EAF" w:rsidRPr="00C23E93" w:rsidRDefault="00323EAF" w:rsidP="00323EAF">
      <w:pPr>
        <w:spacing w:line="300" w:lineRule="exact"/>
        <w:rPr>
          <w:rFonts w:ascii="ＭＳ ゴシック" w:eastAsia="ＭＳ ゴシック" w:hAnsi="ＭＳ ゴシック"/>
          <w:bCs/>
          <w:sz w:val="24"/>
          <w:szCs w:val="24"/>
        </w:rPr>
      </w:pPr>
    </w:p>
    <w:p w14:paraId="4B69C85E" w14:textId="32BD692B" w:rsidR="00295A26" w:rsidRPr="00C23E93" w:rsidRDefault="00295A26" w:rsidP="00323EAF">
      <w:pPr>
        <w:spacing w:line="300" w:lineRule="exact"/>
        <w:rPr>
          <w:rFonts w:ascii="ＭＳ ゴシック" w:eastAsia="ＭＳ ゴシック" w:hAnsi="ＭＳ ゴシック"/>
          <w:b/>
          <w:sz w:val="24"/>
          <w:szCs w:val="24"/>
        </w:rPr>
      </w:pPr>
    </w:p>
    <w:p w14:paraId="199E4B54" w14:textId="1835882C" w:rsidR="000F10B1" w:rsidRPr="00C23E93" w:rsidRDefault="000F10B1" w:rsidP="00323EAF">
      <w:pPr>
        <w:spacing w:line="300" w:lineRule="exact"/>
        <w:rPr>
          <w:rFonts w:ascii="ＭＳ ゴシック" w:eastAsia="ＭＳ ゴシック" w:hAnsi="ＭＳ ゴシック"/>
          <w:sz w:val="24"/>
          <w:szCs w:val="24"/>
          <w:bdr w:val="single" w:sz="4" w:space="0" w:color="auto"/>
        </w:rPr>
      </w:pPr>
      <w:r w:rsidRPr="00C23E93">
        <w:rPr>
          <w:rFonts w:ascii="ＭＳ ゴシック" w:eastAsia="ＭＳ ゴシック" w:hAnsi="ＭＳ ゴシック" w:hint="eastAsia"/>
          <w:sz w:val="24"/>
          <w:szCs w:val="24"/>
          <w:bdr w:val="single" w:sz="4" w:space="0" w:color="auto"/>
        </w:rPr>
        <w:t>共通事項</w:t>
      </w:r>
    </w:p>
    <w:tbl>
      <w:tblPr>
        <w:tblStyle w:val="a3"/>
        <w:tblW w:w="0" w:type="auto"/>
        <w:tblLook w:val="04A0" w:firstRow="1" w:lastRow="0" w:firstColumn="1" w:lastColumn="0" w:noHBand="0" w:noVBand="1"/>
      </w:tblPr>
      <w:tblGrid>
        <w:gridCol w:w="1555"/>
        <w:gridCol w:w="5315"/>
        <w:gridCol w:w="5316"/>
        <w:gridCol w:w="2940"/>
      </w:tblGrid>
      <w:tr w:rsidR="00C23E93" w:rsidRPr="00C23E93" w14:paraId="0F05BA85" w14:textId="77777777" w:rsidTr="004A3C85">
        <w:tc>
          <w:tcPr>
            <w:tcW w:w="1555" w:type="dxa"/>
            <w:shd w:val="clear" w:color="auto" w:fill="FFFF00"/>
          </w:tcPr>
          <w:p w14:paraId="68BC9ABF" w14:textId="77777777" w:rsidR="000F10B1" w:rsidRPr="00C23E93" w:rsidRDefault="00455E61" w:rsidP="00461C07">
            <w:pPr>
              <w:spacing w:line="28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項目</w:t>
            </w:r>
          </w:p>
        </w:tc>
        <w:tc>
          <w:tcPr>
            <w:tcW w:w="5315" w:type="dxa"/>
            <w:shd w:val="clear" w:color="auto" w:fill="FFFF00"/>
          </w:tcPr>
          <w:p w14:paraId="26898B4C" w14:textId="69026554" w:rsidR="004A3C85" w:rsidRPr="00C23E93" w:rsidRDefault="00470B61" w:rsidP="00461C07">
            <w:pPr>
              <w:spacing w:line="28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R</w:t>
            </w:r>
            <w:r w:rsidR="00281C75" w:rsidRPr="00C23E93">
              <w:rPr>
                <w:rFonts w:ascii="ＭＳ ゴシック" w:eastAsia="ＭＳ ゴシック" w:hAnsi="ＭＳ ゴシック" w:hint="eastAsia"/>
                <w:szCs w:val="21"/>
              </w:rPr>
              <w:t>6</w:t>
            </w:r>
            <w:r w:rsidRPr="00C23E93">
              <w:rPr>
                <w:rFonts w:ascii="ＭＳ ゴシック" w:eastAsia="ＭＳ ゴシック" w:hAnsi="ＭＳ ゴシック" w:hint="eastAsia"/>
                <w:szCs w:val="21"/>
              </w:rPr>
              <w:t>（新）</w:t>
            </w:r>
          </w:p>
        </w:tc>
        <w:tc>
          <w:tcPr>
            <w:tcW w:w="5316" w:type="dxa"/>
            <w:shd w:val="clear" w:color="auto" w:fill="FFFF00"/>
          </w:tcPr>
          <w:p w14:paraId="05B1AA65" w14:textId="350F7002" w:rsidR="000F10B1" w:rsidRPr="00C23E93" w:rsidRDefault="000F10B1" w:rsidP="00461C07">
            <w:pPr>
              <w:spacing w:line="28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R</w:t>
            </w:r>
            <w:r w:rsidR="00281C75" w:rsidRPr="00C23E93">
              <w:rPr>
                <w:rFonts w:ascii="ＭＳ ゴシック" w:eastAsia="ＭＳ ゴシック" w:hAnsi="ＭＳ ゴシック"/>
                <w:szCs w:val="21"/>
              </w:rPr>
              <w:t>5</w:t>
            </w:r>
            <w:r w:rsidR="00470B61" w:rsidRPr="00C23E93">
              <w:rPr>
                <w:rFonts w:ascii="ＭＳ ゴシック" w:eastAsia="ＭＳ ゴシック" w:hAnsi="ＭＳ ゴシック" w:hint="eastAsia"/>
                <w:szCs w:val="21"/>
              </w:rPr>
              <w:t>（旧）</w:t>
            </w:r>
          </w:p>
        </w:tc>
        <w:tc>
          <w:tcPr>
            <w:tcW w:w="2940" w:type="dxa"/>
            <w:shd w:val="clear" w:color="auto" w:fill="FFFF00"/>
          </w:tcPr>
          <w:p w14:paraId="0BE2989F" w14:textId="77777777" w:rsidR="000F10B1" w:rsidRPr="00C23E93" w:rsidRDefault="00455E61" w:rsidP="00461C07">
            <w:pPr>
              <w:spacing w:line="28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変更点等</w:t>
            </w:r>
          </w:p>
        </w:tc>
      </w:tr>
      <w:tr w:rsidR="00C23E93" w:rsidRPr="00C23E93" w14:paraId="256A5560" w14:textId="77777777" w:rsidTr="005C57FF">
        <w:tc>
          <w:tcPr>
            <w:tcW w:w="1555" w:type="dxa"/>
          </w:tcPr>
          <w:p w14:paraId="69D140FA" w14:textId="77777777" w:rsidR="000F10B1" w:rsidRPr="00C23E93" w:rsidRDefault="000F10B1" w:rsidP="00461C07">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推計期間</w:t>
            </w:r>
          </w:p>
        </w:tc>
        <w:tc>
          <w:tcPr>
            <w:tcW w:w="5315" w:type="dxa"/>
          </w:tcPr>
          <w:p w14:paraId="1BB6ADA9" w14:textId="050BDAAA" w:rsidR="000F10B1" w:rsidRPr="00C23E93" w:rsidRDefault="00455E61" w:rsidP="00461C07">
            <w:pPr>
              <w:spacing w:line="280" w:lineRule="exact"/>
              <w:rPr>
                <w:rFonts w:ascii="ＭＳ ゴシック" w:eastAsia="ＭＳ ゴシック" w:hAnsi="ＭＳ ゴシック"/>
                <w:szCs w:val="21"/>
              </w:rPr>
            </w:pPr>
            <w:r w:rsidRPr="00C23E93">
              <w:rPr>
                <w:rFonts w:ascii="ＭＳ ゴシック" w:eastAsia="ＭＳ ゴシック" w:hAnsi="ＭＳ ゴシック"/>
                <w:szCs w:val="21"/>
              </w:rPr>
              <w:t>R</w:t>
            </w:r>
            <w:r w:rsidR="00475C11" w:rsidRPr="00C23E93">
              <w:rPr>
                <w:rFonts w:ascii="ＭＳ ゴシック" w:eastAsia="ＭＳ ゴシック" w:hAnsi="ＭＳ ゴシック" w:hint="eastAsia"/>
                <w:szCs w:val="21"/>
              </w:rPr>
              <w:t>6</w:t>
            </w:r>
            <w:r w:rsidRPr="00C23E93">
              <w:rPr>
                <w:rFonts w:ascii="ＭＳ ゴシック" w:eastAsia="ＭＳ ゴシック" w:hAnsi="ＭＳ ゴシック" w:hint="eastAsia"/>
                <w:szCs w:val="21"/>
              </w:rPr>
              <w:t>～R</w:t>
            </w:r>
            <w:r w:rsidR="00475C11" w:rsidRPr="00C23E93">
              <w:rPr>
                <w:rFonts w:ascii="ＭＳ ゴシック" w:eastAsia="ＭＳ ゴシック" w:hAnsi="ＭＳ ゴシック"/>
                <w:szCs w:val="21"/>
              </w:rPr>
              <w:t>20</w:t>
            </w:r>
            <w:r w:rsidRPr="00C23E93">
              <w:rPr>
                <w:rFonts w:ascii="ＭＳ ゴシック" w:eastAsia="ＭＳ ゴシック" w:hAnsi="ＭＳ ゴシック" w:hint="eastAsia"/>
                <w:szCs w:val="21"/>
              </w:rPr>
              <w:t>（15年間）</w:t>
            </w:r>
          </w:p>
        </w:tc>
        <w:tc>
          <w:tcPr>
            <w:tcW w:w="5316" w:type="dxa"/>
          </w:tcPr>
          <w:p w14:paraId="4A30E304" w14:textId="1D5259B7" w:rsidR="00455E61" w:rsidRPr="00C23E93" w:rsidRDefault="00281C75" w:rsidP="00461C07">
            <w:pPr>
              <w:spacing w:line="280" w:lineRule="exact"/>
              <w:rPr>
                <w:rFonts w:ascii="ＭＳ ゴシック" w:eastAsia="ＭＳ ゴシック" w:hAnsi="ＭＳ ゴシック"/>
                <w:szCs w:val="21"/>
              </w:rPr>
            </w:pPr>
            <w:r w:rsidRPr="00C23E93">
              <w:rPr>
                <w:rFonts w:ascii="ＭＳ ゴシック" w:eastAsia="ＭＳ ゴシック" w:hAnsi="ＭＳ ゴシック"/>
                <w:szCs w:val="21"/>
              </w:rPr>
              <w:t>R</w:t>
            </w:r>
            <w:r w:rsidRPr="00C23E93">
              <w:rPr>
                <w:rFonts w:ascii="ＭＳ ゴシック" w:eastAsia="ＭＳ ゴシック" w:hAnsi="ＭＳ ゴシック" w:hint="eastAsia"/>
                <w:szCs w:val="21"/>
              </w:rPr>
              <w:t>5～R19（15年間）</w:t>
            </w:r>
          </w:p>
        </w:tc>
        <w:tc>
          <w:tcPr>
            <w:tcW w:w="2940" w:type="dxa"/>
          </w:tcPr>
          <w:p w14:paraId="5081FA40" w14:textId="5AE6DB3A" w:rsidR="000F10B1" w:rsidRPr="00C23E93" w:rsidRDefault="000F10B1" w:rsidP="00461C07">
            <w:pPr>
              <w:spacing w:line="280" w:lineRule="exact"/>
              <w:rPr>
                <w:rFonts w:ascii="ＭＳ ゴシック" w:eastAsia="ＭＳ ゴシック" w:hAnsi="ＭＳ ゴシック"/>
                <w:szCs w:val="21"/>
              </w:rPr>
            </w:pPr>
          </w:p>
        </w:tc>
      </w:tr>
      <w:tr w:rsidR="00C23E93" w:rsidRPr="00C23E93" w14:paraId="6A61245C" w14:textId="77777777" w:rsidTr="005C57FF">
        <w:tc>
          <w:tcPr>
            <w:tcW w:w="1555" w:type="dxa"/>
          </w:tcPr>
          <w:p w14:paraId="7B59FB78" w14:textId="77777777" w:rsidR="000F10B1" w:rsidRPr="00C23E93" w:rsidRDefault="00455E61" w:rsidP="00461C07">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対象会計</w:t>
            </w:r>
          </w:p>
        </w:tc>
        <w:tc>
          <w:tcPr>
            <w:tcW w:w="5315" w:type="dxa"/>
          </w:tcPr>
          <w:p w14:paraId="46112241" w14:textId="77777777" w:rsidR="000F10B1" w:rsidRPr="00C23E93" w:rsidRDefault="00455E61" w:rsidP="00461C07">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普通会計</w:t>
            </w:r>
          </w:p>
        </w:tc>
        <w:tc>
          <w:tcPr>
            <w:tcW w:w="5316" w:type="dxa"/>
          </w:tcPr>
          <w:p w14:paraId="1A5BF49A" w14:textId="5BE8095A" w:rsidR="000F10B1" w:rsidRPr="00C23E93" w:rsidRDefault="002C3158" w:rsidP="00461C07">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普通会計</w:t>
            </w:r>
          </w:p>
        </w:tc>
        <w:tc>
          <w:tcPr>
            <w:tcW w:w="2940" w:type="dxa"/>
          </w:tcPr>
          <w:p w14:paraId="54C37B61" w14:textId="0FDC93CF" w:rsidR="000F10B1" w:rsidRPr="00C23E93" w:rsidRDefault="000F10B1" w:rsidP="00461C07">
            <w:pPr>
              <w:spacing w:line="280" w:lineRule="exact"/>
              <w:rPr>
                <w:rFonts w:ascii="ＭＳ ゴシック" w:eastAsia="ＭＳ ゴシック" w:hAnsi="ＭＳ ゴシック"/>
                <w:szCs w:val="21"/>
              </w:rPr>
            </w:pPr>
          </w:p>
        </w:tc>
      </w:tr>
      <w:tr w:rsidR="00C23E93" w:rsidRPr="00C23E93" w14:paraId="248590EA" w14:textId="77777777" w:rsidTr="005C57FF">
        <w:tc>
          <w:tcPr>
            <w:tcW w:w="1555" w:type="dxa"/>
          </w:tcPr>
          <w:p w14:paraId="2BBCBB62" w14:textId="77777777" w:rsidR="000F10B1" w:rsidRPr="00C23E93" w:rsidRDefault="00455E61" w:rsidP="00461C07">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推計ルール</w:t>
            </w:r>
          </w:p>
        </w:tc>
        <w:tc>
          <w:tcPr>
            <w:tcW w:w="5315" w:type="dxa"/>
          </w:tcPr>
          <w:p w14:paraId="026D6FE7" w14:textId="136D0905" w:rsidR="00455E61" w:rsidRPr="00C23E93" w:rsidRDefault="00455E61" w:rsidP="00461C07">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共通のルールに基づき、</w:t>
            </w:r>
            <w:r w:rsidRPr="00C23E93">
              <w:rPr>
                <w:rFonts w:ascii="ＭＳ ゴシック" w:eastAsia="ＭＳ ゴシック" w:hAnsi="ＭＳ ゴシック" w:hint="eastAsia"/>
                <w:bCs/>
                <w:szCs w:val="21"/>
              </w:rPr>
              <w:t>年度ごと</w:t>
            </w:r>
            <w:r w:rsidRPr="00C23E93">
              <w:rPr>
                <w:rFonts w:ascii="ＭＳ ゴシック" w:eastAsia="ＭＳ ゴシック" w:hAnsi="ＭＳ ゴシック" w:hint="eastAsia"/>
                <w:szCs w:val="21"/>
              </w:rPr>
              <w:t>に推計</w:t>
            </w:r>
          </w:p>
          <w:p w14:paraId="05A76311" w14:textId="744A10D1" w:rsidR="00455E61" w:rsidRPr="00C23E93" w:rsidRDefault="00455E61" w:rsidP="00B35C76">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○R</w:t>
            </w:r>
            <w:r w:rsidR="00475C11" w:rsidRPr="00C23E93">
              <w:rPr>
                <w:rFonts w:ascii="ＭＳ ゴシック" w:eastAsia="ＭＳ ゴシック" w:hAnsi="ＭＳ ゴシック"/>
                <w:szCs w:val="21"/>
              </w:rPr>
              <w:t>5</w:t>
            </w:r>
            <w:r w:rsidRPr="00C23E93">
              <w:rPr>
                <w:rFonts w:ascii="ＭＳ ゴシック" w:eastAsia="ＭＳ ゴシック" w:hAnsi="ＭＳ ゴシック" w:hint="eastAsia"/>
                <w:szCs w:val="21"/>
              </w:rPr>
              <w:t>年度決算をベースとして、（推計）人口</w:t>
            </w:r>
            <w:r w:rsidR="006C79A4" w:rsidRPr="00C23E93">
              <w:rPr>
                <w:rFonts w:ascii="ＭＳ ゴシック" w:eastAsia="ＭＳ ゴシック" w:hAnsi="ＭＳ ゴシック" w:hint="eastAsia"/>
                <w:szCs w:val="21"/>
              </w:rPr>
              <w:t>、物価指数</w:t>
            </w:r>
            <w:r w:rsidR="00744342" w:rsidRPr="00C23E93">
              <w:rPr>
                <w:rFonts w:ascii="ＭＳ ゴシック" w:eastAsia="ＭＳ ゴシック" w:hAnsi="ＭＳ ゴシック" w:hint="eastAsia"/>
                <w:szCs w:val="21"/>
              </w:rPr>
              <w:t>や経済成長率</w:t>
            </w:r>
            <w:r w:rsidR="00D40CE8" w:rsidRPr="00C23E93">
              <w:rPr>
                <w:rFonts w:ascii="ＭＳ ゴシック" w:eastAsia="ＭＳ ゴシック" w:hAnsi="ＭＳ ゴシック" w:hint="eastAsia"/>
                <w:szCs w:val="21"/>
              </w:rPr>
              <w:t>等</w:t>
            </w:r>
            <w:r w:rsidRPr="00C23E93">
              <w:rPr>
                <w:rFonts w:ascii="ＭＳ ゴシック" w:eastAsia="ＭＳ ゴシック" w:hAnsi="ＭＳ ゴシック" w:hint="eastAsia"/>
                <w:szCs w:val="21"/>
              </w:rPr>
              <w:t>と連動して推計する。</w:t>
            </w:r>
          </w:p>
          <w:p w14:paraId="688C0BBC" w14:textId="48DA74E8" w:rsidR="00744342" w:rsidRPr="00C23E93" w:rsidRDefault="00744342" w:rsidP="001D3F53">
            <w:pPr>
              <w:spacing w:line="280" w:lineRule="exact"/>
              <w:ind w:leftChars="100" w:left="42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・人口は、国立社会保障人口問題研究所「日本の地域別将来推計人口（令和５</w:t>
            </w:r>
            <w:r w:rsidRPr="00C23E93">
              <w:rPr>
                <w:rFonts w:ascii="ＭＳ ゴシック" w:eastAsia="ＭＳ ゴシック" w:hAnsi="ＭＳ ゴシック"/>
                <w:szCs w:val="21"/>
              </w:rPr>
              <w:t>年推計）</w:t>
            </w:r>
            <w:r w:rsidRPr="00C23E93">
              <w:rPr>
                <w:rFonts w:ascii="ＭＳ ゴシック" w:eastAsia="ＭＳ ゴシック" w:hAnsi="ＭＳ ゴシック" w:hint="eastAsia"/>
                <w:szCs w:val="21"/>
              </w:rPr>
              <w:t>」を用いる。</w:t>
            </w:r>
          </w:p>
          <w:p w14:paraId="7BD6FD70" w14:textId="77777777" w:rsidR="00744342" w:rsidRPr="00C23E93" w:rsidRDefault="00744342" w:rsidP="00744342">
            <w:pPr>
              <w:spacing w:line="280" w:lineRule="exact"/>
              <w:ind w:leftChars="100" w:left="42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・物価指数は、内閣府「中長期の経済財政に関する試算」（令和６年７月2</w:t>
            </w:r>
            <w:r w:rsidRPr="00C23E93">
              <w:rPr>
                <w:rFonts w:ascii="ＭＳ ゴシック" w:eastAsia="ＭＳ ゴシック" w:hAnsi="ＭＳ ゴシック"/>
                <w:bCs/>
                <w:szCs w:val="21"/>
              </w:rPr>
              <w:t>9</w:t>
            </w:r>
            <w:r w:rsidRPr="00C23E93">
              <w:rPr>
                <w:rFonts w:ascii="ＭＳ ゴシック" w:eastAsia="ＭＳ ゴシック" w:hAnsi="ＭＳ ゴシック" w:hint="eastAsia"/>
                <w:bCs/>
                <w:szCs w:val="21"/>
              </w:rPr>
              <w:t>日。以下「内閣府試算」という。）の消費者物価上昇率（過去投影ケース）を用いる。</w:t>
            </w:r>
          </w:p>
          <w:p w14:paraId="454B7BBE" w14:textId="2F8A1F5B" w:rsidR="00744342" w:rsidRPr="00C23E93" w:rsidRDefault="00744342" w:rsidP="00744342">
            <w:pPr>
              <w:spacing w:line="280" w:lineRule="exact"/>
              <w:ind w:leftChars="100" w:left="42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・経済成長率は、内閣府試算の名目</w:t>
            </w:r>
            <w:r w:rsidRPr="00C23E93">
              <w:rPr>
                <w:rFonts w:ascii="ＭＳ ゴシック" w:eastAsia="ＭＳ ゴシック" w:hAnsi="ＭＳ ゴシック"/>
                <w:szCs w:val="21"/>
              </w:rPr>
              <w:t>GDP成長率</w:t>
            </w:r>
            <w:r w:rsidRPr="00C23E93">
              <w:rPr>
                <w:rFonts w:ascii="ＭＳ ゴシック" w:eastAsia="ＭＳ ゴシック" w:hAnsi="ＭＳ ゴシック" w:hint="eastAsia"/>
                <w:szCs w:val="21"/>
              </w:rPr>
              <w:t>（過去投影ケース</w:t>
            </w:r>
            <w:r w:rsidRPr="00C23E93">
              <w:rPr>
                <w:rFonts w:ascii="ＭＳ ゴシック" w:eastAsia="ＭＳ ゴシック" w:hAnsi="ＭＳ ゴシック"/>
                <w:szCs w:val="21"/>
              </w:rPr>
              <w:t xml:space="preserve"> ）</w:t>
            </w:r>
            <w:r w:rsidRPr="00C23E93">
              <w:rPr>
                <w:rFonts w:ascii="ＭＳ ゴシック" w:eastAsia="ＭＳ ゴシック" w:hAnsi="ＭＳ ゴシック" w:hint="eastAsia"/>
                <w:szCs w:val="21"/>
              </w:rPr>
              <w:t>を用いる</w:t>
            </w:r>
            <w:r w:rsidR="00D40CE8" w:rsidRPr="00C23E93">
              <w:rPr>
                <w:rFonts w:ascii="ＭＳ ゴシック" w:eastAsia="ＭＳ ゴシック" w:hAnsi="ＭＳ ゴシック" w:hint="eastAsia"/>
                <w:szCs w:val="21"/>
              </w:rPr>
              <w:t>。</w:t>
            </w:r>
          </w:p>
          <w:p w14:paraId="3D159EEA" w14:textId="7F9ACD33" w:rsidR="006C79A4" w:rsidRPr="00C23E93" w:rsidRDefault="006C79A4" w:rsidP="00FA1EC0">
            <w:pPr>
              <w:spacing w:line="280" w:lineRule="exact"/>
              <w:ind w:leftChars="100" w:left="42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szCs w:val="21"/>
              </w:rPr>
              <w:t>○人口と直接連動しない費目は変動率</w:t>
            </w:r>
            <w:r w:rsidR="001D3F53" w:rsidRPr="00C23E93">
              <w:rPr>
                <w:rFonts w:ascii="ＭＳ ゴシック" w:eastAsia="ＭＳ ゴシック" w:hAnsi="ＭＳ ゴシック" w:hint="eastAsia"/>
                <w:szCs w:val="21"/>
              </w:rPr>
              <w:t>を用いて</w:t>
            </w:r>
            <w:r w:rsidRPr="00C23E93">
              <w:rPr>
                <w:rFonts w:ascii="ＭＳ ゴシック" w:eastAsia="ＭＳ ゴシック" w:hAnsi="ＭＳ ゴシック" w:hint="eastAsia"/>
                <w:szCs w:val="21"/>
              </w:rPr>
              <w:t>推計する。</w:t>
            </w:r>
          </w:p>
          <w:p w14:paraId="159BAA30" w14:textId="51A55DBD" w:rsidR="00455E61" w:rsidRPr="00C23E93" w:rsidRDefault="001D3F53" w:rsidP="001D3F53">
            <w:pPr>
              <w:spacing w:line="280" w:lineRule="exact"/>
              <w:ind w:leftChars="100" w:left="42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w:t>
            </w:r>
            <w:r w:rsidR="00455E61" w:rsidRPr="00C23E93">
              <w:rPr>
                <w:rFonts w:ascii="ＭＳ ゴシック" w:eastAsia="ＭＳ ゴシック" w:hAnsi="ＭＳ ゴシック" w:hint="eastAsia"/>
                <w:szCs w:val="21"/>
              </w:rPr>
              <w:t>変動率は、直近</w:t>
            </w:r>
            <w:r w:rsidR="00285A9C" w:rsidRPr="00C23E93">
              <w:rPr>
                <w:rFonts w:ascii="ＭＳ ゴシック" w:eastAsia="ＭＳ ゴシック" w:hAnsi="ＭＳ ゴシック" w:hint="eastAsia"/>
                <w:szCs w:val="21"/>
              </w:rPr>
              <w:t>３年間</w:t>
            </w:r>
            <w:r w:rsidR="00455E61" w:rsidRPr="00C23E93">
              <w:rPr>
                <w:rFonts w:ascii="ＭＳ ゴシック" w:eastAsia="ＭＳ ゴシック" w:hAnsi="ＭＳ ゴシック" w:hint="eastAsia"/>
                <w:szCs w:val="21"/>
              </w:rPr>
              <w:t>の</w:t>
            </w:r>
            <w:r w:rsidR="004A71CC" w:rsidRPr="00C23E93">
              <w:rPr>
                <w:rFonts w:ascii="ＭＳ ゴシック" w:eastAsia="ＭＳ ゴシック" w:hAnsi="ＭＳ ゴシック" w:hint="eastAsia"/>
                <w:szCs w:val="21"/>
              </w:rPr>
              <w:t>決算額</w:t>
            </w:r>
            <w:r w:rsidR="00285A9C" w:rsidRPr="00C23E93">
              <w:rPr>
                <w:rFonts w:ascii="ＭＳ ゴシック" w:eastAsia="ＭＳ ゴシック" w:hAnsi="ＭＳ ゴシック" w:hint="eastAsia"/>
                <w:szCs w:val="21"/>
              </w:rPr>
              <w:t>から算出した伸び率</w:t>
            </w:r>
            <w:r w:rsidR="00455E61" w:rsidRPr="00C23E93">
              <w:rPr>
                <w:rFonts w:ascii="ＭＳ ゴシック" w:eastAsia="ＭＳ ゴシック" w:hAnsi="ＭＳ ゴシック" w:hint="eastAsia"/>
                <w:szCs w:val="21"/>
              </w:rPr>
              <w:t>を用</w:t>
            </w:r>
            <w:r w:rsidR="009026AF" w:rsidRPr="00C23E93">
              <w:rPr>
                <w:rFonts w:ascii="ＭＳ ゴシック" w:eastAsia="ＭＳ ゴシック" w:hAnsi="ＭＳ ゴシック" w:hint="eastAsia"/>
                <w:szCs w:val="21"/>
              </w:rPr>
              <w:t>いる</w:t>
            </w:r>
          </w:p>
          <w:p w14:paraId="5C1A06DC" w14:textId="776E5EC2" w:rsidR="00F90A1E" w:rsidRPr="00C23E93" w:rsidRDefault="004C785A" w:rsidP="0022194C">
            <w:pPr>
              <w:spacing w:line="280" w:lineRule="exact"/>
              <w:ind w:leftChars="100" w:left="42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00E321D8" w:rsidRPr="00C23E93">
              <w:rPr>
                <w:rFonts w:ascii="ＭＳ ゴシック" w:eastAsia="ＭＳ ゴシック" w:hAnsi="ＭＳ ゴシック" w:hint="eastAsia"/>
                <w:bCs/>
                <w:szCs w:val="21"/>
              </w:rPr>
              <w:t>伸び率</w:t>
            </w:r>
            <w:r w:rsidR="001D3F53" w:rsidRPr="00C23E93">
              <w:rPr>
                <w:rFonts w:ascii="ＭＳ ゴシック" w:eastAsia="ＭＳ ゴシック" w:hAnsi="ＭＳ ゴシック" w:hint="eastAsia"/>
                <w:bCs/>
                <w:szCs w:val="21"/>
              </w:rPr>
              <w:t>の算出</w:t>
            </w:r>
            <w:r w:rsidR="00E321D8" w:rsidRPr="00C23E93">
              <w:rPr>
                <w:rFonts w:ascii="ＭＳ ゴシック" w:eastAsia="ＭＳ ゴシック" w:hAnsi="ＭＳ ゴシック" w:hint="eastAsia"/>
                <w:bCs/>
                <w:szCs w:val="21"/>
              </w:rPr>
              <w:t>は、</w:t>
            </w:r>
            <w:r w:rsidR="0022194C" w:rsidRPr="00C23E93">
              <w:rPr>
                <w:rFonts w:ascii="ＭＳ ゴシック" w:eastAsia="ＭＳ ゴシック" w:hAnsi="ＭＳ ゴシック" w:hint="eastAsia"/>
                <w:bCs/>
                <w:szCs w:val="21"/>
              </w:rPr>
              <w:t>国予算を伴う臨時的かつ大規模な事業や、標準偏差の範囲外となる団体の決算額等の</w:t>
            </w:r>
            <w:r w:rsidR="00E321D8" w:rsidRPr="00C23E93">
              <w:rPr>
                <w:rFonts w:ascii="ＭＳ ゴシック" w:eastAsia="ＭＳ ゴシック" w:hAnsi="ＭＳ ゴシック" w:hint="eastAsia"/>
                <w:bCs/>
                <w:szCs w:val="21"/>
              </w:rPr>
              <w:t>異常値</w:t>
            </w:r>
            <w:r w:rsidR="004A71CC" w:rsidRPr="00C23E93">
              <w:rPr>
                <w:rFonts w:ascii="ＭＳ ゴシック" w:eastAsia="ＭＳ ゴシック" w:hAnsi="ＭＳ ゴシック" w:hint="eastAsia"/>
                <w:bCs/>
                <w:szCs w:val="21"/>
              </w:rPr>
              <w:t>要素</w:t>
            </w:r>
            <w:r w:rsidR="00E321D8" w:rsidRPr="00C23E93">
              <w:rPr>
                <w:rFonts w:ascii="ＭＳ ゴシック" w:eastAsia="ＭＳ ゴシック" w:hAnsi="ＭＳ ゴシック" w:hint="eastAsia"/>
                <w:bCs/>
                <w:szCs w:val="21"/>
              </w:rPr>
              <w:t>を排除し</w:t>
            </w:r>
            <w:r w:rsidR="00F90A1E" w:rsidRPr="00C23E93">
              <w:rPr>
                <w:rFonts w:ascii="ＭＳ ゴシック" w:eastAsia="ＭＳ ゴシック" w:hAnsi="ＭＳ ゴシック" w:hint="eastAsia"/>
                <w:bCs/>
                <w:szCs w:val="21"/>
              </w:rPr>
              <w:t>、団体区分毎の平均値として</w:t>
            </w:r>
            <w:r w:rsidR="004A71CC" w:rsidRPr="00C23E93">
              <w:rPr>
                <w:rFonts w:ascii="ＭＳ ゴシック" w:eastAsia="ＭＳ ゴシック" w:hAnsi="ＭＳ ゴシック" w:hint="eastAsia"/>
                <w:bCs/>
                <w:szCs w:val="21"/>
              </w:rPr>
              <w:t>算出</w:t>
            </w:r>
            <w:r w:rsidR="00F90A1E" w:rsidRPr="00C23E93">
              <w:rPr>
                <w:rFonts w:ascii="ＭＳ ゴシック" w:eastAsia="ＭＳ ゴシック" w:hAnsi="ＭＳ ゴシック" w:hint="eastAsia"/>
                <w:bCs/>
                <w:szCs w:val="21"/>
              </w:rPr>
              <w:t>したものを用いる</w:t>
            </w:r>
            <w:r w:rsidR="004A71CC" w:rsidRPr="00C23E93">
              <w:rPr>
                <w:rFonts w:ascii="ＭＳ ゴシック" w:eastAsia="ＭＳ ゴシック" w:hAnsi="ＭＳ ゴシック" w:hint="eastAsia"/>
                <w:bCs/>
                <w:szCs w:val="21"/>
              </w:rPr>
              <w:t>。</w:t>
            </w:r>
          </w:p>
          <w:p w14:paraId="74B3B986" w14:textId="1450A788" w:rsidR="006A6878" w:rsidRPr="00C23E93" w:rsidRDefault="006A6878" w:rsidP="00B35C76">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○経済状況に左右される等、推計が困難なものは期間中横置きとする。</w:t>
            </w:r>
          </w:p>
          <w:p w14:paraId="0FDCA2B9" w14:textId="259C94E9" w:rsidR="000F10B1" w:rsidRPr="00C23E93" w:rsidRDefault="00455E61" w:rsidP="00B35C76">
            <w:pPr>
              <w:spacing w:line="280" w:lineRule="exact"/>
              <w:ind w:left="210" w:hangingChars="100" w:hanging="210"/>
              <w:rPr>
                <w:rFonts w:ascii="ＭＳ ゴシック" w:eastAsia="ＭＳ ゴシック" w:hAnsi="ＭＳ ゴシック"/>
                <w:b/>
                <w:szCs w:val="21"/>
              </w:rPr>
            </w:pPr>
            <w:r w:rsidRPr="00C23E93">
              <w:rPr>
                <w:rFonts w:ascii="ＭＳ ゴシック" w:eastAsia="ＭＳ ゴシック" w:hAnsi="ＭＳ ゴシック" w:hint="eastAsia"/>
                <w:szCs w:val="21"/>
              </w:rPr>
              <w:t>○</w:t>
            </w:r>
            <w:bookmarkStart w:id="0" w:name="_Hlk89127092"/>
            <w:r w:rsidR="002C3158" w:rsidRPr="00C23E93">
              <w:rPr>
                <w:rFonts w:ascii="ＭＳ ゴシック" w:eastAsia="ＭＳ ゴシック" w:hAnsi="ＭＳ ゴシック" w:hint="eastAsia"/>
                <w:szCs w:val="21"/>
              </w:rPr>
              <w:t>人口推計及び変動率については、</w:t>
            </w:r>
            <w:r w:rsidRPr="00C23E93">
              <w:rPr>
                <w:rFonts w:ascii="ＭＳ ゴシック" w:eastAsia="ＭＳ ゴシック" w:hAnsi="ＭＳ ゴシック" w:hint="eastAsia"/>
                <w:szCs w:val="21"/>
              </w:rPr>
              <w:t>団体固有の数値を用い</w:t>
            </w:r>
            <w:bookmarkEnd w:id="0"/>
            <w:r w:rsidR="004D2F43" w:rsidRPr="00C23E93">
              <w:rPr>
                <w:rFonts w:ascii="ＭＳ ゴシック" w:eastAsia="ＭＳ ゴシック" w:hAnsi="ＭＳ ゴシック" w:hint="eastAsia"/>
                <w:szCs w:val="21"/>
              </w:rPr>
              <w:t>ることも可能とする。</w:t>
            </w:r>
          </w:p>
        </w:tc>
        <w:tc>
          <w:tcPr>
            <w:tcW w:w="5316" w:type="dxa"/>
          </w:tcPr>
          <w:p w14:paraId="7B1FE6C9" w14:textId="77777777" w:rsidR="00281C75" w:rsidRPr="00C23E93" w:rsidRDefault="00281C75" w:rsidP="00281C75">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共通のルールに基づき、</w:t>
            </w:r>
            <w:r w:rsidRPr="00C23E93">
              <w:rPr>
                <w:rFonts w:ascii="ＭＳ ゴシック" w:eastAsia="ＭＳ ゴシック" w:hAnsi="ＭＳ ゴシック" w:hint="eastAsia"/>
                <w:bCs/>
                <w:szCs w:val="21"/>
              </w:rPr>
              <w:t>年度ごと</w:t>
            </w:r>
            <w:r w:rsidRPr="00C23E93">
              <w:rPr>
                <w:rFonts w:ascii="ＭＳ ゴシック" w:eastAsia="ＭＳ ゴシック" w:hAnsi="ＭＳ ゴシック" w:hint="eastAsia"/>
                <w:szCs w:val="21"/>
              </w:rPr>
              <w:t>に推計</w:t>
            </w:r>
          </w:p>
          <w:p w14:paraId="11E5AA43" w14:textId="77777777" w:rsidR="00281C75" w:rsidRPr="00C23E93" w:rsidRDefault="00281C75" w:rsidP="00B35C76">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○R4年度決算をベースとして、（推計）人口と連動して推計する。</w:t>
            </w:r>
          </w:p>
          <w:p w14:paraId="32C17C85" w14:textId="77777777" w:rsidR="00281C75" w:rsidRPr="00C23E93" w:rsidRDefault="00281C75" w:rsidP="00B35C76">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○人口と直接連動しない費目は変動率を参考に推計する。</w:t>
            </w:r>
          </w:p>
          <w:p w14:paraId="43D2CC4A" w14:textId="77777777" w:rsidR="00281C75" w:rsidRPr="00C23E93" w:rsidRDefault="00281C75" w:rsidP="00B35C76">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○変動率には、物価指数や直近３年間の決算額から算出した伸び率を用いる。</w:t>
            </w:r>
          </w:p>
          <w:p w14:paraId="08F401C9" w14:textId="77777777" w:rsidR="00281C75" w:rsidRPr="00C23E93" w:rsidRDefault="00281C75" w:rsidP="00281C75">
            <w:pPr>
              <w:spacing w:line="280" w:lineRule="exact"/>
              <w:ind w:leftChars="100" w:left="42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・物価指数は、内閣府「中長期の経済財政に関する試算」（令和５年７月25日）の消費者物価上昇率（ベースラインケース）を用いる。</w:t>
            </w:r>
          </w:p>
          <w:p w14:paraId="13F539C3" w14:textId="77777777" w:rsidR="00281C75" w:rsidRPr="00C23E93" w:rsidRDefault="00281C75" w:rsidP="00281C75">
            <w:pPr>
              <w:spacing w:line="280" w:lineRule="exact"/>
              <w:ind w:leftChars="100" w:left="42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・伸び率は、国予算を伴う臨時的かつ大規模な事業や、標準偏差の範囲外となる団体の決算額等の異常値要素を排除し、団体区分毎の平均値として算出したものを用いる。</w:t>
            </w:r>
          </w:p>
          <w:p w14:paraId="41B5BB17" w14:textId="77777777" w:rsidR="00281C75" w:rsidRPr="00C23E93" w:rsidRDefault="00281C75" w:rsidP="00B35C76">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○経済状況に左右される等、推計が困難なものは期間中横置きとする。</w:t>
            </w:r>
          </w:p>
          <w:p w14:paraId="2C5ADA65" w14:textId="73D7459B" w:rsidR="000F10B1" w:rsidRPr="00C23E93" w:rsidRDefault="00281C75" w:rsidP="00281C75">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○団体固有の数値を用いることも可能とする。</w:t>
            </w:r>
          </w:p>
        </w:tc>
        <w:tc>
          <w:tcPr>
            <w:tcW w:w="2940" w:type="dxa"/>
          </w:tcPr>
          <w:p w14:paraId="34791774" w14:textId="28173DD0" w:rsidR="002C3158" w:rsidRPr="00C23E93" w:rsidRDefault="002C3158" w:rsidP="00B35C76">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・人口に加え、物価指数や経済成長率等に連動させて推計を行う</w:t>
            </w:r>
          </w:p>
        </w:tc>
      </w:tr>
    </w:tbl>
    <w:p w14:paraId="072FDB60" w14:textId="084A137B" w:rsidR="00516629" w:rsidRPr="00C23E93" w:rsidRDefault="00516629" w:rsidP="006B44A8">
      <w:pPr>
        <w:spacing w:line="300" w:lineRule="exact"/>
        <w:rPr>
          <w:rFonts w:ascii="ＭＳ ゴシック" w:eastAsia="ＭＳ ゴシック" w:hAnsi="ＭＳ ゴシック"/>
          <w:sz w:val="24"/>
          <w:szCs w:val="24"/>
          <w:bdr w:val="single" w:sz="4" w:space="0" w:color="auto"/>
        </w:rPr>
      </w:pPr>
      <w:r w:rsidRPr="00C23E93">
        <w:rPr>
          <w:rFonts w:ascii="ＭＳ ゴシック" w:eastAsia="ＭＳ ゴシック" w:hAnsi="ＭＳ ゴシック"/>
          <w:sz w:val="24"/>
          <w:szCs w:val="24"/>
          <w:bdr w:val="single" w:sz="4" w:space="0" w:color="auto"/>
        </w:rPr>
        <w:br w:type="page"/>
      </w:r>
    </w:p>
    <w:p w14:paraId="5688AA1A" w14:textId="77777777" w:rsidR="00281C75" w:rsidRPr="00C23E93" w:rsidRDefault="00281C75" w:rsidP="006B44A8">
      <w:pPr>
        <w:spacing w:line="300" w:lineRule="exact"/>
        <w:rPr>
          <w:rFonts w:ascii="ＭＳ ゴシック" w:eastAsia="ＭＳ ゴシック" w:hAnsi="ＭＳ ゴシック"/>
          <w:sz w:val="24"/>
          <w:szCs w:val="24"/>
          <w:bdr w:val="single" w:sz="4" w:space="0" w:color="auto"/>
        </w:rPr>
      </w:pPr>
    </w:p>
    <w:p w14:paraId="4DCBC985" w14:textId="51FF9F22" w:rsidR="004A3C85" w:rsidRPr="00C23E93" w:rsidRDefault="004A3C85" w:rsidP="006B44A8">
      <w:pPr>
        <w:spacing w:line="300" w:lineRule="exact"/>
        <w:rPr>
          <w:rFonts w:ascii="ＭＳ ゴシック" w:eastAsia="ＭＳ ゴシック" w:hAnsi="ＭＳ ゴシック"/>
          <w:sz w:val="24"/>
          <w:szCs w:val="24"/>
          <w:bdr w:val="single" w:sz="4" w:space="0" w:color="auto"/>
        </w:rPr>
      </w:pPr>
      <w:r w:rsidRPr="00C23E93">
        <w:rPr>
          <w:rFonts w:ascii="ＭＳ ゴシック" w:eastAsia="ＭＳ ゴシック" w:hAnsi="ＭＳ ゴシック" w:hint="eastAsia"/>
          <w:sz w:val="24"/>
          <w:szCs w:val="24"/>
          <w:bdr w:val="single" w:sz="4" w:space="0" w:color="auto"/>
        </w:rPr>
        <w:t>歳入</w:t>
      </w:r>
    </w:p>
    <w:tbl>
      <w:tblPr>
        <w:tblStyle w:val="a3"/>
        <w:tblW w:w="0" w:type="auto"/>
        <w:tblLook w:val="04A0" w:firstRow="1" w:lastRow="0" w:firstColumn="1" w:lastColumn="0" w:noHBand="0" w:noVBand="1"/>
      </w:tblPr>
      <w:tblGrid>
        <w:gridCol w:w="522"/>
        <w:gridCol w:w="1458"/>
        <w:gridCol w:w="5244"/>
        <w:gridCol w:w="5245"/>
        <w:gridCol w:w="2657"/>
      </w:tblGrid>
      <w:tr w:rsidR="00C23E93" w:rsidRPr="00C23E93" w14:paraId="568C76AD" w14:textId="77777777" w:rsidTr="006B44A8">
        <w:tc>
          <w:tcPr>
            <w:tcW w:w="1980" w:type="dxa"/>
            <w:gridSpan w:val="2"/>
            <w:shd w:val="clear" w:color="auto" w:fill="FFFF00"/>
          </w:tcPr>
          <w:p w14:paraId="1DFECDD5" w14:textId="77777777" w:rsidR="00A14C6F" w:rsidRPr="00C23E93" w:rsidRDefault="00A14C6F" w:rsidP="006B44A8">
            <w:pPr>
              <w:spacing w:line="30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項目</w:t>
            </w:r>
          </w:p>
        </w:tc>
        <w:tc>
          <w:tcPr>
            <w:tcW w:w="5244" w:type="dxa"/>
            <w:shd w:val="clear" w:color="auto" w:fill="FFFF00"/>
          </w:tcPr>
          <w:p w14:paraId="532B280A" w14:textId="50CB7F4B" w:rsidR="00A14C6F" w:rsidRPr="00C23E93" w:rsidRDefault="00A14C6F" w:rsidP="006B44A8">
            <w:pPr>
              <w:spacing w:line="30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R</w:t>
            </w:r>
            <w:r w:rsidR="00281C75" w:rsidRPr="00C23E93">
              <w:rPr>
                <w:rFonts w:ascii="ＭＳ ゴシック" w:eastAsia="ＭＳ ゴシック" w:hAnsi="ＭＳ ゴシック"/>
                <w:szCs w:val="21"/>
              </w:rPr>
              <w:t>6</w:t>
            </w:r>
            <w:r w:rsidRPr="00C23E93">
              <w:rPr>
                <w:rFonts w:ascii="ＭＳ ゴシック" w:eastAsia="ＭＳ ゴシック" w:hAnsi="ＭＳ ゴシック" w:hint="eastAsia"/>
                <w:szCs w:val="21"/>
              </w:rPr>
              <w:t>（</w:t>
            </w:r>
            <w:r w:rsidR="003728BA" w:rsidRPr="00C23E93">
              <w:rPr>
                <w:rFonts w:ascii="ＭＳ ゴシック" w:eastAsia="ＭＳ ゴシック" w:hAnsi="ＭＳ ゴシック" w:hint="eastAsia"/>
                <w:szCs w:val="21"/>
              </w:rPr>
              <w:t>新</w:t>
            </w:r>
            <w:r w:rsidRPr="00C23E93">
              <w:rPr>
                <w:rFonts w:ascii="ＭＳ ゴシック" w:eastAsia="ＭＳ ゴシック" w:hAnsi="ＭＳ ゴシック" w:hint="eastAsia"/>
                <w:szCs w:val="21"/>
              </w:rPr>
              <w:t>）</w:t>
            </w:r>
          </w:p>
        </w:tc>
        <w:tc>
          <w:tcPr>
            <w:tcW w:w="5245" w:type="dxa"/>
            <w:shd w:val="clear" w:color="auto" w:fill="FFFF00"/>
          </w:tcPr>
          <w:p w14:paraId="39ABE24C" w14:textId="487A7017" w:rsidR="00A14C6F" w:rsidRPr="00C23E93" w:rsidRDefault="00281C75" w:rsidP="006B44A8">
            <w:pPr>
              <w:spacing w:line="30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R5</w:t>
            </w:r>
            <w:r w:rsidR="00A14C6F" w:rsidRPr="00C23E93">
              <w:rPr>
                <w:rFonts w:ascii="ＭＳ ゴシック" w:eastAsia="ＭＳ ゴシック" w:hAnsi="ＭＳ ゴシック" w:hint="eastAsia"/>
                <w:szCs w:val="21"/>
              </w:rPr>
              <w:t>（</w:t>
            </w:r>
            <w:r w:rsidR="003728BA" w:rsidRPr="00C23E93">
              <w:rPr>
                <w:rFonts w:ascii="ＭＳ ゴシック" w:eastAsia="ＭＳ ゴシック" w:hAnsi="ＭＳ ゴシック" w:hint="eastAsia"/>
                <w:szCs w:val="21"/>
              </w:rPr>
              <w:t>旧</w:t>
            </w:r>
            <w:r w:rsidR="00A14C6F" w:rsidRPr="00C23E93">
              <w:rPr>
                <w:rFonts w:ascii="ＭＳ ゴシック" w:eastAsia="ＭＳ ゴシック" w:hAnsi="ＭＳ ゴシック" w:hint="eastAsia"/>
                <w:szCs w:val="21"/>
              </w:rPr>
              <w:t>）</w:t>
            </w:r>
          </w:p>
        </w:tc>
        <w:tc>
          <w:tcPr>
            <w:tcW w:w="2657" w:type="dxa"/>
            <w:shd w:val="clear" w:color="auto" w:fill="FFFF00"/>
          </w:tcPr>
          <w:p w14:paraId="12154F36" w14:textId="77777777" w:rsidR="00A14C6F" w:rsidRPr="00C23E93" w:rsidRDefault="00A14C6F" w:rsidP="006B44A8">
            <w:pPr>
              <w:spacing w:line="30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変更点等</w:t>
            </w:r>
          </w:p>
        </w:tc>
      </w:tr>
      <w:tr w:rsidR="00C23E93" w:rsidRPr="00C23E93" w14:paraId="2B500E24" w14:textId="77777777" w:rsidTr="006B44A8">
        <w:tc>
          <w:tcPr>
            <w:tcW w:w="522" w:type="dxa"/>
            <w:vMerge w:val="restart"/>
            <w:textDirection w:val="tbRlV"/>
          </w:tcPr>
          <w:p w14:paraId="65B19D31" w14:textId="77777777" w:rsidR="00EB01E6" w:rsidRPr="00C23E93" w:rsidRDefault="00EB01E6" w:rsidP="00EB01E6">
            <w:pPr>
              <w:spacing w:line="300" w:lineRule="exact"/>
              <w:ind w:left="113" w:right="113"/>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地方税（市町村税）</w:t>
            </w:r>
          </w:p>
        </w:tc>
        <w:tc>
          <w:tcPr>
            <w:tcW w:w="1458" w:type="dxa"/>
            <w:shd w:val="clear" w:color="auto" w:fill="auto"/>
            <w:vAlign w:val="center"/>
          </w:tcPr>
          <w:p w14:paraId="69E8528A" w14:textId="77777777" w:rsidR="00EB01E6" w:rsidRPr="00C23E93" w:rsidRDefault="00EB01E6" w:rsidP="00EB01E6">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個人</w:t>
            </w:r>
          </w:p>
          <w:p w14:paraId="10B36E00"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市町村民税</w:t>
            </w:r>
          </w:p>
        </w:tc>
        <w:tc>
          <w:tcPr>
            <w:tcW w:w="5244" w:type="dxa"/>
          </w:tcPr>
          <w:p w14:paraId="4E8F9EC3" w14:textId="23E9499E" w:rsidR="00AA52E5" w:rsidRPr="00C23E93" w:rsidRDefault="00744342" w:rsidP="006D79CA">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直近の</w:t>
            </w:r>
            <w:r w:rsidR="003E450A" w:rsidRPr="00C23E93">
              <w:rPr>
                <w:rFonts w:ascii="ＭＳ ゴシック" w:eastAsia="ＭＳ ゴシック" w:hAnsi="ＭＳ ゴシック" w:hint="eastAsia"/>
                <w:szCs w:val="21"/>
              </w:rPr>
              <w:t>決算額（</w:t>
            </w:r>
            <w:r w:rsidRPr="00C23E93">
              <w:rPr>
                <w:rFonts w:ascii="ＭＳ ゴシック" w:eastAsia="ＭＳ ゴシック" w:hAnsi="ＭＳ ゴシック" w:hint="eastAsia"/>
                <w:szCs w:val="21"/>
              </w:rPr>
              <w:t>決算収入額</w:t>
            </w:r>
            <w:r w:rsidR="003E450A" w:rsidRPr="00C23E93">
              <w:rPr>
                <w:rFonts w:ascii="ＭＳ ゴシック" w:eastAsia="ＭＳ ゴシック" w:hAnsi="ＭＳ ゴシック" w:hint="eastAsia"/>
                <w:szCs w:val="21"/>
              </w:rPr>
              <w:t>をいう。以下、地方税の項目において同じ。）</w:t>
            </w:r>
            <w:r w:rsidRPr="00C23E93">
              <w:rPr>
                <w:rFonts w:ascii="ＭＳ ゴシック" w:eastAsia="ＭＳ ゴシック" w:hAnsi="ＭＳ ゴシック" w:hint="eastAsia"/>
                <w:szCs w:val="21"/>
              </w:rPr>
              <w:t>に、均等割りは全人口、所得割は生産年齢人口（1</w:t>
            </w:r>
            <w:r w:rsidRPr="00C23E93">
              <w:rPr>
                <w:rFonts w:ascii="ＭＳ ゴシック" w:eastAsia="ＭＳ ゴシック" w:hAnsi="ＭＳ ゴシック"/>
                <w:szCs w:val="21"/>
              </w:rPr>
              <w:t>5</w:t>
            </w:r>
            <w:r w:rsidRPr="00C23E93">
              <w:rPr>
                <w:rFonts w:ascii="ＭＳ ゴシック" w:eastAsia="ＭＳ ゴシック" w:hAnsi="ＭＳ ゴシック" w:hint="eastAsia"/>
                <w:szCs w:val="21"/>
              </w:rPr>
              <w:t>～6</w:t>
            </w:r>
            <w:r w:rsidRPr="00C23E93">
              <w:rPr>
                <w:rFonts w:ascii="ＭＳ ゴシック" w:eastAsia="ＭＳ ゴシック" w:hAnsi="ＭＳ ゴシック"/>
                <w:szCs w:val="21"/>
              </w:rPr>
              <w:t>4</w:t>
            </w:r>
            <w:r w:rsidRPr="00C23E93">
              <w:rPr>
                <w:rFonts w:ascii="ＭＳ ゴシック" w:eastAsia="ＭＳ ゴシック" w:hAnsi="ＭＳ ゴシック" w:hint="eastAsia"/>
                <w:szCs w:val="21"/>
              </w:rPr>
              <w:t>歳）の変動率及び内閣府試算の</w:t>
            </w:r>
            <w:r w:rsidR="001C0F74" w:rsidRPr="00C23E93">
              <w:rPr>
                <w:rFonts w:ascii="ＭＳ ゴシック" w:eastAsia="ＭＳ ゴシック" w:hAnsi="ＭＳ ゴシック" w:hint="eastAsia"/>
                <w:szCs w:val="21"/>
              </w:rPr>
              <w:t>前年度の</w:t>
            </w:r>
            <w:r w:rsidRPr="00C23E93">
              <w:rPr>
                <w:rFonts w:ascii="ＭＳ ゴシック" w:eastAsia="ＭＳ ゴシック" w:hAnsi="ＭＳ ゴシック" w:hint="eastAsia"/>
                <w:szCs w:val="21"/>
              </w:rPr>
              <w:t>名目</w:t>
            </w:r>
            <w:r w:rsidR="00D40CE8" w:rsidRPr="00C23E93">
              <w:rPr>
                <w:rFonts w:ascii="ＭＳ ゴシック" w:eastAsia="ＭＳ ゴシック" w:hAnsi="ＭＳ ゴシック" w:hint="eastAsia"/>
                <w:szCs w:val="21"/>
              </w:rPr>
              <w:t>GDP成長率（過去投影ケース</w:t>
            </w:r>
            <w:r w:rsidR="00D40CE8" w:rsidRPr="00C23E93">
              <w:rPr>
                <w:rFonts w:ascii="ＭＳ ゴシック" w:eastAsia="ＭＳ ゴシック" w:hAnsi="ＭＳ ゴシック"/>
                <w:szCs w:val="21"/>
              </w:rPr>
              <w:t xml:space="preserve"> ）</w:t>
            </w:r>
            <w:r w:rsidR="00D40CE8" w:rsidRPr="00C23E93">
              <w:rPr>
                <w:rFonts w:ascii="ＭＳ ゴシック" w:eastAsia="ＭＳ ゴシック" w:hAnsi="ＭＳ ゴシック" w:hint="eastAsia"/>
                <w:szCs w:val="21"/>
              </w:rPr>
              <w:t>を乗じて各年度算出する</w:t>
            </w:r>
          </w:p>
        </w:tc>
        <w:tc>
          <w:tcPr>
            <w:tcW w:w="5245" w:type="dxa"/>
          </w:tcPr>
          <w:p w14:paraId="76CA717C" w14:textId="64DE5D10" w:rsidR="00EB01E6" w:rsidRPr="00C23E93" w:rsidRDefault="00281C75"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年齢区分に応じた直近の納税義務者数・市町村民税額（R4）を掛け合わせて算出した額をベースとして、年齢区分別人口の変動率を乗じて各年度算出する。</w:t>
            </w:r>
          </w:p>
        </w:tc>
        <w:tc>
          <w:tcPr>
            <w:tcW w:w="2657" w:type="dxa"/>
          </w:tcPr>
          <w:p w14:paraId="260D6B44" w14:textId="77777777" w:rsidR="00B25385" w:rsidRPr="00C23E93" w:rsidRDefault="00B25385" w:rsidP="00B25385">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・年齢区分別人口を全人口等に変更</w:t>
            </w:r>
          </w:p>
          <w:p w14:paraId="4F70894C" w14:textId="2FCBEAA7" w:rsidR="00B25385" w:rsidRPr="00C23E93" w:rsidRDefault="00B25385"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w:t>
            </w:r>
            <w:r w:rsidR="004617C0" w:rsidRPr="00C23E93">
              <w:rPr>
                <w:rFonts w:ascii="ＭＳ ゴシック" w:eastAsia="ＭＳ ゴシック" w:hAnsi="ＭＳ ゴシック" w:hint="eastAsia"/>
                <w:szCs w:val="21"/>
              </w:rPr>
              <w:t>所得割</w:t>
            </w:r>
            <w:r w:rsidR="00371E17" w:rsidRPr="00C23E93">
              <w:rPr>
                <w:rFonts w:ascii="ＭＳ ゴシック" w:eastAsia="ＭＳ ゴシック" w:hAnsi="ＭＳ ゴシック" w:hint="eastAsia"/>
                <w:szCs w:val="21"/>
              </w:rPr>
              <w:t>に</w:t>
            </w:r>
            <w:r w:rsidR="001C0F74" w:rsidRPr="00C23E93">
              <w:rPr>
                <w:rFonts w:ascii="ＭＳ ゴシック" w:eastAsia="ＭＳ ゴシック" w:hAnsi="ＭＳ ゴシック" w:hint="eastAsia"/>
                <w:szCs w:val="21"/>
              </w:rPr>
              <w:t>前年度の</w:t>
            </w:r>
            <w:r w:rsidRPr="00C23E93">
              <w:rPr>
                <w:rFonts w:ascii="ＭＳ ゴシック" w:eastAsia="ＭＳ ゴシック" w:hAnsi="ＭＳ ゴシック" w:hint="eastAsia"/>
                <w:szCs w:val="21"/>
              </w:rPr>
              <w:t>名目</w:t>
            </w:r>
            <w:r w:rsidRPr="00C23E93">
              <w:rPr>
                <w:rFonts w:ascii="ＭＳ ゴシック" w:eastAsia="ＭＳ ゴシック" w:hAnsi="ＭＳ ゴシック"/>
                <w:szCs w:val="21"/>
              </w:rPr>
              <w:t>GDP成長率を乗じる</w:t>
            </w:r>
          </w:p>
        </w:tc>
      </w:tr>
      <w:tr w:rsidR="00C23E93" w:rsidRPr="00C23E93" w14:paraId="19316032" w14:textId="77777777" w:rsidTr="006B44A8">
        <w:tc>
          <w:tcPr>
            <w:tcW w:w="522" w:type="dxa"/>
            <w:vMerge/>
          </w:tcPr>
          <w:p w14:paraId="393B3346" w14:textId="77777777" w:rsidR="00EB01E6" w:rsidRPr="00C23E93" w:rsidRDefault="00EB01E6" w:rsidP="00EB01E6">
            <w:pPr>
              <w:spacing w:line="300" w:lineRule="exact"/>
              <w:rPr>
                <w:rFonts w:ascii="ＭＳ ゴシック" w:eastAsia="ＭＳ ゴシック" w:hAnsi="ＭＳ ゴシック"/>
                <w:szCs w:val="21"/>
              </w:rPr>
            </w:pPr>
          </w:p>
        </w:tc>
        <w:tc>
          <w:tcPr>
            <w:tcW w:w="1458" w:type="dxa"/>
            <w:shd w:val="clear" w:color="auto" w:fill="auto"/>
            <w:vAlign w:val="center"/>
          </w:tcPr>
          <w:p w14:paraId="2F2AE71D"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法人</w:t>
            </w:r>
          </w:p>
          <w:p w14:paraId="1BF0FF7B"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市町村民税</w:t>
            </w:r>
          </w:p>
        </w:tc>
        <w:tc>
          <w:tcPr>
            <w:tcW w:w="5244" w:type="dxa"/>
          </w:tcPr>
          <w:p w14:paraId="64B03B36" w14:textId="6461FCD9" w:rsidR="00271824"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直近３年間（R</w:t>
            </w:r>
            <w:r w:rsidR="00AA52E5" w:rsidRPr="00C23E93">
              <w:rPr>
                <w:rFonts w:ascii="ＭＳ ゴシック" w:eastAsia="ＭＳ ゴシック" w:hAnsi="ＭＳ ゴシック"/>
                <w:szCs w:val="21"/>
              </w:rPr>
              <w:t>3</w:t>
            </w:r>
            <w:r w:rsidRPr="00C23E93">
              <w:rPr>
                <w:rFonts w:ascii="ＭＳ ゴシック" w:eastAsia="ＭＳ ゴシック" w:hAnsi="ＭＳ ゴシック" w:hint="eastAsia"/>
                <w:szCs w:val="21"/>
              </w:rPr>
              <w:t>～R</w:t>
            </w:r>
            <w:r w:rsidR="00AA52E5" w:rsidRPr="00C23E93">
              <w:rPr>
                <w:rFonts w:ascii="ＭＳ ゴシック" w:eastAsia="ＭＳ ゴシック" w:hAnsi="ＭＳ ゴシック"/>
                <w:szCs w:val="21"/>
              </w:rPr>
              <w:t>5</w:t>
            </w:r>
            <w:r w:rsidRPr="00C23E93">
              <w:rPr>
                <w:rFonts w:ascii="ＭＳ ゴシック" w:eastAsia="ＭＳ ゴシック" w:hAnsi="ＭＳ ゴシック" w:hint="eastAsia"/>
                <w:szCs w:val="21"/>
              </w:rPr>
              <w:t>）の決算額の平均値に税率引下げ※の影響を反映させた数値</w:t>
            </w:r>
            <w:r w:rsidR="00371420" w:rsidRPr="00C23E93">
              <w:rPr>
                <w:rFonts w:ascii="ＭＳ ゴシック" w:eastAsia="ＭＳ ゴシック" w:hAnsi="ＭＳ ゴシック" w:hint="eastAsia"/>
                <w:szCs w:val="21"/>
              </w:rPr>
              <w:t>に内閣府試算の</w:t>
            </w:r>
            <w:r w:rsidR="001C0F74" w:rsidRPr="00C23E93">
              <w:rPr>
                <w:rFonts w:ascii="ＭＳ ゴシック" w:eastAsia="ＭＳ ゴシック" w:hAnsi="ＭＳ ゴシック" w:hint="eastAsia"/>
                <w:szCs w:val="21"/>
              </w:rPr>
              <w:t>前年度の</w:t>
            </w:r>
            <w:r w:rsidR="00371420" w:rsidRPr="00C23E93">
              <w:rPr>
                <w:rFonts w:ascii="ＭＳ ゴシック" w:eastAsia="ＭＳ ゴシック" w:hAnsi="ＭＳ ゴシック" w:hint="eastAsia"/>
                <w:szCs w:val="21"/>
              </w:rPr>
              <w:t>名目</w:t>
            </w:r>
            <w:r w:rsidR="00371420" w:rsidRPr="00C23E93">
              <w:rPr>
                <w:rFonts w:ascii="ＭＳ ゴシック" w:eastAsia="ＭＳ ゴシック" w:hAnsi="ＭＳ ゴシック"/>
                <w:szCs w:val="21"/>
              </w:rPr>
              <w:t>GDP成長率</w:t>
            </w:r>
            <w:r w:rsidR="00D40CE8" w:rsidRPr="00C23E93">
              <w:rPr>
                <w:rFonts w:ascii="ＭＳ ゴシック" w:eastAsia="ＭＳ ゴシック" w:hAnsi="ＭＳ ゴシック" w:hint="eastAsia"/>
                <w:szCs w:val="21"/>
              </w:rPr>
              <w:t>（過去投影ケース</w:t>
            </w:r>
            <w:r w:rsidR="00D40CE8" w:rsidRPr="00C23E93">
              <w:rPr>
                <w:rFonts w:ascii="ＭＳ ゴシック" w:eastAsia="ＭＳ ゴシック" w:hAnsi="ＭＳ ゴシック"/>
                <w:szCs w:val="21"/>
              </w:rPr>
              <w:t xml:space="preserve"> ）</w:t>
            </w:r>
            <w:r w:rsidR="00371420" w:rsidRPr="00C23E93">
              <w:rPr>
                <w:rFonts w:ascii="ＭＳ ゴシック" w:eastAsia="ＭＳ ゴシック" w:hAnsi="ＭＳ ゴシック"/>
                <w:szCs w:val="21"/>
              </w:rPr>
              <w:t>を乗じて各年度算出する。</w:t>
            </w:r>
          </w:p>
          <w:p w14:paraId="1BC5C447" w14:textId="78155023"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※税率引下げの割合</w:t>
            </w:r>
          </w:p>
          <w:p w14:paraId="0D0793F7" w14:textId="66DC7171"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超過税率を採用している団体は、超過税率適用後の税率の割合</w:t>
            </w:r>
            <w:r w:rsidR="006A6878" w:rsidRPr="00C23E93">
              <w:rPr>
                <w:rFonts w:ascii="ＭＳ ゴシック" w:eastAsia="ＭＳ ゴシック" w:hAnsi="ＭＳ ゴシック" w:hint="eastAsia"/>
                <w:szCs w:val="21"/>
              </w:rPr>
              <w:t>から算出する。</w:t>
            </w:r>
          </w:p>
          <w:p w14:paraId="76C418BC"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※税率引下げ影響の反映手法</w:t>
            </w:r>
          </w:p>
          <w:p w14:paraId="4D045F36" w14:textId="5BF5D25D"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引下げ前ベースの数値を試算したのち、引下げ割合を乗ずる。</w:t>
            </w:r>
          </w:p>
        </w:tc>
        <w:tc>
          <w:tcPr>
            <w:tcW w:w="5245" w:type="dxa"/>
          </w:tcPr>
          <w:p w14:paraId="19E44434"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直近３年間（R2～R4）の決算収入額の平均値に税率引下げ※の影響を反映させた数値をR5以降横置きとする。</w:t>
            </w:r>
          </w:p>
          <w:p w14:paraId="6519313E"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※税率引下げの割合</w:t>
            </w:r>
          </w:p>
          <w:p w14:paraId="1282F3C3"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超過税率を採用している団体は、超過税率適用後の税率の割合から算出する。</w:t>
            </w:r>
          </w:p>
          <w:p w14:paraId="44CE4A52"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※税率引下げ影響の反映手法</w:t>
            </w:r>
          </w:p>
          <w:p w14:paraId="30039522" w14:textId="3905F465" w:rsidR="00EB01E6"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引下げ前ベースの数値を試算したのち、引下げ割合を乗ずる。</w:t>
            </w:r>
          </w:p>
        </w:tc>
        <w:tc>
          <w:tcPr>
            <w:tcW w:w="2657" w:type="dxa"/>
          </w:tcPr>
          <w:p w14:paraId="147CF78C" w14:textId="7F5A24C8" w:rsidR="00EB01E6" w:rsidRPr="00C23E93" w:rsidRDefault="00371420"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w:t>
            </w:r>
            <w:r w:rsidR="00371E17" w:rsidRPr="00C23E93">
              <w:rPr>
                <w:rFonts w:ascii="ＭＳ ゴシック" w:eastAsia="ＭＳ ゴシック" w:hAnsi="ＭＳ ゴシック" w:hint="eastAsia"/>
                <w:szCs w:val="21"/>
              </w:rPr>
              <w:t>前年度の</w:t>
            </w:r>
            <w:r w:rsidRPr="00C23E93">
              <w:rPr>
                <w:rFonts w:ascii="ＭＳ ゴシック" w:eastAsia="ＭＳ ゴシック" w:hAnsi="ＭＳ ゴシック" w:hint="eastAsia"/>
                <w:szCs w:val="21"/>
              </w:rPr>
              <w:t>名目</w:t>
            </w:r>
            <w:r w:rsidRPr="00C23E93">
              <w:rPr>
                <w:rFonts w:ascii="ＭＳ ゴシック" w:eastAsia="ＭＳ ゴシック" w:hAnsi="ＭＳ ゴシック"/>
                <w:szCs w:val="21"/>
              </w:rPr>
              <w:t>GDP成長率を乗じる</w:t>
            </w:r>
          </w:p>
        </w:tc>
      </w:tr>
      <w:tr w:rsidR="00C23E93" w:rsidRPr="00C23E93" w14:paraId="4C7EEF54" w14:textId="77777777" w:rsidTr="006B44A8">
        <w:tc>
          <w:tcPr>
            <w:tcW w:w="522" w:type="dxa"/>
            <w:vMerge/>
          </w:tcPr>
          <w:p w14:paraId="164429B2" w14:textId="77777777" w:rsidR="00EB01E6" w:rsidRPr="00C23E93" w:rsidRDefault="00EB01E6" w:rsidP="00EB01E6">
            <w:pPr>
              <w:spacing w:line="300" w:lineRule="exact"/>
              <w:rPr>
                <w:rFonts w:ascii="ＭＳ ゴシック" w:eastAsia="ＭＳ ゴシック" w:hAnsi="ＭＳ ゴシック"/>
                <w:szCs w:val="21"/>
              </w:rPr>
            </w:pPr>
          </w:p>
        </w:tc>
        <w:tc>
          <w:tcPr>
            <w:tcW w:w="1458" w:type="dxa"/>
            <w:tcBorders>
              <w:bottom w:val="single" w:sz="4" w:space="0" w:color="auto"/>
            </w:tcBorders>
            <w:shd w:val="clear" w:color="auto" w:fill="auto"/>
            <w:vAlign w:val="center"/>
          </w:tcPr>
          <w:p w14:paraId="500048BC" w14:textId="77777777" w:rsidR="00EB01E6" w:rsidRPr="00C23E93" w:rsidRDefault="00EB01E6" w:rsidP="00EB01E6">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固定資産税</w:t>
            </w:r>
          </w:p>
        </w:tc>
        <w:tc>
          <w:tcPr>
            <w:tcW w:w="5244" w:type="dxa"/>
          </w:tcPr>
          <w:p w14:paraId="508A3BB4"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■土地・家屋</w:t>
            </w:r>
          </w:p>
          <w:p w14:paraId="62214AEC" w14:textId="3A8A5302"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評価替え後の３年間を一つの推計単位とし、土地・家屋別に直近３年間（R3～R5）の決算額の平均値にその直前３年間（H30～</w:t>
            </w:r>
            <w:r w:rsidRPr="00C23E93">
              <w:rPr>
                <w:rFonts w:ascii="ＭＳ ゴシック" w:eastAsia="ＭＳ ゴシック" w:hAnsi="ＭＳ ゴシック"/>
                <w:szCs w:val="21"/>
              </w:rPr>
              <w:t>R2</w:t>
            </w:r>
            <w:r w:rsidRPr="00C23E93">
              <w:rPr>
                <w:rFonts w:ascii="ＭＳ ゴシック" w:eastAsia="ＭＳ ゴシック" w:hAnsi="ＭＳ ゴシック" w:hint="eastAsia"/>
                <w:szCs w:val="21"/>
              </w:rPr>
              <w:t>）の平均値からの変動率を乗じて、以降３年ごとに推計する。</w:t>
            </w:r>
          </w:p>
          <w:p w14:paraId="32441F92"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【考え方】</w:t>
            </w:r>
          </w:p>
          <w:p w14:paraId="7DDC3F8B" w14:textId="58C22804" w:rsidR="00EB01E6" w:rsidRPr="00C23E93" w:rsidRDefault="00EB01E6"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・変動率が増加傾向となっている場合は横置きとする。</w:t>
            </w:r>
          </w:p>
          <w:p w14:paraId="057EA3C5"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■償却資産・国有資産等所在市町村交付金</w:t>
            </w:r>
          </w:p>
          <w:p w14:paraId="639F102C" w14:textId="66529B21" w:rsidR="00EB01E6" w:rsidRPr="00C23E93" w:rsidRDefault="00EB01E6" w:rsidP="00EB01E6">
            <w:pPr>
              <w:spacing w:line="300" w:lineRule="exact"/>
              <w:rPr>
                <w:rFonts w:ascii="ＭＳ ゴシック" w:eastAsia="ＭＳ ゴシック" w:hAnsi="ＭＳ ゴシック"/>
                <w:szCs w:val="21"/>
              </w:rPr>
            </w:pPr>
            <w:bookmarkStart w:id="1" w:name="_Hlk87175813"/>
            <w:r w:rsidRPr="00C23E93">
              <w:rPr>
                <w:rFonts w:ascii="ＭＳ ゴシック" w:eastAsia="ＭＳ ゴシック" w:hAnsi="ＭＳ ゴシック" w:hint="eastAsia"/>
                <w:szCs w:val="21"/>
              </w:rPr>
              <w:t>直近３年間（R</w:t>
            </w:r>
            <w:r w:rsidR="00D40CE8" w:rsidRPr="00C23E93">
              <w:rPr>
                <w:rFonts w:ascii="ＭＳ ゴシック" w:eastAsia="ＭＳ ゴシック" w:hAnsi="ＭＳ ゴシック"/>
                <w:szCs w:val="21"/>
              </w:rPr>
              <w:t>3</w:t>
            </w:r>
            <w:r w:rsidRPr="00C23E93">
              <w:rPr>
                <w:rFonts w:ascii="ＭＳ ゴシック" w:eastAsia="ＭＳ ゴシック" w:hAnsi="ＭＳ ゴシック" w:hint="eastAsia"/>
                <w:szCs w:val="21"/>
              </w:rPr>
              <w:t>～R</w:t>
            </w:r>
            <w:r w:rsidR="00D40CE8" w:rsidRPr="00C23E93">
              <w:rPr>
                <w:rFonts w:ascii="ＭＳ ゴシック" w:eastAsia="ＭＳ ゴシック" w:hAnsi="ＭＳ ゴシック"/>
                <w:szCs w:val="21"/>
              </w:rPr>
              <w:t>5</w:t>
            </w:r>
            <w:r w:rsidRPr="00C23E93">
              <w:rPr>
                <w:rFonts w:ascii="ＭＳ ゴシック" w:eastAsia="ＭＳ ゴシック" w:hAnsi="ＭＳ ゴシック" w:hint="eastAsia"/>
                <w:szCs w:val="21"/>
              </w:rPr>
              <w:t>）の</w:t>
            </w:r>
            <w:bookmarkEnd w:id="1"/>
            <w:r w:rsidRPr="00C23E93">
              <w:rPr>
                <w:rFonts w:ascii="ＭＳ ゴシック" w:eastAsia="ＭＳ ゴシック" w:hAnsi="ＭＳ ゴシック" w:hint="eastAsia"/>
                <w:szCs w:val="21"/>
              </w:rPr>
              <w:t>決算額の平均値をR</w:t>
            </w:r>
            <w:r w:rsidR="00D40CE8" w:rsidRPr="00C23E93">
              <w:rPr>
                <w:rFonts w:ascii="ＭＳ ゴシック" w:eastAsia="ＭＳ ゴシック" w:hAnsi="ＭＳ ゴシック"/>
                <w:szCs w:val="21"/>
              </w:rPr>
              <w:t>6</w:t>
            </w:r>
            <w:r w:rsidRPr="00C23E93">
              <w:rPr>
                <w:rFonts w:ascii="ＭＳ ゴシック" w:eastAsia="ＭＳ ゴシック" w:hAnsi="ＭＳ ゴシック" w:hint="eastAsia"/>
                <w:szCs w:val="21"/>
              </w:rPr>
              <w:t>以降横置きする。</w:t>
            </w:r>
          </w:p>
        </w:tc>
        <w:tc>
          <w:tcPr>
            <w:tcW w:w="5245" w:type="dxa"/>
          </w:tcPr>
          <w:p w14:paraId="2DE97576"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■土地・家屋</w:t>
            </w:r>
          </w:p>
          <w:p w14:paraId="704BF7A5"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評価替え後の３年間を一つの推計単位とし、土地・家屋別に直近３年間（R3～R5）の決算収入額の平均値にその直前３年間（H30～</w:t>
            </w:r>
            <w:r w:rsidRPr="00C23E93">
              <w:rPr>
                <w:rFonts w:ascii="ＭＳ ゴシック" w:eastAsia="ＭＳ ゴシック" w:hAnsi="ＭＳ ゴシック"/>
                <w:szCs w:val="21"/>
              </w:rPr>
              <w:t>R2</w:t>
            </w:r>
            <w:r w:rsidRPr="00C23E93">
              <w:rPr>
                <w:rFonts w:ascii="ＭＳ ゴシック" w:eastAsia="ＭＳ ゴシック" w:hAnsi="ＭＳ ゴシック" w:hint="eastAsia"/>
                <w:szCs w:val="21"/>
              </w:rPr>
              <w:t>）の平均値からの変動率を乗じて、以降３年ごとに推計する。</w:t>
            </w:r>
          </w:p>
          <w:p w14:paraId="2D687598"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【考え方】</w:t>
            </w:r>
          </w:p>
          <w:p w14:paraId="1B741D6A"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・R</w:t>
            </w:r>
            <w:r w:rsidRPr="00C23E93">
              <w:rPr>
                <w:rFonts w:ascii="ＭＳ ゴシック" w:eastAsia="ＭＳ ゴシック" w:hAnsi="ＭＳ ゴシック"/>
                <w:szCs w:val="21"/>
              </w:rPr>
              <w:t>5</w:t>
            </w:r>
            <w:r w:rsidRPr="00C23E93">
              <w:rPr>
                <w:rFonts w:ascii="ＭＳ ゴシック" w:eastAsia="ＭＳ ゴシック" w:hAnsi="ＭＳ ゴシック" w:hint="eastAsia"/>
                <w:szCs w:val="21"/>
              </w:rPr>
              <w:t>については、R4と同額と仮定する。</w:t>
            </w:r>
          </w:p>
          <w:p w14:paraId="50993323" w14:textId="77777777" w:rsidR="00281C75" w:rsidRPr="00C23E93" w:rsidRDefault="00281C75"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・変動率が増加傾向となっている場合は横置きとする。</w:t>
            </w:r>
          </w:p>
          <w:p w14:paraId="204BB86F"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■償却資産・国有資産等所在市町村交付金</w:t>
            </w:r>
          </w:p>
          <w:p w14:paraId="7021F1CA" w14:textId="13EF3153" w:rsidR="00EB01E6"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直近３年間（R2～R4）の決算収入額の平均値をR5以降横置きする。</w:t>
            </w:r>
          </w:p>
        </w:tc>
        <w:tc>
          <w:tcPr>
            <w:tcW w:w="2657" w:type="dxa"/>
          </w:tcPr>
          <w:p w14:paraId="6145C40C" w14:textId="5DB97196" w:rsidR="00371E17" w:rsidRPr="00C23E93" w:rsidRDefault="00371E17" w:rsidP="00EB01E6">
            <w:pPr>
              <w:spacing w:line="300" w:lineRule="exact"/>
              <w:rPr>
                <w:rFonts w:ascii="ＭＳ ゴシック" w:eastAsia="ＭＳ ゴシック" w:hAnsi="ＭＳ ゴシック"/>
                <w:szCs w:val="21"/>
              </w:rPr>
            </w:pPr>
          </w:p>
        </w:tc>
      </w:tr>
      <w:tr w:rsidR="00C23E93" w:rsidRPr="00C23E93" w14:paraId="5FE70931" w14:textId="77777777" w:rsidTr="006B44A8">
        <w:tc>
          <w:tcPr>
            <w:tcW w:w="522" w:type="dxa"/>
            <w:vMerge/>
          </w:tcPr>
          <w:p w14:paraId="3CB043BB" w14:textId="77777777" w:rsidR="00EB01E6" w:rsidRPr="00C23E93" w:rsidRDefault="00EB01E6" w:rsidP="00EB01E6">
            <w:pPr>
              <w:spacing w:line="300" w:lineRule="exact"/>
              <w:rPr>
                <w:rFonts w:ascii="ＭＳ ゴシック" w:eastAsia="ＭＳ ゴシック" w:hAnsi="ＭＳ ゴシック"/>
                <w:szCs w:val="21"/>
              </w:rPr>
            </w:pPr>
          </w:p>
        </w:tc>
        <w:tc>
          <w:tcPr>
            <w:tcW w:w="1458" w:type="dxa"/>
            <w:tcBorders>
              <w:tr2bl w:val="nil"/>
            </w:tcBorders>
            <w:shd w:val="clear" w:color="auto" w:fill="auto"/>
            <w:vAlign w:val="center"/>
          </w:tcPr>
          <w:p w14:paraId="51232B15"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都市計画税</w:t>
            </w:r>
          </w:p>
        </w:tc>
        <w:tc>
          <w:tcPr>
            <w:tcW w:w="5244" w:type="dxa"/>
          </w:tcPr>
          <w:p w14:paraId="3EAEBE0D" w14:textId="0FF2C774"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評価替え後の３年間を一つの推計単位とし、土地・家屋別に直近３年間（R3～R5）の決算額の平均値にその直前３年間（H30～</w:t>
            </w:r>
            <w:r w:rsidRPr="00C23E93">
              <w:rPr>
                <w:rFonts w:ascii="ＭＳ ゴシック" w:eastAsia="ＭＳ ゴシック" w:hAnsi="ＭＳ ゴシック"/>
                <w:szCs w:val="21"/>
              </w:rPr>
              <w:t>R2</w:t>
            </w:r>
            <w:r w:rsidRPr="00C23E93">
              <w:rPr>
                <w:rFonts w:ascii="ＭＳ ゴシック" w:eastAsia="ＭＳ ゴシック" w:hAnsi="ＭＳ ゴシック" w:hint="eastAsia"/>
                <w:szCs w:val="21"/>
              </w:rPr>
              <w:t>）の平均値からの変動率を乗じ</w:t>
            </w:r>
            <w:r w:rsidRPr="00C23E93">
              <w:rPr>
                <w:rFonts w:ascii="ＭＳ ゴシック" w:eastAsia="ＭＳ ゴシック" w:hAnsi="ＭＳ ゴシック" w:hint="eastAsia"/>
                <w:szCs w:val="21"/>
              </w:rPr>
              <w:lastRenderedPageBreak/>
              <w:t>て、以降３年ごとに推計する。</w:t>
            </w:r>
          </w:p>
          <w:p w14:paraId="50BDD4E2"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【考え方】</w:t>
            </w:r>
          </w:p>
          <w:p w14:paraId="59591DD6" w14:textId="234A028D" w:rsidR="00EB01E6" w:rsidRPr="00C23E93" w:rsidRDefault="00EB01E6"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・変動率が増加傾向となっている場合は横置きとする。</w:t>
            </w:r>
          </w:p>
        </w:tc>
        <w:tc>
          <w:tcPr>
            <w:tcW w:w="5245" w:type="dxa"/>
          </w:tcPr>
          <w:p w14:paraId="525E41E3" w14:textId="77777777" w:rsidR="00281C75" w:rsidRPr="00C23E93" w:rsidRDefault="00AD43BA"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lastRenderedPageBreak/>
              <w:t>評</w:t>
            </w:r>
            <w:r w:rsidR="00281C75" w:rsidRPr="00C23E93">
              <w:rPr>
                <w:rFonts w:ascii="ＭＳ ゴシック" w:eastAsia="ＭＳ ゴシック" w:hAnsi="ＭＳ ゴシック" w:hint="eastAsia"/>
                <w:szCs w:val="21"/>
              </w:rPr>
              <w:t>評価替え後の３年間を一つの推計単位とし、土地・家屋別に直近３年間（R3～R5）の決算収入額の平均値にその直前３年間（H30～</w:t>
            </w:r>
            <w:r w:rsidR="00281C75" w:rsidRPr="00C23E93">
              <w:rPr>
                <w:rFonts w:ascii="ＭＳ ゴシック" w:eastAsia="ＭＳ ゴシック" w:hAnsi="ＭＳ ゴシック"/>
                <w:szCs w:val="21"/>
              </w:rPr>
              <w:t>R2</w:t>
            </w:r>
            <w:r w:rsidR="00281C75" w:rsidRPr="00C23E93">
              <w:rPr>
                <w:rFonts w:ascii="ＭＳ ゴシック" w:eastAsia="ＭＳ ゴシック" w:hAnsi="ＭＳ ゴシック" w:hint="eastAsia"/>
                <w:szCs w:val="21"/>
              </w:rPr>
              <w:t>）の平均値からの変動率を</w:t>
            </w:r>
            <w:r w:rsidR="00281C75" w:rsidRPr="00C23E93">
              <w:rPr>
                <w:rFonts w:ascii="ＭＳ ゴシック" w:eastAsia="ＭＳ ゴシック" w:hAnsi="ＭＳ ゴシック" w:hint="eastAsia"/>
                <w:szCs w:val="21"/>
              </w:rPr>
              <w:lastRenderedPageBreak/>
              <w:t>乗じて、以降３年ごとに推計する。</w:t>
            </w:r>
          </w:p>
          <w:p w14:paraId="05127217"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【考え方】</w:t>
            </w:r>
          </w:p>
          <w:p w14:paraId="2FAFA0EB"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・R</w:t>
            </w:r>
            <w:r w:rsidRPr="00C23E93">
              <w:rPr>
                <w:rFonts w:ascii="ＭＳ ゴシック" w:eastAsia="ＭＳ ゴシック" w:hAnsi="ＭＳ ゴシック"/>
                <w:szCs w:val="21"/>
              </w:rPr>
              <w:t>5</w:t>
            </w:r>
            <w:r w:rsidRPr="00C23E93">
              <w:rPr>
                <w:rFonts w:ascii="ＭＳ ゴシック" w:eastAsia="ＭＳ ゴシック" w:hAnsi="ＭＳ ゴシック" w:hint="eastAsia"/>
                <w:szCs w:val="21"/>
              </w:rPr>
              <w:t>については、R4と同額と仮定する。</w:t>
            </w:r>
          </w:p>
          <w:p w14:paraId="3B2D65A5" w14:textId="7FBD1290" w:rsidR="00EB01E6" w:rsidRPr="00C23E93" w:rsidRDefault="00281C75"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・変動率が増加傾向となっている場合は横置きとする。</w:t>
            </w:r>
          </w:p>
        </w:tc>
        <w:tc>
          <w:tcPr>
            <w:tcW w:w="2657" w:type="dxa"/>
          </w:tcPr>
          <w:p w14:paraId="57A13E7C" w14:textId="07BABA06" w:rsidR="00371E17" w:rsidRPr="00C23E93" w:rsidRDefault="00371E17" w:rsidP="00EB01E6">
            <w:pPr>
              <w:spacing w:line="300" w:lineRule="exact"/>
              <w:rPr>
                <w:rFonts w:ascii="ＭＳ ゴシック" w:eastAsia="ＭＳ ゴシック" w:hAnsi="ＭＳ ゴシック"/>
                <w:szCs w:val="21"/>
              </w:rPr>
            </w:pPr>
          </w:p>
        </w:tc>
      </w:tr>
      <w:tr w:rsidR="00C23E93" w:rsidRPr="00C23E93" w14:paraId="193FCC46" w14:textId="77777777" w:rsidTr="006B44A8">
        <w:tc>
          <w:tcPr>
            <w:tcW w:w="522" w:type="dxa"/>
            <w:vMerge/>
          </w:tcPr>
          <w:p w14:paraId="3D587717" w14:textId="77777777" w:rsidR="00EB01E6" w:rsidRPr="00C23E93" w:rsidRDefault="00EB01E6" w:rsidP="00EB01E6">
            <w:pPr>
              <w:spacing w:line="300" w:lineRule="exact"/>
              <w:rPr>
                <w:rFonts w:ascii="ＭＳ ゴシック" w:eastAsia="ＭＳ ゴシック" w:hAnsi="ＭＳ ゴシック"/>
                <w:szCs w:val="21"/>
              </w:rPr>
            </w:pPr>
          </w:p>
        </w:tc>
        <w:tc>
          <w:tcPr>
            <w:tcW w:w="1458" w:type="dxa"/>
            <w:shd w:val="clear" w:color="auto" w:fill="auto"/>
            <w:vAlign w:val="center"/>
          </w:tcPr>
          <w:p w14:paraId="05DD827A" w14:textId="77777777" w:rsidR="00EB01E6" w:rsidRPr="00C23E93" w:rsidRDefault="00EB01E6" w:rsidP="00EB01E6">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軽自動車税</w:t>
            </w:r>
          </w:p>
        </w:tc>
        <w:tc>
          <w:tcPr>
            <w:tcW w:w="5244" w:type="dxa"/>
          </w:tcPr>
          <w:p w14:paraId="1DE342FC" w14:textId="29E9E5DA"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直近の決算額に2</w:t>
            </w:r>
            <w:r w:rsidRPr="00C23E93">
              <w:rPr>
                <w:rFonts w:ascii="ＭＳ ゴシック" w:eastAsia="ＭＳ ゴシック" w:hAnsi="ＭＳ ゴシック"/>
                <w:szCs w:val="21"/>
              </w:rPr>
              <w:t>0</w:t>
            </w:r>
            <w:r w:rsidRPr="00C23E93">
              <w:rPr>
                <w:rFonts w:ascii="ＭＳ ゴシック" w:eastAsia="ＭＳ ゴシック" w:hAnsi="ＭＳ ゴシック" w:hint="eastAsia"/>
                <w:szCs w:val="21"/>
              </w:rPr>
              <w:t>歳以上人口の変動率を乗じて各年度算出する。</w:t>
            </w:r>
          </w:p>
        </w:tc>
        <w:tc>
          <w:tcPr>
            <w:tcW w:w="5245" w:type="dxa"/>
          </w:tcPr>
          <w:p w14:paraId="328D8E05" w14:textId="31A489C2" w:rsidR="00EB01E6" w:rsidRPr="00C23E93" w:rsidRDefault="00281C75"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直近の決算収入額（R4）をベースに2</w:t>
            </w:r>
            <w:r w:rsidRPr="00C23E93">
              <w:rPr>
                <w:rFonts w:ascii="ＭＳ ゴシック" w:eastAsia="ＭＳ ゴシック" w:hAnsi="ＭＳ ゴシック"/>
                <w:szCs w:val="21"/>
              </w:rPr>
              <w:t>0</w:t>
            </w:r>
            <w:r w:rsidRPr="00C23E93">
              <w:rPr>
                <w:rFonts w:ascii="ＭＳ ゴシック" w:eastAsia="ＭＳ ゴシック" w:hAnsi="ＭＳ ゴシック" w:hint="eastAsia"/>
                <w:szCs w:val="21"/>
              </w:rPr>
              <w:t>歳以上人口の変動率を乗じて各年度算出する。</w:t>
            </w:r>
          </w:p>
        </w:tc>
        <w:tc>
          <w:tcPr>
            <w:tcW w:w="2657" w:type="dxa"/>
          </w:tcPr>
          <w:p w14:paraId="7B8E32CD" w14:textId="25D787EC" w:rsidR="00EB01E6" w:rsidRPr="00C23E93" w:rsidRDefault="00EB01E6" w:rsidP="00EB01E6">
            <w:pPr>
              <w:spacing w:line="300" w:lineRule="exact"/>
              <w:rPr>
                <w:rFonts w:ascii="ＭＳ ゴシック" w:eastAsia="ＭＳ ゴシック" w:hAnsi="ＭＳ ゴシック"/>
                <w:szCs w:val="21"/>
              </w:rPr>
            </w:pPr>
          </w:p>
        </w:tc>
      </w:tr>
      <w:tr w:rsidR="00C23E93" w:rsidRPr="00C23E93" w14:paraId="69E14CF5" w14:textId="77777777" w:rsidTr="006B44A8">
        <w:tc>
          <w:tcPr>
            <w:tcW w:w="522" w:type="dxa"/>
            <w:vMerge/>
          </w:tcPr>
          <w:p w14:paraId="3F8C5F30" w14:textId="77777777" w:rsidR="00EB01E6" w:rsidRPr="00C23E93" w:rsidRDefault="00EB01E6" w:rsidP="00EB01E6">
            <w:pPr>
              <w:spacing w:line="300" w:lineRule="exact"/>
              <w:rPr>
                <w:rFonts w:ascii="ＭＳ ゴシック" w:eastAsia="ＭＳ ゴシック" w:hAnsi="ＭＳ ゴシック"/>
                <w:szCs w:val="21"/>
              </w:rPr>
            </w:pPr>
          </w:p>
        </w:tc>
        <w:tc>
          <w:tcPr>
            <w:tcW w:w="1458" w:type="dxa"/>
            <w:shd w:val="clear" w:color="auto" w:fill="auto"/>
            <w:vAlign w:val="center"/>
          </w:tcPr>
          <w:p w14:paraId="072C9267" w14:textId="77777777" w:rsidR="00EB01E6" w:rsidRPr="00C23E93" w:rsidRDefault="00EB01E6" w:rsidP="00EB01E6">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たばこ税</w:t>
            </w:r>
          </w:p>
        </w:tc>
        <w:tc>
          <w:tcPr>
            <w:tcW w:w="5244" w:type="dxa"/>
          </w:tcPr>
          <w:p w14:paraId="53F9245A" w14:textId="40C819ED" w:rsidR="00EB01E6" w:rsidRPr="00C23E93" w:rsidRDefault="0045351D"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直近の決算額</w:t>
            </w:r>
            <w:r w:rsidR="00EB01E6" w:rsidRPr="00C23E93">
              <w:rPr>
                <w:rFonts w:ascii="ＭＳ ゴシック" w:eastAsia="ＭＳ ゴシック" w:hAnsi="ＭＳ ゴシック" w:hint="eastAsia"/>
                <w:szCs w:val="21"/>
              </w:rPr>
              <w:t>に2</w:t>
            </w:r>
            <w:r w:rsidR="00EB01E6" w:rsidRPr="00C23E93">
              <w:rPr>
                <w:rFonts w:ascii="ＭＳ ゴシック" w:eastAsia="ＭＳ ゴシック" w:hAnsi="ＭＳ ゴシック"/>
                <w:szCs w:val="21"/>
              </w:rPr>
              <w:t>0</w:t>
            </w:r>
            <w:r w:rsidR="00EB01E6" w:rsidRPr="00C23E93">
              <w:rPr>
                <w:rFonts w:ascii="ＭＳ ゴシック" w:eastAsia="ＭＳ ゴシック" w:hAnsi="ＭＳ ゴシック" w:hint="eastAsia"/>
                <w:szCs w:val="21"/>
              </w:rPr>
              <w:t>歳以上人口の変動率を乗じて各年度算出する。</w:t>
            </w:r>
          </w:p>
        </w:tc>
        <w:tc>
          <w:tcPr>
            <w:tcW w:w="5245" w:type="dxa"/>
          </w:tcPr>
          <w:p w14:paraId="17F46D9C" w14:textId="1D48346F" w:rsidR="00EB01E6" w:rsidRPr="00C23E93" w:rsidRDefault="00281C75"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直近の売渡本数（</w:t>
            </w:r>
            <w:r w:rsidRPr="00C23E93">
              <w:rPr>
                <w:rFonts w:ascii="ＭＳ ゴシック" w:eastAsia="ＭＳ ゴシック" w:hAnsi="ＭＳ ゴシック"/>
                <w:szCs w:val="21"/>
              </w:rPr>
              <w:t>R</w:t>
            </w:r>
            <w:r w:rsidRPr="00C23E93">
              <w:rPr>
                <w:rFonts w:ascii="ＭＳ ゴシック" w:eastAsia="ＭＳ ゴシック" w:hAnsi="ＭＳ ゴシック" w:hint="eastAsia"/>
                <w:szCs w:val="21"/>
              </w:rPr>
              <w:t>4</w:t>
            </w:r>
            <w:r w:rsidRPr="00C23E93">
              <w:rPr>
                <w:rFonts w:ascii="ＭＳ ゴシック" w:eastAsia="ＭＳ ゴシック" w:hAnsi="ＭＳ ゴシック"/>
                <w:szCs w:val="21"/>
              </w:rPr>
              <w:t>）に税率を</w:t>
            </w:r>
            <w:r w:rsidRPr="00C23E93">
              <w:rPr>
                <w:rFonts w:ascii="ＭＳ ゴシック" w:eastAsia="ＭＳ ゴシック" w:hAnsi="ＭＳ ゴシック" w:hint="eastAsia"/>
                <w:szCs w:val="21"/>
              </w:rPr>
              <w:t>乗じたものをベースに2</w:t>
            </w:r>
            <w:r w:rsidRPr="00C23E93">
              <w:rPr>
                <w:rFonts w:ascii="ＭＳ ゴシック" w:eastAsia="ＭＳ ゴシック" w:hAnsi="ＭＳ ゴシック"/>
                <w:szCs w:val="21"/>
              </w:rPr>
              <w:t>0</w:t>
            </w:r>
            <w:r w:rsidRPr="00C23E93">
              <w:rPr>
                <w:rFonts w:ascii="ＭＳ ゴシック" w:eastAsia="ＭＳ ゴシック" w:hAnsi="ＭＳ ゴシック" w:hint="eastAsia"/>
                <w:szCs w:val="21"/>
              </w:rPr>
              <w:t>歳以上人口の変動率を乗じて各年度算出する。</w:t>
            </w:r>
          </w:p>
        </w:tc>
        <w:tc>
          <w:tcPr>
            <w:tcW w:w="2657" w:type="dxa"/>
          </w:tcPr>
          <w:p w14:paraId="171DB624" w14:textId="007A5794" w:rsidR="00EB01E6" w:rsidRPr="00C23E93" w:rsidRDefault="00371E17"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・売渡本数を決算額に変更</w:t>
            </w:r>
          </w:p>
        </w:tc>
      </w:tr>
      <w:tr w:rsidR="00C23E93" w:rsidRPr="00C23E93" w14:paraId="26451AE0" w14:textId="77777777" w:rsidTr="006B44A8">
        <w:tc>
          <w:tcPr>
            <w:tcW w:w="522" w:type="dxa"/>
            <w:vMerge/>
          </w:tcPr>
          <w:p w14:paraId="03523098" w14:textId="77777777" w:rsidR="00EB01E6" w:rsidRPr="00C23E93" w:rsidRDefault="00EB01E6" w:rsidP="00EB01E6">
            <w:pPr>
              <w:spacing w:line="300" w:lineRule="exact"/>
              <w:rPr>
                <w:rFonts w:ascii="ＭＳ ゴシック" w:eastAsia="ＭＳ ゴシック" w:hAnsi="ＭＳ ゴシック"/>
                <w:szCs w:val="21"/>
              </w:rPr>
            </w:pPr>
          </w:p>
        </w:tc>
        <w:tc>
          <w:tcPr>
            <w:tcW w:w="1458" w:type="dxa"/>
            <w:shd w:val="clear" w:color="auto" w:fill="auto"/>
            <w:vAlign w:val="center"/>
          </w:tcPr>
          <w:p w14:paraId="031EE5AE"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その他（税）</w:t>
            </w:r>
          </w:p>
        </w:tc>
        <w:tc>
          <w:tcPr>
            <w:tcW w:w="5244" w:type="dxa"/>
          </w:tcPr>
          <w:p w14:paraId="766584B7" w14:textId="2E4A8619"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直近３年間（R</w:t>
            </w:r>
            <w:r w:rsidR="00CE7EFE" w:rsidRPr="00C23E93">
              <w:rPr>
                <w:rFonts w:ascii="ＭＳ ゴシック" w:eastAsia="ＭＳ ゴシック" w:hAnsi="ＭＳ ゴシック"/>
                <w:szCs w:val="21"/>
              </w:rPr>
              <w:t>3</w:t>
            </w:r>
            <w:r w:rsidRPr="00C23E93">
              <w:rPr>
                <w:rFonts w:ascii="ＭＳ ゴシック" w:eastAsia="ＭＳ ゴシック" w:hAnsi="ＭＳ ゴシック" w:hint="eastAsia"/>
                <w:szCs w:val="21"/>
              </w:rPr>
              <w:t>～R</w:t>
            </w:r>
            <w:r w:rsidR="00CE7EFE" w:rsidRPr="00C23E93">
              <w:rPr>
                <w:rFonts w:ascii="ＭＳ ゴシック" w:eastAsia="ＭＳ ゴシック" w:hAnsi="ＭＳ ゴシック"/>
                <w:szCs w:val="21"/>
              </w:rPr>
              <w:t>5</w:t>
            </w:r>
            <w:r w:rsidRPr="00C23E93">
              <w:rPr>
                <w:rFonts w:ascii="ＭＳ ゴシック" w:eastAsia="ＭＳ ゴシック" w:hAnsi="ＭＳ ゴシック" w:hint="eastAsia"/>
                <w:szCs w:val="21"/>
              </w:rPr>
              <w:t>）の決算額の平均値</w:t>
            </w:r>
            <w:r w:rsidRPr="00C23E93">
              <w:rPr>
                <w:rFonts w:ascii="ＭＳ ゴシック" w:eastAsia="ＭＳ ゴシック" w:hAnsi="ＭＳ ゴシック"/>
                <w:szCs w:val="21"/>
              </w:rPr>
              <w:t>を横置き</w:t>
            </w:r>
            <w:r w:rsidRPr="00C23E93">
              <w:rPr>
                <w:rFonts w:ascii="ＭＳ ゴシック" w:eastAsia="ＭＳ ゴシック" w:hAnsi="ＭＳ ゴシック" w:hint="eastAsia"/>
                <w:szCs w:val="21"/>
              </w:rPr>
              <w:t>とする</w:t>
            </w:r>
            <w:r w:rsidRPr="00C23E93">
              <w:rPr>
                <w:rFonts w:ascii="ＭＳ ゴシック" w:eastAsia="ＭＳ ゴシック" w:hAnsi="ＭＳ ゴシック"/>
                <w:szCs w:val="21"/>
              </w:rPr>
              <w:t>。</w:t>
            </w:r>
          </w:p>
          <w:p w14:paraId="2FA167E1"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【該当税目】</w:t>
            </w:r>
          </w:p>
          <w:p w14:paraId="7C522DC7" w14:textId="5E1ADEE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入湯税、事業所税、特別土地保有税</w:t>
            </w:r>
          </w:p>
        </w:tc>
        <w:tc>
          <w:tcPr>
            <w:tcW w:w="5245" w:type="dxa"/>
          </w:tcPr>
          <w:p w14:paraId="7CE6DE2A"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直近３年間（R2～R4）の決算収入額の平均値</w:t>
            </w:r>
            <w:r w:rsidRPr="00C23E93">
              <w:rPr>
                <w:rFonts w:ascii="ＭＳ ゴシック" w:eastAsia="ＭＳ ゴシック" w:hAnsi="ＭＳ ゴシック"/>
                <w:szCs w:val="21"/>
              </w:rPr>
              <w:t>を</w:t>
            </w:r>
            <w:r w:rsidRPr="00C23E93">
              <w:rPr>
                <w:rFonts w:ascii="ＭＳ ゴシック" w:eastAsia="ＭＳ ゴシック" w:hAnsi="ＭＳ ゴシック" w:hint="eastAsia"/>
                <w:szCs w:val="21"/>
              </w:rPr>
              <w:t>R5以降</w:t>
            </w:r>
            <w:r w:rsidRPr="00C23E93">
              <w:rPr>
                <w:rFonts w:ascii="ＭＳ ゴシック" w:eastAsia="ＭＳ ゴシック" w:hAnsi="ＭＳ ゴシック"/>
                <w:szCs w:val="21"/>
              </w:rPr>
              <w:t>横置き</w:t>
            </w:r>
            <w:r w:rsidRPr="00C23E93">
              <w:rPr>
                <w:rFonts w:ascii="ＭＳ ゴシック" w:eastAsia="ＭＳ ゴシック" w:hAnsi="ＭＳ ゴシック" w:hint="eastAsia"/>
                <w:szCs w:val="21"/>
              </w:rPr>
              <w:t>とする</w:t>
            </w:r>
            <w:r w:rsidRPr="00C23E93">
              <w:rPr>
                <w:rFonts w:ascii="ＭＳ ゴシック" w:eastAsia="ＭＳ ゴシック" w:hAnsi="ＭＳ ゴシック"/>
                <w:szCs w:val="21"/>
              </w:rPr>
              <w:t>。</w:t>
            </w:r>
          </w:p>
          <w:p w14:paraId="3FE5DC8E"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【該当税目】</w:t>
            </w:r>
          </w:p>
          <w:p w14:paraId="32711302" w14:textId="704B119E" w:rsidR="00EB01E6"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入湯税、事業所税、特別土地保有税</w:t>
            </w:r>
          </w:p>
        </w:tc>
        <w:tc>
          <w:tcPr>
            <w:tcW w:w="2657" w:type="dxa"/>
          </w:tcPr>
          <w:p w14:paraId="36F313A3" w14:textId="6A013D42" w:rsidR="00EB01E6" w:rsidRPr="00C23E93" w:rsidRDefault="00EB01E6" w:rsidP="00EB01E6">
            <w:pPr>
              <w:spacing w:line="300" w:lineRule="exact"/>
              <w:rPr>
                <w:rFonts w:ascii="ＭＳ ゴシック" w:eastAsia="ＭＳ ゴシック" w:hAnsi="ＭＳ ゴシック"/>
                <w:szCs w:val="21"/>
              </w:rPr>
            </w:pPr>
          </w:p>
        </w:tc>
      </w:tr>
      <w:tr w:rsidR="00C23E93" w:rsidRPr="00C23E93" w14:paraId="180B1B33" w14:textId="77777777" w:rsidTr="006B44A8">
        <w:tc>
          <w:tcPr>
            <w:tcW w:w="522" w:type="dxa"/>
            <w:vMerge w:val="restart"/>
            <w:textDirection w:val="tbRlV"/>
          </w:tcPr>
          <w:p w14:paraId="4424C1DE" w14:textId="77777777" w:rsidR="00EB01E6" w:rsidRPr="00C23E93" w:rsidRDefault="00EB01E6" w:rsidP="00EB01E6">
            <w:pPr>
              <w:spacing w:line="300" w:lineRule="exact"/>
              <w:ind w:left="113" w:right="113"/>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譲与税・交付金等</w:t>
            </w:r>
          </w:p>
        </w:tc>
        <w:tc>
          <w:tcPr>
            <w:tcW w:w="1458" w:type="dxa"/>
          </w:tcPr>
          <w:p w14:paraId="512E27DB"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地方消費税</w:t>
            </w:r>
          </w:p>
          <w:p w14:paraId="72BBDDF6"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交付金</w:t>
            </w:r>
          </w:p>
        </w:tc>
        <w:tc>
          <w:tcPr>
            <w:tcW w:w="5244" w:type="dxa"/>
          </w:tcPr>
          <w:p w14:paraId="66FE545F" w14:textId="77777777" w:rsidR="00EB01E6" w:rsidRPr="00C23E93" w:rsidRDefault="00EB01E6" w:rsidP="00EB01E6">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■交付額計（総枠）</w:t>
            </w:r>
          </w:p>
          <w:p w14:paraId="45F7BA32" w14:textId="27D985B9" w:rsidR="00EB01E6" w:rsidRPr="00C23E93" w:rsidRDefault="00EB01E6" w:rsidP="00EB01E6">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直近の府内市町村交付額計</w:t>
            </w:r>
            <w:r w:rsidR="001D3F53" w:rsidRPr="00C23E93">
              <w:rPr>
                <w:rFonts w:ascii="ＭＳ ゴシック" w:eastAsia="ＭＳ ゴシック" w:hAnsi="ＭＳ ゴシック" w:hint="eastAsia"/>
                <w:bCs/>
                <w:szCs w:val="21"/>
              </w:rPr>
              <w:t>に</w:t>
            </w:r>
            <w:r w:rsidRPr="00C23E93">
              <w:rPr>
                <w:rFonts w:ascii="ＭＳ ゴシック" w:eastAsia="ＭＳ ゴシック" w:hAnsi="ＭＳ ゴシック"/>
                <w:bCs/>
                <w:szCs w:val="21"/>
              </w:rPr>
              <w:t>R</w:t>
            </w:r>
            <w:r w:rsidR="00CE7EFE" w:rsidRPr="00C23E93">
              <w:rPr>
                <w:rFonts w:ascii="ＭＳ ゴシック" w:eastAsia="ＭＳ ゴシック" w:hAnsi="ＭＳ ゴシック"/>
                <w:bCs/>
                <w:szCs w:val="21"/>
              </w:rPr>
              <w:t>6</w:t>
            </w:r>
            <w:r w:rsidRPr="00C23E93">
              <w:rPr>
                <w:rFonts w:ascii="ＭＳ ゴシック" w:eastAsia="ＭＳ ゴシック" w:hAnsi="ＭＳ ゴシック"/>
                <w:bCs/>
                <w:szCs w:val="21"/>
              </w:rPr>
              <w:t>以降</w:t>
            </w:r>
            <w:r w:rsidR="00CE7EFE" w:rsidRPr="00C23E93">
              <w:rPr>
                <w:rFonts w:ascii="ＭＳ ゴシック" w:eastAsia="ＭＳ ゴシック" w:hAnsi="ＭＳ ゴシック" w:hint="eastAsia"/>
                <w:bCs/>
                <w:szCs w:val="21"/>
              </w:rPr>
              <w:t>、</w:t>
            </w:r>
            <w:r w:rsidR="00371420" w:rsidRPr="00C23E93">
              <w:rPr>
                <w:rFonts w:ascii="ＭＳ ゴシック" w:eastAsia="ＭＳ ゴシック" w:hAnsi="ＭＳ ゴシック" w:hint="eastAsia"/>
                <w:szCs w:val="21"/>
              </w:rPr>
              <w:t>内閣府試算</w:t>
            </w:r>
            <w:r w:rsidR="000B23F7" w:rsidRPr="00C23E93">
              <w:rPr>
                <w:rFonts w:ascii="ＭＳ ゴシック" w:eastAsia="ＭＳ ゴシック" w:hAnsi="ＭＳ ゴシック" w:hint="eastAsia"/>
                <w:szCs w:val="21"/>
              </w:rPr>
              <w:t>の</w:t>
            </w:r>
            <w:r w:rsidR="008E0713" w:rsidRPr="00C23E93">
              <w:rPr>
                <w:rFonts w:ascii="ＭＳ ゴシック" w:eastAsia="ＭＳ ゴシック" w:hAnsi="ＭＳ ゴシック" w:hint="eastAsia"/>
                <w:szCs w:val="21"/>
              </w:rPr>
              <w:t>前</w:t>
            </w:r>
            <w:r w:rsidR="00371420" w:rsidRPr="00C23E93">
              <w:rPr>
                <w:rFonts w:ascii="ＭＳ ゴシック" w:eastAsia="ＭＳ ゴシック" w:hAnsi="ＭＳ ゴシック" w:hint="eastAsia"/>
                <w:szCs w:val="21"/>
              </w:rPr>
              <w:t>年度の名目</w:t>
            </w:r>
            <w:r w:rsidR="00371420" w:rsidRPr="00C23E93">
              <w:rPr>
                <w:rFonts w:ascii="ＭＳ ゴシック" w:eastAsia="ＭＳ ゴシック" w:hAnsi="ＭＳ ゴシック"/>
                <w:szCs w:val="21"/>
              </w:rPr>
              <w:t>GDP成長率</w:t>
            </w:r>
            <w:r w:rsidR="001329AD" w:rsidRPr="00C23E93">
              <w:rPr>
                <w:rFonts w:ascii="ＭＳ ゴシック" w:eastAsia="ＭＳ ゴシック" w:hAnsi="ＭＳ ゴシック" w:hint="eastAsia"/>
                <w:szCs w:val="21"/>
              </w:rPr>
              <w:t>（過去投影ケース）</w:t>
            </w:r>
            <w:r w:rsidR="00371420" w:rsidRPr="00C23E93">
              <w:rPr>
                <w:rFonts w:ascii="ＭＳ ゴシック" w:eastAsia="ＭＳ ゴシック" w:hAnsi="ＭＳ ゴシック"/>
                <w:szCs w:val="21"/>
              </w:rPr>
              <w:t>を乗じて</w:t>
            </w:r>
            <w:r w:rsidR="008E0713" w:rsidRPr="00C23E93">
              <w:rPr>
                <w:rFonts w:ascii="ＭＳ ゴシック" w:eastAsia="ＭＳ ゴシック" w:hAnsi="ＭＳ ゴシック" w:hint="eastAsia"/>
                <w:szCs w:val="21"/>
              </w:rPr>
              <w:t>各年度算出する</w:t>
            </w:r>
            <w:r w:rsidR="00371420" w:rsidRPr="00C23E93">
              <w:rPr>
                <w:rFonts w:ascii="ＭＳ ゴシック" w:eastAsia="ＭＳ ゴシック" w:hAnsi="ＭＳ ゴシック"/>
                <w:szCs w:val="21"/>
              </w:rPr>
              <w:t>。</w:t>
            </w:r>
          </w:p>
          <w:p w14:paraId="4BAEE967" w14:textId="4FD2E09A"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w:t>
            </w:r>
            <w:r w:rsidR="001D3F53" w:rsidRPr="00C23E93">
              <w:rPr>
                <w:rFonts w:ascii="ＭＳ ゴシック" w:eastAsia="ＭＳ ゴシック" w:hAnsi="ＭＳ ゴシック" w:hint="eastAsia"/>
                <w:szCs w:val="21"/>
              </w:rPr>
              <w:t>市町村別</w:t>
            </w:r>
            <w:r w:rsidRPr="00C23E93">
              <w:rPr>
                <w:rFonts w:ascii="ＭＳ ゴシック" w:eastAsia="ＭＳ ゴシック" w:hAnsi="ＭＳ ゴシック" w:hint="eastAsia"/>
                <w:szCs w:val="21"/>
              </w:rPr>
              <w:t>交付額</w:t>
            </w:r>
          </w:p>
          <w:p w14:paraId="103CFB13" w14:textId="0ECFA099" w:rsidR="00EB01E6" w:rsidRPr="00C23E93" w:rsidRDefault="00EB01E6" w:rsidP="00EB01E6">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上記により算出した総枠のうち</w:t>
            </w:r>
            <w:r w:rsidR="00971B24" w:rsidRPr="00C23E93">
              <w:rPr>
                <w:rFonts w:ascii="ＭＳ ゴシック" w:eastAsia="ＭＳ ゴシック" w:hAnsi="ＭＳ ゴシック" w:hint="eastAsia"/>
                <w:bCs/>
                <w:szCs w:val="21"/>
              </w:rPr>
              <w:t>、</w:t>
            </w:r>
            <w:r w:rsidRPr="00C23E93">
              <w:rPr>
                <w:rFonts w:ascii="ＭＳ ゴシック" w:eastAsia="ＭＳ ゴシック" w:hAnsi="ＭＳ ゴシック" w:hint="eastAsia"/>
                <w:bCs/>
                <w:szCs w:val="21"/>
              </w:rPr>
              <w:t>従来分については人口及び従業員数により、社会保障財源分については人口により、各年度按分する。</w:t>
            </w:r>
          </w:p>
          <w:p w14:paraId="2917B9EA" w14:textId="665D1B82"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各年度の従業員数は、経済センサス活動調査（R3</w:t>
            </w:r>
            <w:r w:rsidRPr="00C23E93">
              <w:rPr>
                <w:rFonts w:ascii="ＭＳ ゴシック" w:eastAsia="ＭＳ ゴシック" w:hAnsi="ＭＳ ゴシック"/>
                <w:bCs/>
                <w:szCs w:val="21"/>
              </w:rPr>
              <w:t>）</w:t>
            </w:r>
            <w:r w:rsidR="00971B24" w:rsidRPr="00C23E93">
              <w:rPr>
                <w:rFonts w:ascii="ＭＳ ゴシック" w:eastAsia="ＭＳ ゴシック" w:hAnsi="ＭＳ ゴシック" w:hint="eastAsia"/>
                <w:bCs/>
                <w:szCs w:val="21"/>
              </w:rPr>
              <w:t>の市町村別従業員数</w:t>
            </w:r>
            <w:r w:rsidRPr="00C23E93">
              <w:rPr>
                <w:rFonts w:ascii="ＭＳ ゴシック" w:eastAsia="ＭＳ ゴシック" w:hAnsi="ＭＳ ゴシック"/>
                <w:bCs/>
                <w:szCs w:val="21"/>
              </w:rPr>
              <w:t>に</w:t>
            </w:r>
            <w:r w:rsidRPr="00C23E93">
              <w:rPr>
                <w:rFonts w:ascii="ＭＳ ゴシック" w:eastAsia="ＭＳ ゴシック" w:hAnsi="ＭＳ ゴシック" w:hint="eastAsia"/>
                <w:bCs/>
                <w:szCs w:val="21"/>
              </w:rPr>
              <w:t>、</w:t>
            </w:r>
            <w:r w:rsidRPr="00C23E93">
              <w:rPr>
                <w:rFonts w:ascii="ＭＳ ゴシック" w:eastAsia="ＭＳ ゴシック" w:hAnsi="ＭＳ ゴシック"/>
                <w:bCs/>
                <w:szCs w:val="21"/>
              </w:rPr>
              <w:t>20歳以上の人口の変動率を乗じて算出する。</w:t>
            </w:r>
          </w:p>
        </w:tc>
        <w:tc>
          <w:tcPr>
            <w:tcW w:w="5245" w:type="dxa"/>
          </w:tcPr>
          <w:p w14:paraId="08F2F31E"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■交付額計（総枠）</w:t>
            </w:r>
          </w:p>
          <w:p w14:paraId="6B656F1B"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直近の府内市町村交付額計（</w:t>
            </w:r>
            <w:r w:rsidRPr="00C23E93">
              <w:rPr>
                <w:rFonts w:ascii="ＭＳ ゴシック" w:eastAsia="ＭＳ ゴシック" w:hAnsi="ＭＳ ゴシック"/>
                <w:bCs/>
                <w:szCs w:val="21"/>
              </w:rPr>
              <w:t>R</w:t>
            </w:r>
            <w:r w:rsidRPr="00C23E93">
              <w:rPr>
                <w:rFonts w:ascii="ＭＳ ゴシック" w:eastAsia="ＭＳ ゴシック" w:hAnsi="ＭＳ ゴシック" w:hint="eastAsia"/>
                <w:bCs/>
                <w:szCs w:val="21"/>
              </w:rPr>
              <w:t>4</w:t>
            </w:r>
            <w:r w:rsidRPr="00C23E93">
              <w:rPr>
                <w:rFonts w:ascii="ＭＳ ゴシック" w:eastAsia="ＭＳ ゴシック" w:hAnsi="ＭＳ ゴシック"/>
                <w:bCs/>
                <w:szCs w:val="21"/>
              </w:rPr>
              <w:t>）をベースとして、R</w:t>
            </w:r>
            <w:r w:rsidRPr="00C23E93">
              <w:rPr>
                <w:rFonts w:ascii="ＭＳ ゴシック" w:eastAsia="ＭＳ ゴシック" w:hAnsi="ＭＳ ゴシック" w:hint="eastAsia"/>
                <w:bCs/>
                <w:szCs w:val="21"/>
              </w:rPr>
              <w:t>5</w:t>
            </w:r>
            <w:r w:rsidRPr="00C23E93">
              <w:rPr>
                <w:rFonts w:ascii="ＭＳ ゴシック" w:eastAsia="ＭＳ ゴシック" w:hAnsi="ＭＳ ゴシック"/>
                <w:bCs/>
                <w:szCs w:val="21"/>
              </w:rPr>
              <w:t>以降横置きする。</w:t>
            </w:r>
          </w:p>
          <w:p w14:paraId="2D645B44"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■交付額</w:t>
            </w:r>
          </w:p>
          <w:p w14:paraId="7E0E0E4D"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上記により算出した総枠のうち従来分については人口及び従業員数により、社会保障財源分については人口により、各年度按分する。</w:t>
            </w:r>
          </w:p>
          <w:p w14:paraId="4AD04D0C" w14:textId="7C478E90" w:rsidR="00EB01E6"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各年度の従業員数は、R5年6月分の交付については経済センサス基礎調査（</w:t>
            </w:r>
            <w:r w:rsidRPr="00C23E93">
              <w:rPr>
                <w:rFonts w:ascii="ＭＳ ゴシック" w:eastAsia="ＭＳ ゴシック" w:hAnsi="ＭＳ ゴシック"/>
                <w:bCs/>
                <w:szCs w:val="21"/>
              </w:rPr>
              <w:t>H26）をベースに、</w:t>
            </w:r>
            <w:r w:rsidRPr="00C23E93">
              <w:rPr>
                <w:rFonts w:ascii="ＭＳ ゴシック" w:eastAsia="ＭＳ ゴシック" w:hAnsi="ＭＳ ゴシック" w:hint="eastAsia"/>
                <w:bCs/>
                <w:szCs w:val="21"/>
              </w:rPr>
              <w:t>R5年9月分以降の交付については経済センサス活動調査（R3</w:t>
            </w:r>
            <w:r w:rsidRPr="00C23E93">
              <w:rPr>
                <w:rFonts w:ascii="ＭＳ ゴシック" w:eastAsia="ＭＳ ゴシック" w:hAnsi="ＭＳ ゴシック"/>
                <w:bCs/>
                <w:szCs w:val="21"/>
              </w:rPr>
              <w:t>）をベースに</w:t>
            </w:r>
            <w:r w:rsidRPr="00C23E93">
              <w:rPr>
                <w:rFonts w:ascii="ＭＳ ゴシック" w:eastAsia="ＭＳ ゴシック" w:hAnsi="ＭＳ ゴシック" w:hint="eastAsia"/>
                <w:bCs/>
                <w:szCs w:val="21"/>
              </w:rPr>
              <w:t>、</w:t>
            </w:r>
            <w:r w:rsidRPr="00C23E93">
              <w:rPr>
                <w:rFonts w:ascii="ＭＳ ゴシック" w:eastAsia="ＭＳ ゴシック" w:hAnsi="ＭＳ ゴシック"/>
                <w:bCs/>
                <w:szCs w:val="21"/>
              </w:rPr>
              <w:t>20歳以上の人口の変動率を乗じて算出する。</w:t>
            </w:r>
          </w:p>
        </w:tc>
        <w:tc>
          <w:tcPr>
            <w:tcW w:w="2657" w:type="dxa"/>
          </w:tcPr>
          <w:p w14:paraId="3428B095" w14:textId="14D2F8B9" w:rsidR="00AB36A2" w:rsidRPr="00C23E93" w:rsidRDefault="00AB36A2" w:rsidP="005C3041">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w:t>
            </w:r>
            <w:r w:rsidR="00371E17" w:rsidRPr="00C23E93">
              <w:rPr>
                <w:rFonts w:ascii="ＭＳ ゴシック" w:eastAsia="ＭＳ ゴシック" w:hAnsi="ＭＳ ゴシック" w:hint="eastAsia"/>
                <w:szCs w:val="21"/>
              </w:rPr>
              <w:t>前年度の</w:t>
            </w:r>
            <w:r w:rsidR="00371420" w:rsidRPr="00C23E93">
              <w:rPr>
                <w:rFonts w:ascii="ＭＳ ゴシック" w:eastAsia="ＭＳ ゴシック" w:hAnsi="ＭＳ ゴシック" w:hint="eastAsia"/>
                <w:szCs w:val="21"/>
              </w:rPr>
              <w:t>名目</w:t>
            </w:r>
            <w:r w:rsidR="00371420" w:rsidRPr="00C23E93">
              <w:rPr>
                <w:rFonts w:ascii="ＭＳ ゴシック" w:eastAsia="ＭＳ ゴシック" w:hAnsi="ＭＳ ゴシック"/>
                <w:szCs w:val="21"/>
              </w:rPr>
              <w:t>GDP成長率</w:t>
            </w:r>
            <w:r w:rsidRPr="00C23E93">
              <w:rPr>
                <w:rFonts w:ascii="ＭＳ ゴシック" w:eastAsia="ＭＳ ゴシック" w:hAnsi="ＭＳ ゴシック" w:hint="eastAsia"/>
                <w:szCs w:val="21"/>
              </w:rPr>
              <w:t>を</w:t>
            </w:r>
            <w:r w:rsidR="004617C0" w:rsidRPr="00C23E93">
              <w:rPr>
                <w:rFonts w:ascii="ＭＳ ゴシック" w:eastAsia="ＭＳ ゴシック" w:hAnsi="ＭＳ ゴシック" w:hint="eastAsia"/>
                <w:szCs w:val="21"/>
              </w:rPr>
              <w:t>乗じる</w:t>
            </w:r>
          </w:p>
        </w:tc>
      </w:tr>
      <w:tr w:rsidR="00C23E93" w:rsidRPr="00C23E93" w14:paraId="5F55DA7C" w14:textId="77777777" w:rsidTr="006B44A8">
        <w:tc>
          <w:tcPr>
            <w:tcW w:w="522" w:type="dxa"/>
            <w:vMerge/>
          </w:tcPr>
          <w:p w14:paraId="7D1F298C" w14:textId="77777777" w:rsidR="00EB01E6" w:rsidRPr="00C23E93" w:rsidRDefault="00EB01E6" w:rsidP="00EB01E6">
            <w:pPr>
              <w:spacing w:line="300" w:lineRule="exact"/>
              <w:rPr>
                <w:rFonts w:ascii="ＭＳ ゴシック" w:eastAsia="ＭＳ ゴシック" w:hAnsi="ＭＳ ゴシック"/>
                <w:szCs w:val="21"/>
              </w:rPr>
            </w:pPr>
          </w:p>
        </w:tc>
        <w:tc>
          <w:tcPr>
            <w:tcW w:w="1458" w:type="dxa"/>
          </w:tcPr>
          <w:p w14:paraId="2F89DEA4"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法人事業税</w:t>
            </w:r>
          </w:p>
          <w:p w14:paraId="572EF9F1" w14:textId="77777777" w:rsidR="00EB01E6" w:rsidRPr="00C23E93" w:rsidRDefault="00EB01E6"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交付金</w:t>
            </w:r>
          </w:p>
        </w:tc>
        <w:tc>
          <w:tcPr>
            <w:tcW w:w="5244" w:type="dxa"/>
          </w:tcPr>
          <w:p w14:paraId="6177DE07" w14:textId="77777777" w:rsidR="007E58B5" w:rsidRPr="00C23E93" w:rsidRDefault="007E58B5" w:rsidP="007E58B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■交付額計（総枠）</w:t>
            </w:r>
          </w:p>
          <w:p w14:paraId="4E8DA243" w14:textId="4B0E67B2" w:rsidR="007E58B5" w:rsidRPr="00C23E93" w:rsidRDefault="007E58B5" w:rsidP="007E58B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直近３年間</w:t>
            </w:r>
            <w:r w:rsidR="00971B24" w:rsidRPr="00C23E93">
              <w:rPr>
                <w:rFonts w:ascii="ＭＳ ゴシック" w:eastAsia="ＭＳ ゴシック" w:hAnsi="ＭＳ ゴシック" w:hint="eastAsia"/>
                <w:szCs w:val="21"/>
              </w:rPr>
              <w:t>（R3～R5）</w:t>
            </w:r>
            <w:r w:rsidRPr="00C23E93">
              <w:rPr>
                <w:rFonts w:ascii="ＭＳ ゴシック" w:eastAsia="ＭＳ ゴシック" w:hAnsi="ＭＳ ゴシック" w:hint="eastAsia"/>
                <w:szCs w:val="21"/>
              </w:rPr>
              <w:t>の府の決算額（</w:t>
            </w:r>
            <w:r w:rsidRPr="00C23E93">
              <w:rPr>
                <w:rFonts w:ascii="ＭＳ ゴシック" w:eastAsia="ＭＳ ゴシック" w:hAnsi="ＭＳ ゴシック"/>
                <w:szCs w:val="21"/>
              </w:rPr>
              <w:t>標準税率相当分のみ）の平均値</w:t>
            </w:r>
            <w:r w:rsidR="00371420" w:rsidRPr="00C23E93">
              <w:rPr>
                <w:rFonts w:ascii="ＭＳ ゴシック" w:eastAsia="ＭＳ ゴシック" w:hAnsi="ＭＳ ゴシック" w:hint="eastAsia"/>
                <w:szCs w:val="21"/>
              </w:rPr>
              <w:t>に内閣府試算</w:t>
            </w:r>
            <w:r w:rsidR="000B23F7" w:rsidRPr="00C23E93">
              <w:rPr>
                <w:rFonts w:ascii="ＭＳ ゴシック" w:eastAsia="ＭＳ ゴシック" w:hAnsi="ＭＳ ゴシック" w:hint="eastAsia"/>
                <w:szCs w:val="21"/>
              </w:rPr>
              <w:t>の</w:t>
            </w:r>
            <w:r w:rsidR="001C0F74" w:rsidRPr="00C23E93">
              <w:rPr>
                <w:rFonts w:ascii="ＭＳ ゴシック" w:eastAsia="ＭＳ ゴシック" w:hAnsi="ＭＳ ゴシック" w:hint="eastAsia"/>
                <w:szCs w:val="21"/>
              </w:rPr>
              <w:t>前</w:t>
            </w:r>
            <w:r w:rsidR="001329AD" w:rsidRPr="00C23E93">
              <w:rPr>
                <w:rFonts w:ascii="ＭＳ ゴシック" w:eastAsia="ＭＳ ゴシック" w:hAnsi="ＭＳ ゴシック" w:hint="eastAsia"/>
                <w:szCs w:val="21"/>
              </w:rPr>
              <w:t>年度の名目</w:t>
            </w:r>
            <w:r w:rsidR="001329AD" w:rsidRPr="00C23E93">
              <w:rPr>
                <w:rFonts w:ascii="ＭＳ ゴシック" w:eastAsia="ＭＳ ゴシック" w:hAnsi="ＭＳ ゴシック"/>
                <w:szCs w:val="21"/>
              </w:rPr>
              <w:t>GDP成長率</w:t>
            </w:r>
            <w:r w:rsidR="001329AD" w:rsidRPr="00C23E93">
              <w:rPr>
                <w:rFonts w:ascii="ＭＳ ゴシック" w:eastAsia="ＭＳ ゴシック" w:hAnsi="ＭＳ ゴシック" w:hint="eastAsia"/>
                <w:szCs w:val="21"/>
              </w:rPr>
              <w:t>（過去投影ケース）</w:t>
            </w:r>
            <w:r w:rsidR="00371420" w:rsidRPr="00C23E93">
              <w:rPr>
                <w:rFonts w:ascii="ＭＳ ゴシック" w:eastAsia="ＭＳ ゴシック" w:hAnsi="ＭＳ ゴシック"/>
                <w:szCs w:val="21"/>
              </w:rPr>
              <w:t>を乗じて各年度算出する</w:t>
            </w:r>
            <w:r w:rsidRPr="00C23E93">
              <w:rPr>
                <w:rFonts w:ascii="ＭＳ ゴシック" w:eastAsia="ＭＳ ゴシック" w:hAnsi="ＭＳ ゴシック"/>
                <w:szCs w:val="21"/>
              </w:rPr>
              <w:t>。</w:t>
            </w:r>
          </w:p>
          <w:p w14:paraId="2A96B783" w14:textId="77777777" w:rsidR="007E58B5" w:rsidRPr="00C23E93" w:rsidRDefault="007E58B5" w:rsidP="007E58B5">
            <w:pPr>
              <w:spacing w:line="300" w:lineRule="exact"/>
              <w:rPr>
                <w:rFonts w:ascii="ＭＳ ゴシック" w:eastAsia="ＭＳ ゴシック" w:hAnsi="ＭＳ ゴシック"/>
                <w:szCs w:val="21"/>
              </w:rPr>
            </w:pPr>
            <w:r w:rsidRPr="00C23E93">
              <w:rPr>
                <w:rFonts w:ascii="ＭＳ ゴシック" w:eastAsia="ＭＳ ゴシック" w:hAnsi="ＭＳ ゴシック"/>
                <w:szCs w:val="21"/>
              </w:rPr>
              <w:t>■交付額</w:t>
            </w:r>
          </w:p>
          <w:p w14:paraId="730AE7E4" w14:textId="77777777" w:rsidR="007E58B5" w:rsidRPr="00C23E93" w:rsidRDefault="007E58B5" w:rsidP="007E58B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上記により算出した総枠を従業員数により各年度按分する。</w:t>
            </w:r>
          </w:p>
          <w:p w14:paraId="5C1CA6F2" w14:textId="7EE6E442" w:rsidR="00EB01E6" w:rsidRPr="00C23E93" w:rsidRDefault="007E58B5" w:rsidP="007E58B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各年度の従業員数は、経済センサス活動調査（R3</w:t>
            </w:r>
            <w:r w:rsidRPr="00C23E93">
              <w:rPr>
                <w:rFonts w:ascii="ＭＳ ゴシック" w:eastAsia="ＭＳ ゴシック" w:hAnsi="ＭＳ ゴシック"/>
                <w:bCs/>
                <w:szCs w:val="21"/>
              </w:rPr>
              <w:t>）</w:t>
            </w:r>
            <w:r w:rsidR="00971B24" w:rsidRPr="00C23E93">
              <w:rPr>
                <w:rFonts w:ascii="ＭＳ ゴシック" w:eastAsia="ＭＳ ゴシック" w:hAnsi="ＭＳ ゴシック" w:hint="eastAsia"/>
                <w:bCs/>
                <w:szCs w:val="21"/>
              </w:rPr>
              <w:t>の</w:t>
            </w:r>
            <w:r w:rsidR="00971B24" w:rsidRPr="00C23E93">
              <w:rPr>
                <w:rFonts w:ascii="ＭＳ ゴシック" w:eastAsia="ＭＳ ゴシック" w:hAnsi="ＭＳ ゴシック" w:hint="eastAsia"/>
                <w:bCs/>
                <w:szCs w:val="21"/>
              </w:rPr>
              <w:lastRenderedPageBreak/>
              <w:t>市町村別従業員数</w:t>
            </w:r>
            <w:r w:rsidRPr="00C23E93">
              <w:rPr>
                <w:rFonts w:ascii="ＭＳ ゴシック" w:eastAsia="ＭＳ ゴシック" w:hAnsi="ＭＳ ゴシック"/>
                <w:bCs/>
                <w:szCs w:val="21"/>
              </w:rPr>
              <w:t>に</w:t>
            </w:r>
            <w:r w:rsidRPr="00C23E93">
              <w:rPr>
                <w:rFonts w:ascii="ＭＳ ゴシック" w:eastAsia="ＭＳ ゴシック" w:hAnsi="ＭＳ ゴシック" w:hint="eastAsia"/>
                <w:bCs/>
                <w:szCs w:val="21"/>
              </w:rPr>
              <w:t>、</w:t>
            </w:r>
            <w:r w:rsidRPr="00C23E93">
              <w:rPr>
                <w:rFonts w:ascii="ＭＳ ゴシック" w:eastAsia="ＭＳ ゴシック" w:hAnsi="ＭＳ ゴシック"/>
                <w:bCs/>
                <w:szCs w:val="21"/>
              </w:rPr>
              <w:t>20歳以上の人口の変動率を乗じて算出する。</w:t>
            </w:r>
          </w:p>
        </w:tc>
        <w:tc>
          <w:tcPr>
            <w:tcW w:w="5245" w:type="dxa"/>
          </w:tcPr>
          <w:p w14:paraId="53F0F520"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lastRenderedPageBreak/>
              <w:t>■交付額計（総枠）</w:t>
            </w:r>
          </w:p>
          <w:p w14:paraId="5DF8C1A9"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直近３年間の府の法人事業税決算額（R2</w:t>
            </w:r>
            <w:r w:rsidRPr="00C23E93">
              <w:rPr>
                <w:rFonts w:ascii="ＭＳ ゴシック" w:eastAsia="ＭＳ ゴシック" w:hAnsi="ＭＳ ゴシック"/>
                <w:szCs w:val="21"/>
              </w:rPr>
              <w:t>～R</w:t>
            </w:r>
            <w:r w:rsidRPr="00C23E93">
              <w:rPr>
                <w:rFonts w:ascii="ＭＳ ゴシック" w:eastAsia="ＭＳ ゴシック" w:hAnsi="ＭＳ ゴシック" w:hint="eastAsia"/>
                <w:szCs w:val="21"/>
              </w:rPr>
              <w:t>4</w:t>
            </w:r>
            <w:r w:rsidRPr="00C23E93">
              <w:rPr>
                <w:rFonts w:ascii="ＭＳ ゴシック" w:eastAsia="ＭＳ ゴシック" w:hAnsi="ＭＳ ゴシック"/>
                <w:szCs w:val="21"/>
              </w:rPr>
              <w:t>、標準税率相当分のみ）の平均値をR</w:t>
            </w:r>
            <w:r w:rsidRPr="00C23E93">
              <w:rPr>
                <w:rFonts w:ascii="ＭＳ ゴシック" w:eastAsia="ＭＳ ゴシック" w:hAnsi="ＭＳ ゴシック" w:hint="eastAsia"/>
                <w:szCs w:val="21"/>
              </w:rPr>
              <w:t>5</w:t>
            </w:r>
            <w:r w:rsidRPr="00C23E93">
              <w:rPr>
                <w:rFonts w:ascii="ＭＳ ゴシック" w:eastAsia="ＭＳ ゴシック" w:hAnsi="ＭＳ ゴシック"/>
                <w:szCs w:val="21"/>
              </w:rPr>
              <w:t>以降横置きする。</w:t>
            </w:r>
          </w:p>
          <w:p w14:paraId="2B2A65F5"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szCs w:val="21"/>
              </w:rPr>
              <w:t>■交付額</w:t>
            </w:r>
          </w:p>
          <w:p w14:paraId="1496419F"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上記により算出した総枠を従業員数により各年度按分する。</w:t>
            </w:r>
          </w:p>
          <w:p w14:paraId="0B1CDF8C" w14:textId="63602D87" w:rsidR="00EB01E6"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各年度の従業員数は、経済センサス活動調査（R3</w:t>
            </w:r>
            <w:r w:rsidRPr="00C23E93">
              <w:rPr>
                <w:rFonts w:ascii="ＭＳ ゴシック" w:eastAsia="ＭＳ ゴシック" w:hAnsi="ＭＳ ゴシック"/>
                <w:bCs/>
                <w:szCs w:val="21"/>
              </w:rPr>
              <w:t>）をベースに</w:t>
            </w:r>
            <w:r w:rsidRPr="00C23E93">
              <w:rPr>
                <w:rFonts w:ascii="ＭＳ ゴシック" w:eastAsia="ＭＳ ゴシック" w:hAnsi="ＭＳ ゴシック" w:hint="eastAsia"/>
                <w:bCs/>
                <w:szCs w:val="21"/>
              </w:rPr>
              <w:t>、</w:t>
            </w:r>
            <w:r w:rsidRPr="00C23E93">
              <w:rPr>
                <w:rFonts w:ascii="ＭＳ ゴシック" w:eastAsia="ＭＳ ゴシック" w:hAnsi="ＭＳ ゴシック"/>
                <w:bCs/>
                <w:szCs w:val="21"/>
              </w:rPr>
              <w:t>20歳以上の人口の変動率を乗じて算出す</w:t>
            </w:r>
            <w:r w:rsidRPr="00C23E93">
              <w:rPr>
                <w:rFonts w:ascii="ＭＳ ゴシック" w:eastAsia="ＭＳ ゴシック" w:hAnsi="ＭＳ ゴシック"/>
                <w:bCs/>
                <w:szCs w:val="21"/>
              </w:rPr>
              <w:lastRenderedPageBreak/>
              <w:t>る。</w:t>
            </w:r>
          </w:p>
        </w:tc>
        <w:tc>
          <w:tcPr>
            <w:tcW w:w="2657" w:type="dxa"/>
          </w:tcPr>
          <w:p w14:paraId="6DB8A319" w14:textId="3681663E" w:rsidR="00371420" w:rsidRPr="00C23E93" w:rsidRDefault="00371420" w:rsidP="00EB01E6">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lastRenderedPageBreak/>
              <w:t>・</w:t>
            </w:r>
            <w:r w:rsidR="004617C0" w:rsidRPr="00C23E93">
              <w:rPr>
                <w:rFonts w:ascii="ＭＳ ゴシック" w:eastAsia="ＭＳ ゴシック" w:hAnsi="ＭＳ ゴシック" w:hint="eastAsia"/>
                <w:szCs w:val="21"/>
              </w:rPr>
              <w:t>前年度の</w:t>
            </w:r>
            <w:r w:rsidRPr="00C23E93">
              <w:rPr>
                <w:rFonts w:ascii="ＭＳ ゴシック" w:eastAsia="ＭＳ ゴシック" w:hAnsi="ＭＳ ゴシック" w:hint="eastAsia"/>
                <w:szCs w:val="21"/>
              </w:rPr>
              <w:t>名目</w:t>
            </w:r>
            <w:r w:rsidRPr="00C23E93">
              <w:rPr>
                <w:rFonts w:ascii="ＭＳ ゴシック" w:eastAsia="ＭＳ ゴシック" w:hAnsi="ＭＳ ゴシック"/>
                <w:szCs w:val="21"/>
              </w:rPr>
              <w:t>GDP成長率を用いる</w:t>
            </w:r>
          </w:p>
        </w:tc>
      </w:tr>
      <w:tr w:rsidR="00C23E93" w:rsidRPr="00C23E93" w14:paraId="10687CAF" w14:textId="77777777" w:rsidTr="006B44A8">
        <w:tc>
          <w:tcPr>
            <w:tcW w:w="522" w:type="dxa"/>
            <w:vMerge/>
          </w:tcPr>
          <w:p w14:paraId="7BABB02B" w14:textId="77777777" w:rsidR="00164230" w:rsidRPr="00C23E93" w:rsidRDefault="00164230" w:rsidP="00164230">
            <w:pPr>
              <w:spacing w:line="300" w:lineRule="exact"/>
              <w:rPr>
                <w:rFonts w:ascii="ＭＳ ゴシック" w:eastAsia="ＭＳ ゴシック" w:hAnsi="ＭＳ ゴシック"/>
                <w:szCs w:val="21"/>
              </w:rPr>
            </w:pPr>
          </w:p>
        </w:tc>
        <w:tc>
          <w:tcPr>
            <w:tcW w:w="1458" w:type="dxa"/>
          </w:tcPr>
          <w:p w14:paraId="04925BC2"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その他</w:t>
            </w:r>
          </w:p>
        </w:tc>
        <w:tc>
          <w:tcPr>
            <w:tcW w:w="5244" w:type="dxa"/>
          </w:tcPr>
          <w:p w14:paraId="09E35B42" w14:textId="462CF5F9" w:rsidR="004163BF" w:rsidRPr="00C23E93" w:rsidRDefault="004163BF" w:rsidP="004163BF">
            <w:pPr>
              <w:spacing w:line="300" w:lineRule="exact"/>
              <w:rPr>
                <w:rFonts w:ascii="ＭＳ ゴシック" w:eastAsia="ＭＳ ゴシック" w:hAnsi="ＭＳ ゴシック"/>
                <w:szCs w:val="21"/>
              </w:rPr>
            </w:pPr>
            <w:r w:rsidRPr="00C23E93">
              <w:rPr>
                <w:rFonts w:ascii="ＭＳ ゴシック" w:eastAsia="ＭＳ ゴシック" w:hAnsi="ＭＳ ゴシック"/>
                <w:szCs w:val="21"/>
              </w:rPr>
              <w:t>各</w:t>
            </w:r>
            <w:r w:rsidRPr="00C23E93">
              <w:rPr>
                <w:rFonts w:ascii="ＭＳ ゴシック" w:eastAsia="ＭＳ ゴシック" w:hAnsi="ＭＳ ゴシック" w:hint="eastAsia"/>
                <w:szCs w:val="21"/>
              </w:rPr>
              <w:t>税目</w:t>
            </w:r>
            <w:r w:rsidRPr="00C23E93">
              <w:rPr>
                <w:rFonts w:ascii="ＭＳ ゴシック" w:eastAsia="ＭＳ ゴシック" w:hAnsi="ＭＳ ゴシック"/>
                <w:szCs w:val="21"/>
              </w:rPr>
              <w:t>合計の</w:t>
            </w:r>
            <w:r w:rsidR="004A4D48" w:rsidRPr="00C23E93">
              <w:rPr>
                <w:rFonts w:ascii="ＭＳ ゴシック" w:eastAsia="ＭＳ ゴシック" w:hAnsi="ＭＳ ゴシック" w:hint="eastAsia"/>
                <w:szCs w:val="21"/>
              </w:rPr>
              <w:t>直近</w:t>
            </w:r>
            <w:r w:rsidRPr="00C23E93">
              <w:rPr>
                <w:rFonts w:ascii="ＭＳ ゴシック" w:eastAsia="ＭＳ ゴシック" w:hAnsi="ＭＳ ゴシック" w:hint="eastAsia"/>
                <w:szCs w:val="21"/>
              </w:rPr>
              <w:t>の決算額</w:t>
            </w:r>
            <w:r w:rsidRPr="00C23E93">
              <w:rPr>
                <w:rFonts w:ascii="ＭＳ ゴシック" w:eastAsia="ＭＳ ゴシック" w:hAnsi="ＭＳ ゴシック"/>
                <w:szCs w:val="21"/>
              </w:rPr>
              <w:t>を横置き</w:t>
            </w:r>
            <w:r w:rsidR="002C3158" w:rsidRPr="00C23E93">
              <w:rPr>
                <w:rFonts w:ascii="ＭＳ ゴシック" w:eastAsia="ＭＳ ゴシック" w:hAnsi="ＭＳ ゴシック" w:hint="eastAsia"/>
                <w:szCs w:val="21"/>
              </w:rPr>
              <w:t>とする</w:t>
            </w:r>
            <w:r w:rsidRPr="00C23E93">
              <w:rPr>
                <w:rFonts w:ascii="ＭＳ ゴシック" w:eastAsia="ＭＳ ゴシック" w:hAnsi="ＭＳ ゴシック"/>
                <w:szCs w:val="21"/>
              </w:rPr>
              <w:t>。</w:t>
            </w:r>
          </w:p>
          <w:p w14:paraId="1FC6703B"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【該当税目】</w:t>
            </w:r>
          </w:p>
          <w:p w14:paraId="1ACC4C38" w14:textId="0C04DC17" w:rsidR="00164230" w:rsidRPr="00C23E93" w:rsidRDefault="00164230" w:rsidP="00D531A1">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地方譲与税、利子割交付金、配当割交付金、株式等譲渡所得割交付金、</w:t>
            </w:r>
            <w:r w:rsidR="00D531A1" w:rsidRPr="00C23E93">
              <w:rPr>
                <w:rFonts w:ascii="ＭＳ ゴシック" w:eastAsia="ＭＳ ゴシック" w:hAnsi="ＭＳ ゴシック" w:hint="eastAsia"/>
                <w:szCs w:val="21"/>
              </w:rPr>
              <w:t>分離課税所得割交付金、</w:t>
            </w:r>
            <w:r w:rsidRPr="00C23E93">
              <w:rPr>
                <w:rFonts w:ascii="ＭＳ ゴシック" w:eastAsia="ＭＳ ゴシック" w:hAnsi="ＭＳ ゴシック" w:hint="eastAsia"/>
                <w:szCs w:val="21"/>
              </w:rPr>
              <w:t>ゴルフ場利用税交付金、特別地方消費税交付金、</w:t>
            </w:r>
            <w:r w:rsidR="00D531A1" w:rsidRPr="00C23E93">
              <w:rPr>
                <w:rFonts w:ascii="ＭＳ ゴシック" w:eastAsia="ＭＳ ゴシック" w:hAnsi="ＭＳ ゴシック" w:hint="eastAsia"/>
                <w:szCs w:val="21"/>
              </w:rPr>
              <w:t>自動車取得税交付金、</w:t>
            </w:r>
            <w:r w:rsidRPr="00C23E93">
              <w:rPr>
                <w:rFonts w:ascii="ＭＳ ゴシック" w:eastAsia="ＭＳ ゴシック" w:hAnsi="ＭＳ ゴシック" w:hint="eastAsia"/>
                <w:szCs w:val="21"/>
              </w:rPr>
              <w:t>軽油引取税交付金</w:t>
            </w:r>
            <w:r w:rsidR="000E326A" w:rsidRPr="00C23E93">
              <w:rPr>
                <w:rFonts w:ascii="ＭＳ ゴシック" w:eastAsia="ＭＳ ゴシック" w:hAnsi="ＭＳ ゴシック" w:hint="eastAsia"/>
                <w:szCs w:val="21"/>
              </w:rPr>
              <w:t>、自動車税環境性能割交付金</w:t>
            </w:r>
            <w:r w:rsidRPr="00C23E93">
              <w:rPr>
                <w:rFonts w:ascii="ＭＳ ゴシック" w:eastAsia="ＭＳ ゴシック" w:hAnsi="ＭＳ ゴシック" w:hint="eastAsia"/>
                <w:szCs w:val="21"/>
              </w:rPr>
              <w:t>、地方特例交付金</w:t>
            </w:r>
            <w:r w:rsidR="000E326A" w:rsidRPr="00C23E93">
              <w:rPr>
                <w:rFonts w:ascii="ＭＳ ゴシック" w:eastAsia="ＭＳ ゴシック" w:hAnsi="ＭＳ ゴシック" w:hint="eastAsia"/>
                <w:szCs w:val="21"/>
              </w:rPr>
              <w:t>等</w:t>
            </w:r>
            <w:r w:rsidRPr="00C23E93">
              <w:rPr>
                <w:rFonts w:ascii="ＭＳ ゴシック" w:eastAsia="ＭＳ ゴシック" w:hAnsi="ＭＳ ゴシック" w:hint="eastAsia"/>
                <w:szCs w:val="21"/>
              </w:rPr>
              <w:t>、交通安全対策特別交付金、国有提供施設等所在市町村助成交付金</w:t>
            </w:r>
            <w:r w:rsidR="005F6C3F" w:rsidRPr="00C23E93">
              <w:rPr>
                <w:rFonts w:ascii="ＭＳ ゴシック" w:eastAsia="ＭＳ ゴシック" w:hAnsi="ＭＳ ゴシック" w:hint="eastAsia"/>
                <w:szCs w:val="21"/>
              </w:rPr>
              <w:t>、森林環境譲与税</w:t>
            </w:r>
          </w:p>
        </w:tc>
        <w:tc>
          <w:tcPr>
            <w:tcW w:w="5245" w:type="dxa"/>
          </w:tcPr>
          <w:p w14:paraId="7506E372"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szCs w:val="21"/>
              </w:rPr>
              <w:t>各</w:t>
            </w:r>
            <w:r w:rsidRPr="00C23E93">
              <w:rPr>
                <w:rFonts w:ascii="ＭＳ ゴシック" w:eastAsia="ＭＳ ゴシック" w:hAnsi="ＭＳ ゴシック" w:hint="eastAsia"/>
                <w:szCs w:val="21"/>
              </w:rPr>
              <w:t>税目</w:t>
            </w:r>
            <w:r w:rsidRPr="00C23E93">
              <w:rPr>
                <w:rFonts w:ascii="ＭＳ ゴシック" w:eastAsia="ＭＳ ゴシック" w:hAnsi="ＭＳ ゴシック"/>
                <w:szCs w:val="21"/>
              </w:rPr>
              <w:t>合計の</w:t>
            </w:r>
            <w:r w:rsidRPr="00C23E93">
              <w:rPr>
                <w:rFonts w:ascii="ＭＳ ゴシック" w:eastAsia="ＭＳ ゴシック" w:hAnsi="ＭＳ ゴシック" w:hint="eastAsia"/>
                <w:szCs w:val="21"/>
              </w:rPr>
              <w:t>直近の決算額</w:t>
            </w:r>
            <w:r w:rsidRPr="00C23E93">
              <w:rPr>
                <w:rFonts w:ascii="ＭＳ ゴシック" w:eastAsia="ＭＳ ゴシック" w:hAnsi="ＭＳ ゴシック"/>
                <w:szCs w:val="21"/>
              </w:rPr>
              <w:t>を</w:t>
            </w:r>
            <w:r w:rsidRPr="00C23E93">
              <w:rPr>
                <w:rFonts w:ascii="ＭＳ ゴシック" w:eastAsia="ＭＳ ゴシック" w:hAnsi="ＭＳ ゴシック" w:hint="eastAsia"/>
                <w:szCs w:val="21"/>
              </w:rPr>
              <w:t>R</w:t>
            </w:r>
            <w:r w:rsidRPr="00C23E93">
              <w:rPr>
                <w:rFonts w:ascii="ＭＳ ゴシック" w:eastAsia="ＭＳ ゴシック" w:hAnsi="ＭＳ ゴシック"/>
                <w:szCs w:val="21"/>
              </w:rPr>
              <w:t>5</w:t>
            </w:r>
            <w:r w:rsidRPr="00C23E93">
              <w:rPr>
                <w:rFonts w:ascii="ＭＳ ゴシック" w:eastAsia="ＭＳ ゴシック" w:hAnsi="ＭＳ ゴシック" w:hint="eastAsia"/>
                <w:szCs w:val="21"/>
              </w:rPr>
              <w:t>以降</w:t>
            </w:r>
            <w:r w:rsidRPr="00C23E93">
              <w:rPr>
                <w:rFonts w:ascii="ＭＳ ゴシック" w:eastAsia="ＭＳ ゴシック" w:hAnsi="ＭＳ ゴシック"/>
                <w:szCs w:val="21"/>
              </w:rPr>
              <w:t>横置き。</w:t>
            </w:r>
          </w:p>
          <w:p w14:paraId="24507025"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ただし、地方譲与税のうち森林環境譲与税については、将来の予算規模をベースに、交付基準に従って</w:t>
            </w:r>
            <w:r w:rsidRPr="00C23E93">
              <w:rPr>
                <w:rFonts w:ascii="ＭＳ ゴシック" w:eastAsia="ＭＳ ゴシック" w:hAnsi="ＭＳ ゴシック" w:hint="eastAsia"/>
                <w:bCs/>
                <w:szCs w:val="21"/>
              </w:rPr>
              <w:t>各年度</w:t>
            </w:r>
            <w:r w:rsidRPr="00C23E93">
              <w:rPr>
                <w:rFonts w:ascii="ＭＳ ゴシック" w:eastAsia="ＭＳ ゴシック" w:hAnsi="ＭＳ ゴシック" w:hint="eastAsia"/>
                <w:szCs w:val="21"/>
              </w:rPr>
              <w:t>按分する。交付基準のうち、人口については推計人口を用いることとし、私有林人工林面積及び「林業就業者数については一定と仮定する。</w:t>
            </w:r>
          </w:p>
          <w:p w14:paraId="3CEB0C4A"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【該当税目】</w:t>
            </w:r>
          </w:p>
          <w:p w14:paraId="51867C28" w14:textId="20434C59" w:rsidR="00164230"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地方譲与税、利子割交付金、配当割交付金、株式等譲渡所得割交付金、分離課税所得割交付金、ゴルフ場利用税交付金、特別地方消費税交付金、自動車取得税交付金、軽油引取税交付金、自動車税環境性能割交付金、地方特例交付金等、交通安全対策特別交付金、国有提供施設等所在市町村助成交付金</w:t>
            </w:r>
          </w:p>
        </w:tc>
        <w:tc>
          <w:tcPr>
            <w:tcW w:w="2657" w:type="dxa"/>
          </w:tcPr>
          <w:p w14:paraId="2F55FA1A" w14:textId="0EEB9537" w:rsidR="00D531A1" w:rsidRPr="00C23E93" w:rsidRDefault="005F6C3F"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・森林環境譲与税についても、直近の決算額を横置きとする。</w:t>
            </w:r>
          </w:p>
        </w:tc>
      </w:tr>
      <w:tr w:rsidR="00C23E93" w:rsidRPr="00C23E93" w14:paraId="0A760975" w14:textId="77777777" w:rsidTr="006B44A8">
        <w:tc>
          <w:tcPr>
            <w:tcW w:w="1980" w:type="dxa"/>
            <w:gridSpan w:val="2"/>
          </w:tcPr>
          <w:p w14:paraId="1383F2C2" w14:textId="77777777"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普通交付税</w:t>
            </w:r>
          </w:p>
          <w:p w14:paraId="4804C442"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(臨財債を含む)</w:t>
            </w:r>
          </w:p>
        </w:tc>
        <w:tc>
          <w:tcPr>
            <w:tcW w:w="5244" w:type="dxa"/>
            <w:shd w:val="clear" w:color="auto" w:fill="auto"/>
            <w:vAlign w:val="center"/>
          </w:tcPr>
          <w:p w14:paraId="300E27EF" w14:textId="2A29587D" w:rsidR="006D1DC7" w:rsidRPr="00C23E93" w:rsidRDefault="00164230" w:rsidP="006D1DC7">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w:t>
            </w:r>
            <w:r w:rsidR="00285A9C" w:rsidRPr="00C23E93">
              <w:rPr>
                <w:rFonts w:ascii="ＭＳ ゴシック" w:eastAsia="ＭＳ ゴシック" w:hAnsi="ＭＳ ゴシック" w:hint="eastAsia"/>
                <w:szCs w:val="21"/>
              </w:rPr>
              <w:t>決算</w:t>
            </w:r>
            <w:r w:rsidRPr="00C23E93">
              <w:rPr>
                <w:rFonts w:ascii="ＭＳ ゴシック" w:eastAsia="ＭＳ ゴシック" w:hAnsi="ＭＳ ゴシック" w:hint="eastAsia"/>
                <w:szCs w:val="21"/>
              </w:rPr>
              <w:t>額(普通交付税額＋臨財債発行</w:t>
            </w:r>
            <w:r w:rsidR="0025255C" w:rsidRPr="00C23E93">
              <w:rPr>
                <w:rFonts w:ascii="ＭＳ ゴシック" w:eastAsia="ＭＳ ゴシック" w:hAnsi="ＭＳ ゴシック" w:hint="eastAsia"/>
                <w:szCs w:val="21"/>
              </w:rPr>
              <w:t>実績額</w:t>
            </w:r>
            <w:r w:rsidRPr="00C23E93">
              <w:rPr>
                <w:rFonts w:ascii="ＭＳ ゴシック" w:eastAsia="ＭＳ ゴシック" w:hAnsi="ＭＳ ゴシック" w:hint="eastAsia"/>
                <w:szCs w:val="21"/>
              </w:rPr>
              <w:t>)</w:t>
            </w:r>
            <w:r w:rsidR="00E4016F" w:rsidRPr="00C23E93">
              <w:rPr>
                <w:rFonts w:ascii="ＭＳ ゴシック" w:eastAsia="ＭＳ ゴシック" w:hAnsi="ＭＳ ゴシック" w:hint="eastAsia"/>
                <w:szCs w:val="21"/>
              </w:rPr>
              <w:t>に</w:t>
            </w:r>
            <w:r w:rsidR="006D1DC7" w:rsidRPr="00C23E93">
              <w:rPr>
                <w:rFonts w:ascii="ＭＳ ゴシック" w:eastAsia="ＭＳ ゴシック" w:hAnsi="ＭＳ ゴシック" w:hint="eastAsia"/>
                <w:bCs/>
                <w:szCs w:val="21"/>
              </w:rPr>
              <w:t>シミュレーションに基づく各年度の扶助費の増加分を加</w:t>
            </w:r>
            <w:r w:rsidR="006D1DC7" w:rsidRPr="00C23E93">
              <w:rPr>
                <w:rFonts w:ascii="ＭＳ ゴシック" w:eastAsia="ＭＳ ゴシック" w:hAnsi="ＭＳ ゴシック" w:hint="eastAsia"/>
                <w:szCs w:val="21"/>
              </w:rPr>
              <w:t>算する</w:t>
            </w:r>
            <w:r w:rsidR="006D1DC7" w:rsidRPr="00C23E93">
              <w:rPr>
                <w:rFonts w:ascii="ＭＳ ゴシック" w:eastAsia="ＭＳ ゴシック" w:hAnsi="ＭＳ ゴシック"/>
                <w:bCs/>
                <w:szCs w:val="21"/>
              </w:rPr>
              <w:t>。</w:t>
            </w:r>
          </w:p>
          <w:p w14:paraId="1EFFEFD3" w14:textId="77777777"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2F44575C" w14:textId="77777777" w:rsidR="005F6C3F" w:rsidRPr="00C23E93" w:rsidRDefault="006D1DC7" w:rsidP="00B35C76">
            <w:pPr>
              <w:spacing w:line="300" w:lineRule="exact"/>
              <w:ind w:left="210" w:hangingChars="100" w:hanging="210"/>
              <w:rPr>
                <w:rFonts w:ascii="ＭＳ ゴシック" w:eastAsia="ＭＳ ゴシック" w:hAnsi="ＭＳ ゴシック"/>
                <w:kern w:val="0"/>
                <w:szCs w:val="21"/>
              </w:rPr>
            </w:pPr>
            <w:r w:rsidRPr="00C23E93">
              <w:rPr>
                <w:rFonts w:ascii="ＭＳ ゴシック" w:eastAsia="ＭＳ ゴシック" w:hAnsi="ＭＳ ゴシック" w:hint="eastAsia"/>
                <w:bCs/>
                <w:szCs w:val="21"/>
              </w:rPr>
              <w:t>・扶助費の増加分は、</w:t>
            </w:r>
            <w:r w:rsidRPr="00C23E93">
              <w:rPr>
                <w:rFonts w:ascii="ＭＳ ゴシック" w:eastAsia="ＭＳ ゴシック" w:hAnsi="ＭＳ ゴシック" w:hint="eastAsia"/>
                <w:kern w:val="0"/>
                <w:szCs w:val="21"/>
              </w:rPr>
              <w:t>扶助費(補助)から地方税収の増加分の75％を差し引いて算出する。</w:t>
            </w:r>
            <w:r w:rsidR="00BF3E7A" w:rsidRPr="00C23E93">
              <w:rPr>
                <w:rFonts w:ascii="ＭＳ ゴシック" w:eastAsia="ＭＳ ゴシック" w:hAnsi="ＭＳ ゴシック" w:hint="eastAsia"/>
                <w:kern w:val="0"/>
                <w:szCs w:val="21"/>
              </w:rPr>
              <w:t>なお、結果がマイナスとなった場合は減算する。</w:t>
            </w:r>
          </w:p>
          <w:p w14:paraId="5BA03250" w14:textId="01116842"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00D40CE8" w:rsidRPr="00C23E93">
              <w:rPr>
                <w:rFonts w:ascii="ＭＳ ゴシック" w:eastAsia="ＭＳ ゴシック" w:hAnsi="ＭＳ ゴシック" w:hint="eastAsia"/>
                <w:bCs/>
                <w:szCs w:val="21"/>
              </w:rPr>
              <w:t>臨財債は</w:t>
            </w:r>
            <w:r w:rsidR="00971B24" w:rsidRPr="00C23E93">
              <w:rPr>
                <w:rFonts w:ascii="ＭＳ ゴシック" w:eastAsia="ＭＳ ゴシック" w:hAnsi="ＭＳ ゴシック" w:hint="eastAsia"/>
                <w:bCs/>
                <w:szCs w:val="21"/>
              </w:rPr>
              <w:t>、</w:t>
            </w:r>
            <w:r w:rsidRPr="00C23E93">
              <w:rPr>
                <w:rFonts w:ascii="ＭＳ ゴシック" w:eastAsia="ＭＳ ゴシック" w:hAnsi="ＭＳ ゴシック" w:hint="eastAsia"/>
                <w:bCs/>
                <w:szCs w:val="21"/>
              </w:rPr>
              <w:t>普通交付税</w:t>
            </w:r>
            <w:r w:rsidR="00BF3E7A" w:rsidRPr="00C23E93">
              <w:rPr>
                <w:rFonts w:ascii="ＭＳ ゴシック" w:eastAsia="ＭＳ ゴシック" w:hAnsi="ＭＳ ゴシック" w:hint="eastAsia"/>
                <w:bCs/>
                <w:szCs w:val="21"/>
              </w:rPr>
              <w:t>として推計</w:t>
            </w:r>
            <w:r w:rsidRPr="00C23E93">
              <w:rPr>
                <w:rFonts w:ascii="ＭＳ ゴシック" w:eastAsia="ＭＳ ゴシック" w:hAnsi="ＭＳ ゴシック" w:hint="eastAsia"/>
                <w:bCs/>
                <w:szCs w:val="21"/>
              </w:rPr>
              <w:t>する。</w:t>
            </w:r>
          </w:p>
          <w:p w14:paraId="4050A42C" w14:textId="77777777" w:rsidR="00164230" w:rsidRPr="00C23E93" w:rsidRDefault="00164230" w:rsidP="00164230">
            <w:pPr>
              <w:spacing w:line="30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0025255C" w:rsidRPr="00C23E93">
              <w:rPr>
                <w:rFonts w:ascii="ＭＳ ゴシック" w:eastAsia="ＭＳ ゴシック" w:hAnsi="ＭＳ ゴシック" w:hint="eastAsia"/>
                <w:bCs/>
                <w:szCs w:val="21"/>
              </w:rPr>
              <w:t>前年度から相当程度（概ね20％）の増減がある場合は個別に判断する。</w:t>
            </w:r>
          </w:p>
          <w:p w14:paraId="2BB71DE6" w14:textId="70B6F4AA" w:rsidR="00320F52" w:rsidRPr="00C23E93" w:rsidRDefault="00320F52" w:rsidP="00164230">
            <w:pPr>
              <w:spacing w:line="30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・普通交付税不交付団体の場合は個別に判断する。</w:t>
            </w:r>
          </w:p>
        </w:tc>
        <w:tc>
          <w:tcPr>
            <w:tcW w:w="5245" w:type="dxa"/>
          </w:tcPr>
          <w:p w14:paraId="4A542EF7" w14:textId="77777777" w:rsidR="00281C75"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直近の決算額(普通交付税額＋臨財債発行実績額)をR5以降横置きとする。</w:t>
            </w:r>
          </w:p>
          <w:p w14:paraId="1A9A9FC9"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38F0A4A2"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・R5以降は全額普通交付税で措置されると仮定する。</w:t>
            </w:r>
          </w:p>
          <w:p w14:paraId="2F9E9017" w14:textId="02E8A0B0" w:rsidR="00164230" w:rsidRPr="00C23E93" w:rsidRDefault="00281C75" w:rsidP="00B35C76">
            <w:pPr>
              <w:spacing w:line="30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・前年度から相当程度（概ね20％）の増減がある場合は個別に判断する。</w:t>
            </w:r>
          </w:p>
        </w:tc>
        <w:tc>
          <w:tcPr>
            <w:tcW w:w="2657" w:type="dxa"/>
          </w:tcPr>
          <w:p w14:paraId="72A3A175" w14:textId="1C11EB35" w:rsidR="00BF3E7A" w:rsidRPr="00C23E93" w:rsidRDefault="00BF3E7A"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・社会保障関係経費の増に係る扶助費（補助）については、全額普通交付税を財源として扱い、留保財源との差額を加算又は減算する。</w:t>
            </w:r>
          </w:p>
        </w:tc>
      </w:tr>
      <w:tr w:rsidR="00C23E93" w:rsidRPr="00C23E93" w14:paraId="3E742E1D" w14:textId="77777777" w:rsidTr="006B44A8">
        <w:tc>
          <w:tcPr>
            <w:tcW w:w="1980" w:type="dxa"/>
            <w:gridSpan w:val="2"/>
            <w:vAlign w:val="center"/>
          </w:tcPr>
          <w:p w14:paraId="6D557C08"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特別交付税</w:t>
            </w:r>
          </w:p>
        </w:tc>
        <w:tc>
          <w:tcPr>
            <w:tcW w:w="5244" w:type="dxa"/>
            <w:shd w:val="clear" w:color="auto" w:fill="auto"/>
            <w:vAlign w:val="center"/>
          </w:tcPr>
          <w:p w14:paraId="6D56CEC6" w14:textId="6E9C6688" w:rsidR="00840B3F" w:rsidRPr="00C23E93" w:rsidRDefault="00840B3F" w:rsidP="00840B3F">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w:t>
            </w:r>
            <w:r w:rsidR="00285A9C" w:rsidRPr="00C23E93">
              <w:rPr>
                <w:rFonts w:ascii="ＭＳ ゴシック" w:eastAsia="ＭＳ ゴシック" w:hAnsi="ＭＳ ゴシック" w:hint="eastAsia"/>
                <w:szCs w:val="21"/>
              </w:rPr>
              <w:t>決算</w:t>
            </w:r>
            <w:r w:rsidRPr="00C23E93">
              <w:rPr>
                <w:rFonts w:ascii="ＭＳ ゴシック" w:eastAsia="ＭＳ ゴシック" w:hAnsi="ＭＳ ゴシック" w:hint="eastAsia"/>
                <w:szCs w:val="21"/>
              </w:rPr>
              <w:t>額</w:t>
            </w:r>
            <w:r w:rsidRPr="00C23E93">
              <w:rPr>
                <w:rFonts w:ascii="ＭＳ ゴシック" w:eastAsia="ＭＳ ゴシック" w:hAnsi="ＭＳ ゴシック" w:hint="eastAsia"/>
                <w:bCs/>
                <w:szCs w:val="21"/>
              </w:rPr>
              <w:t>を</w:t>
            </w:r>
            <w:r w:rsidRPr="00C23E93">
              <w:rPr>
                <w:rFonts w:ascii="ＭＳ ゴシック" w:eastAsia="ＭＳ ゴシック" w:hAnsi="ＭＳ ゴシック" w:hint="eastAsia"/>
                <w:szCs w:val="21"/>
              </w:rPr>
              <w:t>横置きとする。</w:t>
            </w:r>
          </w:p>
          <w:p w14:paraId="36477459" w14:textId="77777777" w:rsidR="00840B3F" w:rsidRPr="00C23E93" w:rsidRDefault="00840B3F" w:rsidP="00840B3F">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1B79888E" w14:textId="6E473BE4" w:rsidR="00164230" w:rsidRPr="00C23E93" w:rsidRDefault="00840B3F" w:rsidP="00B35C76">
            <w:pPr>
              <w:spacing w:line="30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・前年度から相当程度（概ね20％）の増減がある場合は個別に判断する。</w:t>
            </w:r>
          </w:p>
        </w:tc>
        <w:tc>
          <w:tcPr>
            <w:tcW w:w="5245" w:type="dxa"/>
          </w:tcPr>
          <w:p w14:paraId="0934226A"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直近の決算額</w:t>
            </w:r>
            <w:r w:rsidRPr="00C23E93">
              <w:rPr>
                <w:rFonts w:ascii="ＭＳ ゴシック" w:eastAsia="ＭＳ ゴシック" w:hAnsi="ＭＳ ゴシック" w:hint="eastAsia"/>
                <w:bCs/>
                <w:szCs w:val="21"/>
              </w:rPr>
              <w:t>を</w:t>
            </w:r>
            <w:r w:rsidRPr="00C23E93">
              <w:rPr>
                <w:rFonts w:ascii="ＭＳ ゴシック" w:eastAsia="ＭＳ ゴシック" w:hAnsi="ＭＳ ゴシック" w:hint="eastAsia"/>
                <w:szCs w:val="21"/>
              </w:rPr>
              <w:t>R5以降横置きとする。</w:t>
            </w:r>
          </w:p>
          <w:p w14:paraId="3018F4C8"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1790BCA9" w14:textId="48735FF1" w:rsidR="00164230" w:rsidRPr="00C23E93" w:rsidRDefault="00281C75"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bCs/>
                <w:szCs w:val="21"/>
              </w:rPr>
              <w:t>・前年度から相当程度（概ね20％）の増減がある場合は個別に判断する。</w:t>
            </w:r>
          </w:p>
        </w:tc>
        <w:tc>
          <w:tcPr>
            <w:tcW w:w="2657" w:type="dxa"/>
          </w:tcPr>
          <w:p w14:paraId="26A2611C" w14:textId="23815917" w:rsidR="00164230" w:rsidRPr="00C23E93" w:rsidRDefault="00164230" w:rsidP="00974D5F">
            <w:pPr>
              <w:spacing w:line="300" w:lineRule="exact"/>
              <w:rPr>
                <w:rFonts w:ascii="ＭＳ ゴシック" w:eastAsia="ＭＳ ゴシック" w:hAnsi="ＭＳ ゴシック"/>
                <w:szCs w:val="21"/>
              </w:rPr>
            </w:pPr>
          </w:p>
        </w:tc>
      </w:tr>
      <w:tr w:rsidR="00C23E93" w:rsidRPr="00C23E93" w14:paraId="522D49E0" w14:textId="77777777" w:rsidTr="006B44A8">
        <w:tc>
          <w:tcPr>
            <w:tcW w:w="1980" w:type="dxa"/>
            <w:gridSpan w:val="2"/>
            <w:vAlign w:val="center"/>
          </w:tcPr>
          <w:p w14:paraId="0A19D831"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分担金</w:t>
            </w:r>
          </w:p>
          <w:p w14:paraId="1C87987C"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及び負担金</w:t>
            </w:r>
          </w:p>
        </w:tc>
        <w:tc>
          <w:tcPr>
            <w:tcW w:w="5244" w:type="dxa"/>
            <w:shd w:val="clear" w:color="auto" w:fill="auto"/>
            <w:vAlign w:val="center"/>
          </w:tcPr>
          <w:p w14:paraId="18F187DE" w14:textId="111304D0"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w:t>
            </w:r>
            <w:r w:rsidR="00701902" w:rsidRPr="00C23E93">
              <w:rPr>
                <w:rFonts w:ascii="ＭＳ ゴシック" w:eastAsia="ＭＳ ゴシック" w:hAnsi="ＭＳ ゴシック" w:hint="eastAsia"/>
                <w:szCs w:val="21"/>
              </w:rPr>
              <w:t>の</w:t>
            </w:r>
            <w:r w:rsidRPr="00C23E93">
              <w:rPr>
                <w:rFonts w:ascii="ＭＳ ゴシック" w:eastAsia="ＭＳ ゴシック" w:hAnsi="ＭＳ ゴシック"/>
                <w:bCs/>
                <w:szCs w:val="21"/>
              </w:rPr>
              <w:t>決算額を横置き</w:t>
            </w:r>
            <w:r w:rsidRPr="00C23E93">
              <w:rPr>
                <w:rFonts w:ascii="ＭＳ ゴシック" w:eastAsia="ＭＳ ゴシック" w:hAnsi="ＭＳ ゴシック" w:hint="eastAsia"/>
                <w:bCs/>
                <w:szCs w:val="21"/>
              </w:rPr>
              <w:t>とする。</w:t>
            </w:r>
          </w:p>
          <w:p w14:paraId="04F619AE" w14:textId="77777777"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Pr="00C23E93">
              <w:rPr>
                <w:rFonts w:ascii="ＭＳ ゴシック" w:eastAsia="ＭＳ ゴシック" w:hAnsi="ＭＳ ゴシック"/>
                <w:bCs/>
                <w:szCs w:val="21"/>
              </w:rPr>
              <w:t>考え方</w:t>
            </w:r>
            <w:r w:rsidRPr="00C23E93">
              <w:rPr>
                <w:rFonts w:ascii="ＭＳ ゴシック" w:eastAsia="ＭＳ ゴシック" w:hAnsi="ＭＳ ゴシック" w:hint="eastAsia"/>
                <w:bCs/>
                <w:szCs w:val="21"/>
              </w:rPr>
              <w:t>】</w:t>
            </w:r>
          </w:p>
          <w:p w14:paraId="7043ED5E" w14:textId="7650E947" w:rsidR="00164230" w:rsidRPr="00C23E93" w:rsidRDefault="00164230" w:rsidP="00164230">
            <w:pPr>
              <w:spacing w:line="30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006D1DC7" w:rsidRPr="00C23E93">
              <w:rPr>
                <w:rFonts w:ascii="ＭＳ ゴシック" w:eastAsia="ＭＳ ゴシック" w:hAnsi="ＭＳ ゴシック" w:hint="eastAsia"/>
                <w:bCs/>
                <w:szCs w:val="21"/>
              </w:rPr>
              <w:t>直近の決算における</w:t>
            </w:r>
            <w:r w:rsidR="00CB2BD3" w:rsidRPr="00C23E93">
              <w:rPr>
                <w:rFonts w:ascii="ＭＳ ゴシック" w:eastAsia="ＭＳ ゴシック" w:hAnsi="ＭＳ ゴシック" w:hint="eastAsia"/>
                <w:bCs/>
                <w:szCs w:val="21"/>
              </w:rPr>
              <w:t>臨時的かつ大規模な収入の取扱</w:t>
            </w:r>
            <w:r w:rsidR="00CB2BD3" w:rsidRPr="00C23E93">
              <w:rPr>
                <w:rFonts w:ascii="ＭＳ ゴシック" w:eastAsia="ＭＳ ゴシック" w:hAnsi="ＭＳ ゴシック" w:hint="eastAsia"/>
                <w:bCs/>
                <w:szCs w:val="21"/>
              </w:rPr>
              <w:lastRenderedPageBreak/>
              <w:t>いは個別に判断する。</w:t>
            </w:r>
          </w:p>
          <w:p w14:paraId="78F62216" w14:textId="3E391E9D" w:rsidR="00164230" w:rsidRPr="00C23E93" w:rsidRDefault="00164230" w:rsidP="00164230">
            <w:pPr>
              <w:spacing w:line="30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006D1DC7" w:rsidRPr="00C23E93">
              <w:rPr>
                <w:rFonts w:ascii="ＭＳ ゴシック" w:eastAsia="ＭＳ ゴシック" w:hAnsi="ＭＳ ゴシック" w:hint="eastAsia"/>
                <w:bCs/>
                <w:szCs w:val="21"/>
              </w:rPr>
              <w:t>将来</w:t>
            </w:r>
            <w:r w:rsidRPr="00C23E93">
              <w:rPr>
                <w:rFonts w:ascii="ＭＳ ゴシック" w:eastAsia="ＭＳ ゴシック" w:hAnsi="ＭＳ ゴシック" w:hint="eastAsia"/>
                <w:bCs/>
                <w:szCs w:val="21"/>
              </w:rPr>
              <w:t>実施</w:t>
            </w:r>
            <w:r w:rsidR="006D1DC7" w:rsidRPr="00C23E93">
              <w:rPr>
                <w:rFonts w:ascii="ＭＳ ゴシック" w:eastAsia="ＭＳ ゴシック" w:hAnsi="ＭＳ ゴシック" w:hint="eastAsia"/>
                <w:bCs/>
                <w:szCs w:val="21"/>
              </w:rPr>
              <w:t>予定の</w:t>
            </w:r>
            <w:r w:rsidRPr="00C23E93">
              <w:rPr>
                <w:rFonts w:ascii="ＭＳ ゴシック" w:eastAsia="ＭＳ ゴシック" w:hAnsi="ＭＳ ゴシック" w:hint="eastAsia"/>
                <w:bCs/>
                <w:szCs w:val="21"/>
              </w:rPr>
              <w:t>大規模事業分</w:t>
            </w:r>
            <w:r w:rsidR="00E359A6" w:rsidRPr="00C23E93">
              <w:rPr>
                <w:rFonts w:ascii="ＭＳ ゴシック" w:eastAsia="ＭＳ ゴシック" w:hAnsi="ＭＳ ゴシック" w:hint="eastAsia"/>
                <w:bCs/>
                <w:szCs w:val="21"/>
              </w:rPr>
              <w:t>等</w:t>
            </w:r>
            <w:r w:rsidRPr="00C23E93">
              <w:rPr>
                <w:rFonts w:ascii="ＭＳ ゴシック" w:eastAsia="ＭＳ ゴシック" w:hAnsi="ＭＳ ゴシック" w:hint="eastAsia"/>
                <w:bCs/>
                <w:szCs w:val="21"/>
              </w:rPr>
              <w:t>は個別に加算する。</w:t>
            </w:r>
          </w:p>
        </w:tc>
        <w:tc>
          <w:tcPr>
            <w:tcW w:w="5245" w:type="dxa"/>
          </w:tcPr>
          <w:p w14:paraId="420BC4F8"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lastRenderedPageBreak/>
              <w:t>直近の</w:t>
            </w:r>
            <w:r w:rsidRPr="00C23E93">
              <w:rPr>
                <w:rFonts w:ascii="ＭＳ ゴシック" w:eastAsia="ＭＳ ゴシック" w:hAnsi="ＭＳ ゴシック"/>
                <w:bCs/>
                <w:szCs w:val="21"/>
              </w:rPr>
              <w:t>決算額を</w:t>
            </w:r>
            <w:r w:rsidRPr="00C23E93">
              <w:rPr>
                <w:rFonts w:ascii="ＭＳ ゴシック" w:eastAsia="ＭＳ ゴシック" w:hAnsi="ＭＳ ゴシック" w:hint="eastAsia"/>
                <w:szCs w:val="21"/>
              </w:rPr>
              <w:t>R5以降</w:t>
            </w:r>
            <w:r w:rsidRPr="00C23E93">
              <w:rPr>
                <w:rFonts w:ascii="ＭＳ ゴシック" w:eastAsia="ＭＳ ゴシック" w:hAnsi="ＭＳ ゴシック"/>
                <w:bCs/>
                <w:szCs w:val="21"/>
              </w:rPr>
              <w:t>横置き</w:t>
            </w:r>
            <w:r w:rsidRPr="00C23E93">
              <w:rPr>
                <w:rFonts w:ascii="ＭＳ ゴシック" w:eastAsia="ＭＳ ゴシック" w:hAnsi="ＭＳ ゴシック" w:hint="eastAsia"/>
                <w:bCs/>
                <w:szCs w:val="21"/>
              </w:rPr>
              <w:t>とする。</w:t>
            </w:r>
          </w:p>
          <w:p w14:paraId="58904126"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Pr="00C23E93">
              <w:rPr>
                <w:rFonts w:ascii="ＭＳ ゴシック" w:eastAsia="ＭＳ ゴシック" w:hAnsi="ＭＳ ゴシック"/>
                <w:bCs/>
                <w:szCs w:val="21"/>
              </w:rPr>
              <w:t>考え方</w:t>
            </w:r>
            <w:r w:rsidRPr="00C23E93">
              <w:rPr>
                <w:rFonts w:ascii="ＭＳ ゴシック" w:eastAsia="ＭＳ ゴシック" w:hAnsi="ＭＳ ゴシック" w:hint="eastAsia"/>
                <w:bCs/>
                <w:szCs w:val="21"/>
              </w:rPr>
              <w:t>】</w:t>
            </w:r>
          </w:p>
          <w:p w14:paraId="31202D97" w14:textId="77777777" w:rsidR="00281C75" w:rsidRPr="00C23E93" w:rsidRDefault="00281C75" w:rsidP="00281C75">
            <w:pPr>
              <w:spacing w:line="30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・臨時的かつ大規模な収入の取扱いは個別に判断す</w:t>
            </w:r>
            <w:r w:rsidRPr="00C23E93">
              <w:rPr>
                <w:rFonts w:ascii="ＭＳ ゴシック" w:eastAsia="ＭＳ ゴシック" w:hAnsi="ＭＳ ゴシック" w:hint="eastAsia"/>
                <w:bCs/>
                <w:szCs w:val="21"/>
              </w:rPr>
              <w:lastRenderedPageBreak/>
              <w:t>る。</w:t>
            </w:r>
          </w:p>
          <w:p w14:paraId="56484F28" w14:textId="3A81CB14" w:rsidR="00164230" w:rsidRPr="00C23E93" w:rsidRDefault="00281C75"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bCs/>
                <w:szCs w:val="21"/>
              </w:rPr>
              <w:t>・R5以降に実施する大規模事業分等は個別に加算する。</w:t>
            </w:r>
          </w:p>
        </w:tc>
        <w:tc>
          <w:tcPr>
            <w:tcW w:w="2657" w:type="dxa"/>
          </w:tcPr>
          <w:p w14:paraId="2F119FD4" w14:textId="43946F6A" w:rsidR="00164230" w:rsidRPr="00C23E93" w:rsidRDefault="00164230" w:rsidP="00164230">
            <w:pPr>
              <w:spacing w:line="300" w:lineRule="exact"/>
              <w:rPr>
                <w:rFonts w:ascii="ＭＳ ゴシック" w:eastAsia="ＭＳ ゴシック" w:hAnsi="ＭＳ ゴシック"/>
                <w:szCs w:val="21"/>
              </w:rPr>
            </w:pPr>
          </w:p>
        </w:tc>
      </w:tr>
      <w:tr w:rsidR="00C23E93" w:rsidRPr="00C23E93" w14:paraId="6342BEB0" w14:textId="77777777" w:rsidTr="006B44A8">
        <w:tc>
          <w:tcPr>
            <w:tcW w:w="1980" w:type="dxa"/>
            <w:gridSpan w:val="2"/>
            <w:vAlign w:val="center"/>
          </w:tcPr>
          <w:p w14:paraId="2E78099E"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使用料・手数料</w:t>
            </w:r>
          </w:p>
        </w:tc>
        <w:tc>
          <w:tcPr>
            <w:tcW w:w="5244" w:type="dxa"/>
            <w:shd w:val="clear" w:color="auto" w:fill="auto"/>
            <w:vAlign w:val="center"/>
          </w:tcPr>
          <w:p w14:paraId="7D52A844" w14:textId="410CEEC1"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w:t>
            </w:r>
            <w:r w:rsidRPr="00C23E93">
              <w:rPr>
                <w:rFonts w:ascii="ＭＳ ゴシック" w:eastAsia="ＭＳ ゴシック" w:hAnsi="ＭＳ ゴシック"/>
                <w:bCs/>
                <w:szCs w:val="21"/>
              </w:rPr>
              <w:t>決算額を横置き</w:t>
            </w:r>
            <w:r w:rsidRPr="00C23E93">
              <w:rPr>
                <w:rFonts w:ascii="ＭＳ ゴシック" w:eastAsia="ＭＳ ゴシック" w:hAnsi="ＭＳ ゴシック" w:hint="eastAsia"/>
                <w:bCs/>
                <w:szCs w:val="21"/>
              </w:rPr>
              <w:t>とする。</w:t>
            </w:r>
          </w:p>
          <w:p w14:paraId="670E31B6" w14:textId="77777777" w:rsidR="00752C38" w:rsidRPr="00C23E93" w:rsidRDefault="00752C38" w:rsidP="00752C38">
            <w:pPr>
              <w:spacing w:line="300" w:lineRule="exact"/>
              <w:rPr>
                <w:rFonts w:ascii="ＭＳ ゴシック" w:eastAsia="ＭＳ ゴシック" w:hAnsi="ＭＳ ゴシック"/>
                <w:bCs/>
                <w:szCs w:val="21"/>
              </w:rPr>
            </w:pPr>
            <w:r w:rsidRPr="00C23E93">
              <w:rPr>
                <w:rFonts w:ascii="ＭＳ ゴシック" w:eastAsia="ＭＳ ゴシック" w:hAnsi="ＭＳ ゴシック"/>
                <w:bCs/>
                <w:szCs w:val="21"/>
              </w:rPr>
              <w:t>【考え方】</w:t>
            </w:r>
          </w:p>
          <w:p w14:paraId="4E15B3CF" w14:textId="120B612D" w:rsidR="00752C38" w:rsidRPr="00C23E93" w:rsidRDefault="00752C38" w:rsidP="00B35C76">
            <w:pPr>
              <w:spacing w:line="30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bCs/>
                <w:szCs w:val="21"/>
              </w:rPr>
              <w:t>・</w:t>
            </w:r>
            <w:r w:rsidR="006D1DC7" w:rsidRPr="00C23E93">
              <w:rPr>
                <w:rFonts w:ascii="ＭＳ ゴシック" w:eastAsia="ＭＳ ゴシック" w:hAnsi="ＭＳ ゴシック" w:hint="eastAsia"/>
                <w:bCs/>
                <w:szCs w:val="21"/>
              </w:rPr>
              <w:t>直近の決算における</w:t>
            </w:r>
            <w:r w:rsidR="00CB2BD3" w:rsidRPr="00C23E93">
              <w:rPr>
                <w:rFonts w:ascii="ＭＳ ゴシック" w:eastAsia="ＭＳ ゴシック" w:hAnsi="ＭＳ ゴシック" w:hint="eastAsia"/>
                <w:bCs/>
                <w:szCs w:val="21"/>
              </w:rPr>
              <w:t>臨時的かつ大規模な収入の取扱いは個別に判断する。</w:t>
            </w:r>
          </w:p>
        </w:tc>
        <w:tc>
          <w:tcPr>
            <w:tcW w:w="5245" w:type="dxa"/>
          </w:tcPr>
          <w:p w14:paraId="6960CF14"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w:t>
            </w:r>
            <w:r w:rsidRPr="00C23E93">
              <w:rPr>
                <w:rFonts w:ascii="ＭＳ ゴシック" w:eastAsia="ＭＳ ゴシック" w:hAnsi="ＭＳ ゴシック"/>
                <w:bCs/>
                <w:szCs w:val="21"/>
              </w:rPr>
              <w:t>決算額を</w:t>
            </w:r>
            <w:r w:rsidRPr="00C23E93">
              <w:rPr>
                <w:rFonts w:ascii="ＭＳ ゴシック" w:eastAsia="ＭＳ ゴシック" w:hAnsi="ＭＳ ゴシック" w:hint="eastAsia"/>
                <w:szCs w:val="21"/>
              </w:rPr>
              <w:t>R5以降</w:t>
            </w:r>
            <w:r w:rsidRPr="00C23E93">
              <w:rPr>
                <w:rFonts w:ascii="ＭＳ ゴシック" w:eastAsia="ＭＳ ゴシック" w:hAnsi="ＭＳ ゴシック"/>
                <w:bCs/>
                <w:szCs w:val="21"/>
              </w:rPr>
              <w:t>横置き</w:t>
            </w:r>
            <w:r w:rsidRPr="00C23E93">
              <w:rPr>
                <w:rFonts w:ascii="ＭＳ ゴシック" w:eastAsia="ＭＳ ゴシック" w:hAnsi="ＭＳ ゴシック" w:hint="eastAsia"/>
                <w:bCs/>
                <w:szCs w:val="21"/>
              </w:rPr>
              <w:t>とする。</w:t>
            </w:r>
          </w:p>
          <w:p w14:paraId="41F51432"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bCs/>
                <w:szCs w:val="21"/>
              </w:rPr>
              <w:t>【考え方】</w:t>
            </w:r>
          </w:p>
          <w:p w14:paraId="319FFBFE" w14:textId="7214AB83" w:rsidR="00164230" w:rsidRPr="00C23E93" w:rsidRDefault="00281C75"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bCs/>
                <w:szCs w:val="21"/>
              </w:rPr>
              <w:t>・</w:t>
            </w:r>
            <w:r w:rsidRPr="00C23E93">
              <w:rPr>
                <w:rFonts w:ascii="ＭＳ ゴシック" w:eastAsia="ＭＳ ゴシック" w:hAnsi="ＭＳ ゴシック" w:hint="eastAsia"/>
                <w:bCs/>
                <w:szCs w:val="21"/>
              </w:rPr>
              <w:t>臨時的かつ大規模な収入の取扱いは個別に判断する。</w:t>
            </w:r>
          </w:p>
        </w:tc>
        <w:tc>
          <w:tcPr>
            <w:tcW w:w="2657" w:type="dxa"/>
          </w:tcPr>
          <w:p w14:paraId="61931969" w14:textId="0F4F7FE2" w:rsidR="00164230" w:rsidRPr="00C23E93" w:rsidRDefault="00164230" w:rsidP="00164230">
            <w:pPr>
              <w:spacing w:line="300" w:lineRule="exact"/>
              <w:rPr>
                <w:rFonts w:ascii="ＭＳ ゴシック" w:eastAsia="ＭＳ ゴシック" w:hAnsi="ＭＳ ゴシック"/>
                <w:szCs w:val="21"/>
              </w:rPr>
            </w:pPr>
          </w:p>
        </w:tc>
      </w:tr>
      <w:tr w:rsidR="00C23E93" w:rsidRPr="00C23E93" w14:paraId="50592495" w14:textId="77777777" w:rsidTr="006B44A8">
        <w:tc>
          <w:tcPr>
            <w:tcW w:w="1980" w:type="dxa"/>
            <w:gridSpan w:val="2"/>
            <w:vAlign w:val="center"/>
          </w:tcPr>
          <w:p w14:paraId="129A5536"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国・府支出金</w:t>
            </w:r>
          </w:p>
        </w:tc>
        <w:tc>
          <w:tcPr>
            <w:tcW w:w="5244" w:type="dxa"/>
            <w:shd w:val="clear" w:color="auto" w:fill="auto"/>
            <w:vAlign w:val="center"/>
          </w:tcPr>
          <w:p w14:paraId="2458C6ED" w14:textId="762B15DC" w:rsidR="00CB2BD3" w:rsidRPr="00197E84" w:rsidRDefault="00197E84" w:rsidP="00B35C76">
            <w:pPr>
              <w:spacing w:line="300" w:lineRule="exact"/>
              <w:ind w:left="210" w:hangingChars="100" w:hanging="210"/>
              <w:rPr>
                <w:rFonts w:ascii="ＭＳ ゴシック" w:eastAsia="ＭＳ ゴシック" w:hAnsi="ＭＳ ゴシック"/>
                <w:bCs/>
                <w:szCs w:val="21"/>
              </w:rPr>
            </w:pPr>
            <w:r>
              <w:rPr>
                <w:rFonts w:ascii="ＭＳ ゴシック" w:eastAsia="ＭＳ ゴシック" w:hAnsi="ＭＳ ゴシック" w:hint="eastAsia"/>
                <w:bCs/>
                <w:szCs w:val="21"/>
              </w:rPr>
              <w:t>・</w:t>
            </w:r>
            <w:r w:rsidR="00164230" w:rsidRPr="00C23E93">
              <w:rPr>
                <w:rFonts w:ascii="ＭＳ ゴシック" w:eastAsia="ＭＳ ゴシック" w:hAnsi="ＭＳ ゴシック" w:hint="eastAsia"/>
                <w:bCs/>
                <w:szCs w:val="21"/>
              </w:rPr>
              <w:t>シミュレーションに基づく各年度の費目別歳出額に</w:t>
            </w:r>
            <w:r w:rsidR="000F784C" w:rsidRPr="00C23E93">
              <w:rPr>
                <w:rFonts w:ascii="ＭＳ ゴシック" w:eastAsia="ＭＳ ゴシック" w:hAnsi="ＭＳ ゴシック" w:hint="eastAsia"/>
                <w:bCs/>
                <w:szCs w:val="21"/>
              </w:rPr>
              <w:t>、直近の決算額から算出した</w:t>
            </w:r>
            <w:r w:rsidR="00164230" w:rsidRPr="00C23E93">
              <w:rPr>
                <w:rFonts w:ascii="ＭＳ ゴシック" w:eastAsia="ＭＳ ゴシック" w:hAnsi="ＭＳ ゴシック" w:hint="eastAsia"/>
                <w:bCs/>
                <w:szCs w:val="21"/>
              </w:rPr>
              <w:t>国・府支出金割合を乗じ、その合計額を算出する。</w:t>
            </w:r>
          </w:p>
          <w:p w14:paraId="1F85A339" w14:textId="63FD6ADA" w:rsidR="000F56AC" w:rsidRPr="00C23E93" w:rsidRDefault="00197E84" w:rsidP="00B35C76">
            <w:pPr>
              <w:spacing w:line="300" w:lineRule="exact"/>
              <w:ind w:left="210" w:hangingChars="100" w:hanging="210"/>
              <w:rPr>
                <w:rFonts w:ascii="ＭＳ ゴシック" w:eastAsia="ＭＳ ゴシック" w:hAnsi="ＭＳ ゴシック"/>
                <w:bCs/>
                <w:szCs w:val="21"/>
              </w:rPr>
            </w:pPr>
            <w:r>
              <w:rPr>
                <w:rFonts w:ascii="ＭＳ ゴシック" w:eastAsia="ＭＳ ゴシック" w:hAnsi="ＭＳ ゴシック" w:hint="eastAsia"/>
                <w:bCs/>
                <w:szCs w:val="21"/>
              </w:rPr>
              <w:t>・</w:t>
            </w:r>
            <w:r w:rsidR="000F56AC" w:rsidRPr="00C23E93">
              <w:rPr>
                <w:rFonts w:ascii="ＭＳ ゴシック" w:eastAsia="ＭＳ ゴシック" w:hAnsi="ＭＳ ゴシック" w:hint="eastAsia"/>
                <w:bCs/>
                <w:szCs w:val="21"/>
              </w:rPr>
              <w:t>普通建設事業費の推計に団体の計画値を用いる場合は、</w:t>
            </w:r>
            <w:r w:rsidR="0074491B" w:rsidRPr="00C23E93">
              <w:rPr>
                <w:rFonts w:ascii="ＭＳ ゴシック" w:eastAsia="ＭＳ ゴシック" w:hAnsi="ＭＳ ゴシック" w:hint="eastAsia"/>
                <w:bCs/>
                <w:szCs w:val="21"/>
              </w:rPr>
              <w:t>国・府支出金</w:t>
            </w:r>
            <w:r w:rsidR="00752C38" w:rsidRPr="00C23E93">
              <w:rPr>
                <w:rFonts w:ascii="ＭＳ ゴシック" w:eastAsia="ＭＳ ゴシック" w:hAnsi="ＭＳ ゴシック" w:hint="eastAsia"/>
                <w:bCs/>
                <w:szCs w:val="21"/>
              </w:rPr>
              <w:t>（普通建設事業費分）</w:t>
            </w:r>
            <w:r w:rsidR="0074491B" w:rsidRPr="00C23E93">
              <w:rPr>
                <w:rFonts w:ascii="ＭＳ ゴシック" w:eastAsia="ＭＳ ゴシック" w:hAnsi="ＭＳ ゴシック" w:hint="eastAsia"/>
                <w:bCs/>
                <w:szCs w:val="21"/>
              </w:rPr>
              <w:t>について</w:t>
            </w:r>
            <w:r w:rsidR="00752C38" w:rsidRPr="00C23E93">
              <w:rPr>
                <w:rFonts w:ascii="ＭＳ ゴシック" w:eastAsia="ＭＳ ゴシック" w:hAnsi="ＭＳ ゴシック" w:hint="eastAsia"/>
                <w:bCs/>
                <w:szCs w:val="21"/>
              </w:rPr>
              <w:t>も</w:t>
            </w:r>
            <w:r w:rsidR="0074491B" w:rsidRPr="00C23E93">
              <w:rPr>
                <w:rFonts w:ascii="ＭＳ ゴシック" w:eastAsia="ＭＳ ゴシック" w:hAnsi="ＭＳ ゴシック" w:hint="eastAsia"/>
                <w:bCs/>
                <w:szCs w:val="21"/>
              </w:rPr>
              <w:t>、団体の計画値に置き換えることを可能とする。</w:t>
            </w:r>
          </w:p>
        </w:tc>
        <w:tc>
          <w:tcPr>
            <w:tcW w:w="5245" w:type="dxa"/>
          </w:tcPr>
          <w:p w14:paraId="73872BA1"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シミュレーションに基づく各年度の費目別歳出額に、直近の決算額から算出した国・府支出金割合を乗じ、その合計額を算出する。</w:t>
            </w:r>
          </w:p>
          <w:p w14:paraId="23A1A851"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49204886" w14:textId="0BC2E367" w:rsidR="00164230" w:rsidRPr="00C23E93" w:rsidRDefault="00281C75"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bCs/>
                <w:szCs w:val="21"/>
              </w:rPr>
              <w:t>・普通建設事業費の推計に団体の計画値を用いる場合は、国・府支出金（普通建設事業費分）についても、団体の計画値に置き換えることを可能とする。</w:t>
            </w:r>
          </w:p>
        </w:tc>
        <w:tc>
          <w:tcPr>
            <w:tcW w:w="2657" w:type="dxa"/>
          </w:tcPr>
          <w:p w14:paraId="768B12B2" w14:textId="7C4A11D8" w:rsidR="00164230" w:rsidRPr="00C23E93" w:rsidRDefault="00164230" w:rsidP="00164230">
            <w:pPr>
              <w:spacing w:line="300" w:lineRule="exact"/>
              <w:rPr>
                <w:rFonts w:ascii="ＭＳ ゴシック" w:eastAsia="ＭＳ ゴシック" w:hAnsi="ＭＳ ゴシック"/>
                <w:szCs w:val="21"/>
              </w:rPr>
            </w:pPr>
          </w:p>
        </w:tc>
      </w:tr>
      <w:tr w:rsidR="00C23E93" w:rsidRPr="00C23E93" w14:paraId="724EBA98" w14:textId="77777777" w:rsidTr="006B44A8">
        <w:tc>
          <w:tcPr>
            <w:tcW w:w="1980" w:type="dxa"/>
            <w:gridSpan w:val="2"/>
            <w:vAlign w:val="center"/>
          </w:tcPr>
          <w:p w14:paraId="06DD53F4"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財産収入</w:t>
            </w:r>
          </w:p>
        </w:tc>
        <w:tc>
          <w:tcPr>
            <w:tcW w:w="5244" w:type="dxa"/>
            <w:shd w:val="clear" w:color="auto" w:fill="auto"/>
            <w:vAlign w:val="center"/>
          </w:tcPr>
          <w:p w14:paraId="60E97686" w14:textId="0B26CA7B"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w:t>
            </w:r>
            <w:r w:rsidRPr="00C23E93">
              <w:rPr>
                <w:rFonts w:ascii="ＭＳ ゴシック" w:eastAsia="ＭＳ ゴシック" w:hAnsi="ＭＳ ゴシック"/>
                <w:bCs/>
                <w:szCs w:val="21"/>
              </w:rPr>
              <w:t>決算額を横置き</w:t>
            </w:r>
            <w:r w:rsidRPr="00C23E93">
              <w:rPr>
                <w:rFonts w:ascii="ＭＳ ゴシック" w:eastAsia="ＭＳ ゴシック" w:hAnsi="ＭＳ ゴシック" w:hint="eastAsia"/>
                <w:bCs/>
                <w:szCs w:val="21"/>
              </w:rPr>
              <w:t>とする。</w:t>
            </w:r>
          </w:p>
          <w:p w14:paraId="6FF724A0" w14:textId="77777777" w:rsidR="004A2014" w:rsidRPr="00C23E93" w:rsidRDefault="004A2014"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73EA79B9" w14:textId="341B09DC" w:rsidR="004A2014" w:rsidRPr="00C23E93" w:rsidRDefault="00975605" w:rsidP="00752C38">
            <w:pPr>
              <w:spacing w:line="30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bCs/>
                <w:szCs w:val="21"/>
              </w:rPr>
              <w:t>・</w:t>
            </w:r>
            <w:r w:rsidR="00A34A18" w:rsidRPr="00C23E93">
              <w:rPr>
                <w:rFonts w:ascii="ＭＳ ゴシック" w:eastAsia="ＭＳ ゴシック" w:hAnsi="ＭＳ ゴシック" w:hint="eastAsia"/>
                <w:bCs/>
                <w:szCs w:val="21"/>
              </w:rPr>
              <w:t>直近の決算における</w:t>
            </w:r>
            <w:r w:rsidRPr="00C23E93">
              <w:rPr>
                <w:rFonts w:ascii="ＭＳ ゴシック" w:eastAsia="ＭＳ ゴシック" w:hAnsi="ＭＳ ゴシック" w:hint="eastAsia"/>
                <w:bCs/>
                <w:szCs w:val="21"/>
              </w:rPr>
              <w:t>臨時的かつ大規模な収入の取扱いは個別に判断する。</w:t>
            </w:r>
          </w:p>
        </w:tc>
        <w:tc>
          <w:tcPr>
            <w:tcW w:w="5245" w:type="dxa"/>
          </w:tcPr>
          <w:p w14:paraId="61D68612"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w:t>
            </w:r>
            <w:r w:rsidRPr="00C23E93">
              <w:rPr>
                <w:rFonts w:ascii="ＭＳ ゴシック" w:eastAsia="ＭＳ ゴシック" w:hAnsi="ＭＳ ゴシック"/>
                <w:bCs/>
                <w:szCs w:val="21"/>
              </w:rPr>
              <w:t>決算額を</w:t>
            </w:r>
            <w:r w:rsidRPr="00C23E93">
              <w:rPr>
                <w:rFonts w:ascii="ＭＳ ゴシック" w:eastAsia="ＭＳ ゴシック" w:hAnsi="ＭＳ ゴシック" w:hint="eastAsia"/>
                <w:szCs w:val="21"/>
              </w:rPr>
              <w:t>R5以降</w:t>
            </w:r>
            <w:r w:rsidRPr="00C23E93">
              <w:rPr>
                <w:rFonts w:ascii="ＭＳ ゴシック" w:eastAsia="ＭＳ ゴシック" w:hAnsi="ＭＳ ゴシック"/>
                <w:bCs/>
                <w:szCs w:val="21"/>
              </w:rPr>
              <w:t>横置き</w:t>
            </w:r>
            <w:r w:rsidRPr="00C23E93">
              <w:rPr>
                <w:rFonts w:ascii="ＭＳ ゴシック" w:eastAsia="ＭＳ ゴシック" w:hAnsi="ＭＳ ゴシック" w:hint="eastAsia"/>
                <w:bCs/>
                <w:szCs w:val="21"/>
              </w:rPr>
              <w:t>とする。</w:t>
            </w:r>
          </w:p>
          <w:p w14:paraId="7DE246D0"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054CB65B" w14:textId="6CC39771" w:rsidR="00164230" w:rsidRPr="00C23E93" w:rsidRDefault="00281C75" w:rsidP="00974D5F">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bCs/>
                <w:szCs w:val="21"/>
              </w:rPr>
              <w:t>・</w:t>
            </w:r>
            <w:r w:rsidRPr="00C23E93">
              <w:rPr>
                <w:rFonts w:ascii="ＭＳ ゴシック" w:eastAsia="ＭＳ ゴシック" w:hAnsi="ＭＳ ゴシック" w:hint="eastAsia"/>
                <w:bCs/>
                <w:szCs w:val="21"/>
              </w:rPr>
              <w:t>臨時的かつ大規模な収入の取扱いは個別に判断する。</w:t>
            </w:r>
          </w:p>
        </w:tc>
        <w:tc>
          <w:tcPr>
            <w:tcW w:w="2657" w:type="dxa"/>
          </w:tcPr>
          <w:p w14:paraId="6AFC762E" w14:textId="6AEAD956" w:rsidR="00164230" w:rsidRPr="00C23E93" w:rsidRDefault="00164230" w:rsidP="00164230">
            <w:pPr>
              <w:spacing w:line="300" w:lineRule="exact"/>
              <w:rPr>
                <w:rFonts w:ascii="ＭＳ ゴシック" w:eastAsia="ＭＳ ゴシック" w:hAnsi="ＭＳ ゴシック"/>
                <w:szCs w:val="21"/>
              </w:rPr>
            </w:pPr>
          </w:p>
        </w:tc>
      </w:tr>
      <w:tr w:rsidR="00C23E93" w:rsidRPr="00C23E93" w14:paraId="3426A90B" w14:textId="77777777" w:rsidTr="006B44A8">
        <w:tc>
          <w:tcPr>
            <w:tcW w:w="1980" w:type="dxa"/>
            <w:gridSpan w:val="2"/>
            <w:vAlign w:val="center"/>
          </w:tcPr>
          <w:p w14:paraId="51594B09"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繰入金</w:t>
            </w:r>
          </w:p>
          <w:p w14:paraId="69A06ECF"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（財調除く）</w:t>
            </w:r>
          </w:p>
        </w:tc>
        <w:tc>
          <w:tcPr>
            <w:tcW w:w="5244" w:type="dxa"/>
            <w:shd w:val="clear" w:color="auto" w:fill="auto"/>
            <w:vAlign w:val="center"/>
          </w:tcPr>
          <w:p w14:paraId="73D69DAB" w14:textId="6A328415" w:rsidR="00346E98" w:rsidRPr="00C23E93" w:rsidRDefault="00974D5F" w:rsidP="007F2DD9">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大規模事業等により</w:t>
            </w:r>
            <w:r w:rsidR="00752C38" w:rsidRPr="00C23E93">
              <w:rPr>
                <w:rFonts w:ascii="ＭＳ ゴシック" w:eastAsia="ＭＳ ゴシック" w:hAnsi="ＭＳ ゴシック" w:hint="eastAsia"/>
                <w:bCs/>
                <w:szCs w:val="21"/>
              </w:rPr>
              <w:t>特定目的基金の取崩しを行う場合、個別</w:t>
            </w:r>
            <w:r w:rsidR="00A34A18" w:rsidRPr="00C23E93">
              <w:rPr>
                <w:rFonts w:ascii="ＭＳ ゴシック" w:eastAsia="ＭＳ ゴシック" w:hAnsi="ＭＳ ゴシック" w:hint="eastAsia"/>
                <w:bCs/>
                <w:szCs w:val="21"/>
              </w:rPr>
              <w:t>に計上する</w:t>
            </w:r>
            <w:r w:rsidR="00752C38" w:rsidRPr="00C23E93">
              <w:rPr>
                <w:rFonts w:ascii="ＭＳ ゴシック" w:eastAsia="ＭＳ ゴシック" w:hAnsi="ＭＳ ゴシック" w:hint="eastAsia"/>
                <w:bCs/>
                <w:szCs w:val="21"/>
              </w:rPr>
              <w:t>。</w:t>
            </w:r>
          </w:p>
        </w:tc>
        <w:tc>
          <w:tcPr>
            <w:tcW w:w="5245" w:type="dxa"/>
          </w:tcPr>
          <w:p w14:paraId="397F7590"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原則計上しない。</w:t>
            </w:r>
          </w:p>
          <w:p w14:paraId="0B6B8D3B" w14:textId="69CDDEF7" w:rsidR="00164230"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大規模事業等により多額の特定目的基金の取崩しを行う場合、個別対応。</w:t>
            </w:r>
          </w:p>
        </w:tc>
        <w:tc>
          <w:tcPr>
            <w:tcW w:w="2657" w:type="dxa"/>
          </w:tcPr>
          <w:p w14:paraId="3815B752" w14:textId="3112E289" w:rsidR="00BF3E7A" w:rsidRPr="00C23E93" w:rsidRDefault="00BF3E7A"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・特目基金からの繰入れを可能とする。</w:t>
            </w:r>
          </w:p>
        </w:tc>
      </w:tr>
      <w:tr w:rsidR="00C23E93" w:rsidRPr="00C23E93" w14:paraId="038F600E" w14:textId="77777777" w:rsidTr="006B44A8">
        <w:tc>
          <w:tcPr>
            <w:tcW w:w="1980" w:type="dxa"/>
            <w:gridSpan w:val="2"/>
            <w:vAlign w:val="center"/>
          </w:tcPr>
          <w:p w14:paraId="4A2FE62F"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繰入金（財調）</w:t>
            </w:r>
          </w:p>
        </w:tc>
        <w:tc>
          <w:tcPr>
            <w:tcW w:w="5244" w:type="dxa"/>
            <w:shd w:val="clear" w:color="auto" w:fill="auto"/>
            <w:vAlign w:val="center"/>
          </w:tcPr>
          <w:p w14:paraId="2A9E7516" w14:textId="77777777"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シミュレーションに基づく各年度の収支差額を計上する（赤字の場合のみ）。</w:t>
            </w:r>
          </w:p>
        </w:tc>
        <w:tc>
          <w:tcPr>
            <w:tcW w:w="5245" w:type="dxa"/>
          </w:tcPr>
          <w:p w14:paraId="1BFEA8EF"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同左</w:t>
            </w:r>
          </w:p>
        </w:tc>
        <w:tc>
          <w:tcPr>
            <w:tcW w:w="2657" w:type="dxa"/>
          </w:tcPr>
          <w:p w14:paraId="13A3876F" w14:textId="0ACA6C35" w:rsidR="00164230" w:rsidRPr="00C23E93" w:rsidRDefault="00164230" w:rsidP="00164230">
            <w:pPr>
              <w:spacing w:line="300" w:lineRule="exact"/>
              <w:rPr>
                <w:rFonts w:ascii="ＭＳ ゴシック" w:eastAsia="ＭＳ ゴシック" w:hAnsi="ＭＳ ゴシック"/>
                <w:szCs w:val="21"/>
              </w:rPr>
            </w:pPr>
          </w:p>
        </w:tc>
      </w:tr>
      <w:tr w:rsidR="00C23E93" w:rsidRPr="00C23E93" w14:paraId="788681B9" w14:textId="77777777" w:rsidTr="006B44A8">
        <w:tc>
          <w:tcPr>
            <w:tcW w:w="1980" w:type="dxa"/>
            <w:gridSpan w:val="2"/>
            <w:vAlign w:val="center"/>
          </w:tcPr>
          <w:p w14:paraId="2E64AB70"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繰越金</w:t>
            </w:r>
          </w:p>
        </w:tc>
        <w:tc>
          <w:tcPr>
            <w:tcW w:w="5244" w:type="dxa"/>
            <w:shd w:val="clear" w:color="auto" w:fill="auto"/>
            <w:vAlign w:val="center"/>
          </w:tcPr>
          <w:p w14:paraId="6711C3EC" w14:textId="77777777"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シミュレーションに基づく前年度の収支差額を計上する(黒字の場合のみ)。</w:t>
            </w:r>
          </w:p>
        </w:tc>
        <w:tc>
          <w:tcPr>
            <w:tcW w:w="5245" w:type="dxa"/>
          </w:tcPr>
          <w:p w14:paraId="2F962594"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同左</w:t>
            </w:r>
          </w:p>
        </w:tc>
        <w:tc>
          <w:tcPr>
            <w:tcW w:w="2657" w:type="dxa"/>
          </w:tcPr>
          <w:p w14:paraId="2E2C675F" w14:textId="027FC288" w:rsidR="00164230" w:rsidRPr="00C23E93" w:rsidRDefault="00164230" w:rsidP="00164230">
            <w:pPr>
              <w:spacing w:line="300" w:lineRule="exact"/>
              <w:rPr>
                <w:rFonts w:ascii="ＭＳ ゴシック" w:eastAsia="ＭＳ ゴシック" w:hAnsi="ＭＳ ゴシック"/>
                <w:szCs w:val="21"/>
              </w:rPr>
            </w:pPr>
          </w:p>
        </w:tc>
      </w:tr>
      <w:tr w:rsidR="00C23E93" w:rsidRPr="00C23E93" w14:paraId="6B576C0F" w14:textId="77777777" w:rsidTr="006B44A8">
        <w:tc>
          <w:tcPr>
            <w:tcW w:w="1980" w:type="dxa"/>
            <w:gridSpan w:val="2"/>
            <w:vAlign w:val="center"/>
          </w:tcPr>
          <w:p w14:paraId="5B2B8AB8"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諸収入</w:t>
            </w:r>
          </w:p>
        </w:tc>
        <w:tc>
          <w:tcPr>
            <w:tcW w:w="5244" w:type="dxa"/>
            <w:shd w:val="clear" w:color="auto" w:fill="auto"/>
            <w:vAlign w:val="center"/>
          </w:tcPr>
          <w:p w14:paraId="6A6C9B67" w14:textId="36E88833"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w:t>
            </w:r>
            <w:r w:rsidRPr="00C23E93">
              <w:rPr>
                <w:rFonts w:ascii="ＭＳ ゴシック" w:eastAsia="ＭＳ ゴシック" w:hAnsi="ＭＳ ゴシック"/>
                <w:bCs/>
                <w:szCs w:val="21"/>
              </w:rPr>
              <w:t>決算額を横置き</w:t>
            </w:r>
            <w:r w:rsidRPr="00C23E93">
              <w:rPr>
                <w:rFonts w:ascii="ＭＳ ゴシック" w:eastAsia="ＭＳ ゴシック" w:hAnsi="ＭＳ ゴシック" w:hint="eastAsia"/>
                <w:bCs/>
                <w:szCs w:val="21"/>
              </w:rPr>
              <w:t>とする。</w:t>
            </w:r>
          </w:p>
          <w:p w14:paraId="63929E2D" w14:textId="77777777" w:rsidR="00752C38" w:rsidRPr="00C23E93" w:rsidRDefault="00752C38" w:rsidP="00752C38">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3075A011" w14:textId="3771C3F6" w:rsidR="00752C38" w:rsidRPr="00C23E93" w:rsidRDefault="00975605" w:rsidP="00752C38">
            <w:pPr>
              <w:spacing w:line="30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bCs/>
                <w:szCs w:val="21"/>
              </w:rPr>
              <w:t>・</w:t>
            </w:r>
            <w:r w:rsidR="00A34A18" w:rsidRPr="00C23E93">
              <w:rPr>
                <w:rFonts w:ascii="ＭＳ ゴシック" w:eastAsia="ＭＳ ゴシック" w:hAnsi="ＭＳ ゴシック" w:hint="eastAsia"/>
                <w:bCs/>
                <w:szCs w:val="21"/>
              </w:rPr>
              <w:t>直近の決算における</w:t>
            </w:r>
            <w:r w:rsidRPr="00C23E93">
              <w:rPr>
                <w:rFonts w:ascii="ＭＳ ゴシック" w:eastAsia="ＭＳ ゴシック" w:hAnsi="ＭＳ ゴシック" w:hint="eastAsia"/>
                <w:bCs/>
                <w:szCs w:val="21"/>
              </w:rPr>
              <w:t>臨時的かつ大規模な収入の取扱いは個別に判断する。</w:t>
            </w:r>
          </w:p>
        </w:tc>
        <w:tc>
          <w:tcPr>
            <w:tcW w:w="5245" w:type="dxa"/>
          </w:tcPr>
          <w:p w14:paraId="7147FCF7"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w:t>
            </w:r>
            <w:r w:rsidRPr="00C23E93">
              <w:rPr>
                <w:rFonts w:ascii="ＭＳ ゴシック" w:eastAsia="ＭＳ ゴシック" w:hAnsi="ＭＳ ゴシック"/>
                <w:bCs/>
                <w:szCs w:val="21"/>
              </w:rPr>
              <w:t>決算額を</w:t>
            </w:r>
            <w:r w:rsidRPr="00C23E93">
              <w:rPr>
                <w:rFonts w:ascii="ＭＳ ゴシック" w:eastAsia="ＭＳ ゴシック" w:hAnsi="ＭＳ ゴシック" w:hint="eastAsia"/>
                <w:szCs w:val="21"/>
              </w:rPr>
              <w:t>R5以降</w:t>
            </w:r>
            <w:r w:rsidRPr="00C23E93">
              <w:rPr>
                <w:rFonts w:ascii="ＭＳ ゴシック" w:eastAsia="ＭＳ ゴシック" w:hAnsi="ＭＳ ゴシック"/>
                <w:bCs/>
                <w:szCs w:val="21"/>
              </w:rPr>
              <w:t>横置き</w:t>
            </w:r>
            <w:r w:rsidRPr="00C23E93">
              <w:rPr>
                <w:rFonts w:ascii="ＭＳ ゴシック" w:eastAsia="ＭＳ ゴシック" w:hAnsi="ＭＳ ゴシック" w:hint="eastAsia"/>
                <w:bCs/>
                <w:szCs w:val="21"/>
              </w:rPr>
              <w:t>とする。</w:t>
            </w:r>
          </w:p>
          <w:p w14:paraId="71C08810"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2B8A833E" w14:textId="0230C33B" w:rsidR="00164230" w:rsidRPr="00C23E93" w:rsidRDefault="00281C75" w:rsidP="00B35C76">
            <w:pPr>
              <w:spacing w:line="30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bCs/>
                <w:szCs w:val="21"/>
              </w:rPr>
              <w:t>・</w:t>
            </w:r>
            <w:r w:rsidRPr="00C23E93">
              <w:rPr>
                <w:rFonts w:ascii="ＭＳ ゴシック" w:eastAsia="ＭＳ ゴシック" w:hAnsi="ＭＳ ゴシック" w:hint="eastAsia"/>
                <w:bCs/>
                <w:szCs w:val="21"/>
              </w:rPr>
              <w:t>臨時的かつ大規模な収入の取扱いは個別に判断する。</w:t>
            </w:r>
          </w:p>
        </w:tc>
        <w:tc>
          <w:tcPr>
            <w:tcW w:w="2657" w:type="dxa"/>
          </w:tcPr>
          <w:p w14:paraId="7BD9BDE8" w14:textId="186C4090" w:rsidR="00164230" w:rsidRPr="00C23E93" w:rsidRDefault="00164230" w:rsidP="00164230">
            <w:pPr>
              <w:spacing w:line="300" w:lineRule="exact"/>
              <w:rPr>
                <w:rFonts w:ascii="ＭＳ ゴシック" w:eastAsia="ＭＳ ゴシック" w:hAnsi="ＭＳ ゴシック"/>
                <w:szCs w:val="21"/>
              </w:rPr>
            </w:pPr>
          </w:p>
        </w:tc>
      </w:tr>
      <w:tr w:rsidR="00C23E93" w:rsidRPr="00C23E93" w14:paraId="45D40DCA" w14:textId="77777777" w:rsidTr="006B44A8">
        <w:tc>
          <w:tcPr>
            <w:tcW w:w="1980" w:type="dxa"/>
            <w:gridSpan w:val="2"/>
            <w:vAlign w:val="center"/>
          </w:tcPr>
          <w:p w14:paraId="13D9622E"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地方債</w:t>
            </w:r>
          </w:p>
          <w:p w14:paraId="15983363"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（臨財債除く）</w:t>
            </w:r>
          </w:p>
        </w:tc>
        <w:tc>
          <w:tcPr>
            <w:tcW w:w="5244" w:type="dxa"/>
            <w:tcBorders>
              <w:bottom w:val="single" w:sz="4" w:space="0" w:color="auto"/>
            </w:tcBorders>
            <w:shd w:val="clear" w:color="auto" w:fill="auto"/>
            <w:vAlign w:val="center"/>
          </w:tcPr>
          <w:p w14:paraId="2AD8FF50" w14:textId="3AD2B39C"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シミュレーションに基づく各年度の普通建設事業費</w:t>
            </w:r>
            <w:r w:rsidR="00975605" w:rsidRPr="00C23E93">
              <w:rPr>
                <w:rFonts w:ascii="ＭＳ ゴシック" w:eastAsia="ＭＳ ゴシック" w:hAnsi="ＭＳ ゴシック" w:hint="eastAsia"/>
                <w:bCs/>
                <w:szCs w:val="21"/>
              </w:rPr>
              <w:t>等</w:t>
            </w:r>
            <w:r w:rsidRPr="00C23E93">
              <w:rPr>
                <w:rFonts w:ascii="ＭＳ ゴシック" w:eastAsia="ＭＳ ゴシック" w:hAnsi="ＭＳ ゴシック" w:hint="eastAsia"/>
                <w:bCs/>
                <w:szCs w:val="21"/>
              </w:rPr>
              <w:t>に、</w:t>
            </w:r>
            <w:r w:rsidRPr="00C23E93">
              <w:rPr>
                <w:rFonts w:ascii="ＭＳ ゴシック" w:eastAsia="ＭＳ ゴシック" w:hAnsi="ＭＳ ゴシック" w:hint="eastAsia"/>
                <w:szCs w:val="21"/>
              </w:rPr>
              <w:t>直近</w:t>
            </w:r>
            <w:r w:rsidR="000F784C" w:rsidRPr="00C23E93">
              <w:rPr>
                <w:rFonts w:ascii="ＭＳ ゴシック" w:eastAsia="ＭＳ ゴシック" w:hAnsi="ＭＳ ゴシック" w:hint="eastAsia"/>
                <w:szCs w:val="21"/>
              </w:rPr>
              <w:t>の決算額から</w:t>
            </w:r>
            <w:r w:rsidR="000F784C" w:rsidRPr="00C23E93">
              <w:rPr>
                <w:rFonts w:ascii="ＭＳ ゴシック" w:eastAsia="ＭＳ ゴシック" w:hAnsi="ＭＳ ゴシック" w:hint="eastAsia"/>
                <w:bCs/>
                <w:szCs w:val="21"/>
              </w:rPr>
              <w:t>算出した地方債割合</w:t>
            </w:r>
            <w:r w:rsidRPr="00C23E93">
              <w:rPr>
                <w:rFonts w:ascii="ＭＳ ゴシック" w:eastAsia="ＭＳ ゴシック" w:hAnsi="ＭＳ ゴシック"/>
                <w:bCs/>
                <w:szCs w:val="21"/>
              </w:rPr>
              <w:t>を乗じ</w:t>
            </w:r>
            <w:r w:rsidRPr="00C23E93">
              <w:rPr>
                <w:rFonts w:ascii="ＭＳ ゴシック" w:eastAsia="ＭＳ ゴシック" w:hAnsi="ＭＳ ゴシック" w:hint="eastAsia"/>
                <w:szCs w:val="21"/>
              </w:rPr>
              <w:t>て算出する</w:t>
            </w:r>
            <w:r w:rsidRPr="00C23E93">
              <w:rPr>
                <w:rFonts w:ascii="ＭＳ ゴシック" w:eastAsia="ＭＳ ゴシック" w:hAnsi="ＭＳ ゴシック"/>
                <w:bCs/>
                <w:szCs w:val="21"/>
              </w:rPr>
              <w:t>。</w:t>
            </w:r>
          </w:p>
          <w:p w14:paraId="0AF82B0B" w14:textId="4C753C84" w:rsidR="00C17533" w:rsidRPr="00C23E93" w:rsidRDefault="00C17533"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bCs/>
                <w:szCs w:val="21"/>
              </w:rPr>
              <w:t>普通建設事業費</w:t>
            </w:r>
            <w:r w:rsidRPr="00C23E93">
              <w:rPr>
                <w:rFonts w:ascii="ＭＳ ゴシック" w:eastAsia="ＭＳ ゴシック" w:hAnsi="ＭＳ ゴシック" w:hint="eastAsia"/>
                <w:bCs/>
                <w:szCs w:val="21"/>
              </w:rPr>
              <w:t>の推計に団体の計画値を用いる場合</w:t>
            </w:r>
            <w:r w:rsidRPr="00C23E93">
              <w:rPr>
                <w:rFonts w:ascii="ＭＳ ゴシック" w:eastAsia="ＭＳ ゴシック" w:hAnsi="ＭＳ ゴシック" w:hint="eastAsia"/>
                <w:bCs/>
                <w:szCs w:val="21"/>
              </w:rPr>
              <w:lastRenderedPageBreak/>
              <w:t>は、地方債についても、団体の計画値に置き換えることを可能とする。</w:t>
            </w:r>
          </w:p>
        </w:tc>
        <w:tc>
          <w:tcPr>
            <w:tcW w:w="5245" w:type="dxa"/>
          </w:tcPr>
          <w:p w14:paraId="5219CFFB" w14:textId="77777777" w:rsidR="00281C75" w:rsidRPr="00C23E93" w:rsidRDefault="00281C75" w:rsidP="00281C75">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lastRenderedPageBreak/>
              <w:t>シミュレーションに基づく各年度の普通建設事業費等に、</w:t>
            </w:r>
            <w:r w:rsidRPr="00C23E93">
              <w:rPr>
                <w:rFonts w:ascii="ＭＳ ゴシック" w:eastAsia="ＭＳ ゴシック" w:hAnsi="ＭＳ ゴシック" w:hint="eastAsia"/>
                <w:szCs w:val="21"/>
              </w:rPr>
              <w:t>直近の決算額から</w:t>
            </w:r>
            <w:r w:rsidRPr="00C23E93">
              <w:rPr>
                <w:rFonts w:ascii="ＭＳ ゴシック" w:eastAsia="ＭＳ ゴシック" w:hAnsi="ＭＳ ゴシック" w:hint="eastAsia"/>
                <w:bCs/>
                <w:szCs w:val="21"/>
              </w:rPr>
              <w:t>算出した地方債割合</w:t>
            </w:r>
            <w:r w:rsidRPr="00C23E93">
              <w:rPr>
                <w:rFonts w:ascii="ＭＳ ゴシック" w:eastAsia="ＭＳ ゴシック" w:hAnsi="ＭＳ ゴシック"/>
                <w:bCs/>
                <w:szCs w:val="21"/>
              </w:rPr>
              <w:t>を乗じ</w:t>
            </w:r>
            <w:r w:rsidRPr="00C23E93">
              <w:rPr>
                <w:rFonts w:ascii="ＭＳ ゴシック" w:eastAsia="ＭＳ ゴシック" w:hAnsi="ＭＳ ゴシック" w:hint="eastAsia"/>
                <w:szCs w:val="21"/>
              </w:rPr>
              <w:t>て算出する</w:t>
            </w:r>
            <w:r w:rsidRPr="00C23E93">
              <w:rPr>
                <w:rFonts w:ascii="ＭＳ ゴシック" w:eastAsia="ＭＳ ゴシック" w:hAnsi="ＭＳ ゴシック"/>
                <w:bCs/>
                <w:szCs w:val="21"/>
              </w:rPr>
              <w:t>。</w:t>
            </w:r>
          </w:p>
          <w:p w14:paraId="6D9802CF" w14:textId="434CC1B3" w:rsidR="00164230" w:rsidRPr="00C23E93" w:rsidRDefault="00281C75" w:rsidP="00281C75">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ただし</w:t>
            </w:r>
            <w:r w:rsidRPr="00C23E93">
              <w:rPr>
                <w:rFonts w:ascii="ＭＳ ゴシック" w:eastAsia="ＭＳ ゴシック" w:hAnsi="ＭＳ ゴシック"/>
                <w:bCs/>
                <w:szCs w:val="21"/>
              </w:rPr>
              <w:t>普通建設事業費</w:t>
            </w:r>
            <w:r w:rsidRPr="00C23E93">
              <w:rPr>
                <w:rFonts w:ascii="ＭＳ ゴシック" w:eastAsia="ＭＳ ゴシック" w:hAnsi="ＭＳ ゴシック" w:hint="eastAsia"/>
                <w:bCs/>
                <w:szCs w:val="21"/>
              </w:rPr>
              <w:t>の推計に団体の計画値を用い</w:t>
            </w:r>
            <w:r w:rsidRPr="00C23E93">
              <w:rPr>
                <w:rFonts w:ascii="ＭＳ ゴシック" w:eastAsia="ＭＳ ゴシック" w:hAnsi="ＭＳ ゴシック" w:hint="eastAsia"/>
                <w:bCs/>
                <w:szCs w:val="21"/>
              </w:rPr>
              <w:lastRenderedPageBreak/>
              <w:t>る場合は、地方債についても、団体の計画値に置き換えることを可能とする。</w:t>
            </w:r>
          </w:p>
        </w:tc>
        <w:tc>
          <w:tcPr>
            <w:tcW w:w="2657" w:type="dxa"/>
          </w:tcPr>
          <w:p w14:paraId="7BB0B9C7" w14:textId="77B46B65" w:rsidR="00164230" w:rsidRPr="00C23E93" w:rsidRDefault="00164230" w:rsidP="00164230">
            <w:pPr>
              <w:spacing w:line="300" w:lineRule="exact"/>
              <w:rPr>
                <w:rFonts w:ascii="ＭＳ ゴシック" w:eastAsia="ＭＳ ゴシック" w:hAnsi="ＭＳ ゴシック"/>
                <w:szCs w:val="21"/>
              </w:rPr>
            </w:pPr>
          </w:p>
        </w:tc>
      </w:tr>
      <w:tr w:rsidR="00C23E93" w:rsidRPr="00C23E93" w14:paraId="3432E25A" w14:textId="77777777" w:rsidTr="006B44A8">
        <w:tc>
          <w:tcPr>
            <w:tcW w:w="1980" w:type="dxa"/>
            <w:gridSpan w:val="2"/>
            <w:vAlign w:val="center"/>
          </w:tcPr>
          <w:p w14:paraId="7321DA04"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寄附金</w:t>
            </w:r>
          </w:p>
          <w:p w14:paraId="74B5D146"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（ふるさと納税）</w:t>
            </w:r>
          </w:p>
        </w:tc>
        <w:tc>
          <w:tcPr>
            <w:tcW w:w="5244" w:type="dxa"/>
            <w:tcBorders>
              <w:tr2bl w:val="nil"/>
            </w:tcBorders>
            <w:shd w:val="clear" w:color="auto" w:fill="auto"/>
            <w:vAlign w:val="center"/>
          </w:tcPr>
          <w:p w14:paraId="7E2A5426" w14:textId="5EA1E9FC" w:rsidR="00164230" w:rsidRPr="00C23E93" w:rsidRDefault="000F784C"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直近の決算額</w:t>
            </w:r>
            <w:r w:rsidR="00B06F10" w:rsidRPr="00C23E93">
              <w:rPr>
                <w:rFonts w:ascii="ＭＳ ゴシック" w:eastAsia="ＭＳ ゴシック" w:hAnsi="ＭＳ ゴシック" w:hint="eastAsia"/>
                <w:bCs/>
                <w:szCs w:val="21"/>
              </w:rPr>
              <w:t>を横置きとする。</w:t>
            </w:r>
          </w:p>
        </w:tc>
        <w:tc>
          <w:tcPr>
            <w:tcW w:w="5245" w:type="dxa"/>
          </w:tcPr>
          <w:p w14:paraId="38EB4166" w14:textId="6CA04011" w:rsidR="00164230" w:rsidRPr="00C23E93" w:rsidRDefault="00281C75"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直近の決算額をR5以降横置きとする。</w:t>
            </w:r>
          </w:p>
        </w:tc>
        <w:tc>
          <w:tcPr>
            <w:tcW w:w="2657" w:type="dxa"/>
          </w:tcPr>
          <w:p w14:paraId="7CB12DB1" w14:textId="7CCD357C" w:rsidR="00B06F10" w:rsidRPr="00C23E93" w:rsidRDefault="00B06F10" w:rsidP="00164230">
            <w:pPr>
              <w:spacing w:line="300" w:lineRule="exact"/>
              <w:rPr>
                <w:rFonts w:ascii="ＭＳ ゴシック" w:eastAsia="ＭＳ ゴシック" w:hAnsi="ＭＳ ゴシック"/>
                <w:szCs w:val="21"/>
              </w:rPr>
            </w:pPr>
          </w:p>
        </w:tc>
      </w:tr>
      <w:tr w:rsidR="00164230" w:rsidRPr="00C23E93" w14:paraId="11E374B2" w14:textId="77777777" w:rsidTr="006B44A8">
        <w:tc>
          <w:tcPr>
            <w:tcW w:w="1980" w:type="dxa"/>
            <w:gridSpan w:val="2"/>
            <w:vAlign w:val="center"/>
          </w:tcPr>
          <w:p w14:paraId="1F2264B3"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寄附金</w:t>
            </w:r>
          </w:p>
          <w:p w14:paraId="057DDDE1" w14:textId="77777777" w:rsidR="00164230" w:rsidRPr="00C23E93" w:rsidRDefault="00164230"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kern w:val="0"/>
                <w:szCs w:val="21"/>
              </w:rPr>
              <w:t>（ふるさと以外）</w:t>
            </w:r>
          </w:p>
        </w:tc>
        <w:tc>
          <w:tcPr>
            <w:tcW w:w="5244" w:type="dxa"/>
            <w:tcBorders>
              <w:tr2bl w:val="nil"/>
            </w:tcBorders>
            <w:shd w:val="clear" w:color="auto" w:fill="auto"/>
            <w:vAlign w:val="center"/>
          </w:tcPr>
          <w:p w14:paraId="48B5B2B7" w14:textId="194EAB21" w:rsidR="00164230" w:rsidRPr="00C23E93" w:rsidRDefault="00164230" w:rsidP="00164230">
            <w:pPr>
              <w:spacing w:line="30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w:t>
            </w:r>
            <w:r w:rsidRPr="00C23E93">
              <w:rPr>
                <w:rFonts w:ascii="ＭＳ ゴシック" w:eastAsia="ＭＳ ゴシック" w:hAnsi="ＭＳ ゴシック"/>
                <w:bCs/>
                <w:szCs w:val="21"/>
              </w:rPr>
              <w:t>決算額を横置き</w:t>
            </w:r>
            <w:r w:rsidRPr="00C23E93">
              <w:rPr>
                <w:rFonts w:ascii="ＭＳ ゴシック" w:eastAsia="ＭＳ ゴシック" w:hAnsi="ＭＳ ゴシック" w:hint="eastAsia"/>
                <w:bCs/>
                <w:szCs w:val="21"/>
              </w:rPr>
              <w:t>とする。</w:t>
            </w:r>
          </w:p>
        </w:tc>
        <w:tc>
          <w:tcPr>
            <w:tcW w:w="5245" w:type="dxa"/>
          </w:tcPr>
          <w:p w14:paraId="7D95F63C" w14:textId="1025171D" w:rsidR="00164230" w:rsidRPr="00C23E93" w:rsidRDefault="00281C75" w:rsidP="00164230">
            <w:pPr>
              <w:spacing w:line="30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直近の</w:t>
            </w:r>
            <w:r w:rsidRPr="00C23E93">
              <w:rPr>
                <w:rFonts w:ascii="ＭＳ ゴシック" w:eastAsia="ＭＳ ゴシック" w:hAnsi="ＭＳ ゴシック"/>
                <w:bCs/>
                <w:szCs w:val="21"/>
              </w:rPr>
              <w:t>決算額を</w:t>
            </w:r>
            <w:r w:rsidRPr="00C23E93">
              <w:rPr>
                <w:rFonts w:ascii="ＭＳ ゴシック" w:eastAsia="ＭＳ ゴシック" w:hAnsi="ＭＳ ゴシック" w:hint="eastAsia"/>
                <w:szCs w:val="21"/>
              </w:rPr>
              <w:t>R5以降</w:t>
            </w:r>
            <w:r w:rsidRPr="00C23E93">
              <w:rPr>
                <w:rFonts w:ascii="ＭＳ ゴシック" w:eastAsia="ＭＳ ゴシック" w:hAnsi="ＭＳ ゴシック"/>
                <w:bCs/>
                <w:szCs w:val="21"/>
              </w:rPr>
              <w:t>横置き</w:t>
            </w:r>
            <w:r w:rsidRPr="00C23E93">
              <w:rPr>
                <w:rFonts w:ascii="ＭＳ ゴシック" w:eastAsia="ＭＳ ゴシック" w:hAnsi="ＭＳ ゴシック" w:hint="eastAsia"/>
                <w:bCs/>
                <w:szCs w:val="21"/>
              </w:rPr>
              <w:t>とする。</w:t>
            </w:r>
          </w:p>
        </w:tc>
        <w:tc>
          <w:tcPr>
            <w:tcW w:w="2657" w:type="dxa"/>
          </w:tcPr>
          <w:p w14:paraId="7D14613E" w14:textId="6DDD8213" w:rsidR="00164230" w:rsidRPr="00C23E93" w:rsidRDefault="00164230" w:rsidP="00164230">
            <w:pPr>
              <w:spacing w:line="300" w:lineRule="exact"/>
              <w:rPr>
                <w:rFonts w:ascii="ＭＳ ゴシック" w:eastAsia="ＭＳ ゴシック" w:hAnsi="ＭＳ ゴシック"/>
                <w:szCs w:val="21"/>
              </w:rPr>
            </w:pPr>
          </w:p>
        </w:tc>
      </w:tr>
    </w:tbl>
    <w:p w14:paraId="713882E2" w14:textId="77777777" w:rsidR="006C3282" w:rsidRPr="00C23E93" w:rsidRDefault="006C3282" w:rsidP="006B44A8">
      <w:pPr>
        <w:spacing w:line="300" w:lineRule="exact"/>
        <w:rPr>
          <w:rFonts w:ascii="ＭＳ ゴシック" w:eastAsia="ＭＳ ゴシック" w:hAnsi="ＭＳ ゴシック"/>
          <w:sz w:val="24"/>
          <w:szCs w:val="24"/>
        </w:rPr>
      </w:pPr>
    </w:p>
    <w:p w14:paraId="5A6622C0" w14:textId="11C0ADBC" w:rsidR="008065CE" w:rsidRPr="00C23E93" w:rsidRDefault="008065CE">
      <w:pPr>
        <w:widowControl/>
        <w:jc w:val="left"/>
        <w:rPr>
          <w:rFonts w:ascii="ＭＳ ゴシック" w:eastAsia="ＭＳ ゴシック" w:hAnsi="ＭＳ ゴシック"/>
          <w:sz w:val="24"/>
          <w:szCs w:val="24"/>
        </w:rPr>
      </w:pPr>
      <w:r w:rsidRPr="00C23E93">
        <w:rPr>
          <w:rFonts w:ascii="ＭＳ ゴシック" w:eastAsia="ＭＳ ゴシック" w:hAnsi="ＭＳ ゴシック"/>
          <w:sz w:val="24"/>
          <w:szCs w:val="24"/>
        </w:rPr>
        <w:br w:type="page"/>
      </w:r>
    </w:p>
    <w:p w14:paraId="5E009D2A" w14:textId="4E731EE0" w:rsidR="004A3C85" w:rsidRPr="00C23E93" w:rsidRDefault="005A6A00" w:rsidP="006B44A8">
      <w:pPr>
        <w:spacing w:line="300" w:lineRule="exact"/>
        <w:rPr>
          <w:rFonts w:ascii="ＭＳ ゴシック" w:eastAsia="ＭＳ ゴシック" w:hAnsi="ＭＳ ゴシック"/>
          <w:sz w:val="24"/>
          <w:szCs w:val="24"/>
          <w:bdr w:val="single" w:sz="4" w:space="0" w:color="auto"/>
        </w:rPr>
      </w:pPr>
      <w:r w:rsidRPr="00C23E93">
        <w:rPr>
          <w:rFonts w:ascii="ＭＳ ゴシック" w:eastAsia="ＭＳ ゴシック" w:hAnsi="ＭＳ ゴシック" w:hint="eastAsia"/>
          <w:sz w:val="24"/>
          <w:szCs w:val="24"/>
          <w:bdr w:val="single" w:sz="4" w:space="0" w:color="auto"/>
        </w:rPr>
        <w:lastRenderedPageBreak/>
        <w:t>歳出</w:t>
      </w:r>
    </w:p>
    <w:tbl>
      <w:tblPr>
        <w:tblStyle w:val="a3"/>
        <w:tblW w:w="0" w:type="auto"/>
        <w:tblLook w:val="04A0" w:firstRow="1" w:lastRow="0" w:firstColumn="1" w:lastColumn="0" w:noHBand="0" w:noVBand="1"/>
      </w:tblPr>
      <w:tblGrid>
        <w:gridCol w:w="1980"/>
        <w:gridCol w:w="5244"/>
        <w:gridCol w:w="5245"/>
        <w:gridCol w:w="2657"/>
      </w:tblGrid>
      <w:tr w:rsidR="00C23E93" w:rsidRPr="00C23E93" w14:paraId="2EC40529" w14:textId="77777777" w:rsidTr="007A1165">
        <w:tc>
          <w:tcPr>
            <w:tcW w:w="1980" w:type="dxa"/>
            <w:shd w:val="clear" w:color="auto" w:fill="FFFF00"/>
          </w:tcPr>
          <w:p w14:paraId="589A3F8E" w14:textId="77777777" w:rsidR="005A6A00" w:rsidRPr="00C23E93" w:rsidRDefault="005A6A00" w:rsidP="003171FB">
            <w:pPr>
              <w:spacing w:line="28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項目</w:t>
            </w:r>
          </w:p>
        </w:tc>
        <w:tc>
          <w:tcPr>
            <w:tcW w:w="5244" w:type="dxa"/>
            <w:shd w:val="clear" w:color="auto" w:fill="FFFF00"/>
          </w:tcPr>
          <w:p w14:paraId="3085089F" w14:textId="4FD4C1CF" w:rsidR="005A6A00" w:rsidRPr="00C23E93" w:rsidRDefault="005A6A00" w:rsidP="003171FB">
            <w:pPr>
              <w:spacing w:line="28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R</w:t>
            </w:r>
            <w:r w:rsidR="004B4B9D" w:rsidRPr="00C23E93">
              <w:rPr>
                <w:rFonts w:ascii="ＭＳ ゴシック" w:eastAsia="ＭＳ ゴシック" w:hAnsi="ＭＳ ゴシック" w:hint="eastAsia"/>
                <w:szCs w:val="21"/>
              </w:rPr>
              <w:t>5</w:t>
            </w:r>
            <w:r w:rsidRPr="00C23E93">
              <w:rPr>
                <w:rFonts w:ascii="ＭＳ ゴシック" w:eastAsia="ＭＳ ゴシック" w:hAnsi="ＭＳ ゴシック" w:hint="eastAsia"/>
                <w:szCs w:val="21"/>
              </w:rPr>
              <w:t>（</w:t>
            </w:r>
            <w:r w:rsidR="004B4B9D" w:rsidRPr="00C23E93">
              <w:rPr>
                <w:rFonts w:ascii="ＭＳ ゴシック" w:eastAsia="ＭＳ ゴシック" w:hAnsi="ＭＳ ゴシック" w:hint="eastAsia"/>
                <w:szCs w:val="21"/>
              </w:rPr>
              <w:t>新</w:t>
            </w:r>
            <w:r w:rsidRPr="00C23E93">
              <w:rPr>
                <w:rFonts w:ascii="ＭＳ ゴシック" w:eastAsia="ＭＳ ゴシック" w:hAnsi="ＭＳ ゴシック" w:hint="eastAsia"/>
                <w:szCs w:val="21"/>
              </w:rPr>
              <w:t>）</w:t>
            </w:r>
          </w:p>
        </w:tc>
        <w:tc>
          <w:tcPr>
            <w:tcW w:w="5245" w:type="dxa"/>
            <w:shd w:val="clear" w:color="auto" w:fill="FFFF00"/>
          </w:tcPr>
          <w:p w14:paraId="7AA89406" w14:textId="38DA732C" w:rsidR="005A6A00" w:rsidRPr="00C23E93" w:rsidRDefault="00281C75" w:rsidP="003171FB">
            <w:pPr>
              <w:spacing w:line="28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R5</w:t>
            </w:r>
            <w:r w:rsidR="005A6A00" w:rsidRPr="00C23E93">
              <w:rPr>
                <w:rFonts w:ascii="ＭＳ ゴシック" w:eastAsia="ＭＳ ゴシック" w:hAnsi="ＭＳ ゴシック" w:hint="eastAsia"/>
                <w:szCs w:val="21"/>
              </w:rPr>
              <w:t>（</w:t>
            </w:r>
            <w:r w:rsidR="004B4B9D" w:rsidRPr="00C23E93">
              <w:rPr>
                <w:rFonts w:ascii="ＭＳ ゴシック" w:eastAsia="ＭＳ ゴシック" w:hAnsi="ＭＳ ゴシック" w:hint="eastAsia"/>
                <w:szCs w:val="21"/>
              </w:rPr>
              <w:t>旧</w:t>
            </w:r>
            <w:r w:rsidR="005A6A00" w:rsidRPr="00C23E93">
              <w:rPr>
                <w:rFonts w:ascii="ＭＳ ゴシック" w:eastAsia="ＭＳ ゴシック" w:hAnsi="ＭＳ ゴシック" w:hint="eastAsia"/>
                <w:szCs w:val="21"/>
              </w:rPr>
              <w:t>）</w:t>
            </w:r>
          </w:p>
        </w:tc>
        <w:tc>
          <w:tcPr>
            <w:tcW w:w="2657" w:type="dxa"/>
            <w:shd w:val="clear" w:color="auto" w:fill="FFFF00"/>
          </w:tcPr>
          <w:p w14:paraId="3043A956" w14:textId="77777777" w:rsidR="005A6A00" w:rsidRPr="00C23E93" w:rsidRDefault="005A6A00" w:rsidP="003171FB">
            <w:pPr>
              <w:spacing w:line="280" w:lineRule="exact"/>
              <w:jc w:val="center"/>
              <w:rPr>
                <w:rFonts w:ascii="ＭＳ ゴシック" w:eastAsia="ＭＳ ゴシック" w:hAnsi="ＭＳ ゴシック"/>
                <w:szCs w:val="21"/>
              </w:rPr>
            </w:pPr>
            <w:r w:rsidRPr="00C23E93">
              <w:rPr>
                <w:rFonts w:ascii="ＭＳ ゴシック" w:eastAsia="ＭＳ ゴシック" w:hAnsi="ＭＳ ゴシック" w:hint="eastAsia"/>
                <w:szCs w:val="21"/>
              </w:rPr>
              <w:t>変更点等</w:t>
            </w:r>
          </w:p>
        </w:tc>
      </w:tr>
      <w:tr w:rsidR="00C23E93" w:rsidRPr="00C23E93" w14:paraId="7E9AEBEA" w14:textId="77777777" w:rsidTr="00C76DD3">
        <w:tc>
          <w:tcPr>
            <w:tcW w:w="1980" w:type="dxa"/>
            <w:shd w:val="clear" w:color="auto" w:fill="auto"/>
            <w:vAlign w:val="center"/>
          </w:tcPr>
          <w:p w14:paraId="3106C339" w14:textId="77777777" w:rsidR="005A6A00" w:rsidRPr="00C23E93" w:rsidRDefault="005A6A00" w:rsidP="003171FB">
            <w:pPr>
              <w:spacing w:line="280" w:lineRule="exact"/>
              <w:rPr>
                <w:rFonts w:ascii="ＭＳ ゴシック" w:eastAsia="ＭＳ ゴシック" w:hAnsi="ＭＳ ゴシック"/>
                <w:sz w:val="22"/>
              </w:rPr>
            </w:pPr>
            <w:r w:rsidRPr="00C23E93">
              <w:rPr>
                <w:rFonts w:ascii="ＭＳ ゴシック" w:eastAsia="ＭＳ ゴシック" w:hAnsi="ＭＳ ゴシック" w:hint="eastAsia"/>
                <w:sz w:val="22"/>
              </w:rPr>
              <w:t>人件費</w:t>
            </w:r>
          </w:p>
        </w:tc>
        <w:tc>
          <w:tcPr>
            <w:tcW w:w="5244" w:type="dxa"/>
            <w:shd w:val="clear" w:color="auto" w:fill="auto"/>
            <w:vAlign w:val="center"/>
          </w:tcPr>
          <w:p w14:paraId="352A6BCA" w14:textId="345BDB32" w:rsidR="0034327F" w:rsidRPr="00C23E93" w:rsidRDefault="0034327F" w:rsidP="0034327F">
            <w:pPr>
              <w:spacing w:line="280" w:lineRule="exact"/>
              <w:rPr>
                <w:rFonts w:ascii="ＭＳ ゴシック" w:eastAsia="ＭＳ ゴシック" w:hAnsi="ＭＳ ゴシック"/>
                <w:bCs/>
                <w:szCs w:val="21"/>
              </w:rPr>
            </w:pPr>
          </w:p>
          <w:p w14:paraId="37466833" w14:textId="3C4DC641" w:rsidR="007B04B4" w:rsidRPr="00C23E93" w:rsidRDefault="0034327F" w:rsidP="00A56DDF">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007B04B4" w:rsidRPr="00C23E93">
              <w:rPr>
                <w:rFonts w:ascii="ＭＳ ゴシック" w:eastAsia="ＭＳ ゴシック" w:hAnsi="ＭＳ ゴシック" w:hint="eastAsia"/>
                <w:szCs w:val="21"/>
              </w:rPr>
              <w:t>直近の</w:t>
            </w:r>
            <w:r w:rsidR="00D40CE8" w:rsidRPr="00C23E93">
              <w:rPr>
                <w:rFonts w:ascii="ＭＳ ゴシック" w:eastAsia="ＭＳ ゴシック" w:hAnsi="ＭＳ ゴシック" w:hint="eastAsia"/>
                <w:szCs w:val="21"/>
              </w:rPr>
              <w:t>決算額</w:t>
            </w:r>
            <w:r w:rsidR="007B04B4" w:rsidRPr="00C23E93">
              <w:rPr>
                <w:rFonts w:ascii="ＭＳ ゴシック" w:eastAsia="ＭＳ ゴシック" w:hAnsi="ＭＳ ゴシック" w:hint="eastAsia"/>
                <w:szCs w:val="21"/>
              </w:rPr>
              <w:t>に</w:t>
            </w:r>
            <w:r w:rsidR="007B04B4" w:rsidRPr="00C23E93">
              <w:rPr>
                <w:rFonts w:ascii="ＭＳ ゴシック" w:eastAsia="ＭＳ ゴシック" w:hAnsi="ＭＳ ゴシック" w:hint="eastAsia"/>
                <w:bCs/>
                <w:szCs w:val="21"/>
              </w:rPr>
              <w:t>内閣府試算の</w:t>
            </w:r>
            <w:r w:rsidR="00225782" w:rsidRPr="00C23E93">
              <w:rPr>
                <w:rFonts w:ascii="ＭＳ ゴシック" w:eastAsia="ＭＳ ゴシック" w:hAnsi="ＭＳ ゴシック" w:hint="eastAsia"/>
                <w:bCs/>
                <w:szCs w:val="21"/>
              </w:rPr>
              <w:t>各年度の</w:t>
            </w:r>
            <w:r w:rsidR="001077FA" w:rsidRPr="00C23E93">
              <w:rPr>
                <w:rFonts w:ascii="ＭＳ ゴシック" w:eastAsia="ＭＳ ゴシック" w:hAnsi="ＭＳ ゴシック" w:hint="eastAsia"/>
                <w:bCs/>
                <w:szCs w:val="21"/>
              </w:rPr>
              <w:t>消費者物価上昇率（過去投影ケース）</w:t>
            </w:r>
            <w:r w:rsidR="00225782" w:rsidRPr="00C23E93">
              <w:rPr>
                <w:rFonts w:ascii="ＭＳ ゴシック" w:eastAsia="ＭＳ ゴシック" w:hAnsi="ＭＳ ゴシック" w:hint="eastAsia"/>
                <w:bCs/>
                <w:szCs w:val="21"/>
              </w:rPr>
              <w:t>を乗じる</w:t>
            </w:r>
            <w:r w:rsidR="005F6C3F" w:rsidRPr="00C23E93">
              <w:rPr>
                <w:rFonts w:ascii="ＭＳ ゴシック" w:eastAsia="ＭＳ ゴシック" w:hAnsi="ＭＳ ゴシック" w:hint="eastAsia"/>
                <w:bCs/>
                <w:szCs w:val="21"/>
              </w:rPr>
              <w:t>。</w:t>
            </w:r>
          </w:p>
          <w:p w14:paraId="0210B601" w14:textId="542C0E56" w:rsidR="00A32067" w:rsidRPr="00C23E93" w:rsidRDefault="004617C0" w:rsidP="00A32067">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5EE90EFF" w14:textId="4F8A96AF" w:rsidR="0086591C" w:rsidRPr="00C23E93" w:rsidRDefault="004617C0" w:rsidP="00B35C76">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w:t>
            </w:r>
            <w:bookmarkStart w:id="2" w:name="_Hlk177125344"/>
            <w:r w:rsidR="00906BF0">
              <w:rPr>
                <w:rFonts w:ascii="ＭＳ ゴシック" w:eastAsia="ＭＳ ゴシック" w:hAnsi="ＭＳ ゴシック" w:hint="eastAsia"/>
                <w:szCs w:val="21"/>
              </w:rPr>
              <w:t>定年延長の影響や</w:t>
            </w:r>
            <w:r w:rsidR="0086591C" w:rsidRPr="00C23E93">
              <w:rPr>
                <w:rFonts w:ascii="ＭＳ ゴシック" w:eastAsia="ＭＳ ゴシック" w:hAnsi="ＭＳ ゴシック" w:hint="eastAsia"/>
                <w:szCs w:val="21"/>
              </w:rPr>
              <w:t>団体独自の職員数計画などを反映させる場合は、個別に判断する。</w:t>
            </w:r>
            <w:bookmarkEnd w:id="2"/>
          </w:p>
        </w:tc>
        <w:tc>
          <w:tcPr>
            <w:tcW w:w="5245" w:type="dxa"/>
          </w:tcPr>
          <w:p w14:paraId="578DA64E"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■退職手当</w:t>
            </w:r>
          </w:p>
          <w:p w14:paraId="7031E463" w14:textId="77777777" w:rsidR="00281C75" w:rsidRPr="00C23E93" w:rsidRDefault="00281C75" w:rsidP="00281C75">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Pr="00C23E93">
              <w:rPr>
                <w:rFonts w:ascii="ＭＳ ゴシック" w:eastAsia="ＭＳ ゴシック" w:hAnsi="ＭＳ ゴシック"/>
                <w:bCs/>
                <w:szCs w:val="21"/>
              </w:rPr>
              <w:t>1人あたりの退職金額</w:t>
            </w:r>
            <w:r w:rsidRPr="00C23E93">
              <w:rPr>
                <w:rFonts w:ascii="ＭＳ ゴシック" w:eastAsia="ＭＳ ゴシック" w:hAnsi="ＭＳ ゴシック" w:hint="eastAsia"/>
                <w:bCs/>
                <w:szCs w:val="21"/>
              </w:rPr>
              <w:t>（</w:t>
            </w:r>
            <w:r w:rsidRPr="00C23E93">
              <w:rPr>
                <w:rFonts w:ascii="ＭＳ ゴシック" w:eastAsia="ＭＳ ゴシック" w:hAnsi="ＭＳ ゴシック" w:hint="eastAsia"/>
                <w:szCs w:val="21"/>
              </w:rPr>
              <w:t>直近の実績値</w:t>
            </w:r>
            <w:r w:rsidRPr="00C23E93">
              <w:rPr>
                <w:rFonts w:ascii="ＭＳ ゴシック" w:eastAsia="ＭＳ ゴシック" w:hAnsi="ＭＳ ゴシック" w:hint="eastAsia"/>
                <w:bCs/>
                <w:szCs w:val="21"/>
              </w:rPr>
              <w:t>をR</w:t>
            </w:r>
            <w:r w:rsidRPr="00C23E93">
              <w:rPr>
                <w:rFonts w:ascii="ＭＳ ゴシック" w:eastAsia="ＭＳ ゴシック" w:hAnsi="ＭＳ ゴシック"/>
                <w:bCs/>
                <w:szCs w:val="21"/>
              </w:rPr>
              <w:t>5</w:t>
            </w:r>
            <w:r w:rsidRPr="00C23E93">
              <w:rPr>
                <w:rFonts w:ascii="ＭＳ ゴシック" w:eastAsia="ＭＳ ゴシック" w:hAnsi="ＭＳ ゴシック" w:hint="eastAsia"/>
                <w:bCs/>
                <w:szCs w:val="21"/>
              </w:rPr>
              <w:t>以降横置き</w:t>
            </w:r>
            <w:r w:rsidRPr="00C23E93">
              <w:rPr>
                <w:rFonts w:ascii="ＭＳ ゴシック" w:eastAsia="ＭＳ ゴシック" w:hAnsi="ＭＳ ゴシック"/>
                <w:bCs/>
                <w:szCs w:val="21"/>
              </w:rPr>
              <w:t>）</w:t>
            </w:r>
            <w:r w:rsidRPr="00C23E93">
              <w:rPr>
                <w:rFonts w:ascii="ＭＳ ゴシック" w:eastAsia="ＭＳ ゴシック" w:hAnsi="ＭＳ ゴシック" w:hint="eastAsia"/>
                <w:bCs/>
                <w:szCs w:val="21"/>
              </w:rPr>
              <w:t>に各年度の定年退職者見込数を乗じる。</w:t>
            </w:r>
          </w:p>
          <w:p w14:paraId="451392F0"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Pr="00C23E93">
              <w:rPr>
                <w:rFonts w:ascii="ＭＳ ゴシック" w:eastAsia="ＭＳ ゴシック" w:hAnsi="ＭＳ ゴシック"/>
                <w:bCs/>
                <w:szCs w:val="21"/>
              </w:rPr>
              <w:t>定年延長の要素も加味</w:t>
            </w:r>
            <w:r w:rsidRPr="00C23E93">
              <w:rPr>
                <w:rFonts w:ascii="ＭＳ ゴシック" w:eastAsia="ＭＳ ゴシック" w:hAnsi="ＭＳ ゴシック" w:hint="eastAsia"/>
                <w:bCs/>
                <w:szCs w:val="21"/>
              </w:rPr>
              <w:t>する。</w:t>
            </w:r>
          </w:p>
          <w:p w14:paraId="1AF8ED76" w14:textId="77777777" w:rsidR="00281C75" w:rsidRPr="00C23E93" w:rsidRDefault="00281C75" w:rsidP="00281C75">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szCs w:val="21"/>
              </w:rPr>
              <w:t>・会計年度任用職員については、直近の決算額をR</w:t>
            </w:r>
            <w:r w:rsidRPr="00C23E93">
              <w:rPr>
                <w:rFonts w:ascii="ＭＳ ゴシック" w:eastAsia="ＭＳ ゴシック" w:hAnsi="ＭＳ ゴシック"/>
                <w:szCs w:val="21"/>
              </w:rPr>
              <w:t>5</w:t>
            </w:r>
            <w:r w:rsidRPr="00C23E93">
              <w:rPr>
                <w:rFonts w:ascii="ＭＳ ゴシック" w:eastAsia="ＭＳ ゴシック" w:hAnsi="ＭＳ ゴシック" w:hint="eastAsia"/>
                <w:szCs w:val="21"/>
              </w:rPr>
              <w:t>以降横置きする。</w:t>
            </w:r>
          </w:p>
          <w:p w14:paraId="5ABA8D66"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■給与等</w:t>
            </w:r>
          </w:p>
          <w:p w14:paraId="41CF7179" w14:textId="77777777" w:rsidR="00281C75" w:rsidRPr="00C23E93" w:rsidRDefault="00281C75" w:rsidP="00281C75">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w:t>
            </w:r>
            <w:r w:rsidRPr="00C23E93">
              <w:rPr>
                <w:rFonts w:ascii="ＭＳ ゴシック" w:eastAsia="ＭＳ ゴシック" w:hAnsi="ＭＳ ゴシック"/>
                <w:bCs/>
                <w:szCs w:val="21"/>
              </w:rPr>
              <w:t>1人あたり</w:t>
            </w:r>
            <w:r w:rsidRPr="00C23E93">
              <w:rPr>
                <w:rFonts w:ascii="ＭＳ ゴシック" w:eastAsia="ＭＳ ゴシック" w:hAnsi="ＭＳ ゴシック" w:hint="eastAsia"/>
                <w:bCs/>
                <w:szCs w:val="21"/>
              </w:rPr>
              <w:t>の</w:t>
            </w:r>
            <w:r w:rsidRPr="00C23E93">
              <w:rPr>
                <w:rFonts w:ascii="ＭＳ ゴシック" w:eastAsia="ＭＳ ゴシック" w:hAnsi="ＭＳ ゴシック"/>
                <w:bCs/>
                <w:szCs w:val="21"/>
              </w:rPr>
              <w:t>職員単価</w:t>
            </w:r>
            <w:r w:rsidRPr="00C23E93">
              <w:rPr>
                <w:rFonts w:ascii="ＭＳ ゴシック" w:eastAsia="ＭＳ ゴシック" w:hAnsi="ＭＳ ゴシック" w:hint="eastAsia"/>
                <w:bCs/>
                <w:szCs w:val="21"/>
              </w:rPr>
              <w:t>（</w:t>
            </w:r>
            <w:r w:rsidRPr="00C23E93">
              <w:rPr>
                <w:rFonts w:ascii="ＭＳ ゴシック" w:eastAsia="ＭＳ ゴシック" w:hAnsi="ＭＳ ゴシック" w:hint="eastAsia"/>
                <w:szCs w:val="21"/>
              </w:rPr>
              <w:t>直近の実績値</w:t>
            </w:r>
            <w:r w:rsidRPr="00C23E93">
              <w:rPr>
                <w:rFonts w:ascii="ＭＳ ゴシック" w:eastAsia="ＭＳ ゴシック" w:hAnsi="ＭＳ ゴシック" w:hint="eastAsia"/>
                <w:bCs/>
                <w:szCs w:val="21"/>
              </w:rPr>
              <w:t>をR</w:t>
            </w:r>
            <w:r w:rsidRPr="00C23E93">
              <w:rPr>
                <w:rFonts w:ascii="ＭＳ ゴシック" w:eastAsia="ＭＳ ゴシック" w:hAnsi="ＭＳ ゴシック"/>
                <w:bCs/>
                <w:szCs w:val="21"/>
              </w:rPr>
              <w:t>5</w:t>
            </w:r>
            <w:r w:rsidRPr="00C23E93">
              <w:rPr>
                <w:rFonts w:ascii="ＭＳ ゴシック" w:eastAsia="ＭＳ ゴシック" w:hAnsi="ＭＳ ゴシック" w:hint="eastAsia"/>
                <w:bCs/>
                <w:szCs w:val="21"/>
              </w:rPr>
              <w:t>以降横置き</w:t>
            </w:r>
            <w:r w:rsidRPr="00C23E93">
              <w:rPr>
                <w:rFonts w:ascii="ＭＳ ゴシック" w:eastAsia="ＭＳ ゴシック" w:hAnsi="ＭＳ ゴシック"/>
                <w:bCs/>
                <w:szCs w:val="21"/>
              </w:rPr>
              <w:t>）</w:t>
            </w:r>
            <w:r w:rsidRPr="00C23E93">
              <w:rPr>
                <w:rFonts w:ascii="ＭＳ ゴシック" w:eastAsia="ＭＳ ゴシック" w:hAnsi="ＭＳ ゴシック" w:hint="eastAsia"/>
                <w:bCs/>
                <w:szCs w:val="21"/>
              </w:rPr>
              <w:t>に各年度の職員数（</w:t>
            </w:r>
            <w:r w:rsidRPr="00C23E93">
              <w:rPr>
                <w:rFonts w:ascii="ＭＳ ゴシック" w:eastAsia="ＭＳ ゴシック" w:hAnsi="ＭＳ ゴシック"/>
                <w:bCs/>
                <w:szCs w:val="21"/>
              </w:rPr>
              <w:t>R</w:t>
            </w:r>
            <w:r w:rsidRPr="00C23E93">
              <w:rPr>
                <w:rFonts w:ascii="ＭＳ ゴシック" w:eastAsia="ＭＳ ゴシック" w:hAnsi="ＭＳ ゴシック" w:hint="eastAsia"/>
                <w:bCs/>
                <w:szCs w:val="21"/>
              </w:rPr>
              <w:t>4</w:t>
            </w:r>
            <w:r w:rsidRPr="00C23E93">
              <w:rPr>
                <w:rFonts w:ascii="ＭＳ ゴシック" w:eastAsia="ＭＳ ゴシック" w:hAnsi="ＭＳ ゴシック"/>
                <w:bCs/>
                <w:szCs w:val="21"/>
              </w:rPr>
              <w:t>職員数を</w:t>
            </w:r>
            <w:r w:rsidRPr="00C23E93">
              <w:rPr>
                <w:rFonts w:ascii="ＭＳ ゴシック" w:eastAsia="ＭＳ ゴシック" w:hAnsi="ＭＳ ゴシック" w:hint="eastAsia"/>
                <w:bCs/>
                <w:szCs w:val="21"/>
              </w:rPr>
              <w:t>R</w:t>
            </w:r>
            <w:r w:rsidRPr="00C23E93">
              <w:rPr>
                <w:rFonts w:ascii="ＭＳ ゴシック" w:eastAsia="ＭＳ ゴシック" w:hAnsi="ＭＳ ゴシック"/>
                <w:bCs/>
                <w:szCs w:val="21"/>
              </w:rPr>
              <w:t>5</w:t>
            </w:r>
            <w:r w:rsidRPr="00C23E93">
              <w:rPr>
                <w:rFonts w:ascii="ＭＳ ゴシック" w:eastAsia="ＭＳ ゴシック" w:hAnsi="ＭＳ ゴシック" w:hint="eastAsia"/>
                <w:bCs/>
                <w:szCs w:val="21"/>
              </w:rPr>
              <w:t>以降</w:t>
            </w:r>
            <w:r w:rsidRPr="00C23E93">
              <w:rPr>
                <w:rFonts w:ascii="ＭＳ ゴシック" w:eastAsia="ＭＳ ゴシック" w:hAnsi="ＭＳ ゴシック"/>
                <w:bCs/>
                <w:szCs w:val="21"/>
              </w:rPr>
              <w:t>横置き</w:t>
            </w:r>
            <w:r w:rsidRPr="00C23E93">
              <w:rPr>
                <w:rFonts w:ascii="ＭＳ ゴシック" w:eastAsia="ＭＳ ゴシック" w:hAnsi="ＭＳ ゴシック" w:hint="eastAsia"/>
                <w:bCs/>
                <w:szCs w:val="21"/>
              </w:rPr>
              <w:t>※）を乗じる。</w:t>
            </w:r>
          </w:p>
          <w:p w14:paraId="4E410C9E" w14:textId="77777777" w:rsidR="00281C75" w:rsidRPr="00C23E93" w:rsidRDefault="00281C75" w:rsidP="00281C75">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※ただし、現</w:t>
            </w:r>
            <w:r w:rsidRPr="00C23E93">
              <w:rPr>
                <w:rFonts w:ascii="ＭＳ ゴシック" w:eastAsia="ＭＳ ゴシック" w:hAnsi="ＭＳ ゴシック"/>
                <w:bCs/>
                <w:szCs w:val="21"/>
              </w:rPr>
              <w:t>時点で計画を上回る職員数があり、今後退職不補充で</w:t>
            </w:r>
            <w:r w:rsidRPr="00C23E93">
              <w:rPr>
                <w:rFonts w:ascii="ＭＳ ゴシック" w:eastAsia="ＭＳ ゴシック" w:hAnsi="ＭＳ ゴシック" w:hint="eastAsia"/>
                <w:bCs/>
                <w:szCs w:val="21"/>
              </w:rPr>
              <w:t>調整していくことが予想される団体については、職員数の見通しを反映する。</w:t>
            </w:r>
          </w:p>
          <w:p w14:paraId="2DF12C79" w14:textId="308DE530" w:rsidR="005A6A00" w:rsidRPr="00C23E93" w:rsidRDefault="00281C75" w:rsidP="00B35C76">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szCs w:val="21"/>
              </w:rPr>
              <w:t>・会計年度任用職員については、直近の決算額をR</w:t>
            </w:r>
            <w:r w:rsidRPr="00C23E93">
              <w:rPr>
                <w:rFonts w:ascii="ＭＳ ゴシック" w:eastAsia="ＭＳ ゴシック" w:hAnsi="ＭＳ ゴシック"/>
                <w:szCs w:val="21"/>
              </w:rPr>
              <w:t>5</w:t>
            </w:r>
            <w:r w:rsidRPr="00C23E93">
              <w:rPr>
                <w:rFonts w:ascii="ＭＳ ゴシック" w:eastAsia="ＭＳ ゴシック" w:hAnsi="ＭＳ ゴシック" w:hint="eastAsia"/>
                <w:szCs w:val="21"/>
              </w:rPr>
              <w:t>以降横置きする。</w:t>
            </w:r>
          </w:p>
        </w:tc>
        <w:tc>
          <w:tcPr>
            <w:tcW w:w="2657" w:type="dxa"/>
          </w:tcPr>
          <w:p w14:paraId="79B4B15C" w14:textId="6CA12BF6" w:rsidR="00F25D2E" w:rsidRPr="00C23E93" w:rsidRDefault="00F25D2E" w:rsidP="0034327F">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w:t>
            </w:r>
            <w:r w:rsidR="001077FA" w:rsidRPr="00C23E93">
              <w:rPr>
                <w:rFonts w:ascii="ＭＳ ゴシック" w:eastAsia="ＭＳ ゴシック" w:hAnsi="ＭＳ ゴシック" w:hint="eastAsia"/>
                <w:bCs/>
                <w:szCs w:val="21"/>
              </w:rPr>
              <w:t>消費者物価上昇率</w:t>
            </w:r>
            <w:r w:rsidRPr="00C23E93">
              <w:rPr>
                <w:rFonts w:ascii="ＭＳ ゴシック" w:eastAsia="ＭＳ ゴシック" w:hAnsi="ＭＳ ゴシック" w:hint="eastAsia"/>
                <w:szCs w:val="21"/>
              </w:rPr>
              <w:t>を</w:t>
            </w:r>
            <w:r w:rsidR="00BB7EE0" w:rsidRPr="00C23E93">
              <w:rPr>
                <w:rFonts w:ascii="ＭＳ ゴシック" w:eastAsia="ＭＳ ゴシック" w:hAnsi="ＭＳ ゴシック" w:hint="eastAsia"/>
                <w:szCs w:val="21"/>
              </w:rPr>
              <w:t>乗じる</w:t>
            </w:r>
            <w:r w:rsidR="005F6C3F" w:rsidRPr="00C23E93">
              <w:rPr>
                <w:rFonts w:ascii="ＭＳ ゴシック" w:eastAsia="ＭＳ ゴシック" w:hAnsi="ＭＳ ゴシック" w:hint="eastAsia"/>
                <w:szCs w:val="21"/>
              </w:rPr>
              <w:t>。</w:t>
            </w:r>
          </w:p>
          <w:p w14:paraId="1843DDA6" w14:textId="76B849D8" w:rsidR="00DA2A70" w:rsidRPr="00C23E93" w:rsidRDefault="00DA2A70" w:rsidP="0034327F">
            <w:pPr>
              <w:spacing w:line="280" w:lineRule="exact"/>
              <w:rPr>
                <w:rFonts w:ascii="ＭＳ ゴシック" w:eastAsia="ＭＳ ゴシック" w:hAnsi="ＭＳ ゴシック"/>
                <w:szCs w:val="21"/>
              </w:rPr>
            </w:pPr>
          </w:p>
        </w:tc>
      </w:tr>
      <w:tr w:rsidR="00C23E93" w:rsidRPr="00C23E93" w14:paraId="2B3D4A78" w14:textId="77777777" w:rsidTr="007A1165">
        <w:tc>
          <w:tcPr>
            <w:tcW w:w="1980" w:type="dxa"/>
            <w:vAlign w:val="center"/>
          </w:tcPr>
          <w:p w14:paraId="18595C35" w14:textId="77777777" w:rsidR="005A6A00" w:rsidRPr="00C23E93" w:rsidRDefault="005A6A00" w:rsidP="003171FB">
            <w:pPr>
              <w:spacing w:line="280" w:lineRule="exact"/>
              <w:rPr>
                <w:rFonts w:ascii="ＭＳ ゴシック" w:eastAsia="ＭＳ ゴシック" w:hAnsi="ＭＳ ゴシック"/>
                <w:sz w:val="22"/>
              </w:rPr>
            </w:pPr>
            <w:r w:rsidRPr="00C23E93">
              <w:rPr>
                <w:rFonts w:ascii="ＭＳ ゴシック" w:eastAsia="ＭＳ ゴシック" w:hAnsi="ＭＳ ゴシック" w:hint="eastAsia"/>
                <w:sz w:val="22"/>
              </w:rPr>
              <w:t>物件費</w:t>
            </w:r>
          </w:p>
        </w:tc>
        <w:tc>
          <w:tcPr>
            <w:tcW w:w="5244" w:type="dxa"/>
            <w:shd w:val="clear" w:color="auto" w:fill="auto"/>
            <w:vAlign w:val="center"/>
          </w:tcPr>
          <w:p w14:paraId="37331BD2" w14:textId="3B5041F3" w:rsidR="005A6A00" w:rsidRPr="00C23E93" w:rsidRDefault="00E321D8" w:rsidP="003171FB">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直近の</w:t>
            </w:r>
            <w:r w:rsidR="005A6A00" w:rsidRPr="00C23E93">
              <w:rPr>
                <w:rFonts w:ascii="ＭＳ ゴシック" w:eastAsia="ＭＳ ゴシック" w:hAnsi="ＭＳ ゴシック" w:hint="eastAsia"/>
                <w:bCs/>
                <w:szCs w:val="21"/>
              </w:rPr>
              <w:t>決算額</w:t>
            </w:r>
            <w:r w:rsidR="00812DC9" w:rsidRPr="00C23E93">
              <w:rPr>
                <w:rFonts w:ascii="ＭＳ ゴシック" w:eastAsia="ＭＳ ゴシック" w:hAnsi="ＭＳ ゴシック" w:hint="eastAsia"/>
                <w:bCs/>
                <w:szCs w:val="21"/>
              </w:rPr>
              <w:t>（ふるさと寄附に係る返礼品相当額を除く）</w:t>
            </w:r>
            <w:r w:rsidR="005A6A00" w:rsidRPr="00C23E93">
              <w:rPr>
                <w:rFonts w:ascii="ＭＳ ゴシック" w:eastAsia="ＭＳ ゴシック" w:hAnsi="ＭＳ ゴシック" w:hint="eastAsia"/>
                <w:bCs/>
                <w:szCs w:val="21"/>
              </w:rPr>
              <w:t>に</w:t>
            </w:r>
            <w:r w:rsidR="000B23F7" w:rsidRPr="00C23E93">
              <w:rPr>
                <w:rFonts w:ascii="ＭＳ ゴシック" w:eastAsia="ＭＳ ゴシック" w:hAnsi="ＭＳ ゴシック" w:hint="eastAsia"/>
                <w:bCs/>
                <w:szCs w:val="21"/>
              </w:rPr>
              <w:t>内閣府試算の各年度の消費者物価上昇率（過去投影ケース）</w:t>
            </w:r>
            <w:r w:rsidR="0084495B" w:rsidRPr="00C23E93">
              <w:rPr>
                <w:rFonts w:ascii="ＭＳ ゴシック" w:eastAsia="ＭＳ ゴシック" w:hAnsi="ＭＳ ゴシック" w:hint="eastAsia"/>
                <w:bCs/>
                <w:szCs w:val="21"/>
              </w:rPr>
              <w:t>を</w:t>
            </w:r>
            <w:r w:rsidR="0084495B" w:rsidRPr="00C23E93">
              <w:rPr>
                <w:rFonts w:ascii="ＭＳ ゴシック" w:eastAsia="ＭＳ ゴシック" w:hAnsi="ＭＳ ゴシック"/>
                <w:bCs/>
                <w:szCs w:val="21"/>
              </w:rPr>
              <w:t>乗じる</w:t>
            </w:r>
            <w:r w:rsidR="0084495B" w:rsidRPr="00C23E93">
              <w:rPr>
                <w:rFonts w:ascii="ＭＳ ゴシック" w:eastAsia="ＭＳ ゴシック" w:hAnsi="ＭＳ ゴシック" w:hint="eastAsia"/>
                <w:bCs/>
                <w:szCs w:val="21"/>
              </w:rPr>
              <w:t>。</w:t>
            </w:r>
          </w:p>
          <w:p w14:paraId="3EBF1477" w14:textId="44FAC924" w:rsidR="005A6A00" w:rsidRPr="00C23E93" w:rsidRDefault="005A6A00" w:rsidP="003171FB">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6A8DB15D" w14:textId="6EED54AE" w:rsidR="00812DC9" w:rsidRPr="00C23E93" w:rsidRDefault="00812DC9" w:rsidP="001E3F4C">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・ふるさと寄附収入</w:t>
            </w:r>
            <w:r w:rsidR="00110B3E" w:rsidRPr="00C23E93">
              <w:rPr>
                <w:rFonts w:ascii="ＭＳ ゴシック" w:eastAsia="ＭＳ ゴシック" w:hAnsi="ＭＳ ゴシック" w:hint="eastAsia"/>
                <w:bCs/>
                <w:szCs w:val="21"/>
              </w:rPr>
              <w:t>を</w:t>
            </w:r>
            <w:r w:rsidRPr="00C23E93">
              <w:rPr>
                <w:rFonts w:ascii="ＭＳ ゴシック" w:eastAsia="ＭＳ ゴシック" w:hAnsi="ＭＳ ゴシック" w:hint="eastAsia"/>
                <w:bCs/>
                <w:szCs w:val="21"/>
              </w:rPr>
              <w:t>横置きとしているため</w:t>
            </w:r>
            <w:r w:rsidR="008065CE" w:rsidRPr="00C23E93">
              <w:rPr>
                <w:rFonts w:ascii="ＭＳ ゴシック" w:eastAsia="ＭＳ ゴシック" w:hAnsi="ＭＳ ゴシック" w:hint="eastAsia"/>
                <w:bCs/>
                <w:szCs w:val="21"/>
              </w:rPr>
              <w:t>、返礼品相当額に</w:t>
            </w:r>
            <w:r w:rsidR="00110B3E" w:rsidRPr="00C23E93">
              <w:rPr>
                <w:rFonts w:ascii="ＭＳ ゴシック" w:eastAsia="ＭＳ ゴシック" w:hAnsi="ＭＳ ゴシック" w:hint="eastAsia"/>
                <w:bCs/>
                <w:szCs w:val="21"/>
              </w:rPr>
              <w:t>は</w:t>
            </w:r>
            <w:r w:rsidR="008065CE" w:rsidRPr="00C23E93">
              <w:rPr>
                <w:rFonts w:ascii="ＭＳ ゴシック" w:eastAsia="ＭＳ ゴシック" w:hAnsi="ＭＳ ゴシック" w:hint="eastAsia"/>
                <w:bCs/>
                <w:szCs w:val="21"/>
              </w:rPr>
              <w:t>物価指数</w:t>
            </w:r>
            <w:r w:rsidR="00110B3E" w:rsidRPr="00C23E93">
              <w:rPr>
                <w:rFonts w:ascii="ＭＳ ゴシック" w:eastAsia="ＭＳ ゴシック" w:hAnsi="ＭＳ ゴシック" w:hint="eastAsia"/>
                <w:bCs/>
                <w:szCs w:val="21"/>
              </w:rPr>
              <w:t>を反映しない</w:t>
            </w:r>
            <w:r w:rsidR="008065CE" w:rsidRPr="00C23E93">
              <w:rPr>
                <w:rFonts w:ascii="ＭＳ ゴシック" w:eastAsia="ＭＳ ゴシック" w:hAnsi="ＭＳ ゴシック" w:hint="eastAsia"/>
                <w:bCs/>
                <w:szCs w:val="21"/>
              </w:rPr>
              <w:t>。</w:t>
            </w:r>
          </w:p>
        </w:tc>
        <w:tc>
          <w:tcPr>
            <w:tcW w:w="5245" w:type="dxa"/>
          </w:tcPr>
          <w:p w14:paraId="5D1C4D38"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直近の決算額（ふるさと寄附に係る返礼品相当額を除く）に物価指数を</w:t>
            </w:r>
            <w:r w:rsidRPr="00C23E93">
              <w:rPr>
                <w:rFonts w:ascii="ＭＳ ゴシック" w:eastAsia="ＭＳ ゴシック" w:hAnsi="ＭＳ ゴシック"/>
                <w:bCs/>
                <w:szCs w:val="21"/>
              </w:rPr>
              <w:t>乗じる</w:t>
            </w:r>
            <w:r w:rsidRPr="00C23E93">
              <w:rPr>
                <w:rFonts w:ascii="ＭＳ ゴシック" w:eastAsia="ＭＳ ゴシック" w:hAnsi="ＭＳ ゴシック" w:hint="eastAsia"/>
                <w:bCs/>
                <w:szCs w:val="21"/>
              </w:rPr>
              <w:t>。</w:t>
            </w:r>
          </w:p>
          <w:p w14:paraId="21CB346A"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224B478C" w14:textId="0BA67C89" w:rsidR="005A6A00" w:rsidRPr="00C23E93" w:rsidRDefault="00281C75" w:rsidP="00281C75">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bCs/>
                <w:szCs w:val="21"/>
              </w:rPr>
              <w:t>・ふるさと寄附収入は、横置きとしているため、返礼品相当額に物価指数は乗じない。</w:t>
            </w:r>
          </w:p>
        </w:tc>
        <w:tc>
          <w:tcPr>
            <w:tcW w:w="2657" w:type="dxa"/>
          </w:tcPr>
          <w:p w14:paraId="6F765F92" w14:textId="3E7A68D2" w:rsidR="00812DC9" w:rsidRPr="00C23E93" w:rsidRDefault="00812DC9" w:rsidP="003171FB">
            <w:pPr>
              <w:spacing w:line="280" w:lineRule="exact"/>
              <w:rPr>
                <w:rFonts w:ascii="ＭＳ ゴシック" w:eastAsia="ＭＳ ゴシック" w:hAnsi="ＭＳ ゴシック"/>
                <w:szCs w:val="21"/>
              </w:rPr>
            </w:pPr>
          </w:p>
        </w:tc>
      </w:tr>
      <w:tr w:rsidR="00C23E93" w:rsidRPr="00C23E93" w14:paraId="182D19D4" w14:textId="77777777" w:rsidTr="007A1165">
        <w:tc>
          <w:tcPr>
            <w:tcW w:w="1980" w:type="dxa"/>
            <w:vAlign w:val="center"/>
          </w:tcPr>
          <w:p w14:paraId="695E9CC2" w14:textId="77777777" w:rsidR="005A6A00" w:rsidRPr="00C23E93" w:rsidRDefault="005A6A00" w:rsidP="003171FB">
            <w:pPr>
              <w:spacing w:line="280" w:lineRule="exact"/>
              <w:rPr>
                <w:rFonts w:ascii="ＭＳ ゴシック" w:eastAsia="ＭＳ ゴシック" w:hAnsi="ＭＳ ゴシック"/>
                <w:sz w:val="22"/>
              </w:rPr>
            </w:pPr>
            <w:r w:rsidRPr="00C23E93">
              <w:rPr>
                <w:rFonts w:ascii="ＭＳ ゴシック" w:eastAsia="ＭＳ ゴシック" w:hAnsi="ＭＳ ゴシック" w:hint="eastAsia"/>
                <w:sz w:val="22"/>
              </w:rPr>
              <w:t>維持補修費</w:t>
            </w:r>
          </w:p>
        </w:tc>
        <w:tc>
          <w:tcPr>
            <w:tcW w:w="5244" w:type="dxa"/>
            <w:shd w:val="clear" w:color="auto" w:fill="auto"/>
            <w:vAlign w:val="center"/>
          </w:tcPr>
          <w:p w14:paraId="6DB09D09" w14:textId="3070C11B" w:rsidR="005A6A00" w:rsidRPr="00C23E93" w:rsidRDefault="005A6A00" w:rsidP="003171FB">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w:t>
            </w:r>
            <w:r w:rsidR="008065CE" w:rsidRPr="00C23E93">
              <w:rPr>
                <w:rFonts w:ascii="ＭＳ ゴシック" w:eastAsia="ＭＳ ゴシック" w:hAnsi="ＭＳ ゴシック" w:hint="eastAsia"/>
                <w:szCs w:val="21"/>
              </w:rPr>
              <w:t>の</w:t>
            </w:r>
            <w:r w:rsidRPr="00C23E93">
              <w:rPr>
                <w:rFonts w:ascii="ＭＳ ゴシック" w:eastAsia="ＭＳ ゴシック" w:hAnsi="ＭＳ ゴシック" w:hint="eastAsia"/>
                <w:bCs/>
                <w:szCs w:val="21"/>
              </w:rPr>
              <w:t>決算額</w:t>
            </w:r>
            <w:r w:rsidR="005C3041" w:rsidRPr="00C23E93">
              <w:rPr>
                <w:rFonts w:ascii="ＭＳ ゴシック" w:eastAsia="ＭＳ ゴシック" w:hAnsi="ＭＳ ゴシック" w:hint="eastAsia"/>
                <w:bCs/>
                <w:szCs w:val="21"/>
              </w:rPr>
              <w:t>に</w:t>
            </w:r>
            <w:r w:rsidR="005837CC" w:rsidRPr="00C23E93">
              <w:rPr>
                <w:rFonts w:ascii="ＭＳ ゴシック" w:eastAsia="ＭＳ ゴシック" w:hAnsi="ＭＳ ゴシック" w:hint="eastAsia"/>
                <w:bCs/>
                <w:szCs w:val="21"/>
              </w:rPr>
              <w:t>内閣府試算の各年度の消費者物価上昇率（過去投影ケース）</w:t>
            </w:r>
            <w:r w:rsidR="005C3041" w:rsidRPr="00C23E93">
              <w:rPr>
                <w:rFonts w:ascii="ＭＳ ゴシック" w:eastAsia="ＭＳ ゴシック" w:hAnsi="ＭＳ ゴシック" w:hint="eastAsia"/>
                <w:bCs/>
                <w:szCs w:val="21"/>
              </w:rPr>
              <w:t>を乗じる</w:t>
            </w:r>
            <w:r w:rsidRPr="00C23E93">
              <w:rPr>
                <w:rFonts w:ascii="ＭＳ ゴシック" w:eastAsia="ＭＳ ゴシック" w:hAnsi="ＭＳ ゴシック" w:hint="eastAsia"/>
                <w:bCs/>
                <w:szCs w:val="21"/>
              </w:rPr>
              <w:t>。</w:t>
            </w:r>
          </w:p>
        </w:tc>
        <w:tc>
          <w:tcPr>
            <w:tcW w:w="5245" w:type="dxa"/>
          </w:tcPr>
          <w:p w14:paraId="2B8544F4" w14:textId="5D2EE420" w:rsidR="005A6A00" w:rsidRPr="00C23E93" w:rsidRDefault="00281C75" w:rsidP="003171FB">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直近の</w:t>
            </w:r>
            <w:r w:rsidRPr="00C23E93">
              <w:rPr>
                <w:rFonts w:ascii="ＭＳ ゴシック" w:eastAsia="ＭＳ ゴシック" w:hAnsi="ＭＳ ゴシック" w:hint="eastAsia"/>
                <w:bCs/>
                <w:szCs w:val="21"/>
              </w:rPr>
              <w:t>決算額に物価指数を乗じる。</w:t>
            </w:r>
          </w:p>
        </w:tc>
        <w:tc>
          <w:tcPr>
            <w:tcW w:w="2657" w:type="dxa"/>
          </w:tcPr>
          <w:p w14:paraId="32B300A9" w14:textId="5004D2E7" w:rsidR="005C3041" w:rsidRPr="00C23E93" w:rsidRDefault="005C3041" w:rsidP="003171FB">
            <w:pPr>
              <w:spacing w:line="280" w:lineRule="exact"/>
              <w:rPr>
                <w:rFonts w:ascii="ＭＳ ゴシック" w:eastAsia="ＭＳ ゴシック" w:hAnsi="ＭＳ ゴシック"/>
                <w:szCs w:val="21"/>
              </w:rPr>
            </w:pPr>
          </w:p>
        </w:tc>
      </w:tr>
      <w:tr w:rsidR="00C23E93" w:rsidRPr="00C23E93" w14:paraId="698D2454" w14:textId="77777777" w:rsidTr="007A1165">
        <w:tc>
          <w:tcPr>
            <w:tcW w:w="1980" w:type="dxa"/>
            <w:vAlign w:val="center"/>
          </w:tcPr>
          <w:p w14:paraId="1544A9F8" w14:textId="77777777" w:rsidR="005A6A00" w:rsidRPr="00C23E93" w:rsidRDefault="005A6A00" w:rsidP="003171FB">
            <w:pPr>
              <w:spacing w:line="280" w:lineRule="exact"/>
              <w:rPr>
                <w:rFonts w:ascii="ＭＳ ゴシック" w:eastAsia="ＭＳ ゴシック" w:hAnsi="ＭＳ ゴシック"/>
                <w:bCs/>
                <w:sz w:val="22"/>
              </w:rPr>
            </w:pPr>
            <w:r w:rsidRPr="00C23E93">
              <w:rPr>
                <w:rFonts w:ascii="ＭＳ ゴシック" w:eastAsia="ＭＳ ゴシック" w:hAnsi="ＭＳ ゴシック" w:hint="eastAsia"/>
                <w:bCs/>
                <w:sz w:val="22"/>
              </w:rPr>
              <w:t>扶助費</w:t>
            </w:r>
          </w:p>
        </w:tc>
        <w:tc>
          <w:tcPr>
            <w:tcW w:w="5244" w:type="dxa"/>
            <w:shd w:val="clear" w:color="auto" w:fill="auto"/>
            <w:vAlign w:val="center"/>
          </w:tcPr>
          <w:p w14:paraId="06393B4E" w14:textId="70DAF68C" w:rsidR="005A6A00" w:rsidRPr="00C23E93" w:rsidRDefault="00285A9C" w:rsidP="003171FB">
            <w:pPr>
              <w:spacing w:line="280" w:lineRule="exact"/>
              <w:rPr>
                <w:rFonts w:ascii="ＭＳ ゴシック" w:eastAsia="ＭＳ ゴシック" w:hAnsi="ＭＳ ゴシック"/>
                <w:strike/>
                <w:szCs w:val="21"/>
              </w:rPr>
            </w:pPr>
            <w:r w:rsidRPr="00C23E93">
              <w:rPr>
                <w:rFonts w:ascii="ＭＳ ゴシック" w:eastAsia="ＭＳ ゴシック" w:hAnsi="ＭＳ ゴシック" w:hint="eastAsia"/>
                <w:bCs/>
                <w:szCs w:val="21"/>
              </w:rPr>
              <w:t>直近</w:t>
            </w:r>
            <w:r w:rsidR="005A6A00" w:rsidRPr="00C23E93">
              <w:rPr>
                <w:rFonts w:ascii="ＭＳ ゴシック" w:eastAsia="ＭＳ ゴシック" w:hAnsi="ＭＳ ゴシック" w:hint="eastAsia"/>
                <w:bCs/>
                <w:szCs w:val="21"/>
              </w:rPr>
              <w:t>の決算額に</w:t>
            </w:r>
            <w:r w:rsidR="004A71CC" w:rsidRPr="00C23E93">
              <w:rPr>
                <w:rFonts w:ascii="ＭＳ ゴシック" w:eastAsia="ＭＳ ゴシック" w:hAnsi="ＭＳ ゴシック" w:hint="eastAsia"/>
                <w:bCs/>
                <w:szCs w:val="21"/>
              </w:rPr>
              <w:t>直近</w:t>
            </w:r>
            <w:r w:rsidRPr="00C23E93">
              <w:rPr>
                <w:rFonts w:ascii="ＭＳ ゴシック" w:eastAsia="ＭＳ ゴシック" w:hAnsi="ＭＳ ゴシック" w:hint="eastAsia"/>
                <w:bCs/>
                <w:szCs w:val="21"/>
              </w:rPr>
              <w:t>３年間</w:t>
            </w:r>
            <w:r w:rsidR="00110B3E" w:rsidRPr="00C23E93">
              <w:rPr>
                <w:rFonts w:ascii="ＭＳ ゴシック" w:eastAsia="ＭＳ ゴシック" w:hAnsi="ＭＳ ゴシック" w:hint="eastAsia"/>
                <w:bCs/>
                <w:szCs w:val="21"/>
              </w:rPr>
              <w:t>（R3～R5）</w:t>
            </w:r>
            <w:r w:rsidRPr="00C23E93">
              <w:rPr>
                <w:rFonts w:ascii="ＭＳ ゴシック" w:eastAsia="ＭＳ ゴシック" w:hAnsi="ＭＳ ゴシック" w:hint="eastAsia"/>
                <w:bCs/>
                <w:szCs w:val="21"/>
              </w:rPr>
              <w:t>の</w:t>
            </w:r>
            <w:r w:rsidR="004A71CC" w:rsidRPr="00C23E93">
              <w:rPr>
                <w:rFonts w:ascii="ＭＳ ゴシック" w:eastAsia="ＭＳ ゴシック" w:hAnsi="ＭＳ ゴシック" w:hint="eastAsia"/>
                <w:bCs/>
                <w:szCs w:val="21"/>
              </w:rPr>
              <w:t>決算額</w:t>
            </w:r>
            <w:r w:rsidR="007C5A89" w:rsidRPr="00C23E93">
              <w:rPr>
                <w:rFonts w:ascii="ＭＳ ゴシック" w:eastAsia="ＭＳ ゴシック" w:hAnsi="ＭＳ ゴシック" w:hint="eastAsia"/>
                <w:bCs/>
                <w:szCs w:val="21"/>
              </w:rPr>
              <w:t>から算出した</w:t>
            </w:r>
            <w:r w:rsidR="005A6A00" w:rsidRPr="00C23E93">
              <w:rPr>
                <w:rFonts w:ascii="ＭＳ ゴシック" w:eastAsia="ＭＳ ゴシック" w:hAnsi="ＭＳ ゴシック"/>
                <w:bCs/>
                <w:szCs w:val="21"/>
              </w:rPr>
              <w:t>伸び率</w:t>
            </w:r>
            <w:r w:rsidR="005A6A00" w:rsidRPr="00C23E93">
              <w:rPr>
                <w:rFonts w:ascii="ＭＳ ゴシック" w:eastAsia="ＭＳ ゴシック" w:hAnsi="ＭＳ ゴシック" w:hint="eastAsia"/>
                <w:bCs/>
                <w:szCs w:val="21"/>
              </w:rPr>
              <w:t>を</w:t>
            </w:r>
            <w:r w:rsidR="00BB7EE0" w:rsidRPr="00C23E93">
              <w:rPr>
                <w:rFonts w:ascii="ＭＳ ゴシック" w:eastAsia="ＭＳ ゴシック" w:hAnsi="ＭＳ ゴシック" w:hint="eastAsia"/>
                <w:bCs/>
                <w:szCs w:val="21"/>
              </w:rPr>
              <w:t>4年間</w:t>
            </w:r>
            <w:r w:rsidR="005A6A00" w:rsidRPr="00C23E93">
              <w:rPr>
                <w:rFonts w:ascii="ＭＳ ゴシック" w:eastAsia="ＭＳ ゴシック" w:hAnsi="ＭＳ ゴシック"/>
                <w:bCs/>
                <w:szCs w:val="21"/>
              </w:rPr>
              <w:t>乗じ</w:t>
            </w:r>
            <w:r w:rsidR="005A6A00" w:rsidRPr="00C23E93">
              <w:rPr>
                <w:rFonts w:ascii="ＭＳ ゴシック" w:eastAsia="ＭＳ ゴシック" w:hAnsi="ＭＳ ゴシック" w:hint="eastAsia"/>
                <w:bCs/>
                <w:szCs w:val="21"/>
              </w:rPr>
              <w:t>、以降は横置きとする</w:t>
            </w:r>
            <w:r w:rsidR="005A6A00" w:rsidRPr="00C23E93">
              <w:rPr>
                <w:rFonts w:ascii="ＭＳ ゴシック" w:eastAsia="ＭＳ ゴシック" w:hAnsi="ＭＳ ゴシック"/>
                <w:szCs w:val="21"/>
              </w:rPr>
              <w:t>。</w:t>
            </w:r>
          </w:p>
          <w:p w14:paraId="5CA4D941" w14:textId="2B019525" w:rsidR="005A6A00" w:rsidRPr="00C23E93" w:rsidRDefault="005A6A00" w:rsidP="003171FB">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【推計単位】</w:t>
            </w:r>
          </w:p>
          <w:p w14:paraId="6E75D75A" w14:textId="77777777" w:rsidR="00EB1C86" w:rsidRPr="00C23E93" w:rsidRDefault="005A6A00" w:rsidP="0022194C">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・社会福祉費及び老人福祉費、児童福祉費及び教育費、生活保護費、衛生費、その他に区分</w:t>
            </w:r>
            <w:r w:rsidR="00825158" w:rsidRPr="00C23E93">
              <w:rPr>
                <w:rFonts w:ascii="ＭＳ ゴシック" w:eastAsia="ＭＳ ゴシック" w:hAnsi="ＭＳ ゴシック" w:hint="eastAsia"/>
                <w:szCs w:val="21"/>
              </w:rPr>
              <w:t>し、それぞれを</w:t>
            </w:r>
            <w:r w:rsidR="00B92797" w:rsidRPr="00C23E93">
              <w:rPr>
                <w:rFonts w:ascii="ＭＳ ゴシック" w:eastAsia="ＭＳ ゴシック" w:hAnsi="ＭＳ ゴシック" w:hint="eastAsia"/>
                <w:szCs w:val="21"/>
              </w:rPr>
              <w:t>補助事業・単独事業に区分する。</w:t>
            </w:r>
          </w:p>
          <w:p w14:paraId="1628D1F5" w14:textId="77777777" w:rsidR="00D1633D" w:rsidRPr="00C23E93" w:rsidRDefault="00D1633D" w:rsidP="0022194C">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【考え方】</w:t>
            </w:r>
          </w:p>
          <w:p w14:paraId="423D2BD7" w14:textId="7EE96D18" w:rsidR="001077FA" w:rsidRPr="00C23E93" w:rsidRDefault="00D1633D" w:rsidP="005F6C3F">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・衛生費については、団体ごとの伸び率が大きく異なることから直近の決算額を横置きとする。</w:t>
            </w:r>
          </w:p>
        </w:tc>
        <w:tc>
          <w:tcPr>
            <w:tcW w:w="5245" w:type="dxa"/>
          </w:tcPr>
          <w:p w14:paraId="33391C8E" w14:textId="77777777" w:rsidR="00281C75" w:rsidRPr="00C23E93" w:rsidRDefault="00281C75" w:rsidP="00281C75">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直近の決算額に直近３年間の決算額から算出した</w:t>
            </w:r>
            <w:r w:rsidRPr="00C23E93">
              <w:rPr>
                <w:rFonts w:ascii="ＭＳ ゴシック" w:eastAsia="ＭＳ ゴシック" w:hAnsi="ＭＳ ゴシック"/>
                <w:bCs/>
                <w:szCs w:val="21"/>
              </w:rPr>
              <w:t>伸び率</w:t>
            </w:r>
            <w:r w:rsidRPr="00C23E93">
              <w:rPr>
                <w:rFonts w:ascii="ＭＳ ゴシック" w:eastAsia="ＭＳ ゴシック" w:hAnsi="ＭＳ ゴシック" w:hint="eastAsia"/>
                <w:bCs/>
                <w:szCs w:val="21"/>
              </w:rPr>
              <w:t>をR8まで</w:t>
            </w:r>
            <w:r w:rsidRPr="00C23E93">
              <w:rPr>
                <w:rFonts w:ascii="ＭＳ ゴシック" w:eastAsia="ＭＳ ゴシック" w:hAnsi="ＭＳ ゴシック"/>
                <w:bCs/>
                <w:szCs w:val="21"/>
              </w:rPr>
              <w:t>乗じ</w:t>
            </w:r>
            <w:r w:rsidRPr="00C23E93">
              <w:rPr>
                <w:rFonts w:ascii="ＭＳ ゴシック" w:eastAsia="ＭＳ ゴシック" w:hAnsi="ＭＳ ゴシック" w:hint="eastAsia"/>
                <w:bCs/>
                <w:szCs w:val="21"/>
              </w:rPr>
              <w:t>、R9以降は横置きとする</w:t>
            </w:r>
            <w:r w:rsidRPr="00C23E93">
              <w:rPr>
                <w:rFonts w:ascii="ＭＳ ゴシック" w:eastAsia="ＭＳ ゴシック" w:hAnsi="ＭＳ ゴシック"/>
                <w:szCs w:val="21"/>
              </w:rPr>
              <w:t>。</w:t>
            </w:r>
            <w:r w:rsidRPr="00C23E93">
              <w:rPr>
                <w:rFonts w:ascii="ＭＳ ゴシック" w:eastAsia="ＭＳ ゴシック" w:hAnsi="ＭＳ ゴシック" w:hint="eastAsia"/>
                <w:szCs w:val="21"/>
              </w:rPr>
              <w:t>ただし、衛生費については、直近の決算額を横置きとする。</w:t>
            </w:r>
          </w:p>
          <w:p w14:paraId="31093D3E" w14:textId="77777777" w:rsidR="00281C75" w:rsidRPr="00C23E93" w:rsidRDefault="00281C75" w:rsidP="00281C75">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【推計単位】</w:t>
            </w:r>
          </w:p>
          <w:p w14:paraId="388C4847" w14:textId="0E357813" w:rsidR="005A6A00" w:rsidRPr="00C23E93" w:rsidRDefault="00281C75" w:rsidP="00281C75">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szCs w:val="21"/>
              </w:rPr>
              <w:t>・社会福祉費及び老人福祉費、児童福祉費及び教育費、生活保護費、衛生費、その他に区分し、それぞれを補助事業・単独事業に区分する。</w:t>
            </w:r>
          </w:p>
        </w:tc>
        <w:tc>
          <w:tcPr>
            <w:tcW w:w="2657" w:type="dxa"/>
          </w:tcPr>
          <w:p w14:paraId="58B66D54" w14:textId="4EB13274" w:rsidR="00EB1C86" w:rsidRPr="00C23E93" w:rsidRDefault="00EB1C86" w:rsidP="003171FB">
            <w:pPr>
              <w:spacing w:line="280" w:lineRule="exact"/>
              <w:rPr>
                <w:rFonts w:ascii="ＭＳ ゴシック" w:eastAsia="ＭＳ ゴシック" w:hAnsi="ＭＳ ゴシック"/>
                <w:szCs w:val="21"/>
              </w:rPr>
            </w:pPr>
          </w:p>
        </w:tc>
      </w:tr>
      <w:tr w:rsidR="00C23E93" w:rsidRPr="00C23E93" w14:paraId="26510C01" w14:textId="77777777" w:rsidTr="007A1165">
        <w:tc>
          <w:tcPr>
            <w:tcW w:w="1980" w:type="dxa"/>
            <w:vAlign w:val="center"/>
          </w:tcPr>
          <w:p w14:paraId="66B78B2C" w14:textId="7BFE584F" w:rsidR="005A6A00" w:rsidRPr="00C23E93" w:rsidRDefault="005A6A00" w:rsidP="003171FB">
            <w:pPr>
              <w:spacing w:line="280" w:lineRule="exact"/>
              <w:rPr>
                <w:rFonts w:ascii="ＭＳ ゴシック" w:eastAsia="ＭＳ ゴシック" w:hAnsi="ＭＳ ゴシック"/>
                <w:sz w:val="22"/>
              </w:rPr>
            </w:pPr>
            <w:r w:rsidRPr="00C23E93">
              <w:rPr>
                <w:rFonts w:ascii="ＭＳ ゴシック" w:eastAsia="ＭＳ ゴシック" w:hAnsi="ＭＳ ゴシック" w:hint="eastAsia"/>
                <w:sz w:val="22"/>
              </w:rPr>
              <w:t>補助費</w:t>
            </w:r>
            <w:r w:rsidR="00171297" w:rsidRPr="00C23E93">
              <w:rPr>
                <w:rFonts w:ascii="ＭＳ ゴシック" w:eastAsia="ＭＳ ゴシック" w:hAnsi="ＭＳ ゴシック" w:hint="eastAsia"/>
                <w:sz w:val="22"/>
              </w:rPr>
              <w:t>等</w:t>
            </w:r>
          </w:p>
        </w:tc>
        <w:tc>
          <w:tcPr>
            <w:tcW w:w="5244" w:type="dxa"/>
            <w:shd w:val="clear" w:color="auto" w:fill="auto"/>
            <w:vAlign w:val="center"/>
          </w:tcPr>
          <w:p w14:paraId="3C525788" w14:textId="7771524C" w:rsidR="0084495B" w:rsidRPr="00C23E93" w:rsidRDefault="0022194C" w:rsidP="0084495B">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w:t>
            </w:r>
            <w:r w:rsidR="00825158" w:rsidRPr="00C23E93">
              <w:rPr>
                <w:rFonts w:ascii="ＭＳ ゴシック" w:eastAsia="ＭＳ ゴシック" w:hAnsi="ＭＳ ゴシック" w:hint="eastAsia"/>
                <w:bCs/>
                <w:szCs w:val="21"/>
              </w:rPr>
              <w:t>の決算額</w:t>
            </w:r>
            <w:r w:rsidR="00812DC9" w:rsidRPr="00C23E93">
              <w:rPr>
                <w:rFonts w:ascii="ＭＳ ゴシック" w:eastAsia="ＭＳ ゴシック" w:hAnsi="ＭＳ ゴシック" w:hint="eastAsia"/>
                <w:bCs/>
                <w:szCs w:val="21"/>
              </w:rPr>
              <w:t>（ふるさと寄附に係る返礼品相当額を除く）</w:t>
            </w:r>
            <w:r w:rsidR="00825158" w:rsidRPr="00C23E93">
              <w:rPr>
                <w:rFonts w:ascii="ＭＳ ゴシック" w:eastAsia="ＭＳ ゴシック" w:hAnsi="ＭＳ ゴシック" w:hint="eastAsia"/>
                <w:bCs/>
                <w:szCs w:val="21"/>
              </w:rPr>
              <w:t>に</w:t>
            </w:r>
            <w:r w:rsidRPr="00C23E93">
              <w:rPr>
                <w:rFonts w:ascii="ＭＳ ゴシック" w:eastAsia="ＭＳ ゴシック" w:hAnsi="ＭＳ ゴシック" w:hint="eastAsia"/>
                <w:bCs/>
                <w:szCs w:val="21"/>
              </w:rPr>
              <w:t>直近３年間</w:t>
            </w:r>
            <w:r w:rsidR="00110B3E" w:rsidRPr="00C23E93">
              <w:rPr>
                <w:rFonts w:ascii="ＭＳ ゴシック" w:eastAsia="ＭＳ ゴシック" w:hAnsi="ＭＳ ゴシック" w:hint="eastAsia"/>
                <w:bCs/>
                <w:szCs w:val="21"/>
              </w:rPr>
              <w:t>（R3～R5）</w:t>
            </w:r>
            <w:r w:rsidRPr="00C23E93">
              <w:rPr>
                <w:rFonts w:ascii="ＭＳ ゴシック" w:eastAsia="ＭＳ ゴシック" w:hAnsi="ＭＳ ゴシック" w:hint="eastAsia"/>
                <w:bCs/>
                <w:szCs w:val="21"/>
              </w:rPr>
              <w:t>の決算額から算出した</w:t>
            </w:r>
            <w:r w:rsidR="00825158" w:rsidRPr="00C23E93">
              <w:rPr>
                <w:rFonts w:ascii="ＭＳ ゴシック" w:eastAsia="ＭＳ ゴシック" w:hAnsi="ＭＳ ゴシック"/>
                <w:bCs/>
                <w:szCs w:val="21"/>
              </w:rPr>
              <w:t>伸</w:t>
            </w:r>
            <w:r w:rsidR="00825158" w:rsidRPr="00C23E93">
              <w:rPr>
                <w:rFonts w:ascii="ＭＳ ゴシック" w:eastAsia="ＭＳ ゴシック" w:hAnsi="ＭＳ ゴシック"/>
                <w:bCs/>
                <w:szCs w:val="21"/>
              </w:rPr>
              <w:lastRenderedPageBreak/>
              <w:t>び率</w:t>
            </w:r>
            <w:r w:rsidR="00825158" w:rsidRPr="00C23E93">
              <w:rPr>
                <w:rFonts w:ascii="ＭＳ ゴシック" w:eastAsia="ＭＳ ゴシック" w:hAnsi="ＭＳ ゴシック" w:hint="eastAsia"/>
                <w:bCs/>
                <w:szCs w:val="21"/>
              </w:rPr>
              <w:t>を</w:t>
            </w:r>
            <w:r w:rsidR="0084495B" w:rsidRPr="00C23E93">
              <w:rPr>
                <w:rFonts w:ascii="ＭＳ ゴシック" w:eastAsia="ＭＳ ゴシック" w:hAnsi="ＭＳ ゴシック"/>
                <w:bCs/>
                <w:szCs w:val="21"/>
              </w:rPr>
              <w:t>乗じる</w:t>
            </w:r>
            <w:r w:rsidR="0084495B" w:rsidRPr="00C23E93">
              <w:rPr>
                <w:rFonts w:ascii="ＭＳ ゴシック" w:eastAsia="ＭＳ ゴシック" w:hAnsi="ＭＳ ゴシック" w:hint="eastAsia"/>
                <w:bCs/>
                <w:szCs w:val="21"/>
              </w:rPr>
              <w:t>。</w:t>
            </w:r>
          </w:p>
          <w:p w14:paraId="2C3EE2FC" w14:textId="3DF4D546" w:rsidR="00825158" w:rsidRPr="00C23E93" w:rsidRDefault="00825158" w:rsidP="00825158">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3B5CB77F" w14:textId="77777777" w:rsidR="001E3F4C" w:rsidRPr="00C23E93" w:rsidRDefault="001E3F4C" w:rsidP="001E3F4C">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・一部事務組合において大規模事業を予定している場合は個別に判断する。</w:t>
            </w:r>
          </w:p>
          <w:p w14:paraId="52D9B1C4" w14:textId="77777777" w:rsidR="001E3F4C" w:rsidRPr="00C23E93" w:rsidRDefault="001E3F4C" w:rsidP="001E3F4C">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・法適用の公営企業会計分は控除し、繰出金として計上する。</w:t>
            </w:r>
          </w:p>
          <w:p w14:paraId="7F10E325" w14:textId="3D03574B" w:rsidR="00207FA5" w:rsidRPr="00C23E93" w:rsidRDefault="00207FA5" w:rsidP="001E3F4C">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・ふるさと寄附収入</w:t>
            </w:r>
            <w:r w:rsidR="00110B3E" w:rsidRPr="00C23E93">
              <w:rPr>
                <w:rFonts w:ascii="ＭＳ ゴシック" w:eastAsia="ＭＳ ゴシック" w:hAnsi="ＭＳ ゴシック" w:hint="eastAsia"/>
                <w:bCs/>
                <w:szCs w:val="21"/>
              </w:rPr>
              <w:t>を</w:t>
            </w:r>
            <w:r w:rsidR="00EB1C86" w:rsidRPr="00C23E93">
              <w:rPr>
                <w:rFonts w:ascii="ＭＳ ゴシック" w:eastAsia="ＭＳ ゴシック" w:hAnsi="ＭＳ ゴシック" w:hint="eastAsia"/>
                <w:bCs/>
                <w:szCs w:val="21"/>
              </w:rPr>
              <w:t>横置きとしているため、返礼品相当額に</w:t>
            </w:r>
            <w:r w:rsidR="00110B3E" w:rsidRPr="00C23E93">
              <w:rPr>
                <w:rFonts w:ascii="ＭＳ ゴシック" w:eastAsia="ＭＳ ゴシック" w:hAnsi="ＭＳ ゴシック" w:hint="eastAsia"/>
                <w:bCs/>
                <w:szCs w:val="21"/>
              </w:rPr>
              <w:t>は</w:t>
            </w:r>
            <w:r w:rsidR="00EB1C86" w:rsidRPr="00C23E93">
              <w:rPr>
                <w:rFonts w:ascii="ＭＳ ゴシック" w:eastAsia="ＭＳ ゴシック" w:hAnsi="ＭＳ ゴシック" w:hint="eastAsia"/>
                <w:bCs/>
                <w:szCs w:val="21"/>
              </w:rPr>
              <w:t>伸び率</w:t>
            </w:r>
            <w:r w:rsidR="00110B3E" w:rsidRPr="00C23E93">
              <w:rPr>
                <w:rFonts w:ascii="ＭＳ ゴシック" w:eastAsia="ＭＳ ゴシック" w:hAnsi="ＭＳ ゴシック" w:hint="eastAsia"/>
                <w:bCs/>
                <w:szCs w:val="21"/>
              </w:rPr>
              <w:t>を反映しない</w:t>
            </w:r>
            <w:r w:rsidR="00EB1C86" w:rsidRPr="00C23E93">
              <w:rPr>
                <w:rFonts w:ascii="ＭＳ ゴシック" w:eastAsia="ＭＳ ゴシック" w:hAnsi="ＭＳ ゴシック" w:hint="eastAsia"/>
                <w:bCs/>
                <w:szCs w:val="21"/>
              </w:rPr>
              <w:t>。</w:t>
            </w:r>
          </w:p>
        </w:tc>
        <w:tc>
          <w:tcPr>
            <w:tcW w:w="5245" w:type="dxa"/>
          </w:tcPr>
          <w:p w14:paraId="2B9918F5"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lastRenderedPageBreak/>
              <w:t>直近の決算額（ふるさと寄附に係る返礼品相当額を除く）に直近３年間の決算額から算出した</w:t>
            </w:r>
            <w:r w:rsidRPr="00C23E93">
              <w:rPr>
                <w:rFonts w:ascii="ＭＳ ゴシック" w:eastAsia="ＭＳ ゴシック" w:hAnsi="ＭＳ ゴシック"/>
                <w:bCs/>
                <w:szCs w:val="21"/>
              </w:rPr>
              <w:t>伸び率</w:t>
            </w:r>
            <w:r w:rsidRPr="00C23E93">
              <w:rPr>
                <w:rFonts w:ascii="ＭＳ ゴシック" w:eastAsia="ＭＳ ゴシック" w:hAnsi="ＭＳ ゴシック" w:hint="eastAsia"/>
                <w:bCs/>
                <w:szCs w:val="21"/>
              </w:rPr>
              <w:t>を</w:t>
            </w:r>
            <w:r w:rsidRPr="00C23E93">
              <w:rPr>
                <w:rFonts w:ascii="ＭＳ ゴシック" w:eastAsia="ＭＳ ゴシック" w:hAnsi="ＭＳ ゴシック"/>
                <w:bCs/>
                <w:szCs w:val="21"/>
              </w:rPr>
              <w:t>乗じ</w:t>
            </w:r>
            <w:r w:rsidRPr="00C23E93">
              <w:rPr>
                <w:rFonts w:ascii="ＭＳ ゴシック" w:eastAsia="ＭＳ ゴシック" w:hAnsi="ＭＳ ゴシック"/>
                <w:bCs/>
                <w:szCs w:val="21"/>
              </w:rPr>
              <w:lastRenderedPageBreak/>
              <w:t>る</w:t>
            </w:r>
            <w:r w:rsidRPr="00C23E93">
              <w:rPr>
                <w:rFonts w:ascii="ＭＳ ゴシック" w:eastAsia="ＭＳ ゴシック" w:hAnsi="ＭＳ ゴシック" w:hint="eastAsia"/>
                <w:bCs/>
                <w:szCs w:val="21"/>
              </w:rPr>
              <w:t>。</w:t>
            </w:r>
          </w:p>
          <w:p w14:paraId="2B5F3464"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7E699B71" w14:textId="77777777" w:rsidR="00281C75" w:rsidRPr="00C23E93" w:rsidRDefault="00281C75" w:rsidP="00281C75">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・一部事務組合において大規模事業を予定している場合は個別に判断する。</w:t>
            </w:r>
          </w:p>
          <w:p w14:paraId="347D4A51" w14:textId="77777777" w:rsidR="00281C75" w:rsidRPr="00C23E93" w:rsidRDefault="00281C75" w:rsidP="00281C75">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・法適用の公営企業会計分は控除し、繰出金として計上する。</w:t>
            </w:r>
          </w:p>
          <w:p w14:paraId="5568197A" w14:textId="4598E077" w:rsidR="005A6A00" w:rsidRPr="00C23E93" w:rsidRDefault="00281C75" w:rsidP="00B35C76">
            <w:pPr>
              <w:spacing w:line="280" w:lineRule="exact"/>
              <w:ind w:left="210" w:hangingChars="100" w:hanging="210"/>
              <w:rPr>
                <w:rFonts w:ascii="ＭＳ ゴシック" w:eastAsia="ＭＳ ゴシック" w:hAnsi="ＭＳ ゴシック"/>
                <w:szCs w:val="21"/>
              </w:rPr>
            </w:pPr>
            <w:r w:rsidRPr="00C23E93">
              <w:rPr>
                <w:rFonts w:ascii="ＭＳ ゴシック" w:eastAsia="ＭＳ ゴシック" w:hAnsi="ＭＳ ゴシック" w:hint="eastAsia"/>
                <w:bCs/>
                <w:szCs w:val="21"/>
              </w:rPr>
              <w:t>・ふるさと寄附収入は、横置きとしているため、返礼品相当額に伸び率は乗じない。</w:t>
            </w:r>
          </w:p>
        </w:tc>
        <w:tc>
          <w:tcPr>
            <w:tcW w:w="2657" w:type="dxa"/>
          </w:tcPr>
          <w:p w14:paraId="4FEBDB83" w14:textId="3D65F76B" w:rsidR="00207FA5" w:rsidRPr="00C23E93" w:rsidRDefault="008017AD" w:rsidP="003171FB">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lastRenderedPageBreak/>
              <w:t>・</w:t>
            </w:r>
            <w:r w:rsidR="0084495B" w:rsidRPr="00C23E93">
              <w:rPr>
                <w:rFonts w:ascii="ＭＳ ゴシック" w:eastAsia="ＭＳ ゴシック" w:hAnsi="ＭＳ ゴシック" w:hint="eastAsia"/>
                <w:szCs w:val="21"/>
              </w:rPr>
              <w:t>なし</w:t>
            </w:r>
          </w:p>
        </w:tc>
      </w:tr>
      <w:tr w:rsidR="00C23E93" w:rsidRPr="00C23E93" w14:paraId="6CCED3C1" w14:textId="77777777" w:rsidTr="008464E2">
        <w:tc>
          <w:tcPr>
            <w:tcW w:w="1980" w:type="dxa"/>
            <w:vAlign w:val="center"/>
          </w:tcPr>
          <w:p w14:paraId="0E464CEC" w14:textId="77777777" w:rsidR="009F5CD4" w:rsidRPr="00C23E93" w:rsidRDefault="009F5CD4" w:rsidP="009F5CD4">
            <w:pPr>
              <w:spacing w:line="280" w:lineRule="exact"/>
              <w:rPr>
                <w:rFonts w:ascii="ＭＳ ゴシック" w:eastAsia="ＭＳ ゴシック" w:hAnsi="ＭＳ ゴシック"/>
                <w:bCs/>
                <w:sz w:val="22"/>
              </w:rPr>
            </w:pPr>
            <w:r w:rsidRPr="00C23E93">
              <w:rPr>
                <w:rFonts w:ascii="ＭＳ ゴシック" w:eastAsia="ＭＳ ゴシック" w:hAnsi="ＭＳ ゴシック" w:hint="eastAsia"/>
                <w:bCs/>
                <w:sz w:val="22"/>
              </w:rPr>
              <w:t>普通建設事業費</w:t>
            </w:r>
          </w:p>
        </w:tc>
        <w:tc>
          <w:tcPr>
            <w:tcW w:w="5244" w:type="dxa"/>
            <w:shd w:val="clear" w:color="auto" w:fill="auto"/>
            <w:vAlign w:val="center"/>
          </w:tcPr>
          <w:p w14:paraId="6A025B35" w14:textId="199C8A8E" w:rsidR="00EB1C86" w:rsidRPr="00C23E93" w:rsidRDefault="00BB7EE0" w:rsidP="00EB1C86">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計画に基づく年度別事業費を用いることができる</w:t>
            </w:r>
            <w:r w:rsidR="0056024E" w:rsidRPr="00C23E93">
              <w:rPr>
                <w:rFonts w:ascii="ＭＳ ゴシック" w:eastAsia="ＭＳ ゴシック" w:hAnsi="ＭＳ ゴシック" w:hint="eastAsia"/>
                <w:szCs w:val="21"/>
              </w:rPr>
              <w:t>団体はア、未策定の団体はイによることとする。</w:t>
            </w:r>
          </w:p>
          <w:p w14:paraId="7771FEA8" w14:textId="49A06E31" w:rsidR="00EB1C86" w:rsidRPr="00C23E93" w:rsidRDefault="00EB1C86" w:rsidP="00B35C76">
            <w:pPr>
              <w:spacing w:line="280" w:lineRule="exact"/>
              <w:ind w:left="420" w:hangingChars="200" w:hanging="420"/>
              <w:rPr>
                <w:rFonts w:ascii="ＭＳ ゴシック" w:eastAsia="ＭＳ ゴシック" w:hAnsi="ＭＳ ゴシック"/>
                <w:szCs w:val="21"/>
              </w:rPr>
            </w:pPr>
            <w:r w:rsidRPr="00C23E93">
              <w:rPr>
                <w:rFonts w:ascii="ＭＳ ゴシック" w:eastAsia="ＭＳ ゴシック" w:hAnsi="ＭＳ ゴシック" w:hint="eastAsia"/>
                <w:szCs w:val="21"/>
              </w:rPr>
              <w:t>ア）「公共施設再編計画」のコスト（年割）</w:t>
            </w:r>
            <w:r w:rsidR="00BB7EE0" w:rsidRPr="00C23E93">
              <w:rPr>
                <w:rFonts w:ascii="ＭＳ ゴシック" w:eastAsia="ＭＳ ゴシック" w:hAnsi="ＭＳ ゴシック" w:hint="eastAsia"/>
                <w:szCs w:val="21"/>
              </w:rPr>
              <w:t>、「公共施設総合管理計画」等のコストを計画期間で除した額</w:t>
            </w:r>
            <w:r w:rsidR="00513A4E" w:rsidRPr="00C23E93">
              <w:rPr>
                <w:rFonts w:ascii="ＭＳ ゴシック" w:eastAsia="ＭＳ ゴシック" w:hAnsi="ＭＳ ゴシック" w:hint="eastAsia"/>
                <w:szCs w:val="21"/>
              </w:rPr>
              <w:t>や財政計画等に基づく、各年度の建設事業に係る執行予定額等の計画額</w:t>
            </w:r>
            <w:r w:rsidRPr="00C23E93">
              <w:rPr>
                <w:rFonts w:ascii="ＭＳ ゴシック" w:eastAsia="ＭＳ ゴシック" w:hAnsi="ＭＳ ゴシック" w:hint="eastAsia"/>
                <w:szCs w:val="21"/>
              </w:rPr>
              <w:t>を用いる</w:t>
            </w:r>
            <w:r w:rsidR="00513A4E" w:rsidRPr="00C23E93">
              <w:rPr>
                <w:rFonts w:ascii="ＭＳ ゴシック" w:eastAsia="ＭＳ ゴシック" w:hAnsi="ＭＳ ゴシック" w:hint="eastAsia"/>
                <w:szCs w:val="21"/>
              </w:rPr>
              <w:t>。</w:t>
            </w:r>
          </w:p>
          <w:p w14:paraId="125E5C84" w14:textId="2B5F38F2" w:rsidR="00EB1C86" w:rsidRPr="00C23E93" w:rsidRDefault="00513A4E" w:rsidP="00B35C76">
            <w:pPr>
              <w:spacing w:line="280" w:lineRule="exact"/>
              <w:ind w:left="420" w:hangingChars="200" w:hanging="420"/>
              <w:rPr>
                <w:rFonts w:ascii="ＭＳ ゴシック" w:eastAsia="ＭＳ ゴシック" w:hAnsi="ＭＳ ゴシック"/>
                <w:bCs/>
                <w:szCs w:val="21"/>
              </w:rPr>
            </w:pPr>
            <w:r w:rsidRPr="00C23E93">
              <w:rPr>
                <w:rFonts w:ascii="ＭＳ ゴシック" w:eastAsia="ＭＳ ゴシック" w:hAnsi="ＭＳ ゴシック" w:hint="eastAsia"/>
                <w:szCs w:val="21"/>
              </w:rPr>
              <w:t>イ</w:t>
            </w:r>
            <w:r w:rsidR="00EB1C86" w:rsidRPr="00C23E93">
              <w:rPr>
                <w:rFonts w:ascii="ＭＳ ゴシック" w:eastAsia="ＭＳ ゴシック" w:hAnsi="ＭＳ ゴシック" w:hint="eastAsia"/>
                <w:szCs w:val="21"/>
              </w:rPr>
              <w:t>）</w:t>
            </w:r>
            <w:r w:rsidR="000C5C50" w:rsidRPr="00C23E93">
              <w:rPr>
                <w:rFonts w:ascii="ＭＳ ゴシック" w:eastAsia="ＭＳ ゴシック" w:hAnsi="ＭＳ ゴシック" w:hint="eastAsia"/>
                <w:szCs w:val="21"/>
              </w:rPr>
              <w:t>直近の</w:t>
            </w:r>
            <w:r w:rsidR="00EB1C86" w:rsidRPr="00C23E93">
              <w:rPr>
                <w:rFonts w:ascii="ＭＳ ゴシック" w:eastAsia="ＭＳ ゴシック" w:hAnsi="ＭＳ ゴシック" w:hint="eastAsia"/>
                <w:szCs w:val="21"/>
              </w:rPr>
              <w:t>決算額をベースに</w:t>
            </w:r>
            <w:r w:rsidR="005837CC" w:rsidRPr="00C23E93">
              <w:rPr>
                <w:rFonts w:ascii="ＭＳ ゴシック" w:eastAsia="ＭＳ ゴシック" w:hAnsi="ＭＳ ゴシック" w:hint="eastAsia"/>
                <w:bCs/>
                <w:szCs w:val="21"/>
              </w:rPr>
              <w:t>内閣府試算の各年度の消費者物価上昇率（過去投影ケース）</w:t>
            </w:r>
            <w:r w:rsidR="00EB1C86" w:rsidRPr="00C23E93">
              <w:rPr>
                <w:rFonts w:ascii="ＭＳ ゴシック" w:eastAsia="ＭＳ ゴシック" w:hAnsi="ＭＳ ゴシック" w:hint="eastAsia"/>
                <w:bCs/>
                <w:szCs w:val="21"/>
              </w:rPr>
              <w:t>を</w:t>
            </w:r>
            <w:r w:rsidR="00EB1C86" w:rsidRPr="00C23E93">
              <w:rPr>
                <w:rFonts w:ascii="ＭＳ ゴシック" w:eastAsia="ＭＳ ゴシック" w:hAnsi="ＭＳ ゴシック"/>
                <w:bCs/>
                <w:szCs w:val="21"/>
              </w:rPr>
              <w:t>乗じ</w:t>
            </w:r>
            <w:r w:rsidR="00EB1C86" w:rsidRPr="00C23E93">
              <w:rPr>
                <w:rFonts w:ascii="ＭＳ ゴシック" w:eastAsia="ＭＳ ゴシック" w:hAnsi="ＭＳ ゴシック" w:hint="eastAsia"/>
                <w:szCs w:val="21"/>
              </w:rPr>
              <w:t>、大規模事業分を別途上積みする。</w:t>
            </w:r>
          </w:p>
          <w:p w14:paraId="706BB635" w14:textId="791D4856" w:rsidR="004A26EE" w:rsidRPr="00C23E93" w:rsidRDefault="004A26EE" w:rsidP="00825158">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245A96FD" w14:textId="4D4C1506" w:rsidR="00361EFD" w:rsidRPr="00C23E93" w:rsidRDefault="00361EFD" w:rsidP="00EB1C86">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bCs/>
                <w:szCs w:val="21"/>
              </w:rPr>
              <w:t>・</w:t>
            </w:r>
            <w:r w:rsidRPr="00C23E93">
              <w:rPr>
                <w:rFonts w:ascii="ＭＳ ゴシック" w:eastAsia="ＭＳ ゴシック" w:hAnsi="ＭＳ ゴシック" w:hint="eastAsia"/>
                <w:bCs/>
                <w:szCs w:val="21"/>
              </w:rPr>
              <w:t>「</w:t>
            </w:r>
            <w:r w:rsidR="00513A4E" w:rsidRPr="00C23E93">
              <w:rPr>
                <w:rFonts w:ascii="ＭＳ ゴシック" w:eastAsia="ＭＳ ゴシック" w:hAnsi="ＭＳ ゴシック" w:hint="eastAsia"/>
                <w:bCs/>
                <w:szCs w:val="21"/>
              </w:rPr>
              <w:t>イ</w:t>
            </w:r>
            <w:r w:rsidRPr="00C23E93">
              <w:rPr>
                <w:rFonts w:ascii="ＭＳ ゴシック" w:eastAsia="ＭＳ ゴシック" w:hAnsi="ＭＳ ゴシック" w:hint="eastAsia"/>
                <w:bCs/>
                <w:szCs w:val="21"/>
              </w:rPr>
              <w:t>」について、臨時的かつ大規模な支出の取扱いは個別に判断する。</w:t>
            </w:r>
          </w:p>
          <w:p w14:paraId="6E10303B" w14:textId="4B7705CC" w:rsidR="009F5CD4" w:rsidRPr="00C23E93" w:rsidRDefault="0037040A" w:rsidP="009F5CD4">
            <w:pPr>
              <w:spacing w:line="280" w:lineRule="exact"/>
              <w:ind w:leftChars="100" w:left="210" w:firstLineChars="100" w:firstLine="210"/>
              <w:rPr>
                <w:rFonts w:ascii="ＭＳ ゴシック" w:eastAsia="ＭＳ ゴシック" w:hAnsi="ＭＳ ゴシック"/>
                <w:bCs/>
                <w:szCs w:val="21"/>
              </w:rPr>
            </w:pPr>
            <w:r w:rsidRPr="00C23E93">
              <w:rPr>
                <w:rFonts w:ascii="ＭＳ ゴシック" w:eastAsia="ＭＳ ゴシック" w:hAnsi="ＭＳ ゴシック" w:hint="eastAsia"/>
                <w:bCs/>
                <w:noProof/>
                <w:szCs w:val="21"/>
              </w:rPr>
              <mc:AlternateContent>
                <mc:Choice Requires="wps">
                  <w:drawing>
                    <wp:anchor distT="0" distB="0" distL="114300" distR="114300" simplePos="0" relativeHeight="251661312" behindDoc="0" locked="0" layoutInCell="1" allowOverlap="1" wp14:anchorId="14F423E4" wp14:editId="686C6562">
                      <wp:simplePos x="0" y="0"/>
                      <wp:positionH relativeFrom="column">
                        <wp:posOffset>67310</wp:posOffset>
                      </wp:positionH>
                      <wp:positionV relativeFrom="paragraph">
                        <wp:posOffset>8890</wp:posOffset>
                      </wp:positionV>
                      <wp:extent cx="2663825" cy="395605"/>
                      <wp:effectExtent l="0" t="0" r="22225" b="23495"/>
                      <wp:wrapNone/>
                      <wp:docPr id="27" name="大かっこ 27"/>
                      <wp:cNvGraphicFramePr/>
                      <a:graphic xmlns:a="http://schemas.openxmlformats.org/drawingml/2006/main">
                        <a:graphicData uri="http://schemas.microsoft.com/office/word/2010/wordprocessingShape">
                          <wps:wsp>
                            <wps:cNvSpPr/>
                            <wps:spPr>
                              <a:xfrm>
                                <a:off x="0" y="0"/>
                                <a:ext cx="2663825" cy="39560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B68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5.3pt;margin-top:.7pt;width:209.75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" strokecolor="black [3213]" strokeweight=".5pt">
                      <v:stroke joinstyle="miter"/>
                    </v:shape>
                  </w:pict>
                </mc:Fallback>
              </mc:AlternateContent>
            </w:r>
            <w:r w:rsidR="00110B3E" w:rsidRPr="00C23E93">
              <w:rPr>
                <w:rFonts w:ascii="ＭＳ ゴシック" w:eastAsia="ＭＳ ゴシック" w:hAnsi="ＭＳ ゴシック" w:hint="eastAsia"/>
                <w:bCs/>
                <w:szCs w:val="21"/>
              </w:rPr>
              <w:t>直近の決算額</w:t>
            </w:r>
            <w:r w:rsidR="009F5CD4" w:rsidRPr="00C23E93">
              <w:rPr>
                <w:rFonts w:ascii="ＭＳ ゴシック" w:eastAsia="ＭＳ ゴシック" w:hAnsi="ＭＳ ゴシック" w:hint="eastAsia"/>
                <w:bCs/>
                <w:szCs w:val="21"/>
              </w:rPr>
              <w:t>から控除する。</w:t>
            </w:r>
          </w:p>
          <w:p w14:paraId="2AA5AD4D" w14:textId="77A087AE" w:rsidR="009F5CD4" w:rsidRPr="00C23E93" w:rsidRDefault="00110B3E" w:rsidP="009F5CD4">
            <w:pPr>
              <w:spacing w:line="280" w:lineRule="exact"/>
              <w:ind w:leftChars="100" w:left="210" w:firstLineChars="100" w:firstLine="210"/>
              <w:rPr>
                <w:rFonts w:ascii="ＭＳ ゴシック" w:eastAsia="ＭＳ ゴシック" w:hAnsi="ＭＳ ゴシック"/>
                <w:bCs/>
                <w:szCs w:val="21"/>
              </w:rPr>
            </w:pPr>
            <w:r w:rsidRPr="00C23E93">
              <w:rPr>
                <w:rFonts w:ascii="ＭＳ ゴシック" w:eastAsia="ＭＳ ゴシック" w:hAnsi="ＭＳ ゴシック" w:hint="eastAsia"/>
                <w:bCs/>
                <w:szCs w:val="21"/>
              </w:rPr>
              <w:t>将来予定分</w:t>
            </w:r>
            <w:r w:rsidR="009F5CD4" w:rsidRPr="00C23E93">
              <w:rPr>
                <w:rFonts w:ascii="ＭＳ ゴシック" w:eastAsia="ＭＳ ゴシック" w:hAnsi="ＭＳ ゴシック" w:hint="eastAsia"/>
                <w:bCs/>
                <w:szCs w:val="21"/>
              </w:rPr>
              <w:t>は推計に加算する。</w:t>
            </w:r>
          </w:p>
          <w:p w14:paraId="7E1729D0" w14:textId="7BD74FAA" w:rsidR="004A26EE" w:rsidRPr="00C23E93" w:rsidRDefault="004A26EE" w:rsidP="004A26EE">
            <w:pPr>
              <w:spacing w:line="280" w:lineRule="exact"/>
              <w:rPr>
                <w:rFonts w:ascii="ＭＳ ゴシック" w:eastAsia="ＭＳ ゴシック" w:hAnsi="ＭＳ ゴシック"/>
                <w:bCs/>
                <w:szCs w:val="21"/>
              </w:rPr>
            </w:pPr>
          </w:p>
        </w:tc>
        <w:tc>
          <w:tcPr>
            <w:tcW w:w="5245" w:type="dxa"/>
            <w:shd w:val="clear" w:color="auto" w:fill="auto"/>
            <w:vAlign w:val="center"/>
          </w:tcPr>
          <w:p w14:paraId="3D4FD302" w14:textId="77777777" w:rsidR="00281C75" w:rsidRPr="00C23E93" w:rsidRDefault="00281C75" w:rsidP="00281C75">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公共施設再編計画を策定済みの団体はア、未策定の団体はイによることを基本とし、それにより難い場合はウによることとする。</w:t>
            </w:r>
          </w:p>
          <w:p w14:paraId="3A5EC1E1" w14:textId="77777777" w:rsidR="00281C75" w:rsidRPr="00C23E93" w:rsidRDefault="00281C75" w:rsidP="00B35C76">
            <w:pPr>
              <w:spacing w:line="280" w:lineRule="exact"/>
              <w:ind w:left="420" w:hangingChars="200" w:hanging="420"/>
              <w:rPr>
                <w:rFonts w:ascii="ＭＳ ゴシック" w:eastAsia="ＭＳ ゴシック" w:hAnsi="ＭＳ ゴシック"/>
                <w:szCs w:val="21"/>
              </w:rPr>
            </w:pPr>
            <w:r w:rsidRPr="00C23E93">
              <w:rPr>
                <w:rFonts w:ascii="ＭＳ ゴシック" w:eastAsia="ＭＳ ゴシック" w:hAnsi="ＭＳ ゴシック" w:hint="eastAsia"/>
                <w:szCs w:val="21"/>
              </w:rPr>
              <w:t>ア）「公共施設再編計画」のコスト（年割）を用いる　※インフラ含む</w:t>
            </w:r>
          </w:p>
          <w:p w14:paraId="60409985" w14:textId="77777777" w:rsidR="00281C75" w:rsidRPr="00C23E93" w:rsidRDefault="00281C75" w:rsidP="00B35C76">
            <w:pPr>
              <w:spacing w:line="280" w:lineRule="exact"/>
              <w:ind w:left="420" w:hangingChars="200" w:hanging="420"/>
              <w:rPr>
                <w:rFonts w:ascii="ＭＳ ゴシック" w:eastAsia="ＭＳ ゴシック" w:hAnsi="ＭＳ ゴシック"/>
                <w:szCs w:val="21"/>
              </w:rPr>
            </w:pPr>
            <w:r w:rsidRPr="00C23E93">
              <w:rPr>
                <w:rFonts w:ascii="ＭＳ ゴシック" w:eastAsia="ＭＳ ゴシック" w:hAnsi="ＭＳ ゴシック" w:hint="eastAsia"/>
                <w:szCs w:val="21"/>
              </w:rPr>
              <w:t>イ）財政計画等に基づく、各年度の建設事業に係る執行予定額等の計画額を用いる</w:t>
            </w:r>
          </w:p>
          <w:p w14:paraId="294E79C8" w14:textId="77777777" w:rsidR="00281C75" w:rsidRPr="00C23E93" w:rsidRDefault="00281C75" w:rsidP="00B35C76">
            <w:pPr>
              <w:spacing w:line="280" w:lineRule="exact"/>
              <w:ind w:left="420" w:hangingChars="200" w:hanging="420"/>
              <w:rPr>
                <w:rFonts w:ascii="ＭＳ ゴシック" w:eastAsia="ＭＳ ゴシック" w:hAnsi="ＭＳ ゴシック"/>
                <w:szCs w:val="21"/>
              </w:rPr>
            </w:pPr>
            <w:r w:rsidRPr="00C23E93">
              <w:rPr>
                <w:rFonts w:ascii="ＭＳ ゴシック" w:eastAsia="ＭＳ ゴシック" w:hAnsi="ＭＳ ゴシック" w:hint="eastAsia"/>
                <w:szCs w:val="21"/>
              </w:rPr>
              <w:t>ウ）直近の決算額をベースに</w:t>
            </w:r>
            <w:r w:rsidRPr="00C23E93">
              <w:rPr>
                <w:rFonts w:ascii="ＭＳ ゴシック" w:eastAsia="ＭＳ ゴシック" w:hAnsi="ＭＳ ゴシック" w:hint="eastAsia"/>
                <w:bCs/>
                <w:szCs w:val="21"/>
              </w:rPr>
              <w:t>物価指数を</w:t>
            </w:r>
            <w:r w:rsidRPr="00C23E93">
              <w:rPr>
                <w:rFonts w:ascii="ＭＳ ゴシック" w:eastAsia="ＭＳ ゴシック" w:hAnsi="ＭＳ ゴシック"/>
                <w:bCs/>
                <w:szCs w:val="21"/>
              </w:rPr>
              <w:t>乗じ</w:t>
            </w:r>
            <w:r w:rsidRPr="00C23E93">
              <w:rPr>
                <w:rFonts w:ascii="ＭＳ ゴシック" w:eastAsia="ＭＳ ゴシック" w:hAnsi="ＭＳ ゴシック" w:hint="eastAsia"/>
                <w:szCs w:val="21"/>
              </w:rPr>
              <w:t>、大規模事業分を別途上積みする。</w:t>
            </w:r>
          </w:p>
          <w:p w14:paraId="42A2A7CD" w14:textId="77777777" w:rsidR="00281C75" w:rsidRPr="00C23E93" w:rsidRDefault="00281C75" w:rsidP="00281C75">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750C3B83" w14:textId="77777777" w:rsidR="00281C75" w:rsidRPr="00C23E93" w:rsidRDefault="00281C75" w:rsidP="00281C75">
            <w:pPr>
              <w:spacing w:line="280" w:lineRule="exact"/>
              <w:ind w:left="210" w:hangingChars="100" w:hanging="210"/>
              <w:rPr>
                <w:rFonts w:ascii="ＭＳ ゴシック" w:eastAsia="ＭＳ ゴシック" w:hAnsi="ＭＳ ゴシック"/>
                <w:bCs/>
                <w:szCs w:val="21"/>
              </w:rPr>
            </w:pPr>
            <w:r w:rsidRPr="00C23E93">
              <w:rPr>
                <w:rFonts w:ascii="ＭＳ ゴシック" w:eastAsia="ＭＳ ゴシック" w:hAnsi="ＭＳ ゴシック"/>
                <w:bCs/>
                <w:szCs w:val="21"/>
              </w:rPr>
              <w:t>・</w:t>
            </w:r>
            <w:r w:rsidRPr="00C23E93">
              <w:rPr>
                <w:rFonts w:ascii="ＭＳ ゴシック" w:eastAsia="ＭＳ ゴシック" w:hAnsi="ＭＳ ゴシック" w:hint="eastAsia"/>
                <w:bCs/>
                <w:szCs w:val="21"/>
              </w:rPr>
              <w:t>「ウ」について、臨時的かつ大規模な支出の取扱いは個別に判断する。</w:t>
            </w:r>
          </w:p>
          <w:p w14:paraId="7153FAD6" w14:textId="77777777" w:rsidR="00281C75" w:rsidRPr="00C23E93" w:rsidRDefault="00281C75" w:rsidP="00281C75">
            <w:pPr>
              <w:spacing w:line="280" w:lineRule="exact"/>
              <w:ind w:leftChars="100" w:left="210" w:firstLineChars="100" w:firstLine="210"/>
              <w:rPr>
                <w:rFonts w:ascii="ＭＳ ゴシック" w:eastAsia="ＭＳ ゴシック" w:hAnsi="ＭＳ ゴシック"/>
                <w:bCs/>
                <w:szCs w:val="21"/>
              </w:rPr>
            </w:pPr>
            <w:r w:rsidRPr="00C23E93">
              <w:rPr>
                <w:rFonts w:ascii="ＭＳ ゴシック" w:eastAsia="ＭＳ ゴシック" w:hAnsi="ＭＳ ゴシック" w:hint="eastAsia"/>
                <w:bCs/>
                <w:noProof/>
                <w:szCs w:val="21"/>
              </w:rPr>
              <mc:AlternateContent>
                <mc:Choice Requires="wps">
                  <w:drawing>
                    <wp:anchor distT="0" distB="0" distL="114300" distR="114300" simplePos="0" relativeHeight="251667456" behindDoc="0" locked="0" layoutInCell="1" allowOverlap="1" wp14:anchorId="291F291D" wp14:editId="2B790FCF">
                      <wp:simplePos x="0" y="0"/>
                      <wp:positionH relativeFrom="column">
                        <wp:posOffset>67310</wp:posOffset>
                      </wp:positionH>
                      <wp:positionV relativeFrom="paragraph">
                        <wp:posOffset>8890</wp:posOffset>
                      </wp:positionV>
                      <wp:extent cx="2663825" cy="395605"/>
                      <wp:effectExtent l="0" t="0" r="22225" b="23495"/>
                      <wp:wrapNone/>
                      <wp:docPr id="3" name="大かっこ 3"/>
                      <wp:cNvGraphicFramePr/>
                      <a:graphic xmlns:a="http://schemas.openxmlformats.org/drawingml/2006/main">
                        <a:graphicData uri="http://schemas.microsoft.com/office/word/2010/wordprocessingShape">
                          <wps:wsp>
                            <wps:cNvSpPr/>
                            <wps:spPr>
                              <a:xfrm>
                                <a:off x="0" y="0"/>
                                <a:ext cx="2663825" cy="395605"/>
                              </a:xfrm>
                              <a:prstGeom prst="bracketPair">
                                <a:avLst/>
                              </a:prstGeom>
                              <a:ln>
                                <a:solidFill>
                                  <a:schemeClr val="tx1"/>
                                </a:solidFill>
                              </a:ln>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B28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3pt;margin-top:.7pt;width:209.75pt;height: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" strokecolor="black [3213]" strokeweight=".5pt">
                      <v:stroke joinstyle="miter"/>
                    </v:shape>
                  </w:pict>
                </mc:Fallback>
              </mc:AlternateContent>
            </w:r>
            <w:r w:rsidRPr="00C23E93">
              <w:rPr>
                <w:rFonts w:ascii="ＭＳ ゴシック" w:eastAsia="ＭＳ ゴシック" w:hAnsi="ＭＳ ゴシック" w:hint="eastAsia"/>
                <w:bCs/>
                <w:szCs w:val="21"/>
              </w:rPr>
              <w:t>過年度分は横置き額から控除する。</w:t>
            </w:r>
          </w:p>
          <w:p w14:paraId="3DCAD376" w14:textId="77777777" w:rsidR="00281C75" w:rsidRPr="00C23E93" w:rsidRDefault="00281C75" w:rsidP="00281C75">
            <w:pPr>
              <w:spacing w:line="280" w:lineRule="exact"/>
              <w:ind w:leftChars="100" w:left="210" w:firstLineChars="100" w:firstLine="210"/>
              <w:rPr>
                <w:rFonts w:ascii="ＭＳ ゴシック" w:eastAsia="ＭＳ ゴシック" w:hAnsi="ＭＳ ゴシック"/>
                <w:bCs/>
                <w:szCs w:val="21"/>
              </w:rPr>
            </w:pPr>
            <w:r w:rsidRPr="00C23E93">
              <w:rPr>
                <w:rFonts w:ascii="ＭＳ ゴシック" w:eastAsia="ＭＳ ゴシック" w:hAnsi="ＭＳ ゴシック" w:hint="eastAsia"/>
                <w:bCs/>
                <w:szCs w:val="21"/>
              </w:rPr>
              <w:t>R5以降発生分は推計に加算する。</w:t>
            </w:r>
          </w:p>
          <w:p w14:paraId="76C3B3D5" w14:textId="73206857" w:rsidR="009F5CD4" w:rsidRPr="00C23E93" w:rsidRDefault="009F5CD4" w:rsidP="00825158">
            <w:pPr>
              <w:spacing w:line="280" w:lineRule="exact"/>
              <w:ind w:firstLineChars="100" w:firstLine="210"/>
              <w:rPr>
                <w:rFonts w:ascii="ＭＳ ゴシック" w:eastAsia="ＭＳ ゴシック" w:hAnsi="ＭＳ ゴシック"/>
                <w:bCs/>
                <w:szCs w:val="21"/>
              </w:rPr>
            </w:pPr>
          </w:p>
        </w:tc>
        <w:tc>
          <w:tcPr>
            <w:tcW w:w="2657" w:type="dxa"/>
          </w:tcPr>
          <w:p w14:paraId="2ED8634B" w14:textId="77777777" w:rsidR="0037040A" w:rsidRPr="00C23E93" w:rsidRDefault="008017AD" w:rsidP="00361EFD">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w:t>
            </w:r>
            <w:r w:rsidR="00AC1E79" w:rsidRPr="00C23E93">
              <w:rPr>
                <w:rFonts w:ascii="ＭＳ ゴシック" w:eastAsia="ＭＳ ゴシック" w:hAnsi="ＭＳ ゴシック" w:hint="eastAsia"/>
                <w:szCs w:val="21"/>
              </w:rPr>
              <w:t>アとイを統合</w:t>
            </w:r>
          </w:p>
          <w:p w14:paraId="4CD6F055" w14:textId="68018DC7" w:rsidR="00AC1E79" w:rsidRPr="00C23E93" w:rsidRDefault="00AC1E79" w:rsidP="00361EFD">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・文言修正</w:t>
            </w:r>
          </w:p>
        </w:tc>
      </w:tr>
      <w:tr w:rsidR="00C23E93" w:rsidRPr="00C23E93" w14:paraId="532C8B17" w14:textId="77777777" w:rsidTr="00D1633D">
        <w:tc>
          <w:tcPr>
            <w:tcW w:w="1980" w:type="dxa"/>
            <w:vAlign w:val="center"/>
          </w:tcPr>
          <w:p w14:paraId="559E7C03" w14:textId="77777777" w:rsidR="009F5CD4" w:rsidRPr="00C23E93" w:rsidRDefault="009F5CD4" w:rsidP="009F5CD4">
            <w:pPr>
              <w:spacing w:line="280" w:lineRule="exact"/>
              <w:rPr>
                <w:rFonts w:ascii="ＭＳ ゴシック" w:eastAsia="ＭＳ ゴシック" w:hAnsi="ＭＳ ゴシック"/>
                <w:sz w:val="22"/>
              </w:rPr>
            </w:pPr>
            <w:r w:rsidRPr="00C23E93">
              <w:rPr>
                <w:rFonts w:ascii="ＭＳ ゴシック" w:eastAsia="ＭＳ ゴシック" w:hAnsi="ＭＳ ゴシック" w:hint="eastAsia"/>
                <w:sz w:val="22"/>
              </w:rPr>
              <w:t>災害復旧事業費</w:t>
            </w:r>
          </w:p>
        </w:tc>
        <w:tc>
          <w:tcPr>
            <w:tcW w:w="5244" w:type="dxa"/>
            <w:shd w:val="clear" w:color="auto" w:fill="auto"/>
            <w:vAlign w:val="center"/>
          </w:tcPr>
          <w:p w14:paraId="28FD607A" w14:textId="6DAD968A" w:rsidR="009F5CD4" w:rsidRPr="00C23E93" w:rsidRDefault="009F5CD4" w:rsidP="00D1633D">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事業費が推計困難であ</w:t>
            </w:r>
            <w:r w:rsidR="00110B3E" w:rsidRPr="00C23E93">
              <w:rPr>
                <w:rFonts w:ascii="ＭＳ ゴシック" w:eastAsia="ＭＳ ゴシック" w:hAnsi="ＭＳ ゴシック" w:hint="eastAsia"/>
                <w:bCs/>
                <w:szCs w:val="21"/>
              </w:rPr>
              <w:t>るため</w:t>
            </w:r>
            <w:r w:rsidRPr="00C23E93">
              <w:rPr>
                <w:rFonts w:ascii="ＭＳ ゴシック" w:eastAsia="ＭＳ ゴシック" w:hAnsi="ＭＳ ゴシック" w:hint="eastAsia"/>
                <w:bCs/>
                <w:szCs w:val="21"/>
              </w:rPr>
              <w:t>、見込まない。</w:t>
            </w:r>
          </w:p>
        </w:tc>
        <w:tc>
          <w:tcPr>
            <w:tcW w:w="5245" w:type="dxa"/>
            <w:vAlign w:val="center"/>
          </w:tcPr>
          <w:p w14:paraId="1B6AF520" w14:textId="618CB2A0" w:rsidR="00653077" w:rsidRPr="00C23E93" w:rsidRDefault="009F5CD4" w:rsidP="00D1633D">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事業費が推計困難であり、見込まない</w:t>
            </w:r>
          </w:p>
        </w:tc>
        <w:tc>
          <w:tcPr>
            <w:tcW w:w="2657" w:type="dxa"/>
            <w:vAlign w:val="center"/>
          </w:tcPr>
          <w:p w14:paraId="714A8711" w14:textId="610A152E" w:rsidR="009F5CD4" w:rsidRPr="00C23E93" w:rsidRDefault="0086591C" w:rsidP="00D1633D">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w:t>
            </w:r>
            <w:r w:rsidR="009F5CD4" w:rsidRPr="00C23E93">
              <w:rPr>
                <w:rFonts w:ascii="ＭＳ ゴシック" w:eastAsia="ＭＳ ゴシック" w:hAnsi="ＭＳ ゴシック" w:hint="eastAsia"/>
                <w:szCs w:val="21"/>
              </w:rPr>
              <w:t>なし</w:t>
            </w:r>
          </w:p>
        </w:tc>
      </w:tr>
      <w:tr w:rsidR="00C23E93" w:rsidRPr="00C23E93" w14:paraId="50FFD354" w14:textId="77777777" w:rsidTr="00B35C76">
        <w:tc>
          <w:tcPr>
            <w:tcW w:w="1980" w:type="dxa"/>
            <w:vAlign w:val="center"/>
          </w:tcPr>
          <w:p w14:paraId="6EE0CB31" w14:textId="77777777" w:rsidR="009F5CD4" w:rsidRPr="00C23E93" w:rsidRDefault="009F5CD4" w:rsidP="009F5CD4">
            <w:pPr>
              <w:spacing w:line="280" w:lineRule="exact"/>
              <w:rPr>
                <w:rFonts w:ascii="ＭＳ ゴシック" w:eastAsia="ＭＳ ゴシック" w:hAnsi="ＭＳ ゴシック"/>
                <w:sz w:val="22"/>
              </w:rPr>
            </w:pPr>
            <w:r w:rsidRPr="00C23E93">
              <w:rPr>
                <w:rFonts w:ascii="ＭＳ ゴシック" w:eastAsia="ＭＳ ゴシック" w:hAnsi="ＭＳ ゴシック" w:hint="eastAsia"/>
                <w:sz w:val="22"/>
              </w:rPr>
              <w:t>公債費</w:t>
            </w:r>
          </w:p>
        </w:tc>
        <w:tc>
          <w:tcPr>
            <w:tcW w:w="5244" w:type="dxa"/>
            <w:shd w:val="clear" w:color="auto" w:fill="auto"/>
            <w:vAlign w:val="center"/>
          </w:tcPr>
          <w:p w14:paraId="40E00ED6" w14:textId="77777777" w:rsidR="009F5CD4" w:rsidRPr="00C23E93" w:rsidRDefault="009F5CD4" w:rsidP="009F5CD4">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■新発債</w:t>
            </w:r>
          </w:p>
          <w:p w14:paraId="6EA60147" w14:textId="77777777" w:rsidR="009F5CD4" w:rsidRPr="00C23E93" w:rsidRDefault="009F5CD4" w:rsidP="009F5CD4">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シミュレーションにおける歳入の地方債に対して20年定時償還(元利均等)と仮定して各年度に計上する。</w:t>
            </w:r>
          </w:p>
          <w:p w14:paraId="23682474" w14:textId="3DC330E6" w:rsidR="009F5CD4" w:rsidRPr="00C23E93" w:rsidRDefault="009F5CD4" w:rsidP="009F5CD4">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利率はR</w:t>
            </w:r>
            <w:r w:rsidR="00384811" w:rsidRPr="00C23E93">
              <w:rPr>
                <w:rFonts w:ascii="ＭＳ ゴシック" w:eastAsia="ＭＳ ゴシック" w:hAnsi="ＭＳ ゴシック"/>
                <w:bCs/>
                <w:szCs w:val="21"/>
              </w:rPr>
              <w:t>6</w:t>
            </w:r>
            <w:r w:rsidRPr="00C23E93">
              <w:rPr>
                <w:rFonts w:ascii="ＭＳ ゴシック" w:eastAsia="ＭＳ ゴシック" w:hAnsi="ＭＳ ゴシック"/>
                <w:bCs/>
                <w:szCs w:val="21"/>
              </w:rPr>
              <w:t>.</w:t>
            </w:r>
            <w:r w:rsidR="00110B3E" w:rsidRPr="00C23E93">
              <w:rPr>
                <w:rFonts w:ascii="ＭＳ ゴシック" w:eastAsia="ＭＳ ゴシック" w:hAnsi="ＭＳ ゴシック" w:hint="eastAsia"/>
                <w:bCs/>
                <w:szCs w:val="21"/>
              </w:rPr>
              <w:t>9</w:t>
            </w:r>
            <w:r w:rsidRPr="00C23E93">
              <w:rPr>
                <w:rFonts w:ascii="ＭＳ ゴシック" w:eastAsia="ＭＳ ゴシック" w:hAnsi="ＭＳ ゴシック" w:hint="eastAsia"/>
                <w:bCs/>
                <w:szCs w:val="21"/>
              </w:rPr>
              <w:t>月の財政融資資金貸付金利</w:t>
            </w:r>
            <w:r w:rsidR="00361EFD" w:rsidRPr="00C23E93">
              <w:rPr>
                <w:rFonts w:ascii="ＭＳ ゴシック" w:eastAsia="ＭＳ ゴシック" w:hAnsi="ＭＳ ゴシック" w:hint="eastAsia"/>
                <w:bCs/>
                <w:szCs w:val="21"/>
              </w:rPr>
              <w:t>に</w:t>
            </w:r>
            <w:r w:rsidRPr="00C23E93">
              <w:rPr>
                <w:rFonts w:ascii="ＭＳ ゴシック" w:eastAsia="ＭＳ ゴシック" w:hAnsi="ＭＳ ゴシック" w:hint="eastAsia"/>
                <w:bCs/>
                <w:szCs w:val="21"/>
              </w:rPr>
              <w:t>よる</w:t>
            </w:r>
            <w:r w:rsidRPr="00C23E93">
              <w:rPr>
                <w:rFonts w:ascii="ＭＳ ゴシック" w:eastAsia="ＭＳ ゴシック" w:hAnsi="ＭＳ ゴシック"/>
                <w:bCs/>
                <w:szCs w:val="21"/>
              </w:rPr>
              <w:t>。</w:t>
            </w:r>
          </w:p>
          <w:p w14:paraId="6D4B2A83" w14:textId="77777777" w:rsidR="009F5CD4" w:rsidRPr="00C23E93" w:rsidRDefault="009F5CD4" w:rsidP="009F5CD4">
            <w:pPr>
              <w:spacing w:line="280" w:lineRule="exact"/>
              <w:ind w:left="1050" w:hangingChars="500" w:hanging="1050"/>
              <w:rPr>
                <w:rFonts w:ascii="ＭＳ ゴシック" w:eastAsia="ＭＳ ゴシック" w:hAnsi="ＭＳ ゴシック"/>
                <w:bCs/>
                <w:szCs w:val="21"/>
              </w:rPr>
            </w:pPr>
            <w:r w:rsidRPr="00C23E93">
              <w:rPr>
                <w:rFonts w:ascii="ＭＳ ゴシック" w:eastAsia="ＭＳ ゴシック" w:hAnsi="ＭＳ ゴシック" w:hint="eastAsia"/>
                <w:bCs/>
                <w:szCs w:val="21"/>
              </w:rPr>
              <w:t>■既発債</w:t>
            </w:r>
          </w:p>
          <w:p w14:paraId="77AAE284" w14:textId="77777777" w:rsidR="009F5CD4" w:rsidRPr="00C23E93" w:rsidRDefault="009F5CD4" w:rsidP="009F5CD4">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各団体の公債管理台帳から導かれる各年度の償還額を反映する。</w:t>
            </w:r>
          </w:p>
        </w:tc>
        <w:tc>
          <w:tcPr>
            <w:tcW w:w="5245" w:type="dxa"/>
            <w:vAlign w:val="center"/>
          </w:tcPr>
          <w:p w14:paraId="14A4CE39" w14:textId="0437C824" w:rsidR="00281C75" w:rsidRPr="00C23E93" w:rsidRDefault="00281C75" w:rsidP="00B35C76">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■新発債</w:t>
            </w:r>
          </w:p>
          <w:p w14:paraId="1188128A" w14:textId="77777777" w:rsidR="00281C75" w:rsidRPr="00C23E93" w:rsidRDefault="00281C75" w:rsidP="00B35C76">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シミュレーションにおける歳入の地方債に対して20年定時償還(元利均等)と仮定して各年度に計上する。</w:t>
            </w:r>
          </w:p>
          <w:p w14:paraId="1096FF2F" w14:textId="58728E1F" w:rsidR="00281C75" w:rsidRPr="00C23E93" w:rsidRDefault="00281C75" w:rsidP="00B35C76">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利率はR5</w:t>
            </w:r>
            <w:r w:rsidRPr="00C23E93">
              <w:rPr>
                <w:rFonts w:ascii="ＭＳ ゴシック" w:eastAsia="ＭＳ ゴシック" w:hAnsi="ＭＳ ゴシック"/>
                <w:bCs/>
                <w:szCs w:val="21"/>
              </w:rPr>
              <w:t>.</w:t>
            </w:r>
            <w:r w:rsidRPr="00C23E93">
              <w:rPr>
                <w:rFonts w:ascii="ＭＳ ゴシック" w:eastAsia="ＭＳ ゴシック" w:hAnsi="ＭＳ ゴシック" w:hint="eastAsia"/>
                <w:bCs/>
                <w:szCs w:val="21"/>
              </w:rPr>
              <w:t>7月の財政融資資金貸付金利による</w:t>
            </w:r>
            <w:r w:rsidRPr="00C23E93">
              <w:rPr>
                <w:rFonts w:ascii="ＭＳ ゴシック" w:eastAsia="ＭＳ ゴシック" w:hAnsi="ＭＳ ゴシック"/>
                <w:bCs/>
                <w:szCs w:val="21"/>
              </w:rPr>
              <w:t>。</w:t>
            </w:r>
          </w:p>
          <w:p w14:paraId="0BC87410" w14:textId="77777777" w:rsidR="00281C75" w:rsidRPr="00C23E93" w:rsidRDefault="00281C75" w:rsidP="00B35C76">
            <w:pPr>
              <w:spacing w:line="280" w:lineRule="exact"/>
              <w:ind w:left="1050" w:hangingChars="500" w:hanging="1050"/>
              <w:rPr>
                <w:rFonts w:ascii="ＭＳ ゴシック" w:eastAsia="ＭＳ ゴシック" w:hAnsi="ＭＳ ゴシック"/>
                <w:bCs/>
                <w:szCs w:val="21"/>
              </w:rPr>
            </w:pPr>
            <w:r w:rsidRPr="00C23E93">
              <w:rPr>
                <w:rFonts w:ascii="ＭＳ ゴシック" w:eastAsia="ＭＳ ゴシック" w:hAnsi="ＭＳ ゴシック" w:hint="eastAsia"/>
                <w:bCs/>
                <w:szCs w:val="21"/>
              </w:rPr>
              <w:t>■既発債</w:t>
            </w:r>
          </w:p>
          <w:p w14:paraId="3F6821E7" w14:textId="24192FF4" w:rsidR="009F5CD4" w:rsidRPr="00C23E93" w:rsidRDefault="00281C75" w:rsidP="00B35C76">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各団体の公債管理台帳から導かれる各年度の償還額を反映する。</w:t>
            </w:r>
          </w:p>
        </w:tc>
        <w:tc>
          <w:tcPr>
            <w:tcW w:w="2657" w:type="dxa"/>
          </w:tcPr>
          <w:p w14:paraId="18E980D3" w14:textId="4BAA77AD" w:rsidR="009F5CD4" w:rsidRPr="00C23E93" w:rsidRDefault="008017AD" w:rsidP="009F5CD4">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・年度スライド</w:t>
            </w:r>
          </w:p>
        </w:tc>
      </w:tr>
      <w:tr w:rsidR="00C23E93" w:rsidRPr="00C23E93" w14:paraId="740D243E" w14:textId="77777777" w:rsidTr="00A670CC">
        <w:tc>
          <w:tcPr>
            <w:tcW w:w="1980" w:type="dxa"/>
            <w:vAlign w:val="center"/>
          </w:tcPr>
          <w:p w14:paraId="015B0B98" w14:textId="77777777" w:rsidR="009F5CD4" w:rsidRPr="00C23E93" w:rsidRDefault="009F5CD4" w:rsidP="009F5CD4">
            <w:pPr>
              <w:spacing w:line="280" w:lineRule="exact"/>
              <w:rPr>
                <w:rFonts w:ascii="ＭＳ ゴシック" w:eastAsia="ＭＳ ゴシック" w:hAnsi="ＭＳ ゴシック"/>
                <w:sz w:val="22"/>
              </w:rPr>
            </w:pPr>
            <w:r w:rsidRPr="00C23E93">
              <w:rPr>
                <w:rFonts w:ascii="ＭＳ ゴシック" w:eastAsia="ＭＳ ゴシック" w:hAnsi="ＭＳ ゴシック" w:hint="eastAsia"/>
                <w:sz w:val="22"/>
              </w:rPr>
              <w:t>積立金</w:t>
            </w:r>
          </w:p>
        </w:tc>
        <w:tc>
          <w:tcPr>
            <w:tcW w:w="5244" w:type="dxa"/>
            <w:shd w:val="clear" w:color="auto" w:fill="auto"/>
            <w:vAlign w:val="center"/>
          </w:tcPr>
          <w:p w14:paraId="1CD88409" w14:textId="77777777" w:rsidR="009F5CD4" w:rsidRPr="00C23E93" w:rsidRDefault="009F5CD4" w:rsidP="009F5CD4">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シミュレーションに基づく収支差額の1/2を計上する（前年度が黒字の場合）。</w:t>
            </w:r>
          </w:p>
        </w:tc>
        <w:tc>
          <w:tcPr>
            <w:tcW w:w="5245" w:type="dxa"/>
            <w:shd w:val="clear" w:color="auto" w:fill="auto"/>
            <w:vAlign w:val="center"/>
          </w:tcPr>
          <w:p w14:paraId="394E217E" w14:textId="77777777" w:rsidR="009F5CD4" w:rsidRPr="00C23E93" w:rsidRDefault="009F5CD4" w:rsidP="009F5CD4">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シミュレーションに基づく収支差額の1/2を計上する（前年度が黒字の場合）。</w:t>
            </w:r>
          </w:p>
        </w:tc>
        <w:tc>
          <w:tcPr>
            <w:tcW w:w="2657" w:type="dxa"/>
          </w:tcPr>
          <w:p w14:paraId="0567A40C" w14:textId="625866DE" w:rsidR="009F5CD4" w:rsidRPr="00C23E93" w:rsidRDefault="0086591C" w:rsidP="009F5CD4">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w:t>
            </w:r>
            <w:r w:rsidR="009F5CD4" w:rsidRPr="00C23E93">
              <w:rPr>
                <w:rFonts w:ascii="ＭＳ ゴシック" w:eastAsia="ＭＳ ゴシック" w:hAnsi="ＭＳ ゴシック" w:hint="eastAsia"/>
                <w:szCs w:val="21"/>
              </w:rPr>
              <w:t>なし</w:t>
            </w:r>
          </w:p>
        </w:tc>
      </w:tr>
      <w:tr w:rsidR="00C23E93" w:rsidRPr="00C23E93" w14:paraId="48C71157" w14:textId="77777777" w:rsidTr="00A670CC">
        <w:tc>
          <w:tcPr>
            <w:tcW w:w="1980" w:type="dxa"/>
            <w:vAlign w:val="center"/>
          </w:tcPr>
          <w:p w14:paraId="37344E18" w14:textId="77777777" w:rsidR="009F5CD4" w:rsidRPr="00C23E93" w:rsidRDefault="009F5CD4" w:rsidP="009F5CD4">
            <w:pPr>
              <w:spacing w:line="280" w:lineRule="exact"/>
              <w:rPr>
                <w:rFonts w:ascii="ＭＳ ゴシック" w:eastAsia="ＭＳ ゴシック" w:hAnsi="ＭＳ ゴシック"/>
                <w:sz w:val="22"/>
              </w:rPr>
            </w:pPr>
            <w:r w:rsidRPr="00C23E93">
              <w:rPr>
                <w:rFonts w:ascii="ＭＳ ゴシック" w:eastAsia="ＭＳ ゴシック" w:hAnsi="ＭＳ ゴシック" w:hint="eastAsia"/>
                <w:sz w:val="22"/>
              </w:rPr>
              <w:t>投資及び出資金</w:t>
            </w:r>
          </w:p>
          <w:p w14:paraId="6CA4B406" w14:textId="77777777" w:rsidR="009F5CD4" w:rsidRPr="00C23E93" w:rsidRDefault="009F5CD4" w:rsidP="009F5CD4">
            <w:pPr>
              <w:spacing w:line="280" w:lineRule="exact"/>
              <w:rPr>
                <w:rFonts w:ascii="ＭＳ ゴシック" w:eastAsia="ＭＳ ゴシック" w:hAnsi="ＭＳ ゴシック"/>
                <w:sz w:val="22"/>
              </w:rPr>
            </w:pPr>
            <w:r w:rsidRPr="00C23E93">
              <w:rPr>
                <w:rFonts w:ascii="ＭＳ ゴシック" w:eastAsia="ＭＳ ゴシック" w:hAnsi="ＭＳ ゴシック" w:hint="eastAsia"/>
                <w:sz w:val="22"/>
              </w:rPr>
              <w:t>貸付金</w:t>
            </w:r>
          </w:p>
        </w:tc>
        <w:tc>
          <w:tcPr>
            <w:tcW w:w="5244" w:type="dxa"/>
            <w:shd w:val="clear" w:color="auto" w:fill="auto"/>
            <w:vAlign w:val="center"/>
          </w:tcPr>
          <w:p w14:paraId="059B4B0F" w14:textId="253B8EDA" w:rsidR="009F5CD4" w:rsidRPr="00C23E93" w:rsidRDefault="009F5CD4" w:rsidP="009F5CD4">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w:t>
            </w:r>
            <w:r w:rsidR="0056024E" w:rsidRPr="00C23E93">
              <w:rPr>
                <w:rFonts w:ascii="ＭＳ ゴシック" w:eastAsia="ＭＳ ゴシック" w:hAnsi="ＭＳ ゴシック" w:hint="eastAsia"/>
                <w:szCs w:val="21"/>
              </w:rPr>
              <w:t>の</w:t>
            </w:r>
            <w:r w:rsidRPr="00C23E93">
              <w:rPr>
                <w:rFonts w:ascii="ＭＳ ゴシック" w:eastAsia="ＭＳ ゴシック" w:hAnsi="ＭＳ ゴシック" w:hint="eastAsia"/>
                <w:bCs/>
                <w:szCs w:val="21"/>
              </w:rPr>
              <w:t>決算額を横置きとする。</w:t>
            </w:r>
          </w:p>
        </w:tc>
        <w:tc>
          <w:tcPr>
            <w:tcW w:w="5245" w:type="dxa"/>
            <w:shd w:val="clear" w:color="auto" w:fill="auto"/>
            <w:vAlign w:val="center"/>
          </w:tcPr>
          <w:p w14:paraId="319B421C" w14:textId="726C98EC" w:rsidR="009F5CD4" w:rsidRPr="00C23E93" w:rsidRDefault="00281C75" w:rsidP="009F5CD4">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szCs w:val="21"/>
              </w:rPr>
              <w:t>直近の</w:t>
            </w:r>
            <w:r w:rsidRPr="00C23E93">
              <w:rPr>
                <w:rFonts w:ascii="ＭＳ ゴシック" w:eastAsia="ＭＳ ゴシック" w:hAnsi="ＭＳ ゴシック" w:hint="eastAsia"/>
                <w:bCs/>
                <w:szCs w:val="21"/>
              </w:rPr>
              <w:t>決算額を</w:t>
            </w:r>
            <w:r w:rsidRPr="00C23E93">
              <w:rPr>
                <w:rFonts w:ascii="ＭＳ ゴシック" w:eastAsia="ＭＳ ゴシック" w:hAnsi="ＭＳ ゴシック"/>
                <w:bCs/>
                <w:szCs w:val="21"/>
              </w:rPr>
              <w:t>R</w:t>
            </w:r>
            <w:r w:rsidRPr="00C23E93">
              <w:rPr>
                <w:rFonts w:ascii="ＭＳ ゴシック" w:eastAsia="ＭＳ ゴシック" w:hAnsi="ＭＳ ゴシック" w:hint="eastAsia"/>
                <w:bCs/>
                <w:szCs w:val="21"/>
              </w:rPr>
              <w:t>5以降横置きとする。</w:t>
            </w:r>
          </w:p>
        </w:tc>
        <w:tc>
          <w:tcPr>
            <w:tcW w:w="2657" w:type="dxa"/>
          </w:tcPr>
          <w:p w14:paraId="2C4406D6" w14:textId="467E3170" w:rsidR="009F5CD4" w:rsidRPr="00C23E93" w:rsidRDefault="008017AD" w:rsidP="009F5CD4">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t>・年度スライド</w:t>
            </w:r>
          </w:p>
        </w:tc>
      </w:tr>
      <w:tr w:rsidR="009D47A7" w:rsidRPr="00C23E93" w14:paraId="21E13FD5" w14:textId="77777777" w:rsidTr="00A670CC">
        <w:tc>
          <w:tcPr>
            <w:tcW w:w="1980" w:type="dxa"/>
            <w:vAlign w:val="center"/>
          </w:tcPr>
          <w:p w14:paraId="52CD56F9" w14:textId="0102FB5C" w:rsidR="001E3F4C" w:rsidRPr="00C23E93" w:rsidRDefault="001E3F4C" w:rsidP="009F5CD4">
            <w:pPr>
              <w:spacing w:line="280" w:lineRule="exact"/>
              <w:rPr>
                <w:rFonts w:ascii="ＭＳ ゴシック" w:eastAsia="ＭＳ ゴシック" w:hAnsi="ＭＳ ゴシック"/>
                <w:sz w:val="22"/>
              </w:rPr>
            </w:pPr>
            <w:r w:rsidRPr="00C23E93">
              <w:rPr>
                <w:rFonts w:ascii="ＭＳ ゴシック" w:eastAsia="ＭＳ ゴシック" w:hAnsi="ＭＳ ゴシック" w:hint="eastAsia"/>
                <w:sz w:val="22"/>
              </w:rPr>
              <w:t>繰出金</w:t>
            </w:r>
          </w:p>
        </w:tc>
        <w:tc>
          <w:tcPr>
            <w:tcW w:w="5244" w:type="dxa"/>
            <w:shd w:val="clear" w:color="auto" w:fill="auto"/>
            <w:vAlign w:val="center"/>
          </w:tcPr>
          <w:p w14:paraId="4B501FA8" w14:textId="77777777" w:rsidR="001E3F4C" w:rsidRPr="00C23E93" w:rsidRDefault="001E3F4C"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■国保特会への繰出</w:t>
            </w:r>
          </w:p>
          <w:p w14:paraId="5BDB5914" w14:textId="6A6CDECB" w:rsidR="001E3F4C" w:rsidRPr="00C23E93" w:rsidRDefault="00371B57"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lastRenderedPageBreak/>
              <w:t>直近の</w:t>
            </w:r>
            <w:r w:rsidR="001E3F4C" w:rsidRPr="00C23E93">
              <w:rPr>
                <w:rFonts w:ascii="ＭＳ ゴシック" w:eastAsia="ＭＳ ゴシック" w:hAnsi="ＭＳ ゴシック" w:hint="eastAsia"/>
                <w:bCs/>
                <w:szCs w:val="21"/>
              </w:rPr>
              <w:t>決算額に基づく1人あたり費用に7</w:t>
            </w:r>
            <w:r w:rsidR="001E3F4C" w:rsidRPr="00C23E93">
              <w:rPr>
                <w:rFonts w:ascii="ＭＳ ゴシック" w:eastAsia="ＭＳ ゴシック" w:hAnsi="ＭＳ ゴシック"/>
                <w:bCs/>
                <w:szCs w:val="21"/>
              </w:rPr>
              <w:t>5</w:t>
            </w:r>
            <w:r w:rsidR="001E3F4C" w:rsidRPr="00C23E93">
              <w:rPr>
                <w:rFonts w:ascii="ＭＳ ゴシック" w:eastAsia="ＭＳ ゴシック" w:hAnsi="ＭＳ ゴシック" w:hint="eastAsia"/>
                <w:bCs/>
                <w:szCs w:val="21"/>
              </w:rPr>
              <w:t>歳未満の推計人口を乗じて各年度算出する。</w:t>
            </w:r>
          </w:p>
          <w:p w14:paraId="08F5476F" w14:textId="77777777" w:rsidR="001E3F4C" w:rsidRPr="00C23E93" w:rsidRDefault="001E3F4C"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44C227C5" w14:textId="1A17CBD5" w:rsidR="001E3F4C" w:rsidRPr="00C23E93" w:rsidRDefault="00371B57"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w:t>
            </w:r>
            <w:r w:rsidR="001E3F4C" w:rsidRPr="00C23E93">
              <w:rPr>
                <w:rFonts w:ascii="ＭＳ ゴシック" w:eastAsia="ＭＳ ゴシック" w:hAnsi="ＭＳ ゴシック" w:hint="eastAsia"/>
                <w:bCs/>
                <w:szCs w:val="21"/>
              </w:rPr>
              <w:t>決算額を厚労省「医療給付実態調査」に基づき、</w:t>
            </w:r>
            <w:r w:rsidR="001E3F4C" w:rsidRPr="00C23E93">
              <w:rPr>
                <w:rFonts w:ascii="ＭＳ ゴシック" w:eastAsia="ＭＳ ゴシック" w:hAnsi="ＭＳ ゴシック"/>
                <w:bCs/>
                <w:szCs w:val="21"/>
              </w:rPr>
              <w:t>0</w:t>
            </w:r>
            <w:r w:rsidR="001E3F4C" w:rsidRPr="00C23E93">
              <w:rPr>
                <w:rFonts w:ascii="ＭＳ ゴシック" w:eastAsia="ＭＳ ゴシック" w:hAnsi="ＭＳ ゴシック" w:hint="eastAsia"/>
                <w:bCs/>
                <w:szCs w:val="21"/>
              </w:rPr>
              <w:t>～39才、4</w:t>
            </w:r>
            <w:r w:rsidR="001E3F4C" w:rsidRPr="00C23E93">
              <w:rPr>
                <w:rFonts w:ascii="ＭＳ ゴシック" w:eastAsia="ＭＳ ゴシック" w:hAnsi="ＭＳ ゴシック"/>
                <w:bCs/>
                <w:szCs w:val="21"/>
              </w:rPr>
              <w:t>0</w:t>
            </w:r>
            <w:r w:rsidR="001E3F4C" w:rsidRPr="00C23E93">
              <w:rPr>
                <w:rFonts w:ascii="ＭＳ ゴシック" w:eastAsia="ＭＳ ゴシック" w:hAnsi="ＭＳ ゴシック" w:hint="eastAsia"/>
                <w:bCs/>
                <w:szCs w:val="21"/>
              </w:rPr>
              <w:t>才～64才、65才～の３区分で按分する。</w:t>
            </w:r>
          </w:p>
          <w:p w14:paraId="677C7E1D" w14:textId="77777777" w:rsidR="001E3F4C" w:rsidRPr="00C23E93" w:rsidRDefault="001E3F4C"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■後期高齢特会への繰出</w:t>
            </w:r>
          </w:p>
          <w:p w14:paraId="2DFF1EAA" w14:textId="4907AE1D" w:rsidR="001E3F4C" w:rsidRPr="00C23E93" w:rsidRDefault="00371B57"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直近の</w:t>
            </w:r>
            <w:r w:rsidR="001E3F4C" w:rsidRPr="00C23E93">
              <w:rPr>
                <w:rFonts w:ascii="ＭＳ ゴシック" w:eastAsia="ＭＳ ゴシック" w:hAnsi="ＭＳ ゴシック" w:hint="eastAsia"/>
                <w:bCs/>
                <w:szCs w:val="21"/>
              </w:rPr>
              <w:t>決算額に基づく1人あたり費用に7</w:t>
            </w:r>
            <w:r w:rsidR="001E3F4C" w:rsidRPr="00C23E93">
              <w:rPr>
                <w:rFonts w:ascii="ＭＳ ゴシック" w:eastAsia="ＭＳ ゴシック" w:hAnsi="ＭＳ ゴシック"/>
                <w:bCs/>
                <w:szCs w:val="21"/>
              </w:rPr>
              <w:t>5</w:t>
            </w:r>
            <w:r w:rsidR="001E3F4C" w:rsidRPr="00C23E93">
              <w:rPr>
                <w:rFonts w:ascii="ＭＳ ゴシック" w:eastAsia="ＭＳ ゴシック" w:hAnsi="ＭＳ ゴシック" w:hint="eastAsia"/>
                <w:bCs/>
                <w:szCs w:val="21"/>
              </w:rPr>
              <w:t>歳以上の推計人口を乗じて各年度算出する。</w:t>
            </w:r>
          </w:p>
          <w:p w14:paraId="2F482A76" w14:textId="77777777" w:rsidR="001E3F4C" w:rsidRPr="00C23E93" w:rsidRDefault="001E3F4C"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■介護特会への繰出</w:t>
            </w:r>
          </w:p>
          <w:p w14:paraId="7E91CE60" w14:textId="78E40CCC" w:rsidR="001E3F4C" w:rsidRPr="00C23E93" w:rsidRDefault="00371B57"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直近の</w:t>
            </w:r>
            <w:r w:rsidR="001E3F4C" w:rsidRPr="00C23E93">
              <w:rPr>
                <w:rFonts w:ascii="ＭＳ ゴシック" w:eastAsia="ＭＳ ゴシック" w:hAnsi="ＭＳ ゴシック"/>
                <w:bCs/>
                <w:szCs w:val="21"/>
              </w:rPr>
              <w:t>決算額</w:t>
            </w:r>
            <w:r w:rsidR="001E3F4C" w:rsidRPr="00C23E93">
              <w:rPr>
                <w:rFonts w:ascii="ＭＳ ゴシック" w:eastAsia="ＭＳ ゴシック" w:hAnsi="ＭＳ ゴシック" w:hint="eastAsia"/>
                <w:bCs/>
                <w:szCs w:val="21"/>
              </w:rPr>
              <w:t>に、府が作成した</w:t>
            </w:r>
            <w:r w:rsidR="001E3F4C" w:rsidRPr="00C23E93">
              <w:rPr>
                <w:rFonts w:ascii="ＭＳ ゴシック" w:eastAsia="ＭＳ ゴシック" w:hAnsi="ＭＳ ゴシック"/>
                <w:bCs/>
                <w:szCs w:val="21"/>
              </w:rPr>
              <w:t>府内全体の介護給付費総額の推計値</w:t>
            </w:r>
            <w:r w:rsidR="001E3F4C" w:rsidRPr="00C23E93">
              <w:rPr>
                <w:rFonts w:ascii="ＭＳ ゴシック" w:eastAsia="ＭＳ ゴシック" w:hAnsi="ＭＳ ゴシック" w:hint="eastAsia"/>
                <w:bCs/>
                <w:szCs w:val="21"/>
              </w:rPr>
              <w:t>の変動率を乗じて各年度算出する。</w:t>
            </w:r>
          </w:p>
          <w:p w14:paraId="3AA72D17" w14:textId="77777777" w:rsidR="001E3F4C" w:rsidRPr="00C23E93" w:rsidRDefault="001E3F4C"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■企業会計(水道・下水・病院)への繰出</w:t>
            </w:r>
          </w:p>
          <w:p w14:paraId="3A799AB5" w14:textId="48C23267" w:rsidR="001E3F4C" w:rsidRPr="00C23E93" w:rsidRDefault="001E3F4C"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w:t>
            </w:r>
            <w:r w:rsidR="00361EFD" w:rsidRPr="00C23E93">
              <w:rPr>
                <w:rFonts w:ascii="ＭＳ ゴシック" w:eastAsia="ＭＳ ゴシック" w:hAnsi="ＭＳ ゴシック" w:hint="eastAsia"/>
                <w:bCs/>
                <w:szCs w:val="21"/>
              </w:rPr>
              <w:t>の</w:t>
            </w:r>
            <w:r w:rsidRPr="00C23E93">
              <w:rPr>
                <w:rFonts w:ascii="ＭＳ ゴシック" w:eastAsia="ＭＳ ゴシック" w:hAnsi="ＭＳ ゴシック" w:hint="eastAsia"/>
                <w:bCs/>
                <w:szCs w:val="21"/>
              </w:rPr>
              <w:t>決算額を横置きとする。</w:t>
            </w:r>
          </w:p>
          <w:p w14:paraId="6630D2F1" w14:textId="77777777" w:rsidR="001E3F4C" w:rsidRPr="00C23E93" w:rsidRDefault="001E3F4C"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ただし、経営戦略上の推計値を使用する（期間後は期間内平均値を横置きとする）ことも可能とする。</w:t>
            </w:r>
          </w:p>
          <w:p w14:paraId="7A194270" w14:textId="77777777" w:rsidR="001E3F4C" w:rsidRPr="00C23E93" w:rsidRDefault="001E3F4C" w:rsidP="001E3F4C">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2A8E6C45" w14:textId="3616A931" w:rsidR="001E3F4C" w:rsidRPr="00C23E93" w:rsidRDefault="001E3F4C" w:rsidP="001E3F4C">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法適用の公営企業会計への繰出しも、補助費等ではなく繰出金として計上する。</w:t>
            </w:r>
          </w:p>
        </w:tc>
        <w:tc>
          <w:tcPr>
            <w:tcW w:w="5245" w:type="dxa"/>
            <w:shd w:val="clear" w:color="auto" w:fill="auto"/>
            <w:vAlign w:val="center"/>
          </w:tcPr>
          <w:p w14:paraId="167A660B"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lastRenderedPageBreak/>
              <w:t>■国保特会への繰出</w:t>
            </w:r>
          </w:p>
          <w:p w14:paraId="70A9837E"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lastRenderedPageBreak/>
              <w:t>直近の決算額に基づく1人あたり費用に7</w:t>
            </w:r>
            <w:r w:rsidRPr="00C23E93">
              <w:rPr>
                <w:rFonts w:ascii="ＭＳ ゴシック" w:eastAsia="ＭＳ ゴシック" w:hAnsi="ＭＳ ゴシック"/>
                <w:bCs/>
                <w:szCs w:val="21"/>
              </w:rPr>
              <w:t>5</w:t>
            </w:r>
            <w:r w:rsidRPr="00C23E93">
              <w:rPr>
                <w:rFonts w:ascii="ＭＳ ゴシック" w:eastAsia="ＭＳ ゴシック" w:hAnsi="ＭＳ ゴシック" w:hint="eastAsia"/>
                <w:bCs/>
                <w:szCs w:val="21"/>
              </w:rPr>
              <w:t>歳未満の推計人口を乗じて各年度算出する。</w:t>
            </w:r>
          </w:p>
          <w:p w14:paraId="32266E43"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0760D2FD"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直近決算額を厚労省「医療給付実態調査」に基づき、</w:t>
            </w:r>
            <w:r w:rsidRPr="00C23E93">
              <w:rPr>
                <w:rFonts w:ascii="ＭＳ ゴシック" w:eastAsia="ＭＳ ゴシック" w:hAnsi="ＭＳ ゴシック"/>
                <w:bCs/>
                <w:szCs w:val="21"/>
              </w:rPr>
              <w:t>0</w:t>
            </w:r>
            <w:r w:rsidRPr="00C23E93">
              <w:rPr>
                <w:rFonts w:ascii="ＭＳ ゴシック" w:eastAsia="ＭＳ ゴシック" w:hAnsi="ＭＳ ゴシック" w:hint="eastAsia"/>
                <w:bCs/>
                <w:szCs w:val="21"/>
              </w:rPr>
              <w:t>～39才、4</w:t>
            </w:r>
            <w:r w:rsidRPr="00C23E93">
              <w:rPr>
                <w:rFonts w:ascii="ＭＳ ゴシック" w:eastAsia="ＭＳ ゴシック" w:hAnsi="ＭＳ ゴシック"/>
                <w:bCs/>
                <w:szCs w:val="21"/>
              </w:rPr>
              <w:t>0</w:t>
            </w:r>
            <w:r w:rsidRPr="00C23E93">
              <w:rPr>
                <w:rFonts w:ascii="ＭＳ ゴシック" w:eastAsia="ＭＳ ゴシック" w:hAnsi="ＭＳ ゴシック" w:hint="eastAsia"/>
                <w:bCs/>
                <w:szCs w:val="21"/>
              </w:rPr>
              <w:t>才～64才、65才～の３区分で按分する。</w:t>
            </w:r>
          </w:p>
          <w:p w14:paraId="288AF4CD"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■後期高齢特会への繰出</w:t>
            </w:r>
          </w:p>
          <w:p w14:paraId="75DE1B7C"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直近の決算額に基づく1人あたり費用に7</w:t>
            </w:r>
            <w:r w:rsidRPr="00C23E93">
              <w:rPr>
                <w:rFonts w:ascii="ＭＳ ゴシック" w:eastAsia="ＭＳ ゴシック" w:hAnsi="ＭＳ ゴシック"/>
                <w:bCs/>
                <w:szCs w:val="21"/>
              </w:rPr>
              <w:t>5</w:t>
            </w:r>
            <w:r w:rsidRPr="00C23E93">
              <w:rPr>
                <w:rFonts w:ascii="ＭＳ ゴシック" w:eastAsia="ＭＳ ゴシック" w:hAnsi="ＭＳ ゴシック" w:hint="eastAsia"/>
                <w:bCs/>
                <w:szCs w:val="21"/>
              </w:rPr>
              <w:t>歳以上の推計人口を乗じて各年度算出する。</w:t>
            </w:r>
          </w:p>
          <w:p w14:paraId="64D15B08"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■介護特会への繰出</w:t>
            </w:r>
          </w:p>
          <w:p w14:paraId="4E9E2CD4"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直近の</w:t>
            </w:r>
            <w:r w:rsidRPr="00C23E93">
              <w:rPr>
                <w:rFonts w:ascii="ＭＳ ゴシック" w:eastAsia="ＭＳ ゴシック" w:hAnsi="ＭＳ ゴシック"/>
                <w:bCs/>
                <w:szCs w:val="21"/>
              </w:rPr>
              <w:t>決算額</w:t>
            </w:r>
            <w:r w:rsidRPr="00C23E93">
              <w:rPr>
                <w:rFonts w:ascii="ＭＳ ゴシック" w:eastAsia="ＭＳ ゴシック" w:hAnsi="ＭＳ ゴシック" w:hint="eastAsia"/>
                <w:bCs/>
                <w:szCs w:val="21"/>
              </w:rPr>
              <w:t>をベースに、府が作成した</w:t>
            </w:r>
            <w:r w:rsidRPr="00C23E93">
              <w:rPr>
                <w:rFonts w:ascii="ＭＳ ゴシック" w:eastAsia="ＭＳ ゴシック" w:hAnsi="ＭＳ ゴシック"/>
                <w:bCs/>
                <w:szCs w:val="21"/>
              </w:rPr>
              <w:t>府内全体の介護給付費総額の推計値</w:t>
            </w:r>
            <w:r w:rsidRPr="00C23E93">
              <w:rPr>
                <w:rFonts w:ascii="ＭＳ ゴシック" w:eastAsia="ＭＳ ゴシック" w:hAnsi="ＭＳ ゴシック" w:hint="eastAsia"/>
                <w:bCs/>
                <w:szCs w:val="21"/>
              </w:rPr>
              <w:t>の変動率を乗じて各年度算出する。</w:t>
            </w:r>
          </w:p>
          <w:p w14:paraId="252AA293"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■企業会計(水道・下水・病院)への繰出</w:t>
            </w:r>
          </w:p>
          <w:p w14:paraId="6FABA7E8"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直近の決算額を</w:t>
            </w:r>
            <w:r w:rsidRPr="00C23E93">
              <w:rPr>
                <w:rFonts w:ascii="ＭＳ ゴシック" w:eastAsia="ＭＳ ゴシック" w:hAnsi="ＭＳ ゴシック"/>
                <w:bCs/>
                <w:szCs w:val="21"/>
              </w:rPr>
              <w:t>R</w:t>
            </w:r>
            <w:r w:rsidRPr="00C23E93">
              <w:rPr>
                <w:rFonts w:ascii="ＭＳ ゴシック" w:eastAsia="ＭＳ ゴシック" w:hAnsi="ＭＳ ゴシック" w:hint="eastAsia"/>
                <w:bCs/>
                <w:szCs w:val="21"/>
              </w:rPr>
              <w:t>5以降横置きとする。</w:t>
            </w:r>
          </w:p>
          <w:p w14:paraId="27556C90"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ただし、経営戦略上の推計値を使用する（期間後は期間内平均値を横置きとする）ことも可能とする。</w:t>
            </w:r>
          </w:p>
          <w:p w14:paraId="13329EC4" w14:textId="77777777" w:rsidR="00281C75" w:rsidRPr="00C23E93" w:rsidRDefault="00281C75" w:rsidP="00281C75">
            <w:pPr>
              <w:spacing w:line="280" w:lineRule="exact"/>
              <w:rPr>
                <w:rFonts w:ascii="ＭＳ ゴシック" w:eastAsia="ＭＳ ゴシック" w:hAnsi="ＭＳ ゴシック"/>
                <w:bCs/>
                <w:szCs w:val="21"/>
              </w:rPr>
            </w:pPr>
            <w:r w:rsidRPr="00C23E93">
              <w:rPr>
                <w:rFonts w:ascii="ＭＳ ゴシック" w:eastAsia="ＭＳ ゴシック" w:hAnsi="ＭＳ ゴシック" w:hint="eastAsia"/>
                <w:bCs/>
                <w:szCs w:val="21"/>
              </w:rPr>
              <w:t>【考え方】</w:t>
            </w:r>
          </w:p>
          <w:p w14:paraId="34DC566E" w14:textId="18017F80" w:rsidR="001E3F4C" w:rsidRPr="00C23E93" w:rsidRDefault="00281C75" w:rsidP="00281C75">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bCs/>
                <w:szCs w:val="21"/>
              </w:rPr>
              <w:t>法適用の公営企業会計への繰出しも、補助費等ではなく繰出金として計上する。</w:t>
            </w:r>
          </w:p>
        </w:tc>
        <w:tc>
          <w:tcPr>
            <w:tcW w:w="2657" w:type="dxa"/>
          </w:tcPr>
          <w:p w14:paraId="03EC78C1" w14:textId="60EF72A3" w:rsidR="001E3F4C" w:rsidRPr="00C23E93" w:rsidRDefault="007836A0" w:rsidP="009F5CD4">
            <w:pPr>
              <w:spacing w:line="280" w:lineRule="exact"/>
              <w:rPr>
                <w:rFonts w:ascii="ＭＳ ゴシック" w:eastAsia="ＭＳ ゴシック" w:hAnsi="ＭＳ ゴシック"/>
                <w:szCs w:val="21"/>
              </w:rPr>
            </w:pPr>
            <w:r w:rsidRPr="00C23E93">
              <w:rPr>
                <w:rFonts w:ascii="ＭＳ ゴシック" w:eastAsia="ＭＳ ゴシック" w:hAnsi="ＭＳ ゴシック" w:hint="eastAsia"/>
                <w:szCs w:val="21"/>
              </w:rPr>
              <w:lastRenderedPageBreak/>
              <w:t>・年度スライド</w:t>
            </w:r>
          </w:p>
        </w:tc>
      </w:tr>
    </w:tbl>
    <w:p w14:paraId="17F10908" w14:textId="72132866" w:rsidR="005A6A00" w:rsidRPr="00C23E93" w:rsidRDefault="005A6A00" w:rsidP="006B44A8">
      <w:pPr>
        <w:spacing w:line="300" w:lineRule="exact"/>
        <w:rPr>
          <w:rFonts w:ascii="ＭＳ ゴシック" w:eastAsia="ＭＳ ゴシック" w:hAnsi="ＭＳ ゴシック"/>
          <w:szCs w:val="21"/>
        </w:rPr>
      </w:pPr>
    </w:p>
    <w:sectPr w:rsidR="005A6A00" w:rsidRPr="00C23E93" w:rsidSect="000F10B1">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E3DF" w14:textId="77777777" w:rsidR="00B454B2" w:rsidRDefault="00B454B2" w:rsidP="00396312">
      <w:r>
        <w:separator/>
      </w:r>
    </w:p>
  </w:endnote>
  <w:endnote w:type="continuationSeparator" w:id="0">
    <w:p w14:paraId="646E295E" w14:textId="77777777" w:rsidR="00B454B2" w:rsidRDefault="00B454B2" w:rsidP="0039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55CD" w14:textId="77777777" w:rsidR="00B454B2" w:rsidRDefault="00B454B2" w:rsidP="00396312">
      <w:r>
        <w:separator/>
      </w:r>
    </w:p>
  </w:footnote>
  <w:footnote w:type="continuationSeparator" w:id="0">
    <w:p w14:paraId="531A555D" w14:textId="77777777" w:rsidR="00B454B2" w:rsidRDefault="00B454B2" w:rsidP="00396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51CA2"/>
    <w:multiLevelType w:val="hybridMultilevel"/>
    <w:tmpl w:val="9BA80C7C"/>
    <w:lvl w:ilvl="0" w:tplc="04DE2A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B1"/>
    <w:rsid w:val="000120DD"/>
    <w:rsid w:val="00026836"/>
    <w:rsid w:val="00050F5A"/>
    <w:rsid w:val="00064FB9"/>
    <w:rsid w:val="00065CB8"/>
    <w:rsid w:val="00066907"/>
    <w:rsid w:val="000A66D6"/>
    <w:rsid w:val="000B003D"/>
    <w:rsid w:val="000B23F7"/>
    <w:rsid w:val="000C5C50"/>
    <w:rsid w:val="000C681C"/>
    <w:rsid w:val="000E326A"/>
    <w:rsid w:val="000E35DB"/>
    <w:rsid w:val="000E5E7D"/>
    <w:rsid w:val="000F10B1"/>
    <w:rsid w:val="000F248B"/>
    <w:rsid w:val="000F56AC"/>
    <w:rsid w:val="000F582E"/>
    <w:rsid w:val="000F784C"/>
    <w:rsid w:val="001077FA"/>
    <w:rsid w:val="00110B3E"/>
    <w:rsid w:val="001329AD"/>
    <w:rsid w:val="00160D7F"/>
    <w:rsid w:val="001636F9"/>
    <w:rsid w:val="00164230"/>
    <w:rsid w:val="00164953"/>
    <w:rsid w:val="0016776A"/>
    <w:rsid w:val="00171297"/>
    <w:rsid w:val="00191DD9"/>
    <w:rsid w:val="0019794A"/>
    <w:rsid w:val="00197E84"/>
    <w:rsid w:val="001C0F74"/>
    <w:rsid w:val="001D3F53"/>
    <w:rsid w:val="001E3F4C"/>
    <w:rsid w:val="00207FA5"/>
    <w:rsid w:val="0021065B"/>
    <w:rsid w:val="00221740"/>
    <w:rsid w:val="0022194C"/>
    <w:rsid w:val="00225782"/>
    <w:rsid w:val="0025255C"/>
    <w:rsid w:val="00271824"/>
    <w:rsid w:val="00281C75"/>
    <w:rsid w:val="00285A9C"/>
    <w:rsid w:val="0029306B"/>
    <w:rsid w:val="00295A26"/>
    <w:rsid w:val="002A7AB6"/>
    <w:rsid w:val="002B1538"/>
    <w:rsid w:val="002C3158"/>
    <w:rsid w:val="002C3C0F"/>
    <w:rsid w:val="003171FB"/>
    <w:rsid w:val="00320F52"/>
    <w:rsid w:val="00323EAF"/>
    <w:rsid w:val="00331FA8"/>
    <w:rsid w:val="00342865"/>
    <w:rsid w:val="0034327F"/>
    <w:rsid w:val="00346E98"/>
    <w:rsid w:val="00361EFD"/>
    <w:rsid w:val="00366C7A"/>
    <w:rsid w:val="0037040A"/>
    <w:rsid w:val="00370D06"/>
    <w:rsid w:val="00371420"/>
    <w:rsid w:val="00371B57"/>
    <w:rsid w:val="00371E17"/>
    <w:rsid w:val="003728BA"/>
    <w:rsid w:val="00372ADF"/>
    <w:rsid w:val="00384811"/>
    <w:rsid w:val="00390578"/>
    <w:rsid w:val="00396312"/>
    <w:rsid w:val="003E0E58"/>
    <w:rsid w:val="003E450A"/>
    <w:rsid w:val="004163BF"/>
    <w:rsid w:val="004306FE"/>
    <w:rsid w:val="0045351D"/>
    <w:rsid w:val="00455E61"/>
    <w:rsid w:val="004617C0"/>
    <w:rsid w:val="00461C07"/>
    <w:rsid w:val="00470B61"/>
    <w:rsid w:val="00475C11"/>
    <w:rsid w:val="004A2014"/>
    <w:rsid w:val="004A26EE"/>
    <w:rsid w:val="004A2985"/>
    <w:rsid w:val="004A3A1C"/>
    <w:rsid w:val="004A3C85"/>
    <w:rsid w:val="004A4D48"/>
    <w:rsid w:val="004A71CC"/>
    <w:rsid w:val="004B4B9D"/>
    <w:rsid w:val="004C08BF"/>
    <w:rsid w:val="004C785A"/>
    <w:rsid w:val="004D2F43"/>
    <w:rsid w:val="00503D4B"/>
    <w:rsid w:val="00513A4E"/>
    <w:rsid w:val="00516629"/>
    <w:rsid w:val="005312EB"/>
    <w:rsid w:val="00531B1C"/>
    <w:rsid w:val="005403D0"/>
    <w:rsid w:val="0056024E"/>
    <w:rsid w:val="00566C20"/>
    <w:rsid w:val="00570F5F"/>
    <w:rsid w:val="005837CC"/>
    <w:rsid w:val="005A35A6"/>
    <w:rsid w:val="005A4AA1"/>
    <w:rsid w:val="005A6A00"/>
    <w:rsid w:val="005B5A05"/>
    <w:rsid w:val="005C3041"/>
    <w:rsid w:val="005C4872"/>
    <w:rsid w:val="005C5598"/>
    <w:rsid w:val="005C57FF"/>
    <w:rsid w:val="005D3A9A"/>
    <w:rsid w:val="005F6C3F"/>
    <w:rsid w:val="006368A2"/>
    <w:rsid w:val="00646C06"/>
    <w:rsid w:val="00651FDF"/>
    <w:rsid w:val="00653077"/>
    <w:rsid w:val="00663EE4"/>
    <w:rsid w:val="006833C4"/>
    <w:rsid w:val="006A6878"/>
    <w:rsid w:val="006B44A8"/>
    <w:rsid w:val="006C3282"/>
    <w:rsid w:val="006C50B2"/>
    <w:rsid w:val="006C79A4"/>
    <w:rsid w:val="006D1DC7"/>
    <w:rsid w:val="006D79CA"/>
    <w:rsid w:val="00701902"/>
    <w:rsid w:val="00744342"/>
    <w:rsid w:val="0074491B"/>
    <w:rsid w:val="00752C38"/>
    <w:rsid w:val="00763B52"/>
    <w:rsid w:val="00777F6B"/>
    <w:rsid w:val="007836A0"/>
    <w:rsid w:val="007B04B4"/>
    <w:rsid w:val="007B0EF1"/>
    <w:rsid w:val="007B25F4"/>
    <w:rsid w:val="007C5A89"/>
    <w:rsid w:val="007C6112"/>
    <w:rsid w:val="007D0AB2"/>
    <w:rsid w:val="007D5049"/>
    <w:rsid w:val="007D7684"/>
    <w:rsid w:val="007E11C9"/>
    <w:rsid w:val="007E3BDD"/>
    <w:rsid w:val="007E58B5"/>
    <w:rsid w:val="007F2DD9"/>
    <w:rsid w:val="008017AD"/>
    <w:rsid w:val="008065CE"/>
    <w:rsid w:val="00812DC9"/>
    <w:rsid w:val="00825158"/>
    <w:rsid w:val="00825CF6"/>
    <w:rsid w:val="00840B3F"/>
    <w:rsid w:val="0084495B"/>
    <w:rsid w:val="0086591C"/>
    <w:rsid w:val="008717C8"/>
    <w:rsid w:val="0088365D"/>
    <w:rsid w:val="00885DF4"/>
    <w:rsid w:val="00886A53"/>
    <w:rsid w:val="008B167E"/>
    <w:rsid w:val="008E0713"/>
    <w:rsid w:val="008E253F"/>
    <w:rsid w:val="009026AF"/>
    <w:rsid w:val="00906BF0"/>
    <w:rsid w:val="00914488"/>
    <w:rsid w:val="009325BB"/>
    <w:rsid w:val="00940623"/>
    <w:rsid w:val="00960503"/>
    <w:rsid w:val="0096092B"/>
    <w:rsid w:val="00971B24"/>
    <w:rsid w:val="00974D5F"/>
    <w:rsid w:val="00975605"/>
    <w:rsid w:val="009D47A7"/>
    <w:rsid w:val="009F5CD4"/>
    <w:rsid w:val="009F7EE5"/>
    <w:rsid w:val="00A14C6F"/>
    <w:rsid w:val="00A32067"/>
    <w:rsid w:val="00A32B68"/>
    <w:rsid w:val="00A34A18"/>
    <w:rsid w:val="00A46558"/>
    <w:rsid w:val="00A5096E"/>
    <w:rsid w:val="00A54A90"/>
    <w:rsid w:val="00A56DDF"/>
    <w:rsid w:val="00AA52E5"/>
    <w:rsid w:val="00AB36A2"/>
    <w:rsid w:val="00AB427B"/>
    <w:rsid w:val="00AC1E79"/>
    <w:rsid w:val="00AC6CE5"/>
    <w:rsid w:val="00AC6F56"/>
    <w:rsid w:val="00AD43BA"/>
    <w:rsid w:val="00AE2A04"/>
    <w:rsid w:val="00AE660B"/>
    <w:rsid w:val="00B06F10"/>
    <w:rsid w:val="00B15767"/>
    <w:rsid w:val="00B200F9"/>
    <w:rsid w:val="00B25385"/>
    <w:rsid w:val="00B35C76"/>
    <w:rsid w:val="00B454B2"/>
    <w:rsid w:val="00B47C3A"/>
    <w:rsid w:val="00B647AF"/>
    <w:rsid w:val="00B66496"/>
    <w:rsid w:val="00B92797"/>
    <w:rsid w:val="00BA1A8B"/>
    <w:rsid w:val="00BA40AF"/>
    <w:rsid w:val="00BB7EE0"/>
    <w:rsid w:val="00BD152C"/>
    <w:rsid w:val="00BE040E"/>
    <w:rsid w:val="00BE78E9"/>
    <w:rsid w:val="00BF3E7A"/>
    <w:rsid w:val="00C17533"/>
    <w:rsid w:val="00C23E93"/>
    <w:rsid w:val="00C86806"/>
    <w:rsid w:val="00C97842"/>
    <w:rsid w:val="00CB2BD3"/>
    <w:rsid w:val="00CE7EFE"/>
    <w:rsid w:val="00D005C5"/>
    <w:rsid w:val="00D1633D"/>
    <w:rsid w:val="00D2204F"/>
    <w:rsid w:val="00D24B34"/>
    <w:rsid w:val="00D40CE8"/>
    <w:rsid w:val="00D41A0B"/>
    <w:rsid w:val="00D52E33"/>
    <w:rsid w:val="00D531A1"/>
    <w:rsid w:val="00D531A3"/>
    <w:rsid w:val="00D64105"/>
    <w:rsid w:val="00D914A7"/>
    <w:rsid w:val="00D9635B"/>
    <w:rsid w:val="00D97B1C"/>
    <w:rsid w:val="00DA03A6"/>
    <w:rsid w:val="00DA2A70"/>
    <w:rsid w:val="00DC3D8D"/>
    <w:rsid w:val="00DE2A73"/>
    <w:rsid w:val="00DF797A"/>
    <w:rsid w:val="00E1220B"/>
    <w:rsid w:val="00E1445D"/>
    <w:rsid w:val="00E15BEE"/>
    <w:rsid w:val="00E321D8"/>
    <w:rsid w:val="00E358D6"/>
    <w:rsid w:val="00E359A6"/>
    <w:rsid w:val="00E4016F"/>
    <w:rsid w:val="00E70294"/>
    <w:rsid w:val="00E81F75"/>
    <w:rsid w:val="00EB01E6"/>
    <w:rsid w:val="00EB1C86"/>
    <w:rsid w:val="00EB78A4"/>
    <w:rsid w:val="00ED3314"/>
    <w:rsid w:val="00EF1D07"/>
    <w:rsid w:val="00F061D4"/>
    <w:rsid w:val="00F161C3"/>
    <w:rsid w:val="00F25D2E"/>
    <w:rsid w:val="00F46AA0"/>
    <w:rsid w:val="00F64F6C"/>
    <w:rsid w:val="00F821D6"/>
    <w:rsid w:val="00F90A1E"/>
    <w:rsid w:val="00FA1EC0"/>
    <w:rsid w:val="00FC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20642A"/>
  <w15:chartTrackingRefBased/>
  <w15:docId w15:val="{2A38FDB8-4776-49E5-9CCC-C7DD9FCF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14C6F"/>
    <w:rPr>
      <w:sz w:val="18"/>
      <w:szCs w:val="18"/>
    </w:rPr>
  </w:style>
  <w:style w:type="paragraph" w:styleId="a5">
    <w:name w:val="annotation text"/>
    <w:basedOn w:val="a"/>
    <w:link w:val="a6"/>
    <w:uiPriority w:val="99"/>
    <w:unhideWhenUsed/>
    <w:rsid w:val="00A14C6F"/>
    <w:pPr>
      <w:jc w:val="left"/>
    </w:pPr>
  </w:style>
  <w:style w:type="character" w:customStyle="1" w:styleId="a6">
    <w:name w:val="コメント文字列 (文字)"/>
    <w:basedOn w:val="a0"/>
    <w:link w:val="a5"/>
    <w:uiPriority w:val="99"/>
    <w:rsid w:val="00A14C6F"/>
  </w:style>
  <w:style w:type="paragraph" w:styleId="a7">
    <w:name w:val="annotation subject"/>
    <w:basedOn w:val="a5"/>
    <w:next w:val="a5"/>
    <w:link w:val="a8"/>
    <w:uiPriority w:val="99"/>
    <w:semiHidden/>
    <w:unhideWhenUsed/>
    <w:rsid w:val="00A14C6F"/>
    <w:rPr>
      <w:b/>
      <w:bCs/>
    </w:rPr>
  </w:style>
  <w:style w:type="character" w:customStyle="1" w:styleId="a8">
    <w:name w:val="コメント内容 (文字)"/>
    <w:basedOn w:val="a6"/>
    <w:link w:val="a7"/>
    <w:uiPriority w:val="99"/>
    <w:semiHidden/>
    <w:rsid w:val="00A14C6F"/>
    <w:rPr>
      <w:b/>
      <w:bCs/>
    </w:rPr>
  </w:style>
  <w:style w:type="paragraph" w:styleId="a9">
    <w:name w:val="Balloon Text"/>
    <w:basedOn w:val="a"/>
    <w:link w:val="aa"/>
    <w:uiPriority w:val="99"/>
    <w:semiHidden/>
    <w:unhideWhenUsed/>
    <w:rsid w:val="00A14C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4C6F"/>
    <w:rPr>
      <w:rFonts w:asciiTheme="majorHAnsi" w:eastAsiaTheme="majorEastAsia" w:hAnsiTheme="majorHAnsi" w:cstheme="majorBidi"/>
      <w:sz w:val="18"/>
      <w:szCs w:val="18"/>
    </w:rPr>
  </w:style>
  <w:style w:type="paragraph" w:styleId="ab">
    <w:name w:val="header"/>
    <w:basedOn w:val="a"/>
    <w:link w:val="ac"/>
    <w:uiPriority w:val="99"/>
    <w:unhideWhenUsed/>
    <w:rsid w:val="00396312"/>
    <w:pPr>
      <w:tabs>
        <w:tab w:val="center" w:pos="4252"/>
        <w:tab w:val="right" w:pos="8504"/>
      </w:tabs>
      <w:snapToGrid w:val="0"/>
    </w:pPr>
  </w:style>
  <w:style w:type="character" w:customStyle="1" w:styleId="ac">
    <w:name w:val="ヘッダー (文字)"/>
    <w:basedOn w:val="a0"/>
    <w:link w:val="ab"/>
    <w:uiPriority w:val="99"/>
    <w:rsid w:val="00396312"/>
  </w:style>
  <w:style w:type="paragraph" w:styleId="ad">
    <w:name w:val="footer"/>
    <w:basedOn w:val="a"/>
    <w:link w:val="ae"/>
    <w:uiPriority w:val="99"/>
    <w:unhideWhenUsed/>
    <w:rsid w:val="00396312"/>
    <w:pPr>
      <w:tabs>
        <w:tab w:val="center" w:pos="4252"/>
        <w:tab w:val="right" w:pos="8504"/>
      </w:tabs>
      <w:snapToGrid w:val="0"/>
    </w:pPr>
  </w:style>
  <w:style w:type="character" w:customStyle="1" w:styleId="ae">
    <w:name w:val="フッター (文字)"/>
    <w:basedOn w:val="a0"/>
    <w:link w:val="ad"/>
    <w:uiPriority w:val="99"/>
    <w:rsid w:val="00396312"/>
  </w:style>
  <w:style w:type="paragraph" w:styleId="af">
    <w:name w:val="List Paragraph"/>
    <w:basedOn w:val="a"/>
    <w:uiPriority w:val="34"/>
    <w:qFormat/>
    <w:rsid w:val="00323E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5153">
      <w:bodyDiv w:val="1"/>
      <w:marLeft w:val="0"/>
      <w:marRight w:val="0"/>
      <w:marTop w:val="0"/>
      <w:marBottom w:val="0"/>
      <w:divBdr>
        <w:top w:val="none" w:sz="0" w:space="0" w:color="auto"/>
        <w:left w:val="none" w:sz="0" w:space="0" w:color="auto"/>
        <w:bottom w:val="none" w:sz="0" w:space="0" w:color="auto"/>
        <w:right w:val="none" w:sz="0" w:space="0" w:color="auto"/>
      </w:divBdr>
    </w:div>
    <w:div w:id="118058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63B0D-09E1-4C95-B9BD-1AD52A87B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1279</Words>
  <Characters>7296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有佑</dc:creator>
  <cp:keywords/>
  <dc:description/>
  <cp:lastModifiedBy>藤尾　司</cp:lastModifiedBy>
  <cp:revision>11</cp:revision>
  <cp:lastPrinted>2024-09-26T01:47:00Z</cp:lastPrinted>
  <dcterms:created xsi:type="dcterms:W3CDTF">2024-09-24T02:14:00Z</dcterms:created>
  <dcterms:modified xsi:type="dcterms:W3CDTF">2024-10-07T02:22:00Z</dcterms:modified>
</cp:coreProperties>
</file>