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35A03"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w:t>
      </w:r>
    </w:p>
    <w:p w14:paraId="221107C6" w14:textId="77777777" w:rsidR="006D48B5" w:rsidRPr="006D48B5" w:rsidRDefault="006D48B5" w:rsidP="006D48B5">
      <w:pPr>
        <w:rPr>
          <w:rFonts w:ascii="ＭＳ ゴシック" w:eastAsia="ＭＳ ゴシック" w:hAnsi="ＭＳ ゴシック"/>
        </w:rPr>
      </w:pPr>
    </w:p>
    <w:p w14:paraId="0263F2E0" w14:textId="00A620D8"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rPr>
        <w:t xml:space="preserve"> NPO関連情報お知らせメール　（令和５年</w:t>
      </w:r>
      <w:r w:rsidR="006522DE">
        <w:rPr>
          <w:rFonts w:ascii="ＭＳ ゴシック" w:eastAsia="ＭＳ ゴシック" w:hAnsi="ＭＳ ゴシック"/>
        </w:rPr>
        <w:t>11</w:t>
      </w:r>
      <w:r w:rsidRPr="006D48B5">
        <w:rPr>
          <w:rFonts w:ascii="ＭＳ ゴシック" w:eastAsia="ＭＳ ゴシック" w:hAnsi="ＭＳ ゴシック"/>
        </w:rPr>
        <w:t>月</w:t>
      </w:r>
      <w:r w:rsidR="000F0D13">
        <w:rPr>
          <w:rFonts w:ascii="ＭＳ ゴシック" w:eastAsia="ＭＳ ゴシック" w:hAnsi="ＭＳ ゴシック" w:hint="eastAsia"/>
        </w:rPr>
        <w:t>６</w:t>
      </w:r>
      <w:r w:rsidRPr="006D48B5">
        <w:rPr>
          <w:rFonts w:ascii="ＭＳ ゴシック" w:eastAsia="ＭＳ ゴシック" w:hAnsi="ＭＳ ゴシック"/>
        </w:rPr>
        <w:t>日号）</w:t>
      </w:r>
    </w:p>
    <w:p w14:paraId="4F693AD7" w14:textId="77777777" w:rsidR="006D48B5" w:rsidRPr="006D48B5" w:rsidRDefault="006D48B5" w:rsidP="006D48B5">
      <w:pPr>
        <w:rPr>
          <w:rFonts w:ascii="ＭＳ ゴシック" w:eastAsia="ＭＳ ゴシック" w:hAnsi="ＭＳ ゴシック"/>
        </w:rPr>
      </w:pPr>
    </w:p>
    <w:p w14:paraId="13031E2E"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w:t>
      </w:r>
    </w:p>
    <w:p w14:paraId="79A98D8B" w14:textId="77777777" w:rsidR="006D48B5" w:rsidRPr="006D48B5" w:rsidRDefault="006D48B5" w:rsidP="006D48B5">
      <w:pPr>
        <w:rPr>
          <w:rFonts w:ascii="ＭＳ ゴシック" w:eastAsia="ＭＳ ゴシック" w:hAnsi="ＭＳ ゴシック"/>
        </w:rPr>
      </w:pPr>
    </w:p>
    <w:p w14:paraId="78A80E98"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大阪府男女参画・府民協働課より「</w:t>
      </w:r>
      <w:r w:rsidRPr="006D48B5">
        <w:rPr>
          <w:rFonts w:ascii="ＭＳ ゴシック" w:eastAsia="ＭＳ ゴシック" w:hAnsi="ＭＳ ゴシック"/>
        </w:rPr>
        <w:t>NPO関連情報お知らせメール」にご登録</w:t>
      </w:r>
    </w:p>
    <w:p w14:paraId="6244DC38"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いただいた皆様へ情報提供させていただきます。</w:t>
      </w:r>
    </w:p>
    <w:p w14:paraId="06C14C0E"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w:t>
      </w:r>
    </w:p>
    <w:p w14:paraId="408F644B"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◆◇◆目　次◆◇◆</w:t>
      </w:r>
    </w:p>
    <w:p w14:paraId="5807555B"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【１】</w:t>
      </w:r>
      <w:r w:rsidRPr="006D48B5">
        <w:rPr>
          <w:rFonts w:ascii="ＭＳ ゴシック" w:eastAsia="ＭＳ ゴシック" w:hAnsi="ＭＳ ゴシック"/>
        </w:rPr>
        <w:t>2024年度「児童・少年の健全育成助成」及び「生き生きシニア活動顕彰」の</w:t>
      </w:r>
    </w:p>
    <w:p w14:paraId="2C62622C"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推薦団体募集！（大阪府、ニッセイ財団）</w:t>
      </w:r>
    </w:p>
    <w:p w14:paraId="555CEADB"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【２】その他の助成情報</w:t>
      </w:r>
    </w:p>
    <w:p w14:paraId="68AAA83A"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w:t>
      </w:r>
    </w:p>
    <w:p w14:paraId="76049CA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【１】</w:t>
      </w:r>
      <w:r w:rsidRPr="006D48B5">
        <w:rPr>
          <w:rFonts w:ascii="ＭＳ ゴシック" w:eastAsia="ＭＳ ゴシック" w:hAnsi="ＭＳ ゴシック"/>
        </w:rPr>
        <w:t>2024年度「児童・少年の健全育成助成」及び「生き生きシニア活動顕彰」の</w:t>
      </w:r>
    </w:p>
    <w:p w14:paraId="29FA7581"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推薦団体募集！（大阪府、ニッセイ財団）</w:t>
      </w:r>
    </w:p>
    <w:p w14:paraId="087AB09B"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rPr>
        <w:t>----------------------------------------------------------------------</w:t>
      </w:r>
    </w:p>
    <w:p w14:paraId="65D5DC82"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大阪府では、</w:t>
      </w:r>
      <w:r w:rsidRPr="006D48B5">
        <w:rPr>
          <w:rFonts w:ascii="ＭＳ ゴシック" w:eastAsia="ＭＳ ゴシック" w:hAnsi="ＭＳ ゴシック"/>
        </w:rPr>
        <w:t>2024年度ニッセイ財団「児童・少年の健全育成助成」及び</w:t>
      </w:r>
    </w:p>
    <w:p w14:paraId="58795BE4"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「生き生きシニア活動顕彰」に推薦する団体を募集します。</w:t>
      </w:r>
    </w:p>
    <w:p w14:paraId="42C70C8D" w14:textId="77777777" w:rsidR="006D48B5" w:rsidRPr="006D48B5" w:rsidRDefault="006D48B5" w:rsidP="006D48B5">
      <w:pPr>
        <w:rPr>
          <w:rFonts w:ascii="ＭＳ ゴシック" w:eastAsia="ＭＳ ゴシック" w:hAnsi="ＭＳ ゴシック"/>
        </w:rPr>
      </w:pPr>
    </w:p>
    <w:p w14:paraId="69394514"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■児童・少年の健全育成助成</w:t>
      </w:r>
    </w:p>
    <w:p w14:paraId="551BF18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【応募資格】</w:t>
      </w:r>
    </w:p>
    <w:p w14:paraId="2C0D72AE"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次の要件を満たしている民間の団体（法人格の有無は問わない）</w:t>
      </w:r>
    </w:p>
    <w:p w14:paraId="1AF53E40"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※主に大阪府内で活動している団体に限る。</w:t>
      </w:r>
    </w:p>
    <w:p w14:paraId="4D61EA33"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(1)申請時点で設立後１年以上の活動実績がある団体</w:t>
      </w:r>
    </w:p>
    <w:p w14:paraId="4062954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(2)常時10名以上の構成員がいる団体</w:t>
      </w:r>
    </w:p>
    <w:p w14:paraId="210563BE"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ただし、「子育て支援活動」「療育支援活動」を行う団体は、</w:t>
      </w:r>
    </w:p>
    <w:p w14:paraId="66D0242C"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活動の対象となる児童・少年の延べ人数を含めます。</w:t>
      </w:r>
    </w:p>
    <w:p w14:paraId="5A089602"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(3)構成員の半数以上が18歳未満の児童・少年である団体。</w:t>
      </w:r>
    </w:p>
    <w:p w14:paraId="166FA565"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ただし、「子育て支援活動」「療育支援活動」「フリースクール活動」を行う</w:t>
      </w:r>
    </w:p>
    <w:p w14:paraId="5428BEED"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団体には、この要件を適用しません。</w:t>
      </w:r>
    </w:p>
    <w:p w14:paraId="3A315C85"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(4)少なくとも月１回以上を目処として定例活動を行っている団体</w:t>
      </w:r>
    </w:p>
    <w:p w14:paraId="12B72CAA"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(5)助成により購入した物品を直接・継続的に活用し管理できる団体</w:t>
      </w:r>
    </w:p>
    <w:p w14:paraId="18394123" w14:textId="77777777" w:rsidR="006D48B5" w:rsidRPr="006D48B5" w:rsidRDefault="006D48B5" w:rsidP="006D48B5">
      <w:pPr>
        <w:rPr>
          <w:rFonts w:ascii="ＭＳ ゴシック" w:eastAsia="ＭＳ ゴシック" w:hAnsi="ＭＳ ゴシック"/>
        </w:rPr>
      </w:pPr>
    </w:p>
    <w:p w14:paraId="6784AB3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【助成対象活動】</w:t>
      </w:r>
    </w:p>
    <w:p w14:paraId="67A92C1A"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次代を担う児童・少年が健やかに育っていくために、定期的に継続して行って</w:t>
      </w:r>
    </w:p>
    <w:p w14:paraId="600DDA74"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いる次のような活動</w:t>
      </w:r>
    </w:p>
    <w:p w14:paraId="0E827B65"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(1)自然と親しむ活動</w:t>
      </w:r>
    </w:p>
    <w:p w14:paraId="3EC490B5"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(2)異年齢・異世代交流活動</w:t>
      </w:r>
    </w:p>
    <w:p w14:paraId="15F04061"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(3)子育て支援活動</w:t>
      </w:r>
    </w:p>
    <w:p w14:paraId="3CE28DCC"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(4)療育支援活動</w:t>
      </w:r>
    </w:p>
    <w:p w14:paraId="5A66ACAA"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lastRenderedPageBreak/>
        <w:t xml:space="preserve">　</w:t>
      </w:r>
      <w:r w:rsidRPr="006D48B5">
        <w:rPr>
          <w:rFonts w:ascii="ＭＳ ゴシック" w:eastAsia="ＭＳ ゴシック" w:hAnsi="ＭＳ ゴシック"/>
        </w:rPr>
        <w:t>(5)フリースクール活動</w:t>
      </w:r>
    </w:p>
    <w:p w14:paraId="2FFAE2A1" w14:textId="77777777" w:rsidR="006D48B5" w:rsidRPr="006D48B5" w:rsidRDefault="006D48B5" w:rsidP="006D48B5">
      <w:pPr>
        <w:rPr>
          <w:rFonts w:ascii="ＭＳ ゴシック" w:eastAsia="ＭＳ ゴシック" w:hAnsi="ＭＳ ゴシック"/>
        </w:rPr>
      </w:pPr>
    </w:p>
    <w:p w14:paraId="46D51168"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【助成金額】</w:t>
      </w:r>
    </w:p>
    <w:p w14:paraId="7709913A"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活動に常時・直接必要な物品の購入資金を助成。助成金額は、次のとおり。</w:t>
      </w:r>
    </w:p>
    <w:p w14:paraId="45156517"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・１団体</w:t>
      </w:r>
      <w:r w:rsidRPr="006D48B5">
        <w:rPr>
          <w:rFonts w:ascii="ＭＳ ゴシック" w:eastAsia="ＭＳ ゴシック" w:hAnsi="ＭＳ ゴシック"/>
        </w:rPr>
        <w:t>30万円から60万円</w:t>
      </w:r>
    </w:p>
    <w:p w14:paraId="60D4097B" w14:textId="4A31DBD2" w:rsidR="006D48B5" w:rsidRPr="006D48B5" w:rsidRDefault="00F16ED8" w:rsidP="006D48B5">
      <w:pPr>
        <w:rPr>
          <w:rFonts w:ascii="ＭＳ ゴシック" w:eastAsia="ＭＳ ゴシック" w:hAnsi="ＭＳ ゴシック"/>
        </w:rPr>
      </w:pPr>
      <w:r>
        <w:rPr>
          <w:rFonts w:ascii="ＭＳ ゴシック" w:eastAsia="ＭＳ ゴシック" w:hAnsi="ＭＳ ゴシック" w:hint="eastAsia"/>
        </w:rPr>
        <w:t xml:space="preserve">　・</w:t>
      </w:r>
      <w:r w:rsidR="006D48B5" w:rsidRPr="006D48B5">
        <w:rPr>
          <w:rFonts w:ascii="ＭＳ ゴシック" w:eastAsia="ＭＳ ゴシック" w:hAnsi="ＭＳ ゴシック"/>
        </w:rPr>
        <w:t>60万円を超える物品購入を希望される場合は、総額に占める申請額の割合が</w:t>
      </w:r>
    </w:p>
    <w:p w14:paraId="417CA3A0"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６割以上であることが必要です。</w:t>
      </w:r>
    </w:p>
    <w:p w14:paraId="659E1933" w14:textId="1986FC30" w:rsidR="006D48B5" w:rsidRPr="006D48B5" w:rsidRDefault="00F16ED8" w:rsidP="006D48B5">
      <w:pPr>
        <w:rPr>
          <w:rFonts w:ascii="ＭＳ ゴシック" w:eastAsia="ＭＳ ゴシック" w:hAnsi="ＭＳ ゴシック"/>
        </w:rPr>
      </w:pPr>
      <w:r>
        <w:rPr>
          <w:rFonts w:ascii="ＭＳ ゴシック" w:eastAsia="ＭＳ ゴシック" w:hAnsi="ＭＳ ゴシック" w:hint="eastAsia"/>
        </w:rPr>
        <w:t xml:space="preserve">　・</w:t>
      </w:r>
      <w:r w:rsidR="006D48B5" w:rsidRPr="006D48B5">
        <w:rPr>
          <w:rFonts w:ascii="ＭＳ ゴシック" w:eastAsia="ＭＳ ゴシック" w:hAnsi="ＭＳ ゴシック" w:hint="eastAsia"/>
        </w:rPr>
        <w:t>物品購入総額と助成金額との差額は、自己資金からご負担いただくことになります。</w:t>
      </w:r>
    </w:p>
    <w:p w14:paraId="7D399ED4" w14:textId="77777777" w:rsidR="006D48B5" w:rsidRPr="006D48B5" w:rsidRDefault="006D48B5" w:rsidP="006D48B5">
      <w:pPr>
        <w:rPr>
          <w:rFonts w:ascii="ＭＳ ゴシック" w:eastAsia="ＭＳ ゴシック" w:hAnsi="ＭＳ ゴシック"/>
        </w:rPr>
      </w:pPr>
    </w:p>
    <w:p w14:paraId="268F1B09"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【対象物品】</w:t>
      </w:r>
    </w:p>
    <w:p w14:paraId="5B0CF10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対象活動を継続的に展開するにあたって、その活動になくてはならない直接</w:t>
      </w:r>
    </w:p>
    <w:p w14:paraId="1A875B55"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活用物品で、子どもたち自らが主体的・継続的に共有して活用する物品</w:t>
      </w:r>
    </w:p>
    <w:p w14:paraId="55C791C9" w14:textId="77777777" w:rsidR="006D48B5" w:rsidRPr="006D48B5" w:rsidRDefault="006D48B5" w:rsidP="006D48B5">
      <w:pPr>
        <w:rPr>
          <w:rFonts w:ascii="ＭＳ ゴシック" w:eastAsia="ＭＳ ゴシック" w:hAnsi="ＭＳ ゴシック"/>
        </w:rPr>
      </w:pPr>
    </w:p>
    <w:p w14:paraId="6430B7EA"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■生き生きシニア活動顕彰</w:t>
      </w:r>
    </w:p>
    <w:p w14:paraId="3C0C7B6D"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【応募資格】</w:t>
      </w:r>
    </w:p>
    <w:p w14:paraId="45E7E242"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高齢者が主体となり、長きにわたり継続して月１回以上の地域貢献活動に</w:t>
      </w:r>
    </w:p>
    <w:p w14:paraId="6BDFD9C3"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取り組んでおり、今後とも安定した活動が見込まれる民間の団体。</w:t>
      </w:r>
    </w:p>
    <w:p w14:paraId="05B1FB3D"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（法人格の有無は問わない）</w:t>
      </w:r>
    </w:p>
    <w:p w14:paraId="18000E22"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※主に大阪府内で活動している団体に限る。</w:t>
      </w:r>
    </w:p>
    <w:p w14:paraId="552ADFF4" w14:textId="77777777" w:rsidR="006D48B5" w:rsidRPr="006D48B5" w:rsidRDefault="006D48B5" w:rsidP="006D48B5">
      <w:pPr>
        <w:rPr>
          <w:rFonts w:ascii="ＭＳ ゴシック" w:eastAsia="ＭＳ ゴシック" w:hAnsi="ＭＳ ゴシック"/>
        </w:rPr>
      </w:pPr>
    </w:p>
    <w:p w14:paraId="68DE76EB"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【顕彰対象活動】</w:t>
      </w:r>
    </w:p>
    <w:p w14:paraId="39850910"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(1)高齢者による児童・少年の健全育成活動</w:t>
      </w:r>
    </w:p>
    <w:p w14:paraId="3FB96FAC"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(2)高齢者による障がい者支援活動</w:t>
      </w:r>
    </w:p>
    <w:p w14:paraId="47FDF08D"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(3)高齢者による高齢者支援活動</w:t>
      </w:r>
    </w:p>
    <w:p w14:paraId="74022D9B"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(4)高齢者による地域づくり活動</w:t>
      </w:r>
    </w:p>
    <w:p w14:paraId="129C9217" w14:textId="77777777" w:rsidR="006D48B5" w:rsidRPr="006D48B5" w:rsidRDefault="006D48B5" w:rsidP="006D48B5">
      <w:pPr>
        <w:rPr>
          <w:rFonts w:ascii="ＭＳ ゴシック" w:eastAsia="ＭＳ ゴシック" w:hAnsi="ＭＳ ゴシック"/>
        </w:rPr>
      </w:pPr>
    </w:p>
    <w:p w14:paraId="1B9D3CB9"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【顕彰金額】</w:t>
      </w:r>
    </w:p>
    <w:p w14:paraId="7A2F39CE" w14:textId="6A857F5F"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１団体</w:t>
      </w:r>
      <w:bookmarkStart w:id="0" w:name="_GoBack"/>
      <w:bookmarkEnd w:id="0"/>
      <w:r w:rsidRPr="006D48B5">
        <w:rPr>
          <w:rFonts w:ascii="ＭＳ ゴシック" w:eastAsia="ＭＳ ゴシック" w:hAnsi="ＭＳ ゴシック" w:hint="eastAsia"/>
        </w:rPr>
        <w:t>５万円</w:t>
      </w:r>
    </w:p>
    <w:p w14:paraId="00C9814F" w14:textId="77777777" w:rsidR="006D48B5" w:rsidRPr="006D48B5" w:rsidRDefault="006D48B5" w:rsidP="006D48B5">
      <w:pPr>
        <w:rPr>
          <w:rFonts w:ascii="ＭＳ ゴシック" w:eastAsia="ＭＳ ゴシック" w:hAnsi="ＭＳ ゴシック"/>
        </w:rPr>
      </w:pPr>
    </w:p>
    <w:p w14:paraId="4D7275B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■共通事項</w:t>
      </w:r>
    </w:p>
    <w:p w14:paraId="3B1AA1EF"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【申請方法】</w:t>
      </w:r>
    </w:p>
    <w:p w14:paraId="07C3127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申請前に大阪府ホームページから「申請要項」を必ずご確認ください。</w:t>
      </w:r>
    </w:p>
    <w:p w14:paraId="61A7FB07"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財団所定の申請書に必要事項を記入し、次の書類を添えて</w:t>
      </w:r>
    </w:p>
    <w:p w14:paraId="0456244C"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郵送により提出してください。</w:t>
      </w:r>
    </w:p>
    <w:p w14:paraId="77BB2889"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＜提出書類＞</w:t>
      </w:r>
    </w:p>
    <w:p w14:paraId="620F010F"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・申請書</w:t>
      </w:r>
    </w:p>
    <w:p w14:paraId="74A88EDD"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・団体の内容に関する資料（定款、会則、会報、年間スケジュール、収支報告等）</w:t>
      </w:r>
    </w:p>
    <w:p w14:paraId="017D9C24"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・特殊な物品についてはパンフレット（「児童・少年の健全育成助成」のみ）</w:t>
      </w:r>
    </w:p>
    <w:p w14:paraId="4ADBBB43" w14:textId="77777777" w:rsidR="006D48B5" w:rsidRPr="006D48B5" w:rsidRDefault="006D48B5" w:rsidP="006D48B5">
      <w:pPr>
        <w:rPr>
          <w:rFonts w:ascii="ＭＳ ゴシック" w:eastAsia="ＭＳ ゴシック" w:hAnsi="ＭＳ ゴシック"/>
        </w:rPr>
      </w:pPr>
    </w:p>
    <w:p w14:paraId="6AABDD4B"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【助成の決定】</w:t>
      </w:r>
    </w:p>
    <w:p w14:paraId="5E557763"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・申請多数により推薦枠を超える場合は、抽選により選定のうえ、ニッセイ財団に</w:t>
      </w:r>
    </w:p>
    <w:p w14:paraId="0FD1F572"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lastRenderedPageBreak/>
        <w:t xml:space="preserve">　　推薦します。</w:t>
      </w:r>
      <w:r w:rsidRPr="006D48B5">
        <w:rPr>
          <w:rFonts w:ascii="ＭＳ ゴシック" w:eastAsia="ＭＳ ゴシック" w:hAnsi="ＭＳ ゴシック"/>
        </w:rPr>
        <w:t>12月上旬に、大阪府からニッセイ財団に推薦し、ニッセイ財団が</w:t>
      </w:r>
    </w:p>
    <w:p w14:paraId="04C1E02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助成及び顕彰の決定を行い、令和６年４月末までに書面にて通知します。</w:t>
      </w:r>
    </w:p>
    <w:p w14:paraId="1CC0BB18"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・助成及び顕彰の決定は、ニッセイ財団にて行います。</w:t>
      </w:r>
    </w:p>
    <w:p w14:paraId="28D63E6B"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大阪府からの推薦により必ず決定するものではないのでご留意ください。</w:t>
      </w:r>
    </w:p>
    <w:p w14:paraId="3E255946" w14:textId="77777777" w:rsidR="006D48B5" w:rsidRPr="006D48B5" w:rsidRDefault="006D48B5" w:rsidP="006D48B5">
      <w:pPr>
        <w:rPr>
          <w:rFonts w:ascii="ＭＳ ゴシック" w:eastAsia="ＭＳ ゴシック" w:hAnsi="ＭＳ ゴシック"/>
        </w:rPr>
      </w:pPr>
    </w:p>
    <w:p w14:paraId="39DEBA6E"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【応募締切】</w:t>
      </w:r>
    </w:p>
    <w:p w14:paraId="30A2EC4C"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令和５年</w:t>
      </w:r>
      <w:r w:rsidRPr="006D48B5">
        <w:rPr>
          <w:rFonts w:ascii="ＭＳ ゴシック" w:eastAsia="ＭＳ ゴシック" w:hAnsi="ＭＳ ゴシック"/>
        </w:rPr>
        <w:t xml:space="preserve">11月７日(火曜日)　※消印有効 </w:t>
      </w:r>
    </w:p>
    <w:p w14:paraId="754FED62" w14:textId="77777777" w:rsidR="006D48B5" w:rsidRPr="006D48B5" w:rsidRDefault="006D48B5" w:rsidP="006D48B5">
      <w:pPr>
        <w:rPr>
          <w:rFonts w:ascii="ＭＳ ゴシック" w:eastAsia="ＭＳ ゴシック" w:hAnsi="ＭＳ ゴシック"/>
        </w:rPr>
      </w:pPr>
    </w:p>
    <w:p w14:paraId="1652B74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【お問合せ・提出先】</w:t>
      </w:r>
    </w:p>
    <w:p w14:paraId="7E4DB6D7"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大阪府</w:t>
      </w:r>
      <w:r w:rsidRPr="006D48B5">
        <w:rPr>
          <w:rFonts w:ascii="ＭＳ ゴシック" w:eastAsia="ＭＳ ゴシック" w:hAnsi="ＭＳ ゴシック"/>
        </w:rPr>
        <w:t xml:space="preserve"> 福祉部 地域福祉推進室 福祉人材・法人指導課　法人指導グループ</w:t>
      </w:r>
    </w:p>
    <w:p w14:paraId="066C6213"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540－8570</w:t>
      </w:r>
    </w:p>
    <w:p w14:paraId="06FB3212"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大阪府大阪市中央区大手前二丁目</w:t>
      </w:r>
    </w:p>
    <w:p w14:paraId="6DBC94BC"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メール：</w:t>
      </w:r>
      <w:r w:rsidRPr="006D48B5">
        <w:rPr>
          <w:rFonts w:ascii="ＭＳ ゴシック" w:eastAsia="ＭＳ ゴシック" w:hAnsi="ＭＳ ゴシック"/>
        </w:rPr>
        <w:t>shidokansa-02@gbox.pref.osaka.lg.jp</w:t>
      </w:r>
    </w:p>
    <w:p w14:paraId="76A2D2F9" w14:textId="77777777" w:rsidR="006D48B5" w:rsidRPr="006D48B5" w:rsidRDefault="006D48B5" w:rsidP="006D48B5">
      <w:pPr>
        <w:rPr>
          <w:rFonts w:ascii="ＭＳ ゴシック" w:eastAsia="ＭＳ ゴシック" w:hAnsi="ＭＳ ゴシック"/>
        </w:rPr>
      </w:pPr>
    </w:p>
    <w:p w14:paraId="5F84A333"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▼詳しくはこちら▼</w:t>
      </w:r>
    </w:p>
    <w:p w14:paraId="7E75C865" w14:textId="4ABBA3A7" w:rsid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hyperlink r:id="rId7" w:history="1">
        <w:r w:rsidRPr="001E3144">
          <w:rPr>
            <w:rStyle w:val="a3"/>
            <w:rFonts w:ascii="ＭＳ ゴシック" w:eastAsia="ＭＳ ゴシック" w:hAnsi="ＭＳ ゴシック"/>
          </w:rPr>
          <w:t>https://www.pref.osaka.lg.jp/houjin/nissei/2024nissei.html</w:t>
        </w:r>
      </w:hyperlink>
    </w:p>
    <w:p w14:paraId="182569E9" w14:textId="77777777" w:rsidR="006D48B5" w:rsidRPr="006D48B5" w:rsidRDefault="006D48B5" w:rsidP="006D48B5">
      <w:pPr>
        <w:rPr>
          <w:rFonts w:ascii="ＭＳ ゴシック" w:eastAsia="ＭＳ ゴシック" w:hAnsi="ＭＳ ゴシック"/>
        </w:rPr>
      </w:pPr>
    </w:p>
    <w:p w14:paraId="6E5CC9F0"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w:t>
      </w:r>
    </w:p>
    <w:p w14:paraId="78BBE229"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【２】その他の助成情報</w:t>
      </w:r>
    </w:p>
    <w:p w14:paraId="5AE0475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現在公募中のその他の助成情報についてお知らせします。</w:t>
      </w:r>
    </w:p>
    <w:p w14:paraId="691DA59A"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申込み方法等詳細については、記載のホームページをご確認ください。</w:t>
      </w:r>
    </w:p>
    <w:p w14:paraId="3166EC59"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rPr>
        <w:t>----------------------------------------------------------------------</w:t>
      </w:r>
    </w:p>
    <w:p w14:paraId="5485DF48"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w:t>
      </w:r>
      <w:r w:rsidRPr="006D48B5">
        <w:rPr>
          <w:rFonts w:ascii="ＭＳ ゴシック" w:eastAsia="ＭＳ ゴシック" w:hAnsi="ＭＳ ゴシック"/>
        </w:rPr>
        <w:t>For Children基金(公益財団法人　公益推進協会)</w:t>
      </w:r>
    </w:p>
    <w:p w14:paraId="2ED3BBE7"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【目的】</w:t>
      </w:r>
    </w:p>
    <w:p w14:paraId="0BDC523B"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難病の子どもとその家族は、重い障害やつらい治療に負けず、今日も病気と</w:t>
      </w:r>
    </w:p>
    <w:p w14:paraId="1E4B559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たたかいつづけています。どんなに重い病気でも、どんな障害でも子どもは</w:t>
      </w:r>
    </w:p>
    <w:p w14:paraId="4B1F1F27"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日々、成長・発達しています。</w:t>
      </w:r>
    </w:p>
    <w:p w14:paraId="03FAF5D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そうした子どもたちやその家族を支えたい、力になりたい、明日への希望と勇気に</w:t>
      </w:r>
    </w:p>
    <w:p w14:paraId="4DB5BDFA"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なりたいというある篤志家の方の想いで、この基金が設立されました。</w:t>
      </w:r>
    </w:p>
    <w:p w14:paraId="5045F23E"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難病の子どもたちとその家族に対して、社会医学的な実践、セルフヘルプ活動、</w:t>
      </w:r>
    </w:p>
    <w:p w14:paraId="266B06DF"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又はボランティア活動を進めている団体の活動を当助成金でサポートしていきます。</w:t>
      </w:r>
    </w:p>
    <w:p w14:paraId="72F36463" w14:textId="77777777" w:rsidR="006D48B5" w:rsidRPr="006D48B5" w:rsidRDefault="006D48B5" w:rsidP="006D48B5">
      <w:pPr>
        <w:rPr>
          <w:rFonts w:ascii="ＭＳ ゴシック" w:eastAsia="ＭＳ ゴシック" w:hAnsi="ＭＳ ゴシック"/>
        </w:rPr>
      </w:pPr>
    </w:p>
    <w:p w14:paraId="7E5F1FD3"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【応募資格】</w:t>
      </w:r>
    </w:p>
    <w:p w14:paraId="2254D738"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以下の３要件をすべて満たしている法人</w:t>
      </w:r>
    </w:p>
    <w:p w14:paraId="2BD132AC"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(1)日本国内に所在する法人であること</w:t>
      </w:r>
    </w:p>
    <w:p w14:paraId="1391B439"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(2)非営利の法人であること</w:t>
      </w:r>
    </w:p>
    <w:p w14:paraId="57BBA9F9"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(3)法人設立後１年以上の活動実績を有していること</w:t>
      </w:r>
    </w:p>
    <w:p w14:paraId="5574A94C" w14:textId="77777777" w:rsidR="006D48B5" w:rsidRPr="006D48B5" w:rsidRDefault="006D48B5" w:rsidP="006D48B5">
      <w:pPr>
        <w:rPr>
          <w:rFonts w:ascii="ＭＳ ゴシック" w:eastAsia="ＭＳ ゴシック" w:hAnsi="ＭＳ ゴシック"/>
        </w:rPr>
      </w:pPr>
    </w:p>
    <w:p w14:paraId="778F9B67" w14:textId="77777777" w:rsidR="006D48B5" w:rsidRPr="006D48B5" w:rsidRDefault="006D48B5" w:rsidP="006D48B5">
      <w:pPr>
        <w:rPr>
          <w:rFonts w:ascii="ＭＳ ゴシック" w:eastAsia="ＭＳ ゴシック" w:hAnsi="ＭＳ ゴシック"/>
        </w:rPr>
      </w:pPr>
    </w:p>
    <w:p w14:paraId="5B49B39B"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【助成対象活動】</w:t>
      </w:r>
    </w:p>
    <w:p w14:paraId="357C1E72"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(1)日本国内において上記目的を達成しようとする事業であること</w:t>
      </w:r>
    </w:p>
    <w:p w14:paraId="75A8CCC9"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lastRenderedPageBreak/>
        <w:t xml:space="preserve">　</w:t>
      </w:r>
      <w:r w:rsidRPr="006D48B5">
        <w:rPr>
          <w:rFonts w:ascii="ＭＳ ゴシック" w:eastAsia="ＭＳ ゴシック" w:hAnsi="ＭＳ ゴシック"/>
        </w:rPr>
        <w:t>(2)長期入院の子どもたちをサポートする「病棟保育士」の支援や拡大を</w:t>
      </w:r>
    </w:p>
    <w:p w14:paraId="67C51EE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サポートする事業であること</w:t>
      </w:r>
    </w:p>
    <w:p w14:paraId="103F3C58"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※助成対象期間</w:t>
      </w:r>
    </w:p>
    <w:p w14:paraId="64FAA6D3"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単年度（</w:t>
      </w:r>
      <w:r w:rsidRPr="006D48B5">
        <w:rPr>
          <w:rFonts w:ascii="ＭＳ ゴシック" w:eastAsia="ＭＳ ゴシック" w:hAnsi="ＭＳ ゴシック"/>
        </w:rPr>
        <w:t>2024年４月１日から2025年３月31日までの間）</w:t>
      </w:r>
    </w:p>
    <w:p w14:paraId="7EDEE8F4" w14:textId="77777777" w:rsidR="006D48B5" w:rsidRPr="006D48B5" w:rsidRDefault="006D48B5" w:rsidP="006D48B5">
      <w:pPr>
        <w:rPr>
          <w:rFonts w:ascii="ＭＳ ゴシック" w:eastAsia="ＭＳ ゴシック" w:hAnsi="ＭＳ ゴシック"/>
        </w:rPr>
      </w:pPr>
    </w:p>
    <w:p w14:paraId="489BE5F5"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【助成金額】</w:t>
      </w:r>
    </w:p>
    <w:p w14:paraId="1FD1B1A9"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原則として</w:t>
      </w:r>
      <w:r w:rsidRPr="006D48B5">
        <w:rPr>
          <w:rFonts w:ascii="ＭＳ ゴシック" w:eastAsia="ＭＳ ゴシック" w:hAnsi="ＭＳ ゴシック"/>
        </w:rPr>
        <w:t>100万円以内／件</w:t>
      </w:r>
    </w:p>
    <w:p w14:paraId="4A996913"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※補助率等の制限はありませんが、パソコン・カメラ等の耐久消費財や</w:t>
      </w:r>
      <w:r w:rsidRPr="006D48B5">
        <w:rPr>
          <w:rFonts w:ascii="ＭＳ ゴシック" w:eastAsia="ＭＳ ゴシック" w:hAnsi="ＭＳ ゴシック"/>
        </w:rPr>
        <w:t>20万円</w:t>
      </w:r>
    </w:p>
    <w:p w14:paraId="7A60DF15"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以上の物品の購入、地代家賃・水道光熱費・常勤スタッフの人件費等の</w:t>
      </w:r>
    </w:p>
    <w:p w14:paraId="715B1905"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経常費用は対象となりません。</w:t>
      </w:r>
    </w:p>
    <w:p w14:paraId="4EDBC057" w14:textId="77777777" w:rsidR="006D48B5" w:rsidRPr="006D48B5" w:rsidRDefault="006D48B5" w:rsidP="006D48B5">
      <w:pPr>
        <w:rPr>
          <w:rFonts w:ascii="ＭＳ ゴシック" w:eastAsia="ＭＳ ゴシック" w:hAnsi="ＭＳ ゴシック"/>
        </w:rPr>
      </w:pPr>
    </w:p>
    <w:p w14:paraId="5F6E9641"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【応募締切】</w:t>
      </w:r>
    </w:p>
    <w:p w14:paraId="308734D9"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令和５年</w:t>
      </w:r>
      <w:r w:rsidRPr="006D48B5">
        <w:rPr>
          <w:rFonts w:ascii="ＭＳ ゴシック" w:eastAsia="ＭＳ ゴシック" w:hAnsi="ＭＳ ゴシック"/>
        </w:rPr>
        <w:t>11月16日(木曜日)　17時00分まで</w:t>
      </w:r>
    </w:p>
    <w:p w14:paraId="4E033EA0"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googleフォームにて受付</w:t>
      </w:r>
    </w:p>
    <w:p w14:paraId="6D865923" w14:textId="77777777" w:rsidR="006D48B5" w:rsidRPr="006D48B5" w:rsidRDefault="006D48B5" w:rsidP="006D48B5">
      <w:pPr>
        <w:rPr>
          <w:rFonts w:ascii="ＭＳ ゴシック" w:eastAsia="ＭＳ ゴシック" w:hAnsi="ＭＳ ゴシック"/>
        </w:rPr>
      </w:pPr>
    </w:p>
    <w:p w14:paraId="56168BD3"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【お問合せ】</w:t>
      </w:r>
    </w:p>
    <w:p w14:paraId="39FEFE16"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公益財団法人　公益推進協会　</w:t>
      </w:r>
      <w:r w:rsidRPr="006D48B5">
        <w:rPr>
          <w:rFonts w:ascii="ＭＳ ゴシック" w:eastAsia="ＭＳ ゴシック" w:hAnsi="ＭＳ ゴシック"/>
        </w:rPr>
        <w:t>For Children基金担当</w:t>
      </w:r>
    </w:p>
    <w:p w14:paraId="06666312"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105-0004　東京都港区新橋6-7-9 新橋アイランドビル2F</w:t>
      </w:r>
    </w:p>
    <w:p w14:paraId="20F34B2F"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電話：</w:t>
      </w:r>
      <w:r w:rsidRPr="006D48B5">
        <w:rPr>
          <w:rFonts w:ascii="ＭＳ ゴシック" w:eastAsia="ＭＳ ゴシック" w:hAnsi="ＭＳ ゴシック"/>
        </w:rPr>
        <w:t>03-5425-4201</w:t>
      </w:r>
    </w:p>
    <w:p w14:paraId="309812E8"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ファックス：</w:t>
      </w:r>
      <w:r w:rsidRPr="006D48B5">
        <w:rPr>
          <w:rFonts w:ascii="ＭＳ ゴシック" w:eastAsia="ＭＳ ゴシック" w:hAnsi="ＭＳ ゴシック"/>
        </w:rPr>
        <w:t>03-5425-4204</w:t>
      </w:r>
    </w:p>
    <w:p w14:paraId="551A1709" w14:textId="25774FD4" w:rsid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ホームページ：</w:t>
      </w:r>
      <w:hyperlink r:id="rId8" w:history="1">
        <w:r w:rsidR="006522DE" w:rsidRPr="00D21451">
          <w:rPr>
            <w:rStyle w:val="a3"/>
            <w:rFonts w:ascii="ＭＳ ゴシック" w:eastAsia="ＭＳ ゴシック" w:hAnsi="ＭＳ ゴシック"/>
          </w:rPr>
          <w:t>https://kosuikyo.com/</w:t>
        </w:r>
      </w:hyperlink>
    </w:p>
    <w:p w14:paraId="64F29C6B" w14:textId="77777777" w:rsidR="006D48B5" w:rsidRPr="006D48B5" w:rsidRDefault="006D48B5" w:rsidP="006D48B5">
      <w:pPr>
        <w:rPr>
          <w:rFonts w:ascii="ＭＳ ゴシック" w:eastAsia="ＭＳ ゴシック" w:hAnsi="ＭＳ ゴシック"/>
        </w:rPr>
      </w:pPr>
    </w:p>
    <w:p w14:paraId="4A67A124"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▼詳しくはこちら▼</w:t>
      </w:r>
    </w:p>
    <w:p w14:paraId="049DCDFB" w14:textId="3578A59F" w:rsidR="006D48B5" w:rsidRDefault="00F16ED8" w:rsidP="006D48B5">
      <w:pPr>
        <w:rPr>
          <w:rFonts w:ascii="ＭＳ ゴシック" w:eastAsia="ＭＳ ゴシック" w:hAnsi="ＭＳ ゴシック"/>
        </w:rPr>
      </w:pPr>
      <w:hyperlink r:id="rId9" w:history="1">
        <w:r w:rsidR="006D48B5" w:rsidRPr="001E3144">
          <w:rPr>
            <w:rStyle w:val="a3"/>
            <w:rFonts w:ascii="ＭＳ ゴシック" w:eastAsia="ＭＳ ゴシック" w:hAnsi="ＭＳ ゴシック"/>
          </w:rPr>
          <w:t>https://kosuikyo.com/wp-content/themes/standard_black_cmspro/img/Children_youkou_2023.pdf</w:t>
        </w:r>
      </w:hyperlink>
    </w:p>
    <w:p w14:paraId="34F3B8E0"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※募集要項の資料にリンクしています。</w:t>
      </w:r>
    </w:p>
    <w:p w14:paraId="0508470A" w14:textId="77777777" w:rsidR="006D48B5" w:rsidRPr="006D48B5" w:rsidRDefault="006D48B5" w:rsidP="006D48B5">
      <w:pPr>
        <w:rPr>
          <w:rFonts w:ascii="ＭＳ ゴシック" w:eastAsia="ＭＳ ゴシック" w:hAnsi="ＭＳ ゴシック"/>
        </w:rPr>
      </w:pPr>
    </w:p>
    <w:p w14:paraId="299A000F" w14:textId="77777777" w:rsidR="006D48B5" w:rsidRPr="006D48B5" w:rsidRDefault="006D48B5" w:rsidP="006D48B5">
      <w:pPr>
        <w:rPr>
          <w:rFonts w:ascii="ＭＳ ゴシック" w:eastAsia="ＭＳ ゴシック" w:hAnsi="ＭＳ ゴシック"/>
        </w:rPr>
      </w:pPr>
    </w:p>
    <w:p w14:paraId="1401067C"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w:t>
      </w:r>
    </w:p>
    <w:p w14:paraId="06627E05"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※本メールは送信専用システムにより送信させていただいております。</w:t>
      </w:r>
      <w:r w:rsidRPr="006D48B5">
        <w:rPr>
          <w:rFonts w:ascii="ＭＳ ゴシック" w:eastAsia="ＭＳ ゴシック" w:hAnsi="ＭＳ ゴシック"/>
        </w:rPr>
        <w:t xml:space="preserve"> </w:t>
      </w:r>
    </w:p>
    <w:p w14:paraId="0B89376C"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※メールアドレスの変更、配信停止については大阪府ホームページをご覧ください。</w:t>
      </w:r>
    </w:p>
    <w:p w14:paraId="2A1FE727"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https://www.pref.osaka.lg.jp/fukatsu/v-npo/v-npo-mail.html</w:t>
      </w:r>
    </w:p>
    <w:p w14:paraId="24F3907F" w14:textId="77777777" w:rsidR="006D48B5" w:rsidRPr="006D48B5" w:rsidRDefault="006D48B5" w:rsidP="006D48B5">
      <w:pPr>
        <w:rPr>
          <w:rFonts w:ascii="ＭＳ ゴシック" w:eastAsia="ＭＳ ゴシック" w:hAnsi="ＭＳ ゴシック"/>
        </w:rPr>
      </w:pPr>
    </w:p>
    <w:p w14:paraId="2EFB1CFF"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【メールマガジン発行担当】</w:t>
      </w:r>
    </w:p>
    <w:p w14:paraId="729439B3"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大阪府</w:t>
      </w:r>
      <w:r w:rsidRPr="006D48B5">
        <w:rPr>
          <w:rFonts w:ascii="ＭＳ ゴシック" w:eastAsia="ＭＳ ゴシック" w:hAnsi="ＭＳ ゴシック"/>
        </w:rPr>
        <w:t xml:space="preserve"> 府民文化部男女参画・府民協働課 府民協働グループ </w:t>
      </w:r>
    </w:p>
    <w:p w14:paraId="3B768AC7"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w:t>
      </w:r>
      <w:r w:rsidRPr="006D48B5">
        <w:rPr>
          <w:rFonts w:ascii="ＭＳ ゴシック" w:eastAsia="ＭＳ ゴシック" w:hAnsi="ＭＳ ゴシック"/>
        </w:rPr>
        <w:t>540-0008</w:t>
      </w:r>
    </w:p>
    <w:p w14:paraId="4DB6CCC8"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大阪市中央区大手前１丁目３番</w:t>
      </w:r>
      <w:r w:rsidRPr="006D48B5">
        <w:rPr>
          <w:rFonts w:ascii="ＭＳ ゴシック" w:eastAsia="ＭＳ ゴシック" w:hAnsi="ＭＳ ゴシック"/>
        </w:rPr>
        <w:t>49号</w:t>
      </w:r>
    </w:p>
    <w:p w14:paraId="78DB0259"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大阪府立男女共同参画・青少年センター（ドーンセンター）</w:t>
      </w:r>
      <w:r w:rsidRPr="006D48B5">
        <w:rPr>
          <w:rFonts w:ascii="ＭＳ ゴシック" w:eastAsia="ＭＳ ゴシック" w:hAnsi="ＭＳ ゴシック"/>
        </w:rPr>
        <w:t>3階</w:t>
      </w:r>
    </w:p>
    <w:p w14:paraId="04F60D8B"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電話：</w:t>
      </w:r>
      <w:r w:rsidRPr="006D48B5">
        <w:rPr>
          <w:rFonts w:ascii="ＭＳ ゴシック" w:eastAsia="ＭＳ ゴシック" w:hAnsi="ＭＳ ゴシック"/>
        </w:rPr>
        <w:t>06-6210-9267（直通）</w:t>
      </w:r>
    </w:p>
    <w:p w14:paraId="6E722EB0" w14:textId="77777777" w:rsidR="006D48B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ファックス：</w:t>
      </w:r>
      <w:r w:rsidRPr="006D48B5">
        <w:rPr>
          <w:rFonts w:ascii="ＭＳ ゴシック" w:eastAsia="ＭＳ ゴシック" w:hAnsi="ＭＳ ゴシック"/>
        </w:rPr>
        <w:t xml:space="preserve">06-6210-9322 </w:t>
      </w:r>
    </w:p>
    <w:p w14:paraId="55F212D2" w14:textId="2D7601B0" w:rsidR="00B67285" w:rsidRPr="006D48B5" w:rsidRDefault="006D48B5" w:rsidP="006D48B5">
      <w:pPr>
        <w:rPr>
          <w:rFonts w:ascii="ＭＳ ゴシック" w:eastAsia="ＭＳ ゴシック" w:hAnsi="ＭＳ ゴシック"/>
        </w:rPr>
      </w:pPr>
      <w:r w:rsidRPr="006D48B5">
        <w:rPr>
          <w:rFonts w:ascii="ＭＳ ゴシック" w:eastAsia="ＭＳ ゴシック" w:hAnsi="ＭＳ ゴシック" w:hint="eastAsia"/>
        </w:rPr>
        <w:t xml:space="preserve">　　メール：</w:t>
      </w:r>
      <w:r w:rsidRPr="006D48B5">
        <w:rPr>
          <w:rFonts w:ascii="ＭＳ ゴシック" w:eastAsia="ＭＳ ゴシック" w:hAnsi="ＭＳ ゴシック"/>
        </w:rPr>
        <w:t>fuminkatsudo-g02@sbox.pref.osaka.lg.jp</w:t>
      </w:r>
    </w:p>
    <w:sectPr w:rsidR="00B67285" w:rsidRPr="006D48B5" w:rsidSect="00EA1057">
      <w:pgSz w:w="11906" w:h="16838" w:code="9"/>
      <w:pgMar w:top="1134" w:right="1871" w:bottom="851"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7556E" w14:textId="77777777" w:rsidR="000A3BE2" w:rsidRDefault="000A3BE2" w:rsidP="000A3BE2">
      <w:r>
        <w:separator/>
      </w:r>
    </w:p>
  </w:endnote>
  <w:endnote w:type="continuationSeparator" w:id="0">
    <w:p w14:paraId="2BC0F5A8" w14:textId="77777777" w:rsidR="000A3BE2" w:rsidRDefault="000A3BE2" w:rsidP="000A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B89B1" w14:textId="77777777" w:rsidR="000A3BE2" w:rsidRDefault="000A3BE2" w:rsidP="000A3BE2">
      <w:r>
        <w:separator/>
      </w:r>
    </w:p>
  </w:footnote>
  <w:footnote w:type="continuationSeparator" w:id="0">
    <w:p w14:paraId="7A6091F7" w14:textId="77777777" w:rsidR="000A3BE2" w:rsidRDefault="000A3BE2" w:rsidP="000A3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62"/>
    <w:rsid w:val="000638F9"/>
    <w:rsid w:val="000A3BE2"/>
    <w:rsid w:val="000F0D13"/>
    <w:rsid w:val="00103508"/>
    <w:rsid w:val="001A0526"/>
    <w:rsid w:val="00292163"/>
    <w:rsid w:val="002941BE"/>
    <w:rsid w:val="002D741C"/>
    <w:rsid w:val="00320370"/>
    <w:rsid w:val="00392612"/>
    <w:rsid w:val="003E1944"/>
    <w:rsid w:val="003E5B44"/>
    <w:rsid w:val="0041599A"/>
    <w:rsid w:val="004167CA"/>
    <w:rsid w:val="004772CD"/>
    <w:rsid w:val="00490411"/>
    <w:rsid w:val="0049183F"/>
    <w:rsid w:val="00492F8B"/>
    <w:rsid w:val="0049415E"/>
    <w:rsid w:val="00495AFC"/>
    <w:rsid w:val="004976E6"/>
    <w:rsid w:val="004C151D"/>
    <w:rsid w:val="00520C43"/>
    <w:rsid w:val="00566254"/>
    <w:rsid w:val="00571BB9"/>
    <w:rsid w:val="006300FD"/>
    <w:rsid w:val="006522DE"/>
    <w:rsid w:val="006964D0"/>
    <w:rsid w:val="006D48B5"/>
    <w:rsid w:val="006D61B7"/>
    <w:rsid w:val="00727C4B"/>
    <w:rsid w:val="007514AB"/>
    <w:rsid w:val="00761E90"/>
    <w:rsid w:val="007D675C"/>
    <w:rsid w:val="008116A1"/>
    <w:rsid w:val="00826982"/>
    <w:rsid w:val="0093021C"/>
    <w:rsid w:val="00931B3C"/>
    <w:rsid w:val="009360BA"/>
    <w:rsid w:val="00960731"/>
    <w:rsid w:val="009C2FDA"/>
    <w:rsid w:val="00A13662"/>
    <w:rsid w:val="00A2642A"/>
    <w:rsid w:val="00AA4DB5"/>
    <w:rsid w:val="00AB2F82"/>
    <w:rsid w:val="00AF73FA"/>
    <w:rsid w:val="00B67285"/>
    <w:rsid w:val="00B72CA3"/>
    <w:rsid w:val="00C64F43"/>
    <w:rsid w:val="00C71BFE"/>
    <w:rsid w:val="00CD28C6"/>
    <w:rsid w:val="00D227BD"/>
    <w:rsid w:val="00DB415E"/>
    <w:rsid w:val="00DC7074"/>
    <w:rsid w:val="00DE1272"/>
    <w:rsid w:val="00E52F84"/>
    <w:rsid w:val="00EA1057"/>
    <w:rsid w:val="00EA3849"/>
    <w:rsid w:val="00EB78C1"/>
    <w:rsid w:val="00EE5B7A"/>
    <w:rsid w:val="00F16ED8"/>
    <w:rsid w:val="00F4048B"/>
    <w:rsid w:val="00F5118C"/>
    <w:rsid w:val="00F56F7C"/>
    <w:rsid w:val="00FA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C6ECBE"/>
  <w15:chartTrackingRefBased/>
  <w15:docId w15:val="{E956BC30-9530-4EFA-919B-E30C8DB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662"/>
    <w:rPr>
      <w:color w:val="0563C1" w:themeColor="hyperlink"/>
      <w:u w:val="single"/>
    </w:rPr>
  </w:style>
  <w:style w:type="paragraph" w:styleId="a4">
    <w:name w:val="Plain Text"/>
    <w:basedOn w:val="a"/>
    <w:link w:val="a5"/>
    <w:uiPriority w:val="99"/>
    <w:unhideWhenUsed/>
    <w:rsid w:val="00A13662"/>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13662"/>
    <w:rPr>
      <w:rFonts w:ascii="ＭＳ ゴシック" w:eastAsia="ＭＳ ゴシック" w:hAnsi="Courier New" w:cs="Courier New"/>
      <w:sz w:val="20"/>
      <w:szCs w:val="21"/>
    </w:rPr>
  </w:style>
  <w:style w:type="character" w:styleId="a6">
    <w:name w:val="FollowedHyperlink"/>
    <w:basedOn w:val="a0"/>
    <w:uiPriority w:val="99"/>
    <w:semiHidden/>
    <w:unhideWhenUsed/>
    <w:rsid w:val="00C71BFE"/>
    <w:rPr>
      <w:color w:val="954F72" w:themeColor="followedHyperlink"/>
      <w:u w:val="single"/>
    </w:rPr>
  </w:style>
  <w:style w:type="paragraph" w:styleId="a7">
    <w:name w:val="header"/>
    <w:basedOn w:val="a"/>
    <w:link w:val="a8"/>
    <w:uiPriority w:val="99"/>
    <w:unhideWhenUsed/>
    <w:rsid w:val="000A3BE2"/>
    <w:pPr>
      <w:tabs>
        <w:tab w:val="center" w:pos="4252"/>
        <w:tab w:val="right" w:pos="8504"/>
      </w:tabs>
      <w:snapToGrid w:val="0"/>
    </w:pPr>
  </w:style>
  <w:style w:type="character" w:customStyle="1" w:styleId="a8">
    <w:name w:val="ヘッダー (文字)"/>
    <w:basedOn w:val="a0"/>
    <w:link w:val="a7"/>
    <w:uiPriority w:val="99"/>
    <w:rsid w:val="000A3BE2"/>
  </w:style>
  <w:style w:type="paragraph" w:styleId="a9">
    <w:name w:val="footer"/>
    <w:basedOn w:val="a"/>
    <w:link w:val="aa"/>
    <w:uiPriority w:val="99"/>
    <w:unhideWhenUsed/>
    <w:rsid w:val="000A3BE2"/>
    <w:pPr>
      <w:tabs>
        <w:tab w:val="center" w:pos="4252"/>
        <w:tab w:val="right" w:pos="8504"/>
      </w:tabs>
      <w:snapToGrid w:val="0"/>
    </w:pPr>
  </w:style>
  <w:style w:type="character" w:customStyle="1" w:styleId="aa">
    <w:name w:val="フッター (文字)"/>
    <w:basedOn w:val="a0"/>
    <w:link w:val="a9"/>
    <w:uiPriority w:val="99"/>
    <w:rsid w:val="000A3BE2"/>
  </w:style>
  <w:style w:type="paragraph" w:styleId="ab">
    <w:name w:val="Balloon Text"/>
    <w:basedOn w:val="a"/>
    <w:link w:val="ac"/>
    <w:uiPriority w:val="99"/>
    <w:semiHidden/>
    <w:unhideWhenUsed/>
    <w:rsid w:val="006300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00FD"/>
    <w:rPr>
      <w:rFonts w:asciiTheme="majorHAnsi" w:eastAsiaTheme="majorEastAsia" w:hAnsiTheme="majorHAnsi" w:cstheme="majorBidi"/>
      <w:sz w:val="18"/>
      <w:szCs w:val="18"/>
    </w:rPr>
  </w:style>
  <w:style w:type="paragraph" w:styleId="ad">
    <w:name w:val="List Paragraph"/>
    <w:basedOn w:val="a"/>
    <w:uiPriority w:val="34"/>
    <w:qFormat/>
    <w:rsid w:val="00FA6C0C"/>
    <w:pPr>
      <w:ind w:leftChars="400" w:left="840"/>
    </w:pPr>
  </w:style>
  <w:style w:type="paragraph" w:customStyle="1" w:styleId="Default">
    <w:name w:val="Default"/>
    <w:rsid w:val="0041599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6806">
      <w:bodyDiv w:val="1"/>
      <w:marLeft w:val="0"/>
      <w:marRight w:val="0"/>
      <w:marTop w:val="0"/>
      <w:marBottom w:val="0"/>
      <w:divBdr>
        <w:top w:val="none" w:sz="0" w:space="0" w:color="auto"/>
        <w:left w:val="none" w:sz="0" w:space="0" w:color="auto"/>
        <w:bottom w:val="none" w:sz="0" w:space="0" w:color="auto"/>
        <w:right w:val="none" w:sz="0" w:space="0" w:color="auto"/>
      </w:divBdr>
    </w:div>
    <w:div w:id="259335874">
      <w:bodyDiv w:val="1"/>
      <w:marLeft w:val="0"/>
      <w:marRight w:val="0"/>
      <w:marTop w:val="0"/>
      <w:marBottom w:val="0"/>
      <w:divBdr>
        <w:top w:val="none" w:sz="0" w:space="0" w:color="auto"/>
        <w:left w:val="none" w:sz="0" w:space="0" w:color="auto"/>
        <w:bottom w:val="none" w:sz="0" w:space="0" w:color="auto"/>
        <w:right w:val="none" w:sz="0" w:space="0" w:color="auto"/>
      </w:divBdr>
    </w:div>
    <w:div w:id="360909228">
      <w:bodyDiv w:val="1"/>
      <w:marLeft w:val="0"/>
      <w:marRight w:val="0"/>
      <w:marTop w:val="0"/>
      <w:marBottom w:val="0"/>
      <w:divBdr>
        <w:top w:val="none" w:sz="0" w:space="0" w:color="auto"/>
        <w:left w:val="none" w:sz="0" w:space="0" w:color="auto"/>
        <w:bottom w:val="none" w:sz="0" w:space="0" w:color="auto"/>
        <w:right w:val="none" w:sz="0" w:space="0" w:color="auto"/>
      </w:divBdr>
    </w:div>
    <w:div w:id="470825563">
      <w:bodyDiv w:val="1"/>
      <w:marLeft w:val="0"/>
      <w:marRight w:val="0"/>
      <w:marTop w:val="0"/>
      <w:marBottom w:val="0"/>
      <w:divBdr>
        <w:top w:val="none" w:sz="0" w:space="0" w:color="auto"/>
        <w:left w:val="none" w:sz="0" w:space="0" w:color="auto"/>
        <w:bottom w:val="none" w:sz="0" w:space="0" w:color="auto"/>
        <w:right w:val="none" w:sz="0" w:space="0" w:color="auto"/>
      </w:divBdr>
    </w:div>
    <w:div w:id="634726025">
      <w:bodyDiv w:val="1"/>
      <w:marLeft w:val="0"/>
      <w:marRight w:val="0"/>
      <w:marTop w:val="0"/>
      <w:marBottom w:val="0"/>
      <w:divBdr>
        <w:top w:val="none" w:sz="0" w:space="0" w:color="auto"/>
        <w:left w:val="none" w:sz="0" w:space="0" w:color="auto"/>
        <w:bottom w:val="none" w:sz="0" w:space="0" w:color="auto"/>
        <w:right w:val="none" w:sz="0" w:space="0" w:color="auto"/>
      </w:divBdr>
    </w:div>
    <w:div w:id="822887392">
      <w:bodyDiv w:val="1"/>
      <w:marLeft w:val="0"/>
      <w:marRight w:val="0"/>
      <w:marTop w:val="0"/>
      <w:marBottom w:val="0"/>
      <w:divBdr>
        <w:top w:val="none" w:sz="0" w:space="0" w:color="auto"/>
        <w:left w:val="none" w:sz="0" w:space="0" w:color="auto"/>
        <w:bottom w:val="none" w:sz="0" w:space="0" w:color="auto"/>
        <w:right w:val="none" w:sz="0" w:space="0" w:color="auto"/>
      </w:divBdr>
    </w:div>
    <w:div w:id="1044017548">
      <w:bodyDiv w:val="1"/>
      <w:marLeft w:val="0"/>
      <w:marRight w:val="0"/>
      <w:marTop w:val="0"/>
      <w:marBottom w:val="0"/>
      <w:divBdr>
        <w:top w:val="none" w:sz="0" w:space="0" w:color="auto"/>
        <w:left w:val="none" w:sz="0" w:space="0" w:color="auto"/>
        <w:bottom w:val="none" w:sz="0" w:space="0" w:color="auto"/>
        <w:right w:val="none" w:sz="0" w:space="0" w:color="auto"/>
      </w:divBdr>
    </w:div>
    <w:div w:id="1046568562">
      <w:bodyDiv w:val="1"/>
      <w:marLeft w:val="0"/>
      <w:marRight w:val="0"/>
      <w:marTop w:val="0"/>
      <w:marBottom w:val="0"/>
      <w:divBdr>
        <w:top w:val="none" w:sz="0" w:space="0" w:color="auto"/>
        <w:left w:val="none" w:sz="0" w:space="0" w:color="auto"/>
        <w:bottom w:val="none" w:sz="0" w:space="0" w:color="auto"/>
        <w:right w:val="none" w:sz="0" w:space="0" w:color="auto"/>
      </w:divBdr>
    </w:div>
    <w:div w:id="1049500700">
      <w:bodyDiv w:val="1"/>
      <w:marLeft w:val="0"/>
      <w:marRight w:val="0"/>
      <w:marTop w:val="0"/>
      <w:marBottom w:val="0"/>
      <w:divBdr>
        <w:top w:val="none" w:sz="0" w:space="0" w:color="auto"/>
        <w:left w:val="none" w:sz="0" w:space="0" w:color="auto"/>
        <w:bottom w:val="none" w:sz="0" w:space="0" w:color="auto"/>
        <w:right w:val="none" w:sz="0" w:space="0" w:color="auto"/>
      </w:divBdr>
    </w:div>
    <w:div w:id="1216502715">
      <w:bodyDiv w:val="1"/>
      <w:marLeft w:val="0"/>
      <w:marRight w:val="0"/>
      <w:marTop w:val="0"/>
      <w:marBottom w:val="0"/>
      <w:divBdr>
        <w:top w:val="none" w:sz="0" w:space="0" w:color="auto"/>
        <w:left w:val="none" w:sz="0" w:space="0" w:color="auto"/>
        <w:bottom w:val="none" w:sz="0" w:space="0" w:color="auto"/>
        <w:right w:val="none" w:sz="0" w:space="0" w:color="auto"/>
      </w:divBdr>
    </w:div>
    <w:div w:id="1403062864">
      <w:bodyDiv w:val="1"/>
      <w:marLeft w:val="0"/>
      <w:marRight w:val="0"/>
      <w:marTop w:val="0"/>
      <w:marBottom w:val="0"/>
      <w:divBdr>
        <w:top w:val="none" w:sz="0" w:space="0" w:color="auto"/>
        <w:left w:val="none" w:sz="0" w:space="0" w:color="auto"/>
        <w:bottom w:val="none" w:sz="0" w:space="0" w:color="auto"/>
        <w:right w:val="none" w:sz="0" w:space="0" w:color="auto"/>
      </w:divBdr>
    </w:div>
    <w:div w:id="1441605345">
      <w:bodyDiv w:val="1"/>
      <w:marLeft w:val="0"/>
      <w:marRight w:val="0"/>
      <w:marTop w:val="0"/>
      <w:marBottom w:val="0"/>
      <w:divBdr>
        <w:top w:val="none" w:sz="0" w:space="0" w:color="auto"/>
        <w:left w:val="none" w:sz="0" w:space="0" w:color="auto"/>
        <w:bottom w:val="none" w:sz="0" w:space="0" w:color="auto"/>
        <w:right w:val="none" w:sz="0" w:space="0" w:color="auto"/>
      </w:divBdr>
      <w:divsChild>
        <w:div w:id="756243371">
          <w:marLeft w:val="75"/>
          <w:marRight w:val="75"/>
          <w:marTop w:val="75"/>
          <w:marBottom w:val="75"/>
          <w:divBdr>
            <w:top w:val="single" w:sz="6" w:space="4" w:color="666666"/>
            <w:left w:val="single" w:sz="6" w:space="4" w:color="666666"/>
            <w:bottom w:val="single" w:sz="6" w:space="4" w:color="666666"/>
            <w:right w:val="single" w:sz="6" w:space="4" w:color="666666"/>
          </w:divBdr>
        </w:div>
      </w:divsChild>
    </w:div>
    <w:div w:id="1484850596">
      <w:bodyDiv w:val="1"/>
      <w:marLeft w:val="0"/>
      <w:marRight w:val="0"/>
      <w:marTop w:val="0"/>
      <w:marBottom w:val="0"/>
      <w:divBdr>
        <w:top w:val="none" w:sz="0" w:space="0" w:color="auto"/>
        <w:left w:val="none" w:sz="0" w:space="0" w:color="auto"/>
        <w:bottom w:val="none" w:sz="0" w:space="0" w:color="auto"/>
        <w:right w:val="none" w:sz="0" w:space="0" w:color="auto"/>
      </w:divBdr>
    </w:div>
    <w:div w:id="1536121053">
      <w:bodyDiv w:val="1"/>
      <w:marLeft w:val="0"/>
      <w:marRight w:val="0"/>
      <w:marTop w:val="0"/>
      <w:marBottom w:val="0"/>
      <w:divBdr>
        <w:top w:val="none" w:sz="0" w:space="0" w:color="auto"/>
        <w:left w:val="none" w:sz="0" w:space="0" w:color="auto"/>
        <w:bottom w:val="none" w:sz="0" w:space="0" w:color="auto"/>
        <w:right w:val="none" w:sz="0" w:space="0" w:color="auto"/>
      </w:divBdr>
    </w:div>
    <w:div w:id="1605579730">
      <w:bodyDiv w:val="1"/>
      <w:marLeft w:val="0"/>
      <w:marRight w:val="0"/>
      <w:marTop w:val="0"/>
      <w:marBottom w:val="0"/>
      <w:divBdr>
        <w:top w:val="none" w:sz="0" w:space="0" w:color="auto"/>
        <w:left w:val="none" w:sz="0" w:space="0" w:color="auto"/>
        <w:bottom w:val="none" w:sz="0" w:space="0" w:color="auto"/>
        <w:right w:val="none" w:sz="0" w:space="0" w:color="auto"/>
      </w:divBdr>
    </w:div>
    <w:div w:id="1623220386">
      <w:bodyDiv w:val="1"/>
      <w:marLeft w:val="0"/>
      <w:marRight w:val="0"/>
      <w:marTop w:val="0"/>
      <w:marBottom w:val="0"/>
      <w:divBdr>
        <w:top w:val="none" w:sz="0" w:space="0" w:color="auto"/>
        <w:left w:val="none" w:sz="0" w:space="0" w:color="auto"/>
        <w:bottom w:val="none" w:sz="0" w:space="0" w:color="auto"/>
        <w:right w:val="none" w:sz="0" w:space="0" w:color="auto"/>
      </w:divBdr>
    </w:div>
    <w:div w:id="1681808702">
      <w:bodyDiv w:val="1"/>
      <w:marLeft w:val="0"/>
      <w:marRight w:val="0"/>
      <w:marTop w:val="0"/>
      <w:marBottom w:val="0"/>
      <w:divBdr>
        <w:top w:val="none" w:sz="0" w:space="0" w:color="auto"/>
        <w:left w:val="none" w:sz="0" w:space="0" w:color="auto"/>
        <w:bottom w:val="none" w:sz="0" w:space="0" w:color="auto"/>
        <w:right w:val="none" w:sz="0" w:space="0" w:color="auto"/>
      </w:divBdr>
    </w:div>
    <w:div w:id="1797596660">
      <w:bodyDiv w:val="1"/>
      <w:marLeft w:val="0"/>
      <w:marRight w:val="0"/>
      <w:marTop w:val="0"/>
      <w:marBottom w:val="0"/>
      <w:divBdr>
        <w:top w:val="none" w:sz="0" w:space="0" w:color="auto"/>
        <w:left w:val="none" w:sz="0" w:space="0" w:color="auto"/>
        <w:bottom w:val="none" w:sz="0" w:space="0" w:color="auto"/>
        <w:right w:val="none" w:sz="0" w:space="0" w:color="auto"/>
      </w:divBdr>
    </w:div>
    <w:div w:id="1867328134">
      <w:bodyDiv w:val="1"/>
      <w:marLeft w:val="0"/>
      <w:marRight w:val="0"/>
      <w:marTop w:val="0"/>
      <w:marBottom w:val="0"/>
      <w:divBdr>
        <w:top w:val="none" w:sz="0" w:space="0" w:color="auto"/>
        <w:left w:val="none" w:sz="0" w:space="0" w:color="auto"/>
        <w:bottom w:val="none" w:sz="0" w:space="0" w:color="auto"/>
        <w:right w:val="none" w:sz="0" w:space="0" w:color="auto"/>
      </w:divBdr>
    </w:div>
    <w:div w:id="1976567560">
      <w:bodyDiv w:val="1"/>
      <w:marLeft w:val="0"/>
      <w:marRight w:val="0"/>
      <w:marTop w:val="0"/>
      <w:marBottom w:val="0"/>
      <w:divBdr>
        <w:top w:val="none" w:sz="0" w:space="0" w:color="auto"/>
        <w:left w:val="none" w:sz="0" w:space="0" w:color="auto"/>
        <w:bottom w:val="none" w:sz="0" w:space="0" w:color="auto"/>
        <w:right w:val="none" w:sz="0" w:space="0" w:color="auto"/>
      </w:divBdr>
    </w:div>
    <w:div w:id="1976911396">
      <w:bodyDiv w:val="1"/>
      <w:marLeft w:val="0"/>
      <w:marRight w:val="0"/>
      <w:marTop w:val="0"/>
      <w:marBottom w:val="0"/>
      <w:divBdr>
        <w:top w:val="none" w:sz="0" w:space="0" w:color="auto"/>
        <w:left w:val="none" w:sz="0" w:space="0" w:color="auto"/>
        <w:bottom w:val="none" w:sz="0" w:space="0" w:color="auto"/>
        <w:right w:val="none" w:sz="0" w:space="0" w:color="auto"/>
      </w:divBdr>
      <w:divsChild>
        <w:div w:id="316343356">
          <w:marLeft w:val="0"/>
          <w:marRight w:val="0"/>
          <w:marTop w:val="0"/>
          <w:marBottom w:val="0"/>
          <w:divBdr>
            <w:top w:val="none" w:sz="0" w:space="0" w:color="auto"/>
            <w:left w:val="none" w:sz="0" w:space="0" w:color="auto"/>
            <w:bottom w:val="none" w:sz="0" w:space="0" w:color="auto"/>
            <w:right w:val="none" w:sz="0" w:space="0" w:color="auto"/>
          </w:divBdr>
        </w:div>
        <w:div w:id="1407921761">
          <w:marLeft w:val="0"/>
          <w:marRight w:val="0"/>
          <w:marTop w:val="0"/>
          <w:marBottom w:val="0"/>
          <w:divBdr>
            <w:top w:val="none" w:sz="0" w:space="0" w:color="auto"/>
            <w:left w:val="none" w:sz="0" w:space="0" w:color="auto"/>
            <w:bottom w:val="none" w:sz="0" w:space="0" w:color="auto"/>
            <w:right w:val="none" w:sz="0" w:space="0" w:color="auto"/>
          </w:divBdr>
        </w:div>
      </w:divsChild>
    </w:div>
    <w:div w:id="21341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uikyo.com/" TargetMode="External"/><Relationship Id="rId3" Type="http://schemas.openxmlformats.org/officeDocument/2006/relationships/settings" Target="settings.xml"/><Relationship Id="rId7" Type="http://schemas.openxmlformats.org/officeDocument/2006/relationships/hyperlink" Target="https://www.pref.osaka.lg.jp/houjin/nissei/2024nisse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suikyo.com/wp-content/themes/standard_black_cmspro/img/Children_youkou_202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0A4B-BDC9-4ADB-837C-8D9DB9C5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原口　晶野</cp:lastModifiedBy>
  <cp:revision>35</cp:revision>
  <cp:lastPrinted>2023-07-10T02:21:00Z</cp:lastPrinted>
  <dcterms:created xsi:type="dcterms:W3CDTF">2023-06-07T09:32:00Z</dcterms:created>
  <dcterms:modified xsi:type="dcterms:W3CDTF">2023-11-06T04:48:00Z</dcterms:modified>
</cp:coreProperties>
</file>