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6447" w:rsidRPr="00656447" w:rsidRDefault="008B0635" w:rsidP="008B0635">
      <w:pPr>
        <w:ind w:firstLineChars="100" w:firstLine="210"/>
        <w:jc w:val="center"/>
        <w:rPr>
          <w:rFonts w:ascii="Meiryo UI" w:eastAsia="Meiryo UI" w:hAnsi="Meiryo UI" w:cs="Meiryo UI"/>
          <w:b/>
          <w:sz w:val="36"/>
          <w:szCs w:val="28"/>
          <w:u w:val="single"/>
        </w:rPr>
      </w:pPr>
      <w:r w:rsidRPr="007166DE">
        <w:rPr>
          <w:rFonts w:ascii="Meiryo UI" w:eastAsia="Meiryo UI" w:hAnsi="Meiryo UI" w:cs="Meiryo UI"/>
          <w:noProof/>
          <w:szCs w:val="28"/>
        </w:rPr>
        <mc:AlternateContent>
          <mc:Choice Requires="wps">
            <w:drawing>
              <wp:anchor distT="0" distB="0" distL="114300" distR="114300" simplePos="0" relativeHeight="251695104" behindDoc="0" locked="0" layoutInCell="1" allowOverlap="1" wp14:anchorId="4CABAAF6" wp14:editId="70CA8CFC">
                <wp:simplePos x="0" y="0"/>
                <wp:positionH relativeFrom="column">
                  <wp:posOffset>10153160</wp:posOffset>
                </wp:positionH>
                <wp:positionV relativeFrom="paragraph">
                  <wp:posOffset>256540</wp:posOffset>
                </wp:positionV>
                <wp:extent cx="3137728" cy="1403985"/>
                <wp:effectExtent l="0" t="0" r="24765" b="234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728" cy="1403985"/>
                        </a:xfrm>
                        <a:prstGeom prst="rect">
                          <a:avLst/>
                        </a:prstGeom>
                        <a:solidFill>
                          <a:srgbClr val="FFFFFF"/>
                        </a:solidFill>
                        <a:ln w="9525">
                          <a:solidFill>
                            <a:srgbClr val="000000"/>
                          </a:solidFill>
                          <a:miter lim="800000"/>
                          <a:headEnd/>
                          <a:tailEnd/>
                        </a:ln>
                      </wps:spPr>
                      <wps:txbx>
                        <w:txbxContent>
                          <w:p w:rsidR="005F52C8" w:rsidRPr="00145FBF" w:rsidRDefault="00145FBF" w:rsidP="00145FBF">
                            <w:pPr>
                              <w:jc w:val="center"/>
                              <w:rPr>
                                <w:rFonts w:ascii="Meiryo UI" w:eastAsia="Meiryo UI" w:hAnsi="Meiryo UI" w:cs="Meiryo UI"/>
                                <w:b/>
                                <w:sz w:val="18"/>
                              </w:rPr>
                            </w:pPr>
                            <w:r w:rsidRPr="00145FBF">
                              <w:rPr>
                                <w:rFonts w:ascii="Meiryo UI" w:eastAsia="Meiryo UI" w:hAnsi="Meiryo UI" w:cs="Meiryo UI" w:hint="eastAsia"/>
                                <w:b/>
                                <w:sz w:val="18"/>
                              </w:rPr>
                              <w:t>国ガイドライン（H29.1</w:t>
                            </w:r>
                            <w:r w:rsidRPr="00145FBF">
                              <w:rPr>
                                <w:rFonts w:ascii="Meiryo UI" w:eastAsia="Meiryo UI" w:hAnsi="Meiryo UI" w:cs="Meiryo UI"/>
                                <w:b/>
                                <w:sz w:val="18"/>
                              </w:rPr>
                              <w:t>）</w:t>
                            </w:r>
                            <w:r w:rsidRPr="00145FBF">
                              <w:rPr>
                                <w:rFonts w:ascii="Meiryo UI" w:eastAsia="Meiryo UI" w:hAnsi="Meiryo UI" w:cs="Meiryo UI" w:hint="eastAsia"/>
                                <w:b/>
                                <w:sz w:val="18"/>
                              </w:rPr>
                              <w:t>に対し、</w:t>
                            </w:r>
                            <w:r w:rsidR="005F52C8" w:rsidRPr="00145FBF">
                              <w:rPr>
                                <w:rFonts w:ascii="Meiryo UI" w:eastAsia="Meiryo UI" w:hAnsi="Meiryo UI" w:cs="Meiryo UI" w:hint="eastAsia"/>
                                <w:b/>
                                <w:sz w:val="18"/>
                              </w:rPr>
                              <w:t>下線</w:t>
                            </w:r>
                            <w:r w:rsidR="005F52C8" w:rsidRPr="00145FBF">
                              <w:rPr>
                                <w:rFonts w:ascii="Meiryo UI" w:eastAsia="Meiryo UI" w:hAnsi="Meiryo UI" w:cs="Meiryo UI" w:hint="eastAsia"/>
                                <w:b/>
                                <w:sz w:val="18"/>
                                <w:u w:val="single"/>
                              </w:rPr>
                              <w:t xml:space="preserve">　　　　　</w:t>
                            </w:r>
                            <w:r w:rsidR="005F52C8" w:rsidRPr="00145FBF">
                              <w:rPr>
                                <w:rFonts w:ascii="Meiryo UI" w:eastAsia="Meiryo UI" w:hAnsi="Meiryo UI" w:cs="Meiryo UI" w:hint="eastAsia"/>
                                <w:b/>
                                <w:sz w:val="18"/>
                              </w:rPr>
                              <w:t>が変更箇所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9.45pt;margin-top:20.2pt;width:247.0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">
                <v:textbox style="mso-fit-shape-to-text:t">
                  <w:txbxContent>
                    <w:p w:rsidR="005F52C8" w:rsidRPr="00145FBF" w:rsidRDefault="00145FBF" w:rsidP="00145FBF">
                      <w:pPr>
                        <w:jc w:val="center"/>
                        <w:rPr>
                          <w:rFonts w:ascii="Meiryo UI" w:eastAsia="Meiryo UI" w:hAnsi="Meiryo UI" w:cs="Meiryo UI"/>
                          <w:b/>
                          <w:sz w:val="18"/>
                        </w:rPr>
                      </w:pPr>
                      <w:r w:rsidRPr="00145FBF">
                        <w:rPr>
                          <w:rFonts w:ascii="Meiryo UI" w:eastAsia="Meiryo UI" w:hAnsi="Meiryo UI" w:cs="Meiryo UI" w:hint="eastAsia"/>
                          <w:b/>
                          <w:sz w:val="18"/>
                        </w:rPr>
                        <w:t>国ガイドライン（H29.1</w:t>
                      </w:r>
                      <w:r w:rsidRPr="00145FBF">
                        <w:rPr>
                          <w:rFonts w:ascii="Meiryo UI" w:eastAsia="Meiryo UI" w:hAnsi="Meiryo UI" w:cs="Meiryo UI"/>
                          <w:b/>
                          <w:sz w:val="18"/>
                        </w:rPr>
                        <w:t>）</w:t>
                      </w:r>
                      <w:r w:rsidRPr="00145FBF">
                        <w:rPr>
                          <w:rFonts w:ascii="Meiryo UI" w:eastAsia="Meiryo UI" w:hAnsi="Meiryo UI" w:cs="Meiryo UI" w:hint="eastAsia"/>
                          <w:b/>
                          <w:sz w:val="18"/>
                        </w:rPr>
                        <w:t>に対し、</w:t>
                      </w:r>
                      <w:r w:rsidR="005F52C8" w:rsidRPr="00145FBF">
                        <w:rPr>
                          <w:rFonts w:ascii="Meiryo UI" w:eastAsia="Meiryo UI" w:hAnsi="Meiryo UI" w:cs="Meiryo UI" w:hint="eastAsia"/>
                          <w:b/>
                          <w:sz w:val="18"/>
                        </w:rPr>
                        <w:t>下線</w:t>
                      </w:r>
                      <w:r w:rsidR="005F52C8" w:rsidRPr="00145FBF">
                        <w:rPr>
                          <w:rFonts w:ascii="Meiryo UI" w:eastAsia="Meiryo UI" w:hAnsi="Meiryo UI" w:cs="Meiryo UI" w:hint="eastAsia"/>
                          <w:b/>
                          <w:sz w:val="18"/>
                          <w:u w:val="single"/>
                        </w:rPr>
                        <w:t xml:space="preserve">　　　　　</w:t>
                      </w:r>
                      <w:r w:rsidR="005F52C8" w:rsidRPr="00145FBF">
                        <w:rPr>
                          <w:rFonts w:ascii="Meiryo UI" w:eastAsia="Meiryo UI" w:hAnsi="Meiryo UI" w:cs="Meiryo UI" w:hint="eastAsia"/>
                          <w:b/>
                          <w:sz w:val="18"/>
                        </w:rPr>
                        <w:t>が変更箇所</w:t>
                      </w:r>
                    </w:p>
                  </w:txbxContent>
                </v:textbox>
              </v:shape>
            </w:pict>
          </mc:Fallback>
        </mc:AlternateContent>
      </w:r>
      <w:r w:rsidR="00CB42A3" w:rsidRPr="00656447">
        <w:rPr>
          <w:rFonts w:ascii="Meiryo UI" w:eastAsia="Meiryo UI" w:hAnsi="Meiryo UI" w:cs="Meiryo UI"/>
          <w:noProof/>
          <w:sz w:val="24"/>
          <w:u w:val="single"/>
        </w:rPr>
        <mc:AlternateContent>
          <mc:Choice Requires="wps">
            <w:drawing>
              <wp:anchor distT="0" distB="0" distL="114300" distR="114300" simplePos="0" relativeHeight="251661312" behindDoc="0" locked="0" layoutInCell="1" allowOverlap="1" wp14:anchorId="24BCDE94" wp14:editId="7CB3A609">
                <wp:simplePos x="0" y="0"/>
                <wp:positionH relativeFrom="column">
                  <wp:posOffset>11686017</wp:posOffset>
                </wp:positionH>
                <wp:positionV relativeFrom="paragraph">
                  <wp:posOffset>-534670</wp:posOffset>
                </wp:positionV>
                <wp:extent cx="1598781" cy="520700"/>
                <wp:effectExtent l="0" t="0" r="2095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781" cy="520700"/>
                        </a:xfrm>
                        <a:prstGeom prst="rect">
                          <a:avLst/>
                        </a:prstGeom>
                        <a:solidFill>
                          <a:srgbClr val="FFFFFF"/>
                        </a:solidFill>
                        <a:ln w="9525">
                          <a:solidFill>
                            <a:srgbClr val="000000"/>
                          </a:solidFill>
                          <a:miter lim="800000"/>
                          <a:headEnd/>
                          <a:tailEnd/>
                        </a:ln>
                      </wps:spPr>
                      <wps:txbx>
                        <w:txbxContent>
                          <w:p w:rsidR="005F52C8" w:rsidRPr="00ED5101" w:rsidRDefault="005F52C8" w:rsidP="007C1F30">
                            <w:pPr>
                              <w:jc w:val="center"/>
                              <w:rPr>
                                <w:rFonts w:ascii="ＭＳ ゴシック" w:eastAsia="ＭＳ ゴシック" w:hAnsi="ＭＳ ゴシック"/>
                                <w:b/>
                                <w:sz w:val="32"/>
                              </w:rPr>
                            </w:pPr>
                            <w:r>
                              <w:rPr>
                                <w:rFonts w:ascii="ＭＳ ゴシック" w:eastAsia="ＭＳ ゴシック" w:hAnsi="ＭＳ ゴシック" w:hint="eastAsia"/>
                                <w:b/>
                                <w:sz w:val="32"/>
                              </w:rPr>
                              <w:t>別紙１－１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20.15pt;margin-top:-42.1pt;width:125.9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">
                <v:textbox>
                  <w:txbxContent>
                    <w:p w:rsidR="005F52C8" w:rsidRPr="00ED5101" w:rsidRDefault="005F52C8" w:rsidP="007C1F30">
                      <w:pPr>
                        <w:jc w:val="center"/>
                        <w:rPr>
                          <w:rFonts w:ascii="ＭＳ ゴシック" w:eastAsia="ＭＳ ゴシック" w:hAnsi="ＭＳ ゴシック"/>
                          <w:b/>
                          <w:sz w:val="32"/>
                        </w:rPr>
                      </w:pPr>
                      <w:r>
                        <w:rPr>
                          <w:rFonts w:ascii="ＭＳ ゴシック" w:eastAsia="ＭＳ ゴシック" w:hAnsi="ＭＳ ゴシック" w:hint="eastAsia"/>
                          <w:b/>
                          <w:sz w:val="32"/>
                        </w:rPr>
                        <w:t>別紙１－１</w:t>
                      </w:r>
                    </w:p>
                  </w:txbxContent>
                </v:textbox>
              </v:shape>
            </w:pict>
          </mc:Fallback>
        </mc:AlternateContent>
      </w:r>
      <w:r w:rsidR="00656447" w:rsidRPr="00656447">
        <w:rPr>
          <w:rFonts w:ascii="Meiryo UI" w:eastAsia="Meiryo UI" w:hAnsi="Meiryo UI" w:cs="Meiryo UI" w:hint="eastAsia"/>
          <w:b/>
          <w:sz w:val="36"/>
          <w:szCs w:val="28"/>
          <w:highlight w:val="yellow"/>
          <w:u w:val="single"/>
        </w:rPr>
        <w:t>「避難勧告等に関するガイドライン</w:t>
      </w:r>
      <w:r w:rsidR="00F50E9E">
        <w:rPr>
          <w:rFonts w:ascii="Meiryo UI" w:eastAsia="Meiryo UI" w:hAnsi="Meiryo UI" w:cs="Meiryo UI" w:hint="eastAsia"/>
          <w:b/>
          <w:sz w:val="36"/>
          <w:szCs w:val="28"/>
          <w:highlight w:val="yellow"/>
          <w:u w:val="single"/>
        </w:rPr>
        <w:t>（国）</w:t>
      </w:r>
      <w:r w:rsidR="00656447" w:rsidRPr="00656447">
        <w:rPr>
          <w:rFonts w:ascii="Meiryo UI" w:eastAsia="Meiryo UI" w:hAnsi="Meiryo UI" w:cs="Meiryo UI" w:hint="eastAsia"/>
          <w:b/>
          <w:sz w:val="36"/>
          <w:szCs w:val="28"/>
          <w:highlight w:val="yellow"/>
          <w:u w:val="single"/>
        </w:rPr>
        <w:t>」に対する府の考え方について</w:t>
      </w:r>
    </w:p>
    <w:p w:rsidR="00F0580C" w:rsidRPr="00E34ACF" w:rsidRDefault="00E34ACF" w:rsidP="00E34ACF">
      <w:pPr>
        <w:ind w:firstLineChars="100" w:firstLine="210"/>
        <w:rPr>
          <w:rFonts w:ascii="Meiryo UI" w:eastAsia="Meiryo UI" w:hAnsi="Meiryo UI" w:cs="Meiryo UI"/>
          <w:szCs w:val="28"/>
        </w:rPr>
      </w:pPr>
      <w:r w:rsidRPr="00E34ACF">
        <w:rPr>
          <w:rFonts w:ascii="Meiryo UI" w:eastAsia="Meiryo UI" w:hAnsi="Meiryo UI" w:cs="Meiryo UI" w:hint="eastAsia"/>
          <w:szCs w:val="28"/>
        </w:rPr>
        <w:t>■</w:t>
      </w:r>
      <w:r w:rsidR="00B207B3" w:rsidRPr="00E34ACF">
        <w:rPr>
          <w:rFonts w:ascii="Meiryo UI" w:eastAsia="Meiryo UI" w:hAnsi="Meiryo UI" w:cs="Meiryo UI" w:hint="eastAsia"/>
          <w:szCs w:val="28"/>
        </w:rPr>
        <w:t>本資料は、国ガイドラインを参考に大阪府として適用できる項目を整理したものです。各地域の特性等が異なるため、マニュアル改</w:t>
      </w:r>
      <w:r w:rsidRPr="00E34ACF">
        <w:rPr>
          <w:rFonts w:ascii="Meiryo UI" w:eastAsia="Meiryo UI" w:hAnsi="Meiryo UI" w:cs="Meiryo UI" w:hint="eastAsia"/>
          <w:szCs w:val="28"/>
        </w:rPr>
        <w:t>定</w:t>
      </w:r>
      <w:r w:rsidR="00B207B3" w:rsidRPr="00E34ACF">
        <w:rPr>
          <w:rFonts w:ascii="Meiryo UI" w:eastAsia="Meiryo UI" w:hAnsi="Meiryo UI" w:cs="Meiryo UI" w:hint="eastAsia"/>
          <w:szCs w:val="28"/>
        </w:rPr>
        <w:t>に際して、市町村ごと採用する基準を検討してください。</w:t>
      </w:r>
    </w:p>
    <w:tbl>
      <w:tblPr>
        <w:tblStyle w:val="a6"/>
        <w:tblW w:w="20979" w:type="dxa"/>
        <w:tblInd w:w="108" w:type="dxa"/>
        <w:tblLook w:val="04A0" w:firstRow="1" w:lastRow="0" w:firstColumn="1" w:lastColumn="0" w:noHBand="0" w:noVBand="1"/>
      </w:tblPr>
      <w:tblGrid>
        <w:gridCol w:w="6993"/>
        <w:gridCol w:w="6969"/>
        <w:gridCol w:w="7017"/>
      </w:tblGrid>
      <w:tr w:rsidR="00BB3228" w:rsidTr="00FD2B3D">
        <w:trPr>
          <w:trHeight w:val="20"/>
          <w:tblHeader/>
        </w:trPr>
        <w:tc>
          <w:tcPr>
            <w:tcW w:w="6993" w:type="dxa"/>
            <w:tcBorders>
              <w:top w:val="single" w:sz="4" w:space="0" w:color="auto"/>
              <w:left w:val="single" w:sz="4" w:space="0" w:color="auto"/>
              <w:right w:val="single" w:sz="24" w:space="0" w:color="auto"/>
            </w:tcBorders>
            <w:shd w:val="clear" w:color="auto" w:fill="D9D9D9" w:themeFill="background1" w:themeFillShade="D9"/>
          </w:tcPr>
          <w:p w:rsidR="00BB3228" w:rsidRPr="00503F4F" w:rsidRDefault="008B0635" w:rsidP="00145FBF">
            <w:pPr>
              <w:jc w:val="center"/>
              <w:rPr>
                <w:rFonts w:asciiTheme="majorEastAsia" w:eastAsiaTheme="majorEastAsia" w:hAnsiTheme="majorEastAsia"/>
                <w:b/>
              </w:rPr>
            </w:pPr>
            <w:r w:rsidRPr="00503F4F">
              <w:rPr>
                <w:rFonts w:asciiTheme="majorEastAsia" w:eastAsiaTheme="majorEastAsia" w:hAnsiTheme="majorEastAsia" w:hint="eastAsia"/>
                <w:b/>
              </w:rPr>
              <w:t>府</w:t>
            </w:r>
            <w:r w:rsidR="00656447" w:rsidRPr="00503F4F">
              <w:rPr>
                <w:rFonts w:asciiTheme="majorEastAsia" w:eastAsiaTheme="majorEastAsia" w:hAnsiTheme="majorEastAsia" w:hint="eastAsia"/>
                <w:b/>
              </w:rPr>
              <w:t>ガイドライン（</w:t>
            </w:r>
            <w:r w:rsidR="00145FBF" w:rsidRPr="00503F4F">
              <w:rPr>
                <w:rFonts w:asciiTheme="majorEastAsia" w:eastAsiaTheme="majorEastAsia" w:hAnsiTheme="majorEastAsia" w:hint="eastAsia"/>
                <w:b/>
              </w:rPr>
              <w:t>従前</w:t>
            </w:r>
            <w:r w:rsidR="00BB3228" w:rsidRPr="00503F4F">
              <w:rPr>
                <w:rFonts w:asciiTheme="majorEastAsia" w:eastAsiaTheme="majorEastAsia" w:hAnsiTheme="majorEastAsia"/>
                <w:b/>
              </w:rPr>
              <w:t>）</w:t>
            </w:r>
          </w:p>
        </w:tc>
        <w:tc>
          <w:tcPr>
            <w:tcW w:w="6993" w:type="dxa"/>
            <w:tcBorders>
              <w:top w:val="single" w:sz="24" w:space="0" w:color="auto"/>
              <w:left w:val="single" w:sz="24" w:space="0" w:color="auto"/>
              <w:right w:val="single" w:sz="4" w:space="0" w:color="auto"/>
            </w:tcBorders>
            <w:shd w:val="clear" w:color="auto" w:fill="D9D9D9" w:themeFill="background1" w:themeFillShade="D9"/>
          </w:tcPr>
          <w:p w:rsidR="00BB3228" w:rsidRPr="00503F4F" w:rsidRDefault="00BB3228" w:rsidP="00BB3228">
            <w:pPr>
              <w:jc w:val="center"/>
              <w:rPr>
                <w:rFonts w:asciiTheme="majorEastAsia" w:eastAsiaTheme="majorEastAsia" w:hAnsiTheme="majorEastAsia"/>
                <w:b/>
              </w:rPr>
            </w:pPr>
            <w:r w:rsidRPr="00503F4F">
              <w:rPr>
                <w:rFonts w:asciiTheme="majorEastAsia" w:eastAsiaTheme="majorEastAsia" w:hAnsiTheme="majorEastAsia" w:hint="eastAsia"/>
                <w:b/>
              </w:rPr>
              <w:t>国ガイドライン（H29.1</w:t>
            </w:r>
            <w:r w:rsidRPr="00503F4F">
              <w:rPr>
                <w:rFonts w:asciiTheme="majorEastAsia" w:eastAsiaTheme="majorEastAsia" w:hAnsiTheme="majorEastAsia"/>
                <w:b/>
              </w:rPr>
              <w:t>）</w:t>
            </w:r>
          </w:p>
        </w:tc>
        <w:tc>
          <w:tcPr>
            <w:tcW w:w="6993" w:type="dxa"/>
            <w:tcBorders>
              <w:top w:val="single" w:sz="24" w:space="0" w:color="auto"/>
              <w:left w:val="single" w:sz="4" w:space="0" w:color="auto"/>
              <w:right w:val="single" w:sz="24" w:space="0" w:color="auto"/>
            </w:tcBorders>
            <w:shd w:val="clear" w:color="auto" w:fill="D9D9D9" w:themeFill="background1" w:themeFillShade="D9"/>
          </w:tcPr>
          <w:p w:rsidR="00BB3228" w:rsidRPr="00503F4F" w:rsidRDefault="00BB3228" w:rsidP="00656447">
            <w:pPr>
              <w:jc w:val="center"/>
              <w:rPr>
                <w:rFonts w:asciiTheme="majorEastAsia" w:eastAsiaTheme="majorEastAsia" w:hAnsiTheme="majorEastAsia"/>
                <w:b/>
              </w:rPr>
            </w:pPr>
            <w:r w:rsidRPr="00503F4F">
              <w:rPr>
                <w:rFonts w:asciiTheme="majorEastAsia" w:eastAsiaTheme="majorEastAsia" w:hAnsiTheme="majorEastAsia" w:hint="eastAsia"/>
                <w:b/>
              </w:rPr>
              <w:t>大阪府の</w:t>
            </w:r>
            <w:r w:rsidR="007166DE" w:rsidRPr="00503F4F">
              <w:rPr>
                <w:rFonts w:asciiTheme="majorEastAsia" w:eastAsiaTheme="majorEastAsia" w:hAnsiTheme="majorEastAsia" w:hint="eastAsia"/>
                <w:b/>
              </w:rPr>
              <w:t>考え方</w:t>
            </w:r>
            <w:r w:rsidR="00145FBF" w:rsidRPr="00503F4F">
              <w:rPr>
                <w:rFonts w:asciiTheme="majorEastAsia" w:eastAsiaTheme="majorEastAsia" w:hAnsiTheme="majorEastAsia" w:hint="eastAsia"/>
                <w:b/>
              </w:rPr>
              <w:t>（H29.6）</w:t>
            </w:r>
          </w:p>
        </w:tc>
      </w:tr>
      <w:tr w:rsidR="00BB3228" w:rsidRPr="002251C1" w:rsidTr="00FD2B3D">
        <w:trPr>
          <w:trHeight w:val="340"/>
        </w:trPr>
        <w:tc>
          <w:tcPr>
            <w:tcW w:w="6993" w:type="dxa"/>
            <w:tcBorders>
              <w:left w:val="single" w:sz="4" w:space="0" w:color="auto"/>
              <w:bottom w:val="single" w:sz="4" w:space="0" w:color="auto"/>
              <w:right w:val="single" w:sz="24" w:space="0" w:color="auto"/>
            </w:tcBorders>
          </w:tcPr>
          <w:p w:rsidR="00091004" w:rsidRPr="002251C1" w:rsidRDefault="00091004" w:rsidP="00E165AD">
            <w:pPr>
              <w:rPr>
                <w:rFonts w:ascii="ＭＳ 明朝" w:hAnsi="ＭＳ 明朝" w:cstheme="minorBidi"/>
                <w:b/>
                <w:szCs w:val="21"/>
              </w:rPr>
            </w:pPr>
          </w:p>
          <w:p w:rsidR="009E754F" w:rsidRPr="002965BE" w:rsidRDefault="008221E6" w:rsidP="009E754F">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w:t>
            </w:r>
            <w:r w:rsidR="009E754F" w:rsidRPr="002965BE">
              <w:rPr>
                <w:rFonts w:ascii="ＭＳ ゴシック" w:eastAsia="ＭＳ ゴシック" w:hAnsi="ＭＳ ゴシック" w:cstheme="minorBidi" w:hint="eastAsia"/>
                <w:b/>
                <w:szCs w:val="21"/>
              </w:rPr>
              <w:t>避難勧告等により立退き避難が必要な居住者等に求める行動</w:t>
            </w:r>
          </w:p>
          <w:tbl>
            <w:tblPr>
              <w:tblpPr w:leftFromText="142" w:rightFromText="142" w:vertAnchor="text" w:horzAnchor="margin" w:tblpY="211"/>
              <w:tblOverlap w:val="never"/>
              <w:tblW w:w="6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94"/>
              <w:gridCol w:w="3686"/>
            </w:tblGrid>
            <w:tr w:rsidR="002F0EA5" w:rsidRPr="002251C1" w:rsidTr="002F0EA5">
              <w:trPr>
                <w:trHeight w:val="397"/>
              </w:trPr>
              <w:tc>
                <w:tcPr>
                  <w:tcW w:w="568" w:type="dxa"/>
                  <w:tcBorders>
                    <w:top w:val="single" w:sz="12" w:space="0" w:color="auto"/>
                    <w:left w:val="single" w:sz="12" w:space="0" w:color="auto"/>
                    <w:bottom w:val="double" w:sz="4" w:space="0" w:color="auto"/>
                  </w:tcBorders>
                  <w:vAlign w:val="center"/>
                </w:tcPr>
                <w:p w:rsidR="002F0EA5" w:rsidRPr="002251C1" w:rsidRDefault="002F0EA5" w:rsidP="002F0EA5">
                  <w:pPr>
                    <w:jc w:val="center"/>
                    <w:rPr>
                      <w:rFonts w:ascii="ＭＳ 明朝" w:hAnsi="ＭＳ 明朝"/>
                      <w:szCs w:val="21"/>
                    </w:rPr>
                  </w:pPr>
                </w:p>
              </w:tc>
              <w:tc>
                <w:tcPr>
                  <w:tcW w:w="2394" w:type="dxa"/>
                  <w:tcBorders>
                    <w:top w:val="single" w:sz="12" w:space="0" w:color="auto"/>
                    <w:bottom w:val="double" w:sz="4" w:space="0" w:color="auto"/>
                  </w:tcBorders>
                  <w:vAlign w:val="center"/>
                </w:tcPr>
                <w:p w:rsidR="002F0EA5" w:rsidRPr="002251C1" w:rsidRDefault="002F0EA5" w:rsidP="002F0EA5">
                  <w:pPr>
                    <w:jc w:val="center"/>
                    <w:rPr>
                      <w:rFonts w:ascii="ＭＳ 明朝" w:hAnsi="ＭＳ 明朝"/>
                      <w:szCs w:val="21"/>
                    </w:rPr>
                  </w:pPr>
                  <w:r w:rsidRPr="002251C1">
                    <w:rPr>
                      <w:rFonts w:ascii="ＭＳ 明朝" w:hAnsi="ＭＳ 明朝" w:hint="eastAsia"/>
                      <w:szCs w:val="21"/>
                    </w:rPr>
                    <w:t>発令時の状況</w:t>
                  </w:r>
                </w:p>
              </w:tc>
              <w:tc>
                <w:tcPr>
                  <w:tcW w:w="3686" w:type="dxa"/>
                  <w:tcBorders>
                    <w:top w:val="single" w:sz="12" w:space="0" w:color="auto"/>
                    <w:bottom w:val="double" w:sz="4" w:space="0" w:color="auto"/>
                    <w:right w:val="single" w:sz="12" w:space="0" w:color="auto"/>
                  </w:tcBorders>
                  <w:vAlign w:val="center"/>
                </w:tcPr>
                <w:p w:rsidR="002F0EA5" w:rsidRPr="002251C1" w:rsidRDefault="002F0EA5" w:rsidP="002F0EA5">
                  <w:pPr>
                    <w:jc w:val="center"/>
                    <w:rPr>
                      <w:rFonts w:ascii="ＭＳ 明朝" w:hAnsi="ＭＳ 明朝"/>
                      <w:szCs w:val="21"/>
                    </w:rPr>
                  </w:pPr>
                  <w:r w:rsidRPr="002251C1">
                    <w:rPr>
                      <w:rFonts w:ascii="ＭＳ 明朝" w:hAnsi="ＭＳ 明朝" w:hint="eastAsia"/>
                      <w:szCs w:val="21"/>
                    </w:rPr>
                    <w:t>住民に求める行動</w:t>
                  </w:r>
                </w:p>
              </w:tc>
            </w:tr>
            <w:tr w:rsidR="002F0EA5" w:rsidRPr="002251C1" w:rsidTr="002F0EA5">
              <w:trPr>
                <w:cantSplit/>
                <w:trHeight w:val="1823"/>
              </w:trPr>
              <w:tc>
                <w:tcPr>
                  <w:tcW w:w="568" w:type="dxa"/>
                  <w:tcBorders>
                    <w:top w:val="double" w:sz="4" w:space="0" w:color="auto"/>
                    <w:left w:val="single" w:sz="12" w:space="0" w:color="auto"/>
                  </w:tcBorders>
                  <w:textDirection w:val="tbRlV"/>
                  <w:vAlign w:val="center"/>
                </w:tcPr>
                <w:p w:rsidR="002F0EA5" w:rsidRPr="002251C1" w:rsidRDefault="002F0EA5" w:rsidP="002F0EA5">
                  <w:pPr>
                    <w:ind w:left="113"/>
                    <w:jc w:val="center"/>
                    <w:rPr>
                      <w:rFonts w:ascii="ＭＳ 明朝" w:hAnsi="ＭＳ 明朝"/>
                      <w:szCs w:val="21"/>
                    </w:rPr>
                  </w:pPr>
                  <w:r w:rsidRPr="002251C1">
                    <w:rPr>
                      <w:rFonts w:ascii="ＭＳ 明朝" w:hAnsi="ＭＳ 明朝" w:hint="eastAsia"/>
                      <w:szCs w:val="21"/>
                    </w:rPr>
                    <w:t>避難準備情報</w:t>
                  </w:r>
                </w:p>
              </w:tc>
              <w:tc>
                <w:tcPr>
                  <w:tcW w:w="2394" w:type="dxa"/>
                  <w:tcBorders>
                    <w:top w:val="double" w:sz="4" w:space="0" w:color="auto"/>
                  </w:tcBorders>
                </w:tcPr>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r w:rsidRPr="002251C1">
                    <w:rPr>
                      <w:rFonts w:ascii="ＭＳ 明朝" w:hAnsi="ＭＳ 明朝" w:hint="eastAsia"/>
                      <w:szCs w:val="21"/>
                    </w:rPr>
                    <w:t>・災害発生の可能性が予想される状況</w:t>
                  </w:r>
                </w:p>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p>
              </w:tc>
              <w:tc>
                <w:tcPr>
                  <w:tcW w:w="3686" w:type="dxa"/>
                  <w:tcBorders>
                    <w:top w:val="double" w:sz="4" w:space="0" w:color="auto"/>
                    <w:right w:val="single" w:sz="12" w:space="0" w:color="auto"/>
                  </w:tcBorders>
                </w:tcPr>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r w:rsidRPr="002251C1">
                    <w:rPr>
                      <w:rFonts w:ascii="ＭＳ 明朝" w:hAnsi="ＭＳ 明朝" w:hint="eastAsia"/>
                      <w:szCs w:val="21"/>
                    </w:rPr>
                    <w:t>・家族等との連絡、非常持出品の用意等、避難準備を開始</w:t>
                  </w:r>
                </w:p>
                <w:p w:rsidR="002F0EA5" w:rsidRPr="002251C1" w:rsidRDefault="002F0EA5" w:rsidP="002F0EA5">
                  <w:pPr>
                    <w:rPr>
                      <w:rFonts w:ascii="ＭＳ 明朝" w:hAnsi="ＭＳ 明朝"/>
                      <w:szCs w:val="21"/>
                    </w:rPr>
                  </w:pPr>
                  <w:r w:rsidRPr="002251C1">
                    <w:rPr>
                      <w:rFonts w:ascii="ＭＳ 明朝" w:hAnsi="ＭＳ 明朝" w:hint="eastAsia"/>
                      <w:szCs w:val="21"/>
                    </w:rPr>
                    <w:t>・避難支援者は、支援行動のための準備を開始</w:t>
                  </w:r>
                </w:p>
              </w:tc>
            </w:tr>
            <w:tr w:rsidR="002F0EA5" w:rsidRPr="002251C1" w:rsidTr="002F0EA5">
              <w:trPr>
                <w:cantSplit/>
                <w:trHeight w:val="2663"/>
              </w:trPr>
              <w:tc>
                <w:tcPr>
                  <w:tcW w:w="568" w:type="dxa"/>
                  <w:tcBorders>
                    <w:left w:val="single" w:sz="12" w:space="0" w:color="auto"/>
                  </w:tcBorders>
                  <w:textDirection w:val="tbRlV"/>
                  <w:vAlign w:val="center"/>
                </w:tcPr>
                <w:p w:rsidR="002F0EA5" w:rsidRPr="002251C1" w:rsidRDefault="002F0EA5" w:rsidP="002F0EA5">
                  <w:pPr>
                    <w:ind w:left="113"/>
                    <w:jc w:val="center"/>
                    <w:rPr>
                      <w:rFonts w:ascii="ＭＳ 明朝" w:hAnsi="ＭＳ 明朝"/>
                      <w:szCs w:val="21"/>
                    </w:rPr>
                  </w:pPr>
                  <w:r w:rsidRPr="002251C1">
                    <w:rPr>
                      <w:rFonts w:ascii="ＭＳ 明朝" w:hAnsi="ＭＳ 明朝" w:hint="eastAsia"/>
                      <w:szCs w:val="21"/>
                    </w:rPr>
                    <w:t>一 時 避 難 情 報</w:t>
                  </w:r>
                </w:p>
              </w:tc>
              <w:tc>
                <w:tcPr>
                  <w:tcW w:w="2394" w:type="dxa"/>
                </w:tcPr>
                <w:p w:rsidR="002F0EA5" w:rsidRPr="00E34ACF" w:rsidRDefault="002F0EA5" w:rsidP="002F0EA5">
                  <w:pPr>
                    <w:rPr>
                      <w:rFonts w:ascii="ＭＳ 明朝" w:hAnsi="ＭＳ 明朝"/>
                      <w:szCs w:val="21"/>
                    </w:rPr>
                  </w:pPr>
                </w:p>
                <w:p w:rsidR="002F0EA5" w:rsidRPr="00E34ACF" w:rsidRDefault="002F0EA5" w:rsidP="002F0EA5">
                  <w:pPr>
                    <w:rPr>
                      <w:rFonts w:ascii="ＭＳ 明朝" w:hAnsi="ＭＳ 明朝"/>
                      <w:szCs w:val="21"/>
                    </w:rPr>
                  </w:pPr>
                  <w:r w:rsidRPr="00E34ACF">
                    <w:rPr>
                      <w:rFonts w:ascii="ＭＳ 明朝" w:hAnsi="ＭＳ 明朝" w:hint="eastAsia"/>
                      <w:szCs w:val="21"/>
                    </w:rPr>
                    <w:t>・避難行動を開始しなければならない段階であるが、予想される災害が、自宅内や近隣の、より安全な場所への一時避難で、住民の安全が確保される程度の場合</w:t>
                  </w:r>
                </w:p>
                <w:p w:rsidR="002F0EA5" w:rsidRPr="00E34ACF" w:rsidRDefault="002F0EA5" w:rsidP="002F0EA5">
                  <w:pPr>
                    <w:rPr>
                      <w:rFonts w:ascii="ＭＳ 明朝" w:hAnsi="ＭＳ 明朝"/>
                      <w:szCs w:val="21"/>
                    </w:rPr>
                  </w:pPr>
                </w:p>
                <w:p w:rsidR="002F0EA5" w:rsidRPr="00E34ACF" w:rsidRDefault="002F0EA5" w:rsidP="002F0EA5">
                  <w:pPr>
                    <w:rPr>
                      <w:rFonts w:ascii="ＭＳ 明朝" w:hAnsi="ＭＳ 明朝"/>
                      <w:szCs w:val="21"/>
                    </w:rPr>
                  </w:pPr>
                </w:p>
              </w:tc>
              <w:tc>
                <w:tcPr>
                  <w:tcW w:w="3686" w:type="dxa"/>
                  <w:tcBorders>
                    <w:right w:val="single" w:sz="12" w:space="0" w:color="auto"/>
                  </w:tcBorders>
                </w:tcPr>
                <w:p w:rsidR="002F0EA5" w:rsidRPr="00E34ACF" w:rsidRDefault="002F0EA5" w:rsidP="002F0EA5">
                  <w:pPr>
                    <w:rPr>
                      <w:rFonts w:ascii="ＭＳ 明朝" w:hAnsi="ＭＳ 明朝"/>
                      <w:szCs w:val="21"/>
                    </w:rPr>
                  </w:pPr>
                </w:p>
                <w:p w:rsidR="002F0EA5" w:rsidRPr="00E34ACF" w:rsidRDefault="002F0EA5" w:rsidP="002F0EA5">
                  <w:pPr>
                    <w:rPr>
                      <w:rFonts w:ascii="ＭＳ 明朝" w:hAnsi="ＭＳ 明朝"/>
                      <w:szCs w:val="21"/>
                    </w:rPr>
                  </w:pPr>
                  <w:r w:rsidRPr="00E34ACF">
                    <w:rPr>
                      <w:rFonts w:ascii="ＭＳ 明朝" w:hAnsi="ＭＳ 明朝" w:hint="eastAsia"/>
                      <w:szCs w:val="21"/>
                    </w:rPr>
                    <w:t>・自宅内の高所など、人的被害を避けることができる場所へ一時的に自主避難を開始</w:t>
                  </w:r>
                </w:p>
                <w:p w:rsidR="002F0EA5" w:rsidRPr="00E34ACF" w:rsidRDefault="002F0EA5" w:rsidP="002F0EA5">
                  <w:pPr>
                    <w:rPr>
                      <w:rFonts w:ascii="ＭＳ 明朝" w:hAnsi="ＭＳ 明朝"/>
                      <w:szCs w:val="21"/>
                    </w:rPr>
                  </w:pPr>
                  <w:r w:rsidRPr="00E34ACF">
                    <w:rPr>
                      <w:rFonts w:ascii="ＭＳ 明朝" w:hAnsi="ＭＳ 明朝" w:hint="eastAsia"/>
                      <w:szCs w:val="21"/>
                    </w:rPr>
                    <w:t>・災害時要援護者等を必要最小限度の移動で安全な場所へ避難させるため、避難支援者は支援行動を開始</w:t>
                  </w:r>
                </w:p>
                <w:p w:rsidR="002F0EA5" w:rsidRPr="00E34ACF" w:rsidRDefault="002F0EA5" w:rsidP="002F0EA5">
                  <w:pPr>
                    <w:rPr>
                      <w:rFonts w:ascii="ＭＳ 明朝" w:hAnsi="ＭＳ 明朝"/>
                      <w:szCs w:val="21"/>
                    </w:rPr>
                  </w:pPr>
                </w:p>
              </w:tc>
            </w:tr>
            <w:tr w:rsidR="002F0EA5" w:rsidRPr="002251C1" w:rsidTr="002F0EA5">
              <w:trPr>
                <w:cantSplit/>
                <w:trHeight w:val="2150"/>
              </w:trPr>
              <w:tc>
                <w:tcPr>
                  <w:tcW w:w="568" w:type="dxa"/>
                  <w:tcBorders>
                    <w:left w:val="single" w:sz="12" w:space="0" w:color="auto"/>
                  </w:tcBorders>
                  <w:textDirection w:val="tbRlV"/>
                  <w:vAlign w:val="center"/>
                </w:tcPr>
                <w:p w:rsidR="002F0EA5" w:rsidRPr="002251C1" w:rsidRDefault="002F0EA5" w:rsidP="002F0EA5">
                  <w:pPr>
                    <w:jc w:val="center"/>
                    <w:rPr>
                      <w:rFonts w:ascii="ＭＳ 明朝" w:hAnsi="ＭＳ 明朝"/>
                      <w:szCs w:val="21"/>
                    </w:rPr>
                  </w:pPr>
                  <w:r w:rsidRPr="002251C1">
                    <w:rPr>
                      <w:rFonts w:ascii="ＭＳ 明朝" w:hAnsi="ＭＳ 明朝" w:hint="eastAsia"/>
                      <w:szCs w:val="21"/>
                    </w:rPr>
                    <w:t>避 難 勧 告</w:t>
                  </w:r>
                </w:p>
              </w:tc>
              <w:tc>
                <w:tcPr>
                  <w:tcW w:w="2394" w:type="dxa"/>
                </w:tcPr>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r w:rsidRPr="002251C1">
                    <w:rPr>
                      <w:rFonts w:ascii="ＭＳ 明朝" w:hAnsi="ＭＳ 明朝" w:hint="eastAsia"/>
                      <w:szCs w:val="21"/>
                    </w:rPr>
                    <w:t>・避難行動を開始しなければならない段階であり、予想される災害が、指定された避難所等への立ち退き避難が必要となる程度の場合</w:t>
                  </w:r>
                </w:p>
                <w:p w:rsidR="002F0EA5" w:rsidRPr="002251C1" w:rsidRDefault="002F0EA5" w:rsidP="002F0EA5">
                  <w:pPr>
                    <w:rPr>
                      <w:rFonts w:ascii="ＭＳ 明朝" w:hAnsi="ＭＳ 明朝"/>
                      <w:szCs w:val="21"/>
                    </w:rPr>
                  </w:pPr>
                </w:p>
              </w:tc>
              <w:tc>
                <w:tcPr>
                  <w:tcW w:w="3686" w:type="dxa"/>
                  <w:tcBorders>
                    <w:right w:val="single" w:sz="12" w:space="0" w:color="auto"/>
                  </w:tcBorders>
                </w:tcPr>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r w:rsidRPr="002251C1">
                    <w:rPr>
                      <w:rFonts w:ascii="ＭＳ 明朝" w:hAnsi="ＭＳ 明朝" w:hint="eastAsia"/>
                      <w:szCs w:val="21"/>
                    </w:rPr>
                    <w:t>・指定された避難所等への避難行動を開始</w:t>
                  </w:r>
                </w:p>
                <w:p w:rsidR="002F0EA5" w:rsidRPr="002251C1" w:rsidRDefault="002F0EA5" w:rsidP="002F0EA5">
                  <w:pPr>
                    <w:rPr>
                      <w:rFonts w:ascii="ＭＳ 明朝" w:hAnsi="ＭＳ 明朝"/>
                      <w:szCs w:val="21"/>
                    </w:rPr>
                  </w:pPr>
                  <w:r w:rsidRPr="002251C1">
                    <w:rPr>
                      <w:rFonts w:ascii="ＭＳ 明朝" w:hAnsi="ＭＳ 明朝" w:hint="eastAsia"/>
                      <w:szCs w:val="21"/>
                    </w:rPr>
                    <w:t>・災害時要援護者等を指定された避難所へ避難させるため、避難支援者は支援行動を開始</w:t>
                  </w:r>
                </w:p>
                <w:p w:rsidR="002F0EA5" w:rsidRPr="002251C1" w:rsidRDefault="002F0EA5" w:rsidP="002F0EA5">
                  <w:pPr>
                    <w:rPr>
                      <w:rFonts w:ascii="ＭＳ 明朝" w:hAnsi="ＭＳ 明朝"/>
                      <w:szCs w:val="21"/>
                    </w:rPr>
                  </w:pPr>
                </w:p>
                <w:p w:rsidR="002F0EA5" w:rsidRPr="002251C1" w:rsidRDefault="002F0EA5" w:rsidP="002F0EA5">
                  <w:pPr>
                    <w:rPr>
                      <w:rFonts w:ascii="ＭＳ 明朝" w:hAnsi="ＭＳ 明朝"/>
                      <w:szCs w:val="21"/>
                    </w:rPr>
                  </w:pPr>
                </w:p>
              </w:tc>
            </w:tr>
            <w:tr w:rsidR="002F0EA5" w:rsidRPr="002251C1" w:rsidTr="002F0EA5">
              <w:trPr>
                <w:cantSplit/>
                <w:trHeight w:val="3964"/>
              </w:trPr>
              <w:tc>
                <w:tcPr>
                  <w:tcW w:w="568" w:type="dxa"/>
                  <w:tcBorders>
                    <w:left w:val="single" w:sz="12" w:space="0" w:color="auto"/>
                    <w:bottom w:val="single" w:sz="12" w:space="0" w:color="auto"/>
                  </w:tcBorders>
                  <w:textDirection w:val="tbRlV"/>
                  <w:vAlign w:val="center"/>
                </w:tcPr>
                <w:p w:rsidR="002F0EA5" w:rsidRPr="002251C1" w:rsidRDefault="002F0EA5" w:rsidP="002F0EA5">
                  <w:pPr>
                    <w:ind w:left="113"/>
                    <w:jc w:val="center"/>
                    <w:rPr>
                      <w:rFonts w:ascii="ＭＳ 明朝" w:hAnsi="ＭＳ 明朝"/>
                      <w:szCs w:val="21"/>
                    </w:rPr>
                  </w:pPr>
                  <w:r w:rsidRPr="002251C1">
                    <w:rPr>
                      <w:rFonts w:ascii="ＭＳ 明朝" w:hAnsi="ＭＳ 明朝" w:hint="eastAsia"/>
                      <w:szCs w:val="21"/>
                    </w:rPr>
                    <w:t>避 難 指 示</w:t>
                  </w:r>
                </w:p>
              </w:tc>
              <w:tc>
                <w:tcPr>
                  <w:tcW w:w="2394" w:type="dxa"/>
                  <w:tcBorders>
                    <w:bottom w:val="single" w:sz="12" w:space="0" w:color="auto"/>
                  </w:tcBorders>
                </w:tcPr>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r w:rsidRPr="005F52C8">
                    <w:rPr>
                      <w:rFonts w:ascii="ＭＳ 明朝" w:hAnsi="ＭＳ 明朝" w:hint="eastAsia"/>
                      <w:szCs w:val="21"/>
                    </w:rPr>
                    <w:t>・前兆現象の発生や、現在の切迫した状況から、災害が発生する危険性が非常に高いと判断される状況</w:t>
                  </w:r>
                </w:p>
                <w:p w:rsidR="002F0EA5" w:rsidRPr="005F52C8" w:rsidRDefault="002F0EA5" w:rsidP="002F0EA5">
                  <w:pPr>
                    <w:rPr>
                      <w:rFonts w:ascii="ＭＳ 明朝" w:hAnsi="ＭＳ 明朝"/>
                      <w:szCs w:val="21"/>
                    </w:rPr>
                  </w:pPr>
                  <w:r w:rsidRPr="005F52C8">
                    <w:rPr>
                      <w:rFonts w:ascii="ＭＳ 明朝" w:hAnsi="ＭＳ 明朝" w:hint="eastAsia"/>
                      <w:szCs w:val="21"/>
                    </w:rPr>
                    <w:t>・堤防の隣接地、斜面の直下等、地域の特性等から人的被害の発生する危険性が非常に高いと判断される状況</w:t>
                  </w:r>
                </w:p>
                <w:p w:rsidR="002F0EA5" w:rsidRPr="005F52C8" w:rsidRDefault="002F0EA5" w:rsidP="002F0EA5">
                  <w:pPr>
                    <w:rPr>
                      <w:rFonts w:ascii="ＭＳ 明朝" w:hAnsi="ＭＳ 明朝"/>
                      <w:szCs w:val="21"/>
                    </w:rPr>
                  </w:pPr>
                  <w:r w:rsidRPr="005F52C8">
                    <w:rPr>
                      <w:rFonts w:ascii="ＭＳ 明朝" w:hAnsi="ＭＳ 明朝" w:hint="eastAsia"/>
                      <w:szCs w:val="21"/>
                    </w:rPr>
                    <w:t>・人的被害が発生した状況</w:t>
                  </w:r>
                </w:p>
                <w:p w:rsidR="002F0EA5" w:rsidRPr="005F52C8" w:rsidRDefault="002F0EA5" w:rsidP="002F0EA5">
                  <w:pPr>
                    <w:rPr>
                      <w:rFonts w:ascii="ＭＳ 明朝" w:hAnsi="ＭＳ 明朝"/>
                      <w:szCs w:val="21"/>
                    </w:rPr>
                  </w:pPr>
                </w:p>
              </w:tc>
              <w:tc>
                <w:tcPr>
                  <w:tcW w:w="3686" w:type="dxa"/>
                  <w:tcBorders>
                    <w:bottom w:val="single" w:sz="12" w:space="0" w:color="auto"/>
                    <w:right w:val="single" w:sz="12" w:space="0" w:color="auto"/>
                  </w:tcBorders>
                </w:tcPr>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r w:rsidRPr="005F52C8">
                    <w:rPr>
                      <w:rFonts w:ascii="ＭＳ 明朝" w:hAnsi="ＭＳ 明朝" w:hint="eastAsia"/>
                      <w:szCs w:val="21"/>
                    </w:rPr>
                    <w:t>・避難勧告等の発令後、避難中の住民は、周囲の状況を確認しながら避難行動を速やかに完了</w:t>
                  </w:r>
                </w:p>
                <w:p w:rsidR="002F0EA5" w:rsidRPr="005F52C8" w:rsidRDefault="002F0EA5" w:rsidP="002F0EA5">
                  <w:pPr>
                    <w:rPr>
                      <w:rFonts w:ascii="ＭＳ 明朝" w:hAnsi="ＭＳ 明朝"/>
                      <w:szCs w:val="21"/>
                    </w:rPr>
                  </w:pPr>
                  <w:r w:rsidRPr="005F52C8">
                    <w:rPr>
                      <w:rFonts w:ascii="ＭＳ 明朝" w:hAnsi="ＭＳ 明朝" w:hint="eastAsia"/>
                      <w:szCs w:val="21"/>
                    </w:rPr>
                    <w:t>・未だ避難していない対象住民は、避難行動に速やかに移るとともに、そのいとまがない場合は生命を守る最低限の行動を開始</w:t>
                  </w:r>
                </w:p>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p>
                <w:p w:rsidR="002F0EA5" w:rsidRPr="005F52C8" w:rsidRDefault="002F0EA5" w:rsidP="002F0EA5">
                  <w:pPr>
                    <w:rPr>
                      <w:rFonts w:ascii="ＭＳ 明朝" w:hAnsi="ＭＳ 明朝"/>
                      <w:szCs w:val="21"/>
                    </w:rPr>
                  </w:pPr>
                </w:p>
              </w:tc>
            </w:tr>
          </w:tbl>
          <w:p w:rsidR="005135B2" w:rsidRPr="002251C1" w:rsidRDefault="005135B2" w:rsidP="001D566F">
            <w:pPr>
              <w:autoSpaceDE w:val="0"/>
              <w:autoSpaceDN w:val="0"/>
              <w:adjustRightInd w:val="0"/>
              <w:jc w:val="left"/>
              <w:rPr>
                <w:rFonts w:ascii="ＭＳ 明朝" w:hAnsi="ＭＳ 明朝" w:cs="MS-Mincho"/>
                <w:color w:val="000000"/>
                <w:kern w:val="0"/>
                <w:szCs w:val="21"/>
              </w:rPr>
            </w:pPr>
          </w:p>
        </w:tc>
        <w:tc>
          <w:tcPr>
            <w:tcW w:w="6993" w:type="dxa"/>
            <w:tcBorders>
              <w:left w:val="single" w:sz="24" w:space="0" w:color="auto"/>
              <w:bottom w:val="single" w:sz="24" w:space="0" w:color="auto"/>
              <w:right w:val="single" w:sz="4" w:space="0" w:color="auto"/>
            </w:tcBorders>
          </w:tcPr>
          <w:p w:rsidR="00091004" w:rsidRPr="002251C1" w:rsidRDefault="00091004" w:rsidP="00BB3228">
            <w:pPr>
              <w:rPr>
                <w:rFonts w:ascii="ＭＳ 明朝" w:hAnsi="ＭＳ 明朝" w:cstheme="minorBidi"/>
                <w:b/>
                <w:szCs w:val="21"/>
              </w:rPr>
            </w:pPr>
          </w:p>
          <w:p w:rsidR="00484845" w:rsidRPr="002965BE" w:rsidRDefault="002965BE" w:rsidP="00BB3228">
            <w:pPr>
              <w:rPr>
                <w:rFonts w:ascii="ＭＳ ゴシック" w:eastAsia="ＭＳ ゴシック" w:hAnsi="ＭＳ ゴシック" w:cstheme="minorBidi"/>
                <w:b/>
                <w:szCs w:val="21"/>
              </w:rPr>
            </w:pPr>
            <w:r>
              <w:rPr>
                <w:rFonts w:ascii="ＭＳ 明朝" w:hAnsi="ＭＳ 明朝" w:cstheme="minorBidi" w:hint="eastAsia"/>
                <w:b/>
                <w:szCs w:val="21"/>
              </w:rPr>
              <w:t xml:space="preserve">　　　</w:t>
            </w:r>
            <w:r w:rsidRPr="002965BE">
              <w:rPr>
                <w:rFonts w:ascii="ＭＳ ゴシック" w:eastAsia="ＭＳ ゴシック" w:hAnsi="ＭＳ ゴシック" w:cstheme="minorBidi" w:hint="eastAsia"/>
                <w:b/>
                <w:szCs w:val="21"/>
              </w:rPr>
              <w:t xml:space="preserve">　　　　</w:t>
            </w:r>
          </w:p>
          <w:p w:rsidR="00091004" w:rsidRPr="002251C1" w:rsidRDefault="00091004" w:rsidP="00BB3228">
            <w:pPr>
              <w:rPr>
                <w:rFonts w:ascii="ＭＳ 明朝" w:hAnsi="ＭＳ 明朝" w:cstheme="minorBidi"/>
                <w:b/>
                <w:szCs w:val="21"/>
              </w:rPr>
            </w:pP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74"/>
            </w:tblGrid>
            <w:tr w:rsidR="00484845" w:rsidRPr="002251C1" w:rsidTr="002F0EA5">
              <w:trPr>
                <w:trHeight w:val="394"/>
              </w:trPr>
              <w:tc>
                <w:tcPr>
                  <w:tcW w:w="648" w:type="dxa"/>
                  <w:tcBorders>
                    <w:top w:val="single" w:sz="12" w:space="0" w:color="auto"/>
                    <w:left w:val="single" w:sz="12" w:space="0" w:color="auto"/>
                    <w:bottom w:val="single" w:sz="4" w:space="0" w:color="auto"/>
                  </w:tcBorders>
                </w:tcPr>
                <w:p w:rsidR="00484845" w:rsidRPr="002251C1" w:rsidRDefault="00484845" w:rsidP="00484845">
                  <w:pPr>
                    <w:rPr>
                      <w:rFonts w:ascii="ＭＳ 明朝" w:hAnsi="ＭＳ 明朝"/>
                      <w:szCs w:val="21"/>
                    </w:rPr>
                  </w:pPr>
                </w:p>
              </w:tc>
              <w:tc>
                <w:tcPr>
                  <w:tcW w:w="5574" w:type="dxa"/>
                  <w:tcBorders>
                    <w:top w:val="single" w:sz="12" w:space="0" w:color="auto"/>
                    <w:bottom w:val="single" w:sz="4" w:space="0" w:color="auto"/>
                    <w:right w:val="single" w:sz="12" w:space="0" w:color="auto"/>
                  </w:tcBorders>
                  <w:vAlign w:val="center"/>
                </w:tcPr>
                <w:p w:rsidR="00484845" w:rsidRPr="002251C1" w:rsidRDefault="00484845" w:rsidP="00484845">
                  <w:pPr>
                    <w:jc w:val="center"/>
                    <w:rPr>
                      <w:rFonts w:ascii="ＭＳ 明朝" w:hAnsi="ＭＳ 明朝"/>
                      <w:szCs w:val="21"/>
                    </w:rPr>
                  </w:pPr>
                  <w:r w:rsidRPr="002251C1">
                    <w:rPr>
                      <w:rFonts w:ascii="ＭＳ 明朝" w:hAnsi="ＭＳ 明朝" w:hint="eastAsia"/>
                      <w:szCs w:val="21"/>
                    </w:rPr>
                    <w:t>立退き避難が必要な居住者等に求める行動</w:t>
                  </w:r>
                </w:p>
              </w:tc>
            </w:tr>
            <w:tr w:rsidR="00484845" w:rsidRPr="002251C1" w:rsidTr="002F0EA5">
              <w:trPr>
                <w:cantSplit/>
                <w:trHeight w:val="3680"/>
              </w:trPr>
              <w:tc>
                <w:tcPr>
                  <w:tcW w:w="648" w:type="dxa"/>
                  <w:tcBorders>
                    <w:top w:val="single" w:sz="4" w:space="0" w:color="auto"/>
                    <w:left w:val="single" w:sz="12" w:space="0" w:color="auto"/>
                  </w:tcBorders>
                  <w:textDirection w:val="tbRlV"/>
                  <w:vAlign w:val="center"/>
                </w:tcPr>
                <w:p w:rsidR="00484845" w:rsidRPr="002251C1" w:rsidRDefault="00484845" w:rsidP="00484845">
                  <w:pPr>
                    <w:jc w:val="center"/>
                    <w:rPr>
                      <w:rFonts w:ascii="ＭＳ 明朝" w:hAnsi="ＭＳ 明朝"/>
                      <w:szCs w:val="21"/>
                    </w:rPr>
                  </w:pPr>
                  <w:r w:rsidRPr="002251C1">
                    <w:rPr>
                      <w:rFonts w:ascii="ＭＳ 明朝" w:hAnsi="ＭＳ 明朝" w:hint="eastAsia"/>
                      <w:szCs w:val="21"/>
                    </w:rPr>
                    <w:t>避難準備・高齢者</w:t>
                  </w:r>
                  <w:r w:rsidR="005F52C8">
                    <w:rPr>
                      <w:rFonts w:ascii="ＭＳ 明朝" w:hAnsi="ＭＳ 明朝" w:hint="eastAsia"/>
                      <w:szCs w:val="21"/>
                    </w:rPr>
                    <w:t>等</w:t>
                  </w:r>
                  <w:r w:rsidRPr="002251C1">
                    <w:rPr>
                      <w:rFonts w:ascii="ＭＳ 明朝" w:hAnsi="ＭＳ 明朝" w:hint="eastAsia"/>
                      <w:szCs w:val="21"/>
                    </w:rPr>
                    <w:t>避難開始</w:t>
                  </w:r>
                </w:p>
              </w:tc>
              <w:tc>
                <w:tcPr>
                  <w:tcW w:w="5574" w:type="dxa"/>
                  <w:tcBorders>
                    <w:top w:val="single" w:sz="4" w:space="0" w:color="auto"/>
                    <w:right w:val="single" w:sz="12" w:space="0" w:color="auto"/>
                  </w:tcBorders>
                </w:tcPr>
                <w:p w:rsidR="002F0EA5" w:rsidRPr="002251C1" w:rsidRDefault="002F0EA5" w:rsidP="00484845">
                  <w:pPr>
                    <w:rPr>
                      <w:rFonts w:ascii="ＭＳ 明朝" w:hAnsi="ＭＳ 明朝"/>
                      <w:szCs w:val="21"/>
                    </w:rPr>
                  </w:pPr>
                </w:p>
                <w:p w:rsidR="00484845" w:rsidRPr="002251C1" w:rsidRDefault="00484845" w:rsidP="00484845">
                  <w:pPr>
                    <w:rPr>
                      <w:rFonts w:ascii="ＭＳ 明朝" w:hAnsi="ＭＳ 明朝"/>
                      <w:szCs w:val="21"/>
                    </w:rPr>
                  </w:pPr>
                  <w:r w:rsidRPr="002251C1">
                    <w:rPr>
                      <w:rFonts w:ascii="ＭＳ 明朝" w:hAnsi="ＭＳ 明朝" w:hint="eastAsia"/>
                      <w:szCs w:val="21"/>
                    </w:rPr>
                    <w:t>・避難に時間のかかる要配慮者とその支援者は立退き避難する。</w:t>
                  </w:r>
                </w:p>
                <w:p w:rsidR="00484845" w:rsidRPr="002251C1" w:rsidRDefault="00484845" w:rsidP="00484845">
                  <w:pPr>
                    <w:rPr>
                      <w:rFonts w:ascii="ＭＳ 明朝" w:hAnsi="ＭＳ 明朝"/>
                      <w:szCs w:val="21"/>
                    </w:rPr>
                  </w:pPr>
                  <w:r w:rsidRPr="002251C1">
                    <w:rPr>
                      <w:rFonts w:ascii="ＭＳ 明朝" w:hAnsi="ＭＳ 明朝" w:hint="eastAsia"/>
                      <w:szCs w:val="21"/>
                    </w:rPr>
                    <w:t>・その他の人は立退き避難の準備を整えるとともに、以後の防災気象情報、水位情報等に注意を払い、自発的に避難を</w:t>
                  </w:r>
                  <w:r w:rsidRPr="005F52C8">
                    <w:rPr>
                      <w:rFonts w:ascii="ＭＳ 明朝" w:hAnsi="ＭＳ 明朝" w:hint="eastAsia"/>
                      <w:color w:val="FF0000"/>
                      <w:szCs w:val="21"/>
                      <w:u w:val="single"/>
                    </w:rPr>
                    <w:t>開始する</w:t>
                  </w:r>
                  <w:r w:rsidRPr="008B0635">
                    <w:rPr>
                      <w:rFonts w:ascii="ＭＳ 明朝" w:hAnsi="ＭＳ 明朝" w:hint="eastAsia"/>
                      <w:color w:val="FF0000"/>
                      <w:szCs w:val="21"/>
                      <w:u w:val="single"/>
                    </w:rPr>
                    <w:t>ことが望ましい。</w:t>
                  </w:r>
                </w:p>
                <w:p w:rsidR="00484845" w:rsidRPr="002251C1" w:rsidRDefault="00484845" w:rsidP="00484845">
                  <w:pPr>
                    <w:rPr>
                      <w:rFonts w:ascii="ＭＳ 明朝" w:hAnsi="ＭＳ 明朝"/>
                      <w:szCs w:val="21"/>
                    </w:rPr>
                  </w:pPr>
                  <w:r w:rsidRPr="002251C1">
                    <w:rPr>
                      <w:rFonts w:ascii="ＭＳ 明朝" w:hAnsi="ＭＳ 明朝" w:hint="eastAsia"/>
                      <w:szCs w:val="21"/>
                    </w:rPr>
                    <w:t>・特に、突発性が高く予測が困難な土砂災害の危険性がある区域や急激な水位上昇のおそれがある河川沿いでは、避難準備が整い次第、当該災害に対応した</w:t>
                  </w:r>
                  <w:r w:rsidRPr="005F52C8">
                    <w:rPr>
                      <w:rFonts w:ascii="ＭＳ 明朝" w:hAnsi="ＭＳ 明朝" w:hint="eastAsia"/>
                      <w:color w:val="FF0000"/>
                      <w:szCs w:val="21"/>
                      <w:u w:val="single"/>
                    </w:rPr>
                    <w:t>指定緊急避難場所へ</w:t>
                  </w:r>
                  <w:r w:rsidRPr="005F52C8">
                    <w:rPr>
                      <w:rFonts w:ascii="ＭＳ 明朝" w:hAnsi="ＭＳ 明朝" w:hint="eastAsia"/>
                      <w:szCs w:val="21"/>
                    </w:rPr>
                    <w:t>立</w:t>
                  </w:r>
                  <w:r w:rsidRPr="002251C1">
                    <w:rPr>
                      <w:rFonts w:ascii="ＭＳ 明朝" w:hAnsi="ＭＳ 明朝" w:hint="eastAsia"/>
                      <w:szCs w:val="21"/>
                    </w:rPr>
                    <w:t>退き</w:t>
                  </w:r>
                  <w:r w:rsidRPr="005F52C8">
                    <w:rPr>
                      <w:rFonts w:ascii="ＭＳ 明朝" w:hAnsi="ＭＳ 明朝" w:hint="eastAsia"/>
                      <w:color w:val="FF0000"/>
                      <w:szCs w:val="21"/>
                      <w:u w:val="single"/>
                    </w:rPr>
                    <w:t>避難する</w:t>
                  </w:r>
                  <w:r w:rsidRPr="008B0635">
                    <w:rPr>
                      <w:rFonts w:ascii="ＭＳ 明朝" w:hAnsi="ＭＳ 明朝" w:hint="eastAsia"/>
                      <w:color w:val="FF0000"/>
                      <w:szCs w:val="21"/>
                      <w:u w:val="single"/>
                    </w:rPr>
                    <w:t>ことが強く望まれる。</w:t>
                  </w:r>
                </w:p>
              </w:tc>
            </w:tr>
            <w:tr w:rsidR="00484845" w:rsidRPr="002251C1" w:rsidTr="002F0EA5">
              <w:trPr>
                <w:cantSplit/>
                <w:trHeight w:val="2966"/>
              </w:trPr>
              <w:tc>
                <w:tcPr>
                  <w:tcW w:w="648" w:type="dxa"/>
                  <w:tcBorders>
                    <w:left w:val="single" w:sz="12" w:space="0" w:color="auto"/>
                  </w:tcBorders>
                  <w:textDirection w:val="tbRlV"/>
                  <w:vAlign w:val="center"/>
                </w:tcPr>
                <w:p w:rsidR="00484845" w:rsidRPr="002251C1" w:rsidRDefault="00484845" w:rsidP="00484845">
                  <w:pPr>
                    <w:jc w:val="center"/>
                    <w:rPr>
                      <w:rFonts w:ascii="ＭＳ 明朝" w:hAnsi="ＭＳ 明朝"/>
                      <w:szCs w:val="21"/>
                    </w:rPr>
                  </w:pPr>
                  <w:r w:rsidRPr="002251C1">
                    <w:rPr>
                      <w:rFonts w:ascii="ＭＳ 明朝" w:hAnsi="ＭＳ 明朝" w:hint="eastAsia"/>
                      <w:szCs w:val="21"/>
                    </w:rPr>
                    <w:t>避難勧告</w:t>
                  </w:r>
                </w:p>
              </w:tc>
              <w:tc>
                <w:tcPr>
                  <w:tcW w:w="5574" w:type="dxa"/>
                  <w:tcBorders>
                    <w:right w:val="single" w:sz="12" w:space="0" w:color="auto"/>
                  </w:tcBorders>
                </w:tcPr>
                <w:p w:rsidR="002F0EA5" w:rsidRPr="002251C1" w:rsidRDefault="002F0EA5" w:rsidP="00484845">
                  <w:pPr>
                    <w:rPr>
                      <w:rFonts w:ascii="ＭＳ 明朝" w:hAnsi="ＭＳ 明朝"/>
                      <w:szCs w:val="21"/>
                    </w:rPr>
                  </w:pPr>
                </w:p>
                <w:p w:rsidR="00484845" w:rsidRPr="002251C1" w:rsidRDefault="00484845" w:rsidP="00484845">
                  <w:pPr>
                    <w:rPr>
                      <w:rFonts w:ascii="ＭＳ 明朝" w:hAnsi="ＭＳ 明朝"/>
                      <w:szCs w:val="21"/>
                    </w:rPr>
                  </w:pPr>
                  <w:r w:rsidRPr="002251C1">
                    <w:rPr>
                      <w:rFonts w:ascii="ＭＳ 明朝" w:hAnsi="ＭＳ 明朝" w:hint="eastAsia"/>
                      <w:szCs w:val="21"/>
                    </w:rPr>
                    <w:t>・予想される災害に対応した</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速やかに立退き避難する。</w:t>
                  </w:r>
                </w:p>
                <w:p w:rsidR="00484845" w:rsidRPr="002251C1" w:rsidRDefault="00484845" w:rsidP="00484845">
                  <w:pPr>
                    <w:rPr>
                      <w:rFonts w:ascii="ＭＳ 明朝" w:hAnsi="ＭＳ 明朝"/>
                      <w:szCs w:val="21"/>
                    </w:rPr>
                  </w:pPr>
                  <w:r w:rsidRPr="002251C1">
                    <w:rPr>
                      <w:rFonts w:ascii="ＭＳ 明朝" w:hAnsi="ＭＳ 明朝" w:hint="eastAsia"/>
                      <w:szCs w:val="21"/>
                    </w:rPr>
                    <w:t>・</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の立退き避難はかえって命に危険を及ぼしかねないと自ら判断する場合には、「近隣の安全な場所」</w:t>
                  </w:r>
                  <w:r w:rsidRPr="002251C1">
                    <w:rPr>
                      <w:rFonts w:ascii="ＭＳ 明朝" w:hAnsi="ＭＳ 明朝" w:hint="eastAsia"/>
                      <w:szCs w:val="21"/>
                      <w:vertAlign w:val="superscript"/>
                    </w:rPr>
                    <w:t>※１</w:t>
                  </w:r>
                  <w:r w:rsidRPr="002251C1">
                    <w:rPr>
                      <w:rFonts w:ascii="ＭＳ 明朝" w:hAnsi="ＭＳ 明朝" w:hint="eastAsia"/>
                      <w:szCs w:val="21"/>
                    </w:rPr>
                    <w:t>への避難や、少しでも命が助かる可能性の高い避難行動として、「屋内安全確保」</w:t>
                  </w:r>
                  <w:r w:rsidRPr="002251C1">
                    <w:rPr>
                      <w:rFonts w:ascii="ＭＳ 明朝" w:hAnsi="ＭＳ 明朝" w:hint="eastAsia"/>
                      <w:szCs w:val="21"/>
                      <w:vertAlign w:val="superscript"/>
                    </w:rPr>
                    <w:t>※２</w:t>
                  </w:r>
                  <w:r w:rsidRPr="002251C1">
                    <w:rPr>
                      <w:rFonts w:ascii="ＭＳ 明朝" w:hAnsi="ＭＳ 明朝" w:hint="eastAsia"/>
                      <w:szCs w:val="21"/>
                    </w:rPr>
                    <w:t>を行う。</w:t>
                  </w:r>
                </w:p>
              </w:tc>
            </w:tr>
            <w:tr w:rsidR="00484845" w:rsidRPr="002251C1" w:rsidTr="002F0EA5">
              <w:trPr>
                <w:cantSplit/>
                <w:trHeight w:val="4228"/>
              </w:trPr>
              <w:tc>
                <w:tcPr>
                  <w:tcW w:w="648" w:type="dxa"/>
                  <w:tcBorders>
                    <w:left w:val="single" w:sz="12" w:space="0" w:color="auto"/>
                    <w:bottom w:val="single" w:sz="12" w:space="0" w:color="auto"/>
                  </w:tcBorders>
                  <w:textDirection w:val="tbRlV"/>
                  <w:vAlign w:val="center"/>
                </w:tcPr>
                <w:p w:rsidR="00484845" w:rsidRPr="002251C1" w:rsidRDefault="00484845" w:rsidP="00484845">
                  <w:pPr>
                    <w:jc w:val="center"/>
                    <w:rPr>
                      <w:rFonts w:ascii="ＭＳ 明朝" w:hAnsi="ＭＳ 明朝"/>
                      <w:szCs w:val="21"/>
                    </w:rPr>
                  </w:pPr>
                  <w:r w:rsidRPr="002251C1">
                    <w:rPr>
                      <w:rFonts w:ascii="ＭＳ 明朝" w:hAnsi="ＭＳ 明朝" w:hint="eastAsia"/>
                      <w:szCs w:val="21"/>
                    </w:rPr>
                    <w:t>避難指示（緊急）</w:t>
                  </w:r>
                </w:p>
              </w:tc>
              <w:tc>
                <w:tcPr>
                  <w:tcW w:w="5574" w:type="dxa"/>
                  <w:tcBorders>
                    <w:bottom w:val="single" w:sz="12" w:space="0" w:color="auto"/>
                    <w:right w:val="single" w:sz="12" w:space="0" w:color="auto"/>
                  </w:tcBorders>
                </w:tcPr>
                <w:p w:rsidR="002F0EA5" w:rsidRPr="002251C1" w:rsidRDefault="002F0EA5" w:rsidP="00484845">
                  <w:pPr>
                    <w:rPr>
                      <w:rFonts w:ascii="ＭＳ 明朝" w:hAnsi="ＭＳ 明朝"/>
                      <w:szCs w:val="21"/>
                    </w:rPr>
                  </w:pPr>
                </w:p>
                <w:p w:rsidR="00484845" w:rsidRPr="002251C1" w:rsidRDefault="00484845" w:rsidP="00484845">
                  <w:pPr>
                    <w:rPr>
                      <w:rFonts w:ascii="ＭＳ 明朝" w:hAnsi="ＭＳ 明朝"/>
                      <w:szCs w:val="21"/>
                    </w:rPr>
                  </w:pPr>
                  <w:r w:rsidRPr="002251C1">
                    <w:rPr>
                      <w:rFonts w:ascii="ＭＳ 明朝" w:hAnsi="ＭＳ 明朝" w:hint="eastAsia"/>
                      <w:szCs w:val="21"/>
                    </w:rPr>
                    <w:t>・既に災害が発生していてもおかしくない極めて危険な状況となっており、未だ避難していない人は、予想される災害に対応した</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緊急に避難する。</w:t>
                  </w:r>
                </w:p>
                <w:p w:rsidR="00484845" w:rsidRPr="002251C1" w:rsidRDefault="00484845" w:rsidP="00484845">
                  <w:pPr>
                    <w:rPr>
                      <w:rFonts w:ascii="ＭＳ 明朝" w:hAnsi="ＭＳ 明朝"/>
                      <w:szCs w:val="21"/>
                    </w:rPr>
                  </w:pPr>
                  <w:r w:rsidRPr="002251C1">
                    <w:rPr>
                      <w:rFonts w:ascii="ＭＳ 明朝" w:hAnsi="ＭＳ 明朝" w:hint="eastAsia"/>
                      <w:szCs w:val="21"/>
                    </w:rPr>
                    <w:t>・</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の立退き避難はかえって命に危険を及ぼしかねないと自ら判断する場合には、「近隣の安全な場所」</w:t>
                  </w:r>
                  <w:r w:rsidRPr="002251C1">
                    <w:rPr>
                      <w:rFonts w:ascii="ＭＳ 明朝" w:hAnsi="ＭＳ 明朝" w:hint="eastAsia"/>
                      <w:szCs w:val="21"/>
                      <w:vertAlign w:val="superscript"/>
                    </w:rPr>
                    <w:t>※１</w:t>
                  </w:r>
                  <w:r w:rsidRPr="002251C1">
                    <w:rPr>
                      <w:rFonts w:ascii="ＭＳ 明朝" w:hAnsi="ＭＳ 明朝" w:hint="eastAsia"/>
                      <w:szCs w:val="21"/>
                    </w:rPr>
                    <w:t>への避難や、少しでも命が助かる可能性の高い避難行動として、「屋内安全確保」</w:t>
                  </w:r>
                  <w:r w:rsidRPr="002251C1">
                    <w:rPr>
                      <w:rFonts w:ascii="ＭＳ 明朝" w:hAnsi="ＭＳ 明朝" w:hint="eastAsia"/>
                      <w:szCs w:val="21"/>
                      <w:vertAlign w:val="superscript"/>
                    </w:rPr>
                    <w:t>※２</w:t>
                  </w:r>
                  <w:r w:rsidRPr="002251C1">
                    <w:rPr>
                      <w:rFonts w:ascii="ＭＳ 明朝" w:hAnsi="ＭＳ 明朝" w:hint="eastAsia"/>
                      <w:szCs w:val="21"/>
                    </w:rPr>
                    <w:t>を行う。</w:t>
                  </w:r>
                </w:p>
              </w:tc>
            </w:tr>
          </w:tbl>
          <w:p w:rsidR="0099093A" w:rsidRPr="002251C1" w:rsidRDefault="0099093A" w:rsidP="001D566F">
            <w:pPr>
              <w:autoSpaceDE w:val="0"/>
              <w:autoSpaceDN w:val="0"/>
              <w:adjustRightInd w:val="0"/>
              <w:jc w:val="left"/>
              <w:rPr>
                <w:rFonts w:ascii="ＭＳ 明朝" w:hAnsi="ＭＳ 明朝" w:cs="MS-Mincho"/>
                <w:color w:val="000000"/>
                <w:kern w:val="0"/>
                <w:szCs w:val="21"/>
              </w:rPr>
            </w:pPr>
          </w:p>
        </w:tc>
        <w:tc>
          <w:tcPr>
            <w:tcW w:w="6993" w:type="dxa"/>
            <w:tcBorders>
              <w:left w:val="single" w:sz="4" w:space="0" w:color="auto"/>
              <w:bottom w:val="single" w:sz="24" w:space="0" w:color="auto"/>
              <w:right w:val="single" w:sz="24" w:space="0" w:color="auto"/>
            </w:tcBorders>
          </w:tcPr>
          <w:p w:rsidR="00484845" w:rsidRPr="002251C1" w:rsidRDefault="00484845" w:rsidP="00032C48">
            <w:pPr>
              <w:rPr>
                <w:rFonts w:ascii="ＭＳ 明朝" w:hAnsi="ＭＳ 明朝" w:cstheme="minorBidi"/>
                <w:b/>
                <w:szCs w:val="21"/>
              </w:rPr>
            </w:pPr>
          </w:p>
          <w:tbl>
            <w:tblPr>
              <w:tblStyle w:val="a6"/>
              <w:tblpPr w:leftFromText="142" w:rightFromText="142" w:vertAnchor="text" w:horzAnchor="margin" w:tblpY="504"/>
              <w:tblOverlap w:val="never"/>
              <w:tblW w:w="67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2126"/>
              <w:gridCol w:w="4111"/>
            </w:tblGrid>
            <w:tr w:rsidR="00E34ACF" w:rsidRPr="002251C1" w:rsidTr="00E34ACF">
              <w:trPr>
                <w:trHeight w:val="411"/>
              </w:trPr>
              <w:tc>
                <w:tcPr>
                  <w:tcW w:w="534" w:type="dxa"/>
                  <w:vAlign w:val="center"/>
                </w:tcPr>
                <w:p w:rsidR="00E34ACF" w:rsidRPr="002251C1" w:rsidRDefault="00E34ACF" w:rsidP="00E34ACF">
                  <w:pPr>
                    <w:jc w:val="center"/>
                    <w:rPr>
                      <w:rFonts w:ascii="ＭＳ 明朝" w:hAnsi="ＭＳ 明朝"/>
                      <w:szCs w:val="21"/>
                    </w:rPr>
                  </w:pPr>
                </w:p>
              </w:tc>
              <w:tc>
                <w:tcPr>
                  <w:tcW w:w="2126" w:type="dxa"/>
                  <w:vAlign w:val="center"/>
                </w:tcPr>
                <w:p w:rsidR="00E34ACF" w:rsidRPr="002251C1" w:rsidRDefault="00E34ACF" w:rsidP="00E34ACF">
                  <w:pPr>
                    <w:jc w:val="center"/>
                    <w:rPr>
                      <w:rFonts w:ascii="ＭＳ 明朝" w:hAnsi="ＭＳ 明朝"/>
                      <w:szCs w:val="21"/>
                    </w:rPr>
                  </w:pPr>
                  <w:r w:rsidRPr="002251C1">
                    <w:rPr>
                      <w:rFonts w:ascii="ＭＳ 明朝" w:hAnsi="ＭＳ 明朝" w:hint="eastAsia"/>
                      <w:szCs w:val="21"/>
                    </w:rPr>
                    <w:t>発令時の状況</w:t>
                  </w:r>
                </w:p>
              </w:tc>
              <w:tc>
                <w:tcPr>
                  <w:tcW w:w="4111" w:type="dxa"/>
                  <w:vAlign w:val="center"/>
                </w:tcPr>
                <w:p w:rsidR="00E34ACF" w:rsidRPr="002251C1" w:rsidRDefault="00E34ACF" w:rsidP="00E34ACF">
                  <w:pPr>
                    <w:jc w:val="center"/>
                    <w:rPr>
                      <w:rFonts w:ascii="ＭＳ 明朝" w:hAnsi="ＭＳ 明朝"/>
                      <w:szCs w:val="21"/>
                    </w:rPr>
                  </w:pPr>
                  <w:r w:rsidRPr="002251C1">
                    <w:rPr>
                      <w:rFonts w:ascii="ＭＳ 明朝" w:hAnsi="ＭＳ 明朝" w:hint="eastAsia"/>
                      <w:szCs w:val="21"/>
                    </w:rPr>
                    <w:t>住民に求める行動</w:t>
                  </w:r>
                </w:p>
              </w:tc>
            </w:tr>
            <w:tr w:rsidR="00E34ACF" w:rsidRPr="002251C1" w:rsidTr="00E34ACF">
              <w:trPr>
                <w:cantSplit/>
                <w:trHeight w:val="3819"/>
              </w:trPr>
              <w:tc>
                <w:tcPr>
                  <w:tcW w:w="534" w:type="dxa"/>
                  <w:textDirection w:val="tbRlV"/>
                </w:tcPr>
                <w:p w:rsidR="00E34ACF" w:rsidRPr="002251C1" w:rsidRDefault="00E34ACF" w:rsidP="00E34ACF">
                  <w:pPr>
                    <w:ind w:left="113" w:right="113"/>
                    <w:jc w:val="center"/>
                    <w:rPr>
                      <w:rFonts w:ascii="ＭＳ 明朝" w:hAnsi="ＭＳ 明朝"/>
                      <w:szCs w:val="21"/>
                    </w:rPr>
                  </w:pPr>
                  <w:r w:rsidRPr="002251C1">
                    <w:rPr>
                      <w:rFonts w:ascii="ＭＳ 明朝" w:hAnsi="ＭＳ 明朝" w:hint="eastAsia"/>
                      <w:szCs w:val="21"/>
                    </w:rPr>
                    <w:t>避難準備・高齢者等避難開始</w:t>
                  </w:r>
                </w:p>
              </w:tc>
              <w:tc>
                <w:tcPr>
                  <w:tcW w:w="2126" w:type="dxa"/>
                </w:tcPr>
                <w:p w:rsidR="00E34ACF" w:rsidRPr="002251C1" w:rsidRDefault="00E34ACF" w:rsidP="00E34ACF">
                  <w:pPr>
                    <w:rPr>
                      <w:rFonts w:ascii="ＭＳ 明朝" w:hAnsi="ＭＳ 明朝"/>
                      <w:spacing w:val="2"/>
                      <w:szCs w:val="21"/>
                    </w:rPr>
                  </w:pPr>
                </w:p>
                <w:p w:rsidR="00E34ACF" w:rsidRPr="00E34ACF" w:rsidRDefault="00E34ACF" w:rsidP="00E34ACF">
                  <w:pPr>
                    <w:rPr>
                      <w:rFonts w:ascii="ＭＳ 明朝" w:hAnsi="ＭＳ 明朝"/>
                      <w:szCs w:val="21"/>
                      <w:u w:val="single"/>
                    </w:rPr>
                  </w:pPr>
                  <w:r w:rsidRPr="00E34ACF">
                    <w:rPr>
                      <w:rFonts w:ascii="ＭＳ 明朝" w:hAnsi="ＭＳ 明朝" w:hint="eastAsia"/>
                      <w:color w:val="FF0000"/>
                      <w:spacing w:val="2"/>
                      <w:szCs w:val="21"/>
                      <w:u w:val="single"/>
                    </w:rPr>
                    <w:t>・災害発生の可能性があり、避難勧告や避難指示（緊急）を発令することが予想される状況</w:t>
                  </w:r>
                </w:p>
              </w:tc>
              <w:tc>
                <w:tcPr>
                  <w:tcW w:w="4111" w:type="dxa"/>
                </w:tcPr>
                <w:p w:rsidR="00E34ACF" w:rsidRPr="002251C1" w:rsidRDefault="00E34ACF" w:rsidP="00E34ACF">
                  <w:pPr>
                    <w:autoSpaceDE w:val="0"/>
                    <w:autoSpaceDN w:val="0"/>
                    <w:spacing w:line="300" w:lineRule="atLeast"/>
                    <w:rPr>
                      <w:rFonts w:ascii="ＭＳ 明朝" w:hAnsi="ＭＳ 明朝"/>
                      <w:szCs w:val="21"/>
                    </w:rPr>
                  </w:pPr>
                </w:p>
                <w:p w:rsidR="00E34ACF" w:rsidRPr="002251C1" w:rsidRDefault="00E34ACF" w:rsidP="00E34ACF">
                  <w:pPr>
                    <w:autoSpaceDE w:val="0"/>
                    <w:autoSpaceDN w:val="0"/>
                    <w:spacing w:line="300" w:lineRule="atLeast"/>
                    <w:rPr>
                      <w:rFonts w:ascii="ＭＳ 明朝" w:hAnsi="ＭＳ 明朝"/>
                      <w:szCs w:val="21"/>
                    </w:rPr>
                  </w:pPr>
                  <w:r w:rsidRPr="002251C1">
                    <w:rPr>
                      <w:rFonts w:ascii="ＭＳ 明朝" w:hAnsi="ＭＳ 明朝" w:hint="eastAsia"/>
                      <w:szCs w:val="21"/>
                    </w:rPr>
                    <w:t>・避難に時間のかかる要配慮者とその支援者は立退き避難する。</w:t>
                  </w:r>
                </w:p>
                <w:p w:rsidR="00E34ACF" w:rsidRPr="005F52C8" w:rsidRDefault="00E34ACF" w:rsidP="00E34ACF">
                  <w:pPr>
                    <w:autoSpaceDE w:val="0"/>
                    <w:autoSpaceDN w:val="0"/>
                    <w:spacing w:line="300" w:lineRule="atLeast"/>
                    <w:rPr>
                      <w:rFonts w:ascii="ＭＳ 明朝" w:hAnsi="ＭＳ 明朝"/>
                      <w:color w:val="FF0000"/>
                      <w:szCs w:val="21"/>
                      <w:u w:val="single"/>
                    </w:rPr>
                  </w:pPr>
                  <w:r w:rsidRPr="002251C1">
                    <w:rPr>
                      <w:rFonts w:ascii="ＭＳ 明朝" w:hAnsi="ＭＳ 明朝" w:hint="eastAsia"/>
                      <w:szCs w:val="21"/>
                    </w:rPr>
                    <w:t>・その他の人は立退き避難の準備を整えるとともに、以後の防災気象情報、水位情報等に注意を払い、自発的に避難を</w:t>
                  </w:r>
                  <w:r w:rsidRPr="005F52C8">
                    <w:rPr>
                      <w:rFonts w:ascii="ＭＳ 明朝" w:hAnsi="ＭＳ 明朝" w:hint="eastAsia"/>
                      <w:color w:val="FF0000"/>
                      <w:szCs w:val="21"/>
                      <w:u w:val="single"/>
                    </w:rPr>
                    <w:t>開始する。</w:t>
                  </w:r>
                </w:p>
                <w:p w:rsidR="00E34ACF" w:rsidRPr="002251C1" w:rsidRDefault="00E34ACF" w:rsidP="00E34ACF">
                  <w:pPr>
                    <w:rPr>
                      <w:rFonts w:ascii="ＭＳ 明朝" w:hAnsi="ＭＳ 明朝"/>
                      <w:szCs w:val="21"/>
                    </w:rPr>
                  </w:pPr>
                  <w:r w:rsidRPr="002251C1">
                    <w:rPr>
                      <w:rFonts w:ascii="ＭＳ 明朝" w:hAnsi="ＭＳ 明朝" w:hint="eastAsia"/>
                      <w:szCs w:val="21"/>
                    </w:rPr>
                    <w:t>・特に、突発性が高く予測が困難な土砂災害の危険性がある区域や急激な水位上昇のおそれがある河川沿いでは、避難準備が整い次第、当該災害に対応した</w:t>
                  </w:r>
                  <w:r w:rsidRPr="008B0635">
                    <w:rPr>
                      <w:rFonts w:ascii="ＭＳ 明朝" w:hAnsi="ＭＳ 明朝" w:hint="eastAsia"/>
                      <w:color w:val="FF0000"/>
                      <w:szCs w:val="21"/>
                      <w:u w:val="single"/>
                    </w:rPr>
                    <w:t>指定避難所や</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立退き</w:t>
                  </w:r>
                  <w:r w:rsidRPr="005F52C8">
                    <w:rPr>
                      <w:rFonts w:ascii="ＭＳ 明朝" w:hAnsi="ＭＳ 明朝" w:hint="eastAsia"/>
                      <w:color w:val="FF0000"/>
                      <w:szCs w:val="21"/>
                      <w:u w:val="single"/>
                    </w:rPr>
                    <w:t>避難する</w:t>
                  </w:r>
                  <w:r w:rsidRPr="002251C1">
                    <w:rPr>
                      <w:rFonts w:ascii="ＭＳ 明朝" w:hAnsi="ＭＳ 明朝" w:hint="eastAsia"/>
                      <w:szCs w:val="21"/>
                    </w:rPr>
                    <w:t>。</w:t>
                  </w:r>
                </w:p>
              </w:tc>
            </w:tr>
            <w:tr w:rsidR="00E34ACF" w:rsidRPr="002251C1" w:rsidTr="00E34ACF">
              <w:trPr>
                <w:cantSplit/>
                <w:trHeight w:val="2966"/>
              </w:trPr>
              <w:tc>
                <w:tcPr>
                  <w:tcW w:w="534" w:type="dxa"/>
                  <w:textDirection w:val="tbRlV"/>
                </w:tcPr>
                <w:p w:rsidR="00E34ACF" w:rsidRPr="002251C1" w:rsidRDefault="00E34ACF" w:rsidP="00E34ACF">
                  <w:pPr>
                    <w:ind w:left="113" w:right="113"/>
                    <w:jc w:val="center"/>
                    <w:rPr>
                      <w:rFonts w:ascii="ＭＳ 明朝" w:hAnsi="ＭＳ 明朝"/>
                      <w:szCs w:val="21"/>
                    </w:rPr>
                  </w:pPr>
                  <w:r w:rsidRPr="002251C1">
                    <w:rPr>
                      <w:rFonts w:ascii="ＭＳ 明朝" w:hAnsi="ＭＳ 明朝" w:hint="eastAsia"/>
                      <w:szCs w:val="21"/>
                    </w:rPr>
                    <w:t>避難勧告</w:t>
                  </w:r>
                </w:p>
              </w:tc>
              <w:tc>
                <w:tcPr>
                  <w:tcW w:w="2126" w:type="dxa"/>
                </w:tcPr>
                <w:p w:rsidR="00E34ACF" w:rsidRPr="002251C1" w:rsidRDefault="00E34ACF" w:rsidP="00E34ACF">
                  <w:pPr>
                    <w:rPr>
                      <w:rFonts w:ascii="ＭＳ 明朝" w:hAnsi="ＭＳ 明朝"/>
                      <w:spacing w:val="2"/>
                      <w:szCs w:val="21"/>
                    </w:rPr>
                  </w:pPr>
                </w:p>
                <w:p w:rsidR="00E34ACF" w:rsidRPr="00E34ACF" w:rsidRDefault="00E34ACF" w:rsidP="00E34ACF">
                  <w:pPr>
                    <w:rPr>
                      <w:rFonts w:ascii="ＭＳ 明朝" w:hAnsi="ＭＳ 明朝"/>
                      <w:szCs w:val="21"/>
                      <w:u w:val="single"/>
                    </w:rPr>
                  </w:pPr>
                  <w:r w:rsidRPr="00E34ACF">
                    <w:rPr>
                      <w:rFonts w:ascii="ＭＳ 明朝" w:hAnsi="ＭＳ 明朝" w:hint="eastAsia"/>
                      <w:color w:val="FF0000"/>
                      <w:spacing w:val="2"/>
                      <w:szCs w:val="21"/>
                      <w:u w:val="single"/>
                    </w:rPr>
                    <w:t>・災害による被害が予想され、人的被害が発生する可能性が高まった状況</w:t>
                  </w:r>
                </w:p>
              </w:tc>
              <w:tc>
                <w:tcPr>
                  <w:tcW w:w="4111" w:type="dxa"/>
                </w:tcPr>
                <w:p w:rsidR="00E34ACF" w:rsidRPr="002251C1" w:rsidRDefault="00E34ACF" w:rsidP="00E34ACF">
                  <w:pPr>
                    <w:autoSpaceDE w:val="0"/>
                    <w:autoSpaceDN w:val="0"/>
                    <w:spacing w:line="300" w:lineRule="atLeast"/>
                    <w:rPr>
                      <w:rFonts w:ascii="ＭＳ 明朝" w:hAnsi="ＭＳ 明朝"/>
                      <w:szCs w:val="21"/>
                    </w:rPr>
                  </w:pPr>
                </w:p>
                <w:p w:rsidR="00E34ACF" w:rsidRPr="002251C1" w:rsidRDefault="00E34ACF" w:rsidP="00E34ACF">
                  <w:pPr>
                    <w:autoSpaceDE w:val="0"/>
                    <w:autoSpaceDN w:val="0"/>
                    <w:spacing w:line="300" w:lineRule="atLeast"/>
                    <w:rPr>
                      <w:rFonts w:ascii="ＭＳ 明朝" w:hAnsi="ＭＳ 明朝"/>
                      <w:szCs w:val="21"/>
                    </w:rPr>
                  </w:pPr>
                  <w:r w:rsidRPr="002251C1">
                    <w:rPr>
                      <w:rFonts w:ascii="ＭＳ 明朝" w:hAnsi="ＭＳ 明朝" w:hint="eastAsia"/>
                      <w:szCs w:val="21"/>
                    </w:rPr>
                    <w:t>・予想される災害に対応した</w:t>
                  </w:r>
                  <w:r w:rsidRPr="008B0635">
                    <w:rPr>
                      <w:rFonts w:ascii="ＭＳ 明朝" w:hAnsi="ＭＳ 明朝" w:hint="eastAsia"/>
                      <w:color w:val="FF0000"/>
                      <w:szCs w:val="21"/>
                      <w:u w:val="single"/>
                    </w:rPr>
                    <w:t>指定避難所や</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速やかに立退き避難する。</w:t>
                  </w:r>
                </w:p>
                <w:p w:rsidR="00E34ACF" w:rsidRPr="002251C1" w:rsidRDefault="00E34ACF" w:rsidP="00E34ACF">
                  <w:pPr>
                    <w:rPr>
                      <w:rFonts w:ascii="ＭＳ 明朝" w:hAnsi="ＭＳ 明朝"/>
                      <w:szCs w:val="21"/>
                    </w:rPr>
                  </w:pPr>
                  <w:r w:rsidRPr="002251C1">
                    <w:rPr>
                      <w:rFonts w:ascii="ＭＳ 明朝" w:hAnsi="ＭＳ 明朝" w:hint="eastAsia"/>
                      <w:szCs w:val="21"/>
                    </w:rPr>
                    <w:t>・</w:t>
                  </w:r>
                  <w:r w:rsidRPr="00E34ACF">
                    <w:rPr>
                      <w:rFonts w:ascii="ＭＳ 明朝" w:hAnsi="ＭＳ 明朝" w:hint="eastAsia"/>
                      <w:color w:val="FF0000"/>
                      <w:szCs w:val="21"/>
                      <w:u w:val="single"/>
                    </w:rPr>
                    <w:t>指定避難所や</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の立退き避難はかえって命に危険を及ぼしかねないと自ら判断する場合には、「近隣の安全な場所」への避難や、少しでも命が助かる可能性の高い避難行動として、「屋内安全確保」を行う。</w:t>
                  </w:r>
                </w:p>
              </w:tc>
            </w:tr>
            <w:tr w:rsidR="00E34ACF" w:rsidRPr="002251C1" w:rsidTr="00E34ACF">
              <w:trPr>
                <w:cantSplit/>
                <w:trHeight w:val="4085"/>
              </w:trPr>
              <w:tc>
                <w:tcPr>
                  <w:tcW w:w="534" w:type="dxa"/>
                  <w:textDirection w:val="tbRlV"/>
                </w:tcPr>
                <w:p w:rsidR="00E34ACF" w:rsidRPr="002251C1" w:rsidRDefault="00E34ACF" w:rsidP="00E34ACF">
                  <w:pPr>
                    <w:ind w:left="113" w:right="113"/>
                    <w:jc w:val="center"/>
                    <w:rPr>
                      <w:rFonts w:ascii="ＭＳ 明朝" w:hAnsi="ＭＳ 明朝"/>
                      <w:szCs w:val="21"/>
                    </w:rPr>
                  </w:pPr>
                  <w:r w:rsidRPr="002251C1">
                    <w:rPr>
                      <w:rFonts w:ascii="ＭＳ 明朝" w:hAnsi="ＭＳ 明朝" w:hint="eastAsia"/>
                      <w:szCs w:val="21"/>
                    </w:rPr>
                    <w:t>避難指示（緊急）</w:t>
                  </w:r>
                </w:p>
              </w:tc>
              <w:tc>
                <w:tcPr>
                  <w:tcW w:w="2126" w:type="dxa"/>
                </w:tcPr>
                <w:p w:rsidR="00E34ACF" w:rsidRPr="002251C1" w:rsidRDefault="00E34ACF" w:rsidP="00E34ACF">
                  <w:pPr>
                    <w:rPr>
                      <w:rFonts w:ascii="ＭＳ 明朝" w:hAnsi="ＭＳ 明朝"/>
                      <w:spacing w:val="2"/>
                      <w:szCs w:val="21"/>
                    </w:rPr>
                  </w:pPr>
                </w:p>
                <w:p w:rsidR="00E34ACF" w:rsidRPr="00E34ACF" w:rsidRDefault="00E34ACF" w:rsidP="00E34ACF">
                  <w:pPr>
                    <w:rPr>
                      <w:rFonts w:ascii="ＭＳ 明朝" w:hAnsi="ＭＳ 明朝"/>
                      <w:szCs w:val="21"/>
                      <w:u w:val="single"/>
                    </w:rPr>
                  </w:pPr>
                  <w:r w:rsidRPr="00E34ACF">
                    <w:rPr>
                      <w:rFonts w:ascii="ＭＳ 明朝" w:hAnsi="ＭＳ 明朝" w:hint="eastAsia"/>
                      <w:color w:val="FF0000"/>
                      <w:spacing w:val="2"/>
                      <w:szCs w:val="21"/>
                      <w:u w:val="single"/>
                    </w:rPr>
                    <w:t>・災害が発生する等状況がさらに悪化し、人的被害の危険性が非常に高まった状況</w:t>
                  </w:r>
                </w:p>
              </w:tc>
              <w:tc>
                <w:tcPr>
                  <w:tcW w:w="4111" w:type="dxa"/>
                </w:tcPr>
                <w:p w:rsidR="00E34ACF" w:rsidRPr="002251C1" w:rsidRDefault="00E34ACF" w:rsidP="00E34ACF">
                  <w:pPr>
                    <w:autoSpaceDE w:val="0"/>
                    <w:autoSpaceDN w:val="0"/>
                    <w:spacing w:line="300" w:lineRule="atLeast"/>
                    <w:rPr>
                      <w:rFonts w:ascii="ＭＳ 明朝" w:hAnsi="ＭＳ 明朝"/>
                      <w:szCs w:val="21"/>
                    </w:rPr>
                  </w:pPr>
                </w:p>
                <w:p w:rsidR="00E34ACF" w:rsidRPr="002251C1" w:rsidRDefault="00E34ACF" w:rsidP="00E34ACF">
                  <w:pPr>
                    <w:autoSpaceDE w:val="0"/>
                    <w:autoSpaceDN w:val="0"/>
                    <w:spacing w:line="300" w:lineRule="atLeast"/>
                    <w:rPr>
                      <w:rFonts w:ascii="ＭＳ 明朝" w:hAnsi="ＭＳ 明朝"/>
                      <w:szCs w:val="21"/>
                    </w:rPr>
                  </w:pPr>
                  <w:r w:rsidRPr="002251C1">
                    <w:rPr>
                      <w:rFonts w:ascii="ＭＳ 明朝" w:hAnsi="ＭＳ 明朝" w:hint="eastAsia"/>
                      <w:szCs w:val="21"/>
                    </w:rPr>
                    <w:t>・既に災害が発生していてもおかしくない極めて危険な状況となっており、未だ避難していない人は、予想される災害に対応した</w:t>
                  </w:r>
                  <w:r w:rsidRPr="00E34ACF">
                    <w:rPr>
                      <w:rFonts w:ascii="ＭＳ 明朝" w:hAnsi="ＭＳ 明朝" w:hint="eastAsia"/>
                      <w:color w:val="FF0000"/>
                      <w:szCs w:val="21"/>
                      <w:u w:val="single"/>
                    </w:rPr>
                    <w:t>指定避難所や</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緊急に避難する。</w:t>
                  </w:r>
                </w:p>
                <w:p w:rsidR="00E34ACF" w:rsidRPr="002251C1" w:rsidRDefault="00E34ACF" w:rsidP="00E34ACF">
                  <w:pPr>
                    <w:autoSpaceDE w:val="0"/>
                    <w:autoSpaceDN w:val="0"/>
                    <w:spacing w:line="300" w:lineRule="atLeast"/>
                    <w:rPr>
                      <w:rFonts w:ascii="ＭＳ 明朝" w:hAnsi="ＭＳ 明朝"/>
                      <w:szCs w:val="21"/>
                    </w:rPr>
                  </w:pPr>
                  <w:r w:rsidRPr="002251C1">
                    <w:rPr>
                      <w:rFonts w:ascii="ＭＳ 明朝" w:hAnsi="ＭＳ 明朝" w:hint="eastAsia"/>
                      <w:szCs w:val="21"/>
                    </w:rPr>
                    <w:t>・</w:t>
                  </w:r>
                  <w:r w:rsidRPr="008B0635">
                    <w:rPr>
                      <w:rFonts w:ascii="ＭＳ 明朝" w:hAnsi="ＭＳ 明朝" w:hint="eastAsia"/>
                      <w:color w:val="FF0000"/>
                      <w:szCs w:val="21"/>
                      <w:u w:val="single"/>
                    </w:rPr>
                    <w:t>指定避難所や</w:t>
                  </w:r>
                  <w:r w:rsidRPr="005F52C8">
                    <w:rPr>
                      <w:rFonts w:ascii="ＭＳ 明朝" w:hAnsi="ＭＳ 明朝" w:hint="eastAsia"/>
                      <w:color w:val="FF0000"/>
                      <w:szCs w:val="21"/>
                      <w:u w:val="single"/>
                    </w:rPr>
                    <w:t>指定緊急避難場所へ</w:t>
                  </w:r>
                  <w:r w:rsidRPr="002251C1">
                    <w:rPr>
                      <w:rFonts w:ascii="ＭＳ 明朝" w:hAnsi="ＭＳ 明朝" w:hint="eastAsia"/>
                      <w:szCs w:val="21"/>
                    </w:rPr>
                    <w:t>の立退き避難はかえって命に危険を及ぼしかねないと自ら判断する場合には、「近隣の安全な場所」への避難や、少しでも命が助かる可能性の高い避難行動として、「屋内安全確保」を行う。</w:t>
                  </w:r>
                </w:p>
                <w:p w:rsidR="00E34ACF" w:rsidRPr="00E34ACF" w:rsidRDefault="00E34ACF" w:rsidP="00E34ACF">
                  <w:pPr>
                    <w:rPr>
                      <w:rFonts w:ascii="ＭＳ 明朝" w:hAnsi="ＭＳ 明朝"/>
                      <w:szCs w:val="21"/>
                      <w:u w:val="single"/>
                    </w:rPr>
                  </w:pPr>
                  <w:r w:rsidRPr="00E34ACF">
                    <w:rPr>
                      <w:rFonts w:ascii="ＭＳ 明朝" w:hAnsi="ＭＳ 明朝" w:hint="eastAsia"/>
                      <w:color w:val="FF0000"/>
                      <w:szCs w:val="21"/>
                      <w:u w:val="single"/>
                    </w:rPr>
                    <w:t>・津波災害から、立退き避難する。</w:t>
                  </w:r>
                </w:p>
              </w:tc>
            </w:tr>
          </w:tbl>
          <w:p w:rsidR="00484845" w:rsidRPr="002965BE" w:rsidRDefault="002965BE" w:rsidP="00032C48">
            <w:pPr>
              <w:rPr>
                <w:rFonts w:ascii="ＭＳ ゴシック" w:eastAsia="ＭＳ ゴシック" w:hAnsi="ＭＳ ゴシック" w:cstheme="minorBidi"/>
                <w:b/>
                <w:szCs w:val="21"/>
              </w:rPr>
            </w:pPr>
            <w:r>
              <w:rPr>
                <w:rFonts w:ascii="ＭＳ 明朝" w:hAnsi="ＭＳ 明朝" w:cstheme="minorBidi" w:hint="eastAsia"/>
                <w:b/>
                <w:szCs w:val="21"/>
              </w:rPr>
              <w:t xml:space="preserve">　　</w:t>
            </w:r>
            <w:r w:rsidRPr="002965BE">
              <w:rPr>
                <w:rFonts w:ascii="ＭＳ ゴシック" w:eastAsia="ＭＳ ゴシック" w:hAnsi="ＭＳ ゴシック" w:cstheme="minorBidi" w:hint="eastAsia"/>
                <w:b/>
                <w:szCs w:val="21"/>
              </w:rPr>
              <w:t xml:space="preserve">　　　　　</w:t>
            </w:r>
          </w:p>
          <w:p w:rsidR="002965BE" w:rsidRPr="001D566F" w:rsidRDefault="002965BE" w:rsidP="001D566F">
            <w:pPr>
              <w:rPr>
                <w:rFonts w:ascii="ＭＳ 明朝" w:hAnsi="ＭＳ 明朝" w:cstheme="minorBidi"/>
                <w:b/>
                <w:color w:val="FF0000"/>
                <w:szCs w:val="21"/>
                <w:u w:val="single"/>
              </w:rPr>
            </w:pPr>
            <w:r w:rsidRPr="002965BE">
              <w:rPr>
                <w:rFonts w:ascii="ＭＳ 明朝" w:hAnsi="ＭＳ 明朝" w:cstheme="minorBidi" w:hint="eastAsia"/>
                <w:b/>
                <w:color w:val="FF0000"/>
                <w:szCs w:val="21"/>
                <w:u w:val="single"/>
              </w:rPr>
              <w:t>※大阪府地域防災計画（H29.3</w:t>
            </w:r>
            <w:r w:rsidRPr="002965BE">
              <w:rPr>
                <w:rFonts w:ascii="ＭＳ 明朝" w:hAnsi="ＭＳ 明朝" w:cstheme="minorBidi"/>
                <w:b/>
                <w:color w:val="FF0000"/>
                <w:szCs w:val="21"/>
                <w:u w:val="single"/>
              </w:rPr>
              <w:t>）</w:t>
            </w:r>
            <w:r w:rsidRPr="002965BE">
              <w:rPr>
                <w:rFonts w:ascii="ＭＳ 明朝" w:hAnsi="ＭＳ 明朝" w:cstheme="minorBidi" w:hint="eastAsia"/>
                <w:b/>
                <w:color w:val="FF0000"/>
                <w:szCs w:val="21"/>
                <w:u w:val="single"/>
              </w:rPr>
              <w:t>より抜粋</w:t>
            </w:r>
          </w:p>
        </w:tc>
      </w:tr>
    </w:tbl>
    <w:p w:rsidR="007E72A7" w:rsidRPr="002251C1" w:rsidRDefault="007E72A7" w:rsidP="0091204F">
      <w:pPr>
        <w:autoSpaceDE w:val="0"/>
        <w:autoSpaceDN w:val="0"/>
        <w:adjustRightInd w:val="0"/>
        <w:jc w:val="left"/>
        <w:rPr>
          <w:rFonts w:ascii="ＭＳ 明朝" w:hAnsi="ＭＳ 明朝" w:cs="MS-Gothic"/>
          <w:kern w:val="0"/>
          <w:szCs w:val="21"/>
        </w:rPr>
      </w:pPr>
    </w:p>
    <w:sectPr w:rsidR="007E72A7" w:rsidRPr="002251C1" w:rsidSect="00ED5101">
      <w:footerReference w:type="default" r:id="rId9"/>
      <w:pgSz w:w="23814" w:h="16840" w:orient="landscape" w:code="8"/>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46" w:rsidRDefault="00807F46" w:rsidP="002A08E4">
      <w:r>
        <w:separator/>
      </w:r>
    </w:p>
  </w:endnote>
  <w:endnote w:type="continuationSeparator" w:id="0">
    <w:p w:rsidR="00807F46" w:rsidRDefault="00807F46" w:rsidP="002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C8" w:rsidRDefault="005F52C8">
    <w:pPr>
      <w:pStyle w:val="a9"/>
      <w:jc w:val="right"/>
    </w:pPr>
    <w:r>
      <w:rPr>
        <w:rFonts w:hint="eastAsia"/>
      </w:rPr>
      <w:t>Ｐ－</w:t>
    </w:r>
    <w:sdt>
      <w:sdtPr>
        <w:id w:val="39019239"/>
        <w:docPartObj>
          <w:docPartGallery w:val="Page Numbers (Bottom of Page)"/>
          <w:docPartUnique/>
        </w:docPartObj>
      </w:sdtPr>
      <w:sdtEndPr/>
      <w:sdtContent>
        <w:r w:rsidRPr="00D17A5F">
          <w:rPr>
            <w:sz w:val="24"/>
          </w:rPr>
          <w:fldChar w:fldCharType="begin"/>
        </w:r>
        <w:r w:rsidRPr="00D17A5F">
          <w:rPr>
            <w:sz w:val="24"/>
          </w:rPr>
          <w:instrText>PAGE   \* MERGEFORMAT</w:instrText>
        </w:r>
        <w:r w:rsidRPr="00D17A5F">
          <w:rPr>
            <w:sz w:val="24"/>
          </w:rPr>
          <w:fldChar w:fldCharType="separate"/>
        </w:r>
        <w:r w:rsidR="00CD3507" w:rsidRPr="00CD3507">
          <w:rPr>
            <w:noProof/>
            <w:sz w:val="24"/>
            <w:lang w:val="ja-JP"/>
          </w:rPr>
          <w:t>1</w:t>
        </w:r>
        <w:r w:rsidRPr="00D17A5F">
          <w:rPr>
            <w:sz w:val="24"/>
          </w:rPr>
          <w:fldChar w:fldCharType="end"/>
        </w:r>
      </w:sdtContent>
    </w:sdt>
  </w:p>
  <w:p w:rsidR="005F52C8" w:rsidRDefault="005F52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46" w:rsidRDefault="00807F46" w:rsidP="002A08E4">
      <w:r>
        <w:separator/>
      </w:r>
    </w:p>
  </w:footnote>
  <w:footnote w:type="continuationSeparator" w:id="0">
    <w:p w:rsidR="00807F46" w:rsidRDefault="00807F46" w:rsidP="002A0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1E28BC"/>
    <w:lvl w:ilvl="0">
      <w:start w:val="1"/>
      <w:numFmt w:val="bullet"/>
      <w:pStyle w:val="3"/>
      <w:lvlText w:val="—"/>
      <w:lvlJc w:val="left"/>
      <w:pPr>
        <w:tabs>
          <w:tab w:val="num" w:pos="397"/>
        </w:tabs>
        <w:ind w:left="397" w:hanging="397"/>
      </w:pPr>
      <w:rPr>
        <w:rFonts w:ascii="ＭＳ 明朝" w:eastAsia="ＭＳ 明朝" w:hAnsi="ＭＳ 明朝" w:hint="eastAsia"/>
      </w:rPr>
    </w:lvl>
  </w:abstractNum>
  <w:abstractNum w:abstractNumId="1">
    <w:nsid w:val="FFFFFF83"/>
    <w:multiLevelType w:val="singleLevel"/>
    <w:tmpl w:val="8730B072"/>
    <w:lvl w:ilvl="0">
      <w:start w:val="1"/>
      <w:numFmt w:val="bullet"/>
      <w:pStyle w:val="2"/>
      <w:lvlText w:val="•"/>
      <w:lvlJc w:val="left"/>
      <w:pPr>
        <w:tabs>
          <w:tab w:val="num" w:pos="397"/>
        </w:tabs>
        <w:ind w:left="397" w:hanging="397"/>
      </w:pPr>
      <w:rPr>
        <w:rFonts w:ascii="Century" w:hAnsi="Century" w:hint="default"/>
      </w:rPr>
    </w:lvl>
  </w:abstractNum>
  <w:abstractNum w:abstractNumId="2">
    <w:nsid w:val="FFFFFF89"/>
    <w:multiLevelType w:val="singleLevel"/>
    <w:tmpl w:val="7B085290"/>
    <w:lvl w:ilvl="0">
      <w:start w:val="1"/>
      <w:numFmt w:val="bullet"/>
      <w:pStyle w:val="a"/>
      <w:lvlText w:val="○"/>
      <w:lvlJc w:val="left"/>
      <w:pPr>
        <w:tabs>
          <w:tab w:val="num" w:pos="397"/>
        </w:tabs>
        <w:ind w:left="397" w:hanging="397"/>
      </w:pPr>
      <w:rPr>
        <w:rFonts w:ascii="ＭＳ 明朝" w:eastAsia="ＭＳ 明朝" w:hAnsi="ＭＳ 明朝" w:hint="eastAsia"/>
        <w:color w:val="auto"/>
        <w:lang w:val="en-US"/>
      </w:rPr>
    </w:lvl>
  </w:abstractNum>
  <w:abstractNum w:abstractNumId="3">
    <w:nsid w:val="0CBF3A6A"/>
    <w:multiLevelType w:val="hybridMultilevel"/>
    <w:tmpl w:val="FDA079AE"/>
    <w:lvl w:ilvl="0" w:tplc="C15C75B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E337A7E"/>
    <w:multiLevelType w:val="hybridMultilevel"/>
    <w:tmpl w:val="1C5C48CA"/>
    <w:lvl w:ilvl="0" w:tplc="93489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F986F11"/>
    <w:multiLevelType w:val="hybridMultilevel"/>
    <w:tmpl w:val="17407A96"/>
    <w:lvl w:ilvl="0" w:tplc="0409000F">
      <w:start w:val="1"/>
      <w:numFmt w:val="decimal"/>
      <w:lvlText w:val="%1."/>
      <w:lvlJc w:val="left"/>
      <w:pPr>
        <w:ind w:left="420" w:hanging="420"/>
      </w:pPr>
    </w:lvl>
    <w:lvl w:ilvl="1" w:tplc="3BE8A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A0E2E"/>
    <w:multiLevelType w:val="hybridMultilevel"/>
    <w:tmpl w:val="07185F9A"/>
    <w:lvl w:ilvl="0" w:tplc="0409000F">
      <w:start w:val="1"/>
      <w:numFmt w:val="decimal"/>
      <w:lvlText w:val="%1."/>
      <w:lvlJc w:val="left"/>
      <w:pPr>
        <w:ind w:left="420" w:hanging="420"/>
      </w:pPr>
    </w:lvl>
    <w:lvl w:ilvl="1" w:tplc="2064EF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CA0C48"/>
    <w:multiLevelType w:val="hybridMultilevel"/>
    <w:tmpl w:val="17407A96"/>
    <w:lvl w:ilvl="0" w:tplc="0409000F">
      <w:start w:val="1"/>
      <w:numFmt w:val="decimal"/>
      <w:lvlText w:val="%1."/>
      <w:lvlJc w:val="left"/>
      <w:pPr>
        <w:ind w:left="420" w:hanging="420"/>
      </w:pPr>
    </w:lvl>
    <w:lvl w:ilvl="1" w:tplc="3BE8A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23853"/>
    <w:multiLevelType w:val="hybridMultilevel"/>
    <w:tmpl w:val="736A4364"/>
    <w:lvl w:ilvl="0" w:tplc="2DAA26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70462F0"/>
    <w:multiLevelType w:val="hybridMultilevel"/>
    <w:tmpl w:val="61707E14"/>
    <w:lvl w:ilvl="0" w:tplc="3E3C0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B630E94"/>
    <w:multiLevelType w:val="hybridMultilevel"/>
    <w:tmpl w:val="511C01A8"/>
    <w:lvl w:ilvl="0" w:tplc="0409000F">
      <w:start w:val="1"/>
      <w:numFmt w:val="decimal"/>
      <w:lvlText w:val="%1."/>
      <w:lvlJc w:val="left"/>
      <w:pPr>
        <w:ind w:left="420" w:hanging="420"/>
      </w:pPr>
    </w:lvl>
    <w:lvl w:ilvl="1" w:tplc="EDF0A2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947563"/>
    <w:multiLevelType w:val="hybridMultilevel"/>
    <w:tmpl w:val="4334971A"/>
    <w:lvl w:ilvl="0" w:tplc="0409000F">
      <w:start w:val="1"/>
      <w:numFmt w:val="decimal"/>
      <w:lvlText w:val="%1."/>
      <w:lvlJc w:val="left"/>
      <w:pPr>
        <w:ind w:left="420" w:hanging="420"/>
      </w:pPr>
    </w:lvl>
    <w:lvl w:ilvl="1" w:tplc="59883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97362A"/>
    <w:multiLevelType w:val="hybridMultilevel"/>
    <w:tmpl w:val="511C01A8"/>
    <w:lvl w:ilvl="0" w:tplc="0409000F">
      <w:start w:val="1"/>
      <w:numFmt w:val="decimal"/>
      <w:lvlText w:val="%1."/>
      <w:lvlJc w:val="left"/>
      <w:pPr>
        <w:ind w:left="420" w:hanging="420"/>
      </w:pPr>
    </w:lvl>
    <w:lvl w:ilvl="1" w:tplc="EDF0A2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560612B"/>
    <w:multiLevelType w:val="hybridMultilevel"/>
    <w:tmpl w:val="4334971A"/>
    <w:lvl w:ilvl="0" w:tplc="0409000F">
      <w:start w:val="1"/>
      <w:numFmt w:val="decimal"/>
      <w:lvlText w:val="%1."/>
      <w:lvlJc w:val="left"/>
      <w:pPr>
        <w:ind w:left="420" w:hanging="420"/>
      </w:pPr>
    </w:lvl>
    <w:lvl w:ilvl="1" w:tplc="59883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0F42E8"/>
    <w:multiLevelType w:val="hybridMultilevel"/>
    <w:tmpl w:val="5B90FC76"/>
    <w:lvl w:ilvl="0" w:tplc="A24CB87E">
      <w:start w:val="1"/>
      <w:numFmt w:val="decimalEnclosedCircle"/>
      <w:lvlText w:val="%1"/>
      <w:lvlJc w:val="left"/>
      <w:pPr>
        <w:ind w:left="570" w:hanging="360"/>
      </w:pPr>
      <w:rPr>
        <w:rFonts w:hint="default"/>
      </w:rPr>
    </w:lvl>
    <w:lvl w:ilvl="1" w:tplc="F0A240B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D87032F"/>
    <w:multiLevelType w:val="hybridMultilevel"/>
    <w:tmpl w:val="07185F9A"/>
    <w:lvl w:ilvl="0" w:tplc="0409000F">
      <w:start w:val="1"/>
      <w:numFmt w:val="decimal"/>
      <w:lvlText w:val="%1."/>
      <w:lvlJc w:val="left"/>
      <w:pPr>
        <w:ind w:left="420" w:hanging="420"/>
      </w:pPr>
    </w:lvl>
    <w:lvl w:ilvl="1" w:tplc="2064EF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14"/>
  </w:num>
  <w:num w:numId="5">
    <w:abstractNumId w:val="15"/>
  </w:num>
  <w:num w:numId="6">
    <w:abstractNumId w:val="12"/>
  </w:num>
  <w:num w:numId="7">
    <w:abstractNumId w:val="6"/>
  </w:num>
  <w:num w:numId="8">
    <w:abstractNumId w:val="10"/>
  </w:num>
  <w:num w:numId="9">
    <w:abstractNumId w:val="11"/>
  </w:num>
  <w:num w:numId="10">
    <w:abstractNumId w:val="7"/>
  </w:num>
  <w:num w:numId="11">
    <w:abstractNumId w:val="13"/>
  </w:num>
  <w:num w:numId="12">
    <w:abstractNumId w:val="5"/>
  </w:num>
  <w:num w:numId="13">
    <w:abstractNumId w:val="8"/>
  </w:num>
  <w:num w:numId="14">
    <w:abstractNumId w:val="3"/>
  </w:num>
  <w:num w:numId="15">
    <w:abstractNumId w:val="9"/>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A7"/>
    <w:rsid w:val="000008BD"/>
    <w:rsid w:val="00003895"/>
    <w:rsid w:val="000105B0"/>
    <w:rsid w:val="000112AD"/>
    <w:rsid w:val="0001237D"/>
    <w:rsid w:val="00015739"/>
    <w:rsid w:val="00016109"/>
    <w:rsid w:val="00016F4D"/>
    <w:rsid w:val="000235B0"/>
    <w:rsid w:val="000244A2"/>
    <w:rsid w:val="00032C48"/>
    <w:rsid w:val="000528A4"/>
    <w:rsid w:val="000541D9"/>
    <w:rsid w:val="00056BC5"/>
    <w:rsid w:val="00067F2E"/>
    <w:rsid w:val="000700FA"/>
    <w:rsid w:val="0007108A"/>
    <w:rsid w:val="000717D8"/>
    <w:rsid w:val="00072901"/>
    <w:rsid w:val="00072AE1"/>
    <w:rsid w:val="000878F4"/>
    <w:rsid w:val="00091004"/>
    <w:rsid w:val="000928DA"/>
    <w:rsid w:val="000A0EFF"/>
    <w:rsid w:val="000B0AB8"/>
    <w:rsid w:val="000B5255"/>
    <w:rsid w:val="000B7FED"/>
    <w:rsid w:val="000C028F"/>
    <w:rsid w:val="000C45B5"/>
    <w:rsid w:val="000D6232"/>
    <w:rsid w:val="000E0FC3"/>
    <w:rsid w:val="000E22BE"/>
    <w:rsid w:val="000E73F0"/>
    <w:rsid w:val="001031DD"/>
    <w:rsid w:val="001069FF"/>
    <w:rsid w:val="00110A66"/>
    <w:rsid w:val="00111B47"/>
    <w:rsid w:val="00116F27"/>
    <w:rsid w:val="00126274"/>
    <w:rsid w:val="00131650"/>
    <w:rsid w:val="0013735F"/>
    <w:rsid w:val="0013774E"/>
    <w:rsid w:val="00142BF3"/>
    <w:rsid w:val="00145678"/>
    <w:rsid w:val="00145FBF"/>
    <w:rsid w:val="00147DD4"/>
    <w:rsid w:val="0017555C"/>
    <w:rsid w:val="00176C4A"/>
    <w:rsid w:val="0018716B"/>
    <w:rsid w:val="0019025E"/>
    <w:rsid w:val="001B3BE9"/>
    <w:rsid w:val="001C00A7"/>
    <w:rsid w:val="001C32EA"/>
    <w:rsid w:val="001D00FD"/>
    <w:rsid w:val="001D0546"/>
    <w:rsid w:val="001D2A6B"/>
    <w:rsid w:val="001D4882"/>
    <w:rsid w:val="001D566F"/>
    <w:rsid w:val="001E4662"/>
    <w:rsid w:val="00200724"/>
    <w:rsid w:val="00203107"/>
    <w:rsid w:val="002251C1"/>
    <w:rsid w:val="00227082"/>
    <w:rsid w:val="00250FBF"/>
    <w:rsid w:val="00252ECA"/>
    <w:rsid w:val="00261FE1"/>
    <w:rsid w:val="00264A03"/>
    <w:rsid w:val="002669B0"/>
    <w:rsid w:val="00273DD6"/>
    <w:rsid w:val="00285A36"/>
    <w:rsid w:val="00287361"/>
    <w:rsid w:val="002942F8"/>
    <w:rsid w:val="002965BE"/>
    <w:rsid w:val="002A08E4"/>
    <w:rsid w:val="002A11CB"/>
    <w:rsid w:val="002B18FC"/>
    <w:rsid w:val="002B3D62"/>
    <w:rsid w:val="002C6A38"/>
    <w:rsid w:val="002D1C08"/>
    <w:rsid w:val="002D24BB"/>
    <w:rsid w:val="002D46B6"/>
    <w:rsid w:val="002D69AF"/>
    <w:rsid w:val="002E0048"/>
    <w:rsid w:val="002F0EA5"/>
    <w:rsid w:val="002F400B"/>
    <w:rsid w:val="00301195"/>
    <w:rsid w:val="00305CC2"/>
    <w:rsid w:val="00306CA3"/>
    <w:rsid w:val="0031074D"/>
    <w:rsid w:val="003112B6"/>
    <w:rsid w:val="00312C1D"/>
    <w:rsid w:val="00321961"/>
    <w:rsid w:val="003246C9"/>
    <w:rsid w:val="00325A42"/>
    <w:rsid w:val="00335BB8"/>
    <w:rsid w:val="00336136"/>
    <w:rsid w:val="0035182D"/>
    <w:rsid w:val="0035521D"/>
    <w:rsid w:val="003624A5"/>
    <w:rsid w:val="00364282"/>
    <w:rsid w:val="003751FA"/>
    <w:rsid w:val="00383FF4"/>
    <w:rsid w:val="003846A1"/>
    <w:rsid w:val="00385F2D"/>
    <w:rsid w:val="00391B0F"/>
    <w:rsid w:val="003965BF"/>
    <w:rsid w:val="003A67EE"/>
    <w:rsid w:val="003A7D33"/>
    <w:rsid w:val="003B257A"/>
    <w:rsid w:val="003B2BB4"/>
    <w:rsid w:val="003C058E"/>
    <w:rsid w:val="003D3760"/>
    <w:rsid w:val="003D6A0D"/>
    <w:rsid w:val="003E10C4"/>
    <w:rsid w:val="003F2EC7"/>
    <w:rsid w:val="003F3A03"/>
    <w:rsid w:val="003F676B"/>
    <w:rsid w:val="00402DB8"/>
    <w:rsid w:val="00426C4A"/>
    <w:rsid w:val="0043321F"/>
    <w:rsid w:val="00441176"/>
    <w:rsid w:val="00451B6D"/>
    <w:rsid w:val="004622B8"/>
    <w:rsid w:val="00467E3E"/>
    <w:rsid w:val="00470BFB"/>
    <w:rsid w:val="00484845"/>
    <w:rsid w:val="00491EB9"/>
    <w:rsid w:val="004A3664"/>
    <w:rsid w:val="004D51FC"/>
    <w:rsid w:val="004E77D5"/>
    <w:rsid w:val="004E7CB9"/>
    <w:rsid w:val="00503F4F"/>
    <w:rsid w:val="0050590D"/>
    <w:rsid w:val="005062B2"/>
    <w:rsid w:val="005135B2"/>
    <w:rsid w:val="0052155D"/>
    <w:rsid w:val="00522D48"/>
    <w:rsid w:val="005276A3"/>
    <w:rsid w:val="00547E3B"/>
    <w:rsid w:val="00555AB9"/>
    <w:rsid w:val="00575A12"/>
    <w:rsid w:val="005760F5"/>
    <w:rsid w:val="00590137"/>
    <w:rsid w:val="00593DDA"/>
    <w:rsid w:val="005A4955"/>
    <w:rsid w:val="005A647E"/>
    <w:rsid w:val="005B1C00"/>
    <w:rsid w:val="005C0D63"/>
    <w:rsid w:val="005D1299"/>
    <w:rsid w:val="005D6CB6"/>
    <w:rsid w:val="005E1519"/>
    <w:rsid w:val="005F1E90"/>
    <w:rsid w:val="005F52C8"/>
    <w:rsid w:val="006124A7"/>
    <w:rsid w:val="006138E6"/>
    <w:rsid w:val="00616645"/>
    <w:rsid w:val="00620799"/>
    <w:rsid w:val="00620CE7"/>
    <w:rsid w:val="0062324B"/>
    <w:rsid w:val="00625CB7"/>
    <w:rsid w:val="00627A93"/>
    <w:rsid w:val="00632008"/>
    <w:rsid w:val="0064217D"/>
    <w:rsid w:val="006455FF"/>
    <w:rsid w:val="00647215"/>
    <w:rsid w:val="00656447"/>
    <w:rsid w:val="006819D8"/>
    <w:rsid w:val="00694C6B"/>
    <w:rsid w:val="00695299"/>
    <w:rsid w:val="006A0544"/>
    <w:rsid w:val="006A09AC"/>
    <w:rsid w:val="006A4914"/>
    <w:rsid w:val="006A60C9"/>
    <w:rsid w:val="006B7AAC"/>
    <w:rsid w:val="006C6E76"/>
    <w:rsid w:val="006E2893"/>
    <w:rsid w:val="006F55F3"/>
    <w:rsid w:val="00700DDA"/>
    <w:rsid w:val="0070519D"/>
    <w:rsid w:val="00712D12"/>
    <w:rsid w:val="007166DE"/>
    <w:rsid w:val="00720052"/>
    <w:rsid w:val="00726783"/>
    <w:rsid w:val="00737ED1"/>
    <w:rsid w:val="00740D9A"/>
    <w:rsid w:val="00741FAA"/>
    <w:rsid w:val="007453E6"/>
    <w:rsid w:val="007527F0"/>
    <w:rsid w:val="00763CE6"/>
    <w:rsid w:val="00770735"/>
    <w:rsid w:val="00777E2C"/>
    <w:rsid w:val="00794C9C"/>
    <w:rsid w:val="007B04E6"/>
    <w:rsid w:val="007B10E5"/>
    <w:rsid w:val="007B5795"/>
    <w:rsid w:val="007B7D24"/>
    <w:rsid w:val="007C1F30"/>
    <w:rsid w:val="007C2CDA"/>
    <w:rsid w:val="007C4BFE"/>
    <w:rsid w:val="007C597B"/>
    <w:rsid w:val="007D0F1F"/>
    <w:rsid w:val="007D208F"/>
    <w:rsid w:val="007D3838"/>
    <w:rsid w:val="007D3CB0"/>
    <w:rsid w:val="007E72A7"/>
    <w:rsid w:val="008023D6"/>
    <w:rsid w:val="00807F46"/>
    <w:rsid w:val="008221E6"/>
    <w:rsid w:val="008314A4"/>
    <w:rsid w:val="00834143"/>
    <w:rsid w:val="00834872"/>
    <w:rsid w:val="0085134B"/>
    <w:rsid w:val="00854E11"/>
    <w:rsid w:val="00872577"/>
    <w:rsid w:val="00874AEA"/>
    <w:rsid w:val="00882679"/>
    <w:rsid w:val="00884462"/>
    <w:rsid w:val="008A1780"/>
    <w:rsid w:val="008A18F9"/>
    <w:rsid w:val="008A5A71"/>
    <w:rsid w:val="008B0635"/>
    <w:rsid w:val="008B58CE"/>
    <w:rsid w:val="008C64F7"/>
    <w:rsid w:val="008E7B4E"/>
    <w:rsid w:val="0091204F"/>
    <w:rsid w:val="009253A3"/>
    <w:rsid w:val="00932110"/>
    <w:rsid w:val="00932418"/>
    <w:rsid w:val="00940A67"/>
    <w:rsid w:val="00952AEE"/>
    <w:rsid w:val="00965024"/>
    <w:rsid w:val="009741CF"/>
    <w:rsid w:val="00984296"/>
    <w:rsid w:val="0099093A"/>
    <w:rsid w:val="009A563C"/>
    <w:rsid w:val="009B2BEA"/>
    <w:rsid w:val="009B59E3"/>
    <w:rsid w:val="009B72FB"/>
    <w:rsid w:val="009C6B23"/>
    <w:rsid w:val="009D0AC3"/>
    <w:rsid w:val="009D2FB3"/>
    <w:rsid w:val="009D36DF"/>
    <w:rsid w:val="009D374C"/>
    <w:rsid w:val="009E754F"/>
    <w:rsid w:val="009F07E1"/>
    <w:rsid w:val="009F0BF1"/>
    <w:rsid w:val="009F1F4B"/>
    <w:rsid w:val="00A11D55"/>
    <w:rsid w:val="00A14DED"/>
    <w:rsid w:val="00A24ED4"/>
    <w:rsid w:val="00A26EB6"/>
    <w:rsid w:val="00A30954"/>
    <w:rsid w:val="00A3288E"/>
    <w:rsid w:val="00A46925"/>
    <w:rsid w:val="00A51F2F"/>
    <w:rsid w:val="00A5455F"/>
    <w:rsid w:val="00A66FA4"/>
    <w:rsid w:val="00A72FEC"/>
    <w:rsid w:val="00A7562B"/>
    <w:rsid w:val="00A80172"/>
    <w:rsid w:val="00A84CBB"/>
    <w:rsid w:val="00A867B7"/>
    <w:rsid w:val="00AA32A4"/>
    <w:rsid w:val="00AB4D8A"/>
    <w:rsid w:val="00AC70F2"/>
    <w:rsid w:val="00AD3FE7"/>
    <w:rsid w:val="00AD4A24"/>
    <w:rsid w:val="00AD5FD5"/>
    <w:rsid w:val="00AE6A84"/>
    <w:rsid w:val="00AF212C"/>
    <w:rsid w:val="00AF33CF"/>
    <w:rsid w:val="00AF51A2"/>
    <w:rsid w:val="00B207B3"/>
    <w:rsid w:val="00B2288A"/>
    <w:rsid w:val="00B30B51"/>
    <w:rsid w:val="00B37BB4"/>
    <w:rsid w:val="00B46C02"/>
    <w:rsid w:val="00B50BFE"/>
    <w:rsid w:val="00B56D7B"/>
    <w:rsid w:val="00B64DA7"/>
    <w:rsid w:val="00B651B3"/>
    <w:rsid w:val="00B70CD1"/>
    <w:rsid w:val="00B77DCC"/>
    <w:rsid w:val="00B81B59"/>
    <w:rsid w:val="00B86691"/>
    <w:rsid w:val="00BA053E"/>
    <w:rsid w:val="00BB29A9"/>
    <w:rsid w:val="00BB3228"/>
    <w:rsid w:val="00BC605B"/>
    <w:rsid w:val="00BD05D4"/>
    <w:rsid w:val="00BD07D6"/>
    <w:rsid w:val="00BE16C3"/>
    <w:rsid w:val="00BE1F1B"/>
    <w:rsid w:val="00C00D65"/>
    <w:rsid w:val="00C052DA"/>
    <w:rsid w:val="00C34DEC"/>
    <w:rsid w:val="00C45257"/>
    <w:rsid w:val="00C535D9"/>
    <w:rsid w:val="00C57458"/>
    <w:rsid w:val="00C60462"/>
    <w:rsid w:val="00C702C8"/>
    <w:rsid w:val="00C70533"/>
    <w:rsid w:val="00C73F81"/>
    <w:rsid w:val="00C813CD"/>
    <w:rsid w:val="00C83D93"/>
    <w:rsid w:val="00C84536"/>
    <w:rsid w:val="00C870F2"/>
    <w:rsid w:val="00C94385"/>
    <w:rsid w:val="00C956DD"/>
    <w:rsid w:val="00C96861"/>
    <w:rsid w:val="00CB42A3"/>
    <w:rsid w:val="00CC4705"/>
    <w:rsid w:val="00CC6714"/>
    <w:rsid w:val="00CD3507"/>
    <w:rsid w:val="00CD5ECF"/>
    <w:rsid w:val="00CE1652"/>
    <w:rsid w:val="00CF46C5"/>
    <w:rsid w:val="00CF7C89"/>
    <w:rsid w:val="00D00548"/>
    <w:rsid w:val="00D0706F"/>
    <w:rsid w:val="00D14A96"/>
    <w:rsid w:val="00D17A5F"/>
    <w:rsid w:val="00D24461"/>
    <w:rsid w:val="00D34128"/>
    <w:rsid w:val="00D3530C"/>
    <w:rsid w:val="00D43EE1"/>
    <w:rsid w:val="00D44A4C"/>
    <w:rsid w:val="00D47221"/>
    <w:rsid w:val="00D47424"/>
    <w:rsid w:val="00D47A83"/>
    <w:rsid w:val="00D50873"/>
    <w:rsid w:val="00D5505F"/>
    <w:rsid w:val="00D550EB"/>
    <w:rsid w:val="00D60FF7"/>
    <w:rsid w:val="00D63997"/>
    <w:rsid w:val="00D7133C"/>
    <w:rsid w:val="00D85768"/>
    <w:rsid w:val="00D90009"/>
    <w:rsid w:val="00DA00B0"/>
    <w:rsid w:val="00DA2061"/>
    <w:rsid w:val="00DA2BFF"/>
    <w:rsid w:val="00DA581A"/>
    <w:rsid w:val="00DB50C1"/>
    <w:rsid w:val="00DE1AB9"/>
    <w:rsid w:val="00DE4BC0"/>
    <w:rsid w:val="00E05B78"/>
    <w:rsid w:val="00E10D49"/>
    <w:rsid w:val="00E11FE4"/>
    <w:rsid w:val="00E165AD"/>
    <w:rsid w:val="00E2297E"/>
    <w:rsid w:val="00E26162"/>
    <w:rsid w:val="00E302FB"/>
    <w:rsid w:val="00E34ACF"/>
    <w:rsid w:val="00E4780A"/>
    <w:rsid w:val="00E566A2"/>
    <w:rsid w:val="00E6744F"/>
    <w:rsid w:val="00E70158"/>
    <w:rsid w:val="00E7420B"/>
    <w:rsid w:val="00E74DBB"/>
    <w:rsid w:val="00E83CC8"/>
    <w:rsid w:val="00EA1B97"/>
    <w:rsid w:val="00EA6949"/>
    <w:rsid w:val="00EA7828"/>
    <w:rsid w:val="00EB1281"/>
    <w:rsid w:val="00EC1278"/>
    <w:rsid w:val="00EC20ED"/>
    <w:rsid w:val="00ED5101"/>
    <w:rsid w:val="00EE2505"/>
    <w:rsid w:val="00EF3929"/>
    <w:rsid w:val="00EF54A7"/>
    <w:rsid w:val="00EF6C85"/>
    <w:rsid w:val="00F002ED"/>
    <w:rsid w:val="00F017CA"/>
    <w:rsid w:val="00F01E0D"/>
    <w:rsid w:val="00F0580C"/>
    <w:rsid w:val="00F05CC2"/>
    <w:rsid w:val="00F0668D"/>
    <w:rsid w:val="00F34BA8"/>
    <w:rsid w:val="00F4497F"/>
    <w:rsid w:val="00F462B6"/>
    <w:rsid w:val="00F50E9E"/>
    <w:rsid w:val="00F531F9"/>
    <w:rsid w:val="00F53B24"/>
    <w:rsid w:val="00F71D0F"/>
    <w:rsid w:val="00F74306"/>
    <w:rsid w:val="00F75F8D"/>
    <w:rsid w:val="00F86D52"/>
    <w:rsid w:val="00F877F4"/>
    <w:rsid w:val="00FA19E0"/>
    <w:rsid w:val="00FA2A44"/>
    <w:rsid w:val="00FA3951"/>
    <w:rsid w:val="00FC2951"/>
    <w:rsid w:val="00FC5401"/>
    <w:rsid w:val="00FD0BFC"/>
    <w:rsid w:val="00FD2B3D"/>
    <w:rsid w:val="00FF480D"/>
    <w:rsid w:val="00FF4869"/>
    <w:rsid w:val="00FF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30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819D8"/>
    <w:pPr>
      <w:ind w:firstLineChars="100" w:firstLine="100"/>
    </w:pPr>
    <w:rPr>
      <w:szCs w:val="24"/>
    </w:rPr>
  </w:style>
  <w:style w:type="character" w:customStyle="1" w:styleId="a5">
    <w:name w:val="本文 (文字)"/>
    <w:basedOn w:val="a1"/>
    <w:link w:val="a4"/>
    <w:rsid w:val="006819D8"/>
    <w:rPr>
      <w:kern w:val="2"/>
      <w:sz w:val="21"/>
      <w:szCs w:val="24"/>
    </w:rPr>
  </w:style>
  <w:style w:type="paragraph" w:customStyle="1" w:styleId="2a">
    <w:name w:val="本文ぶら下げ2字：a"/>
    <w:basedOn w:val="a0"/>
    <w:rsid w:val="006819D8"/>
    <w:pPr>
      <w:ind w:left="200" w:hangingChars="200" w:hanging="200"/>
    </w:pPr>
    <w:rPr>
      <w:szCs w:val="24"/>
    </w:rPr>
  </w:style>
  <w:style w:type="paragraph" w:customStyle="1" w:styleId="30">
    <w:name w:val="本文ぶら下げ3字"/>
    <w:basedOn w:val="a0"/>
    <w:rsid w:val="006819D8"/>
    <w:pPr>
      <w:ind w:left="300" w:hangingChars="300" w:hanging="300"/>
    </w:pPr>
    <w:rPr>
      <w:szCs w:val="24"/>
    </w:rPr>
  </w:style>
  <w:style w:type="paragraph" w:customStyle="1" w:styleId="4">
    <w:name w:val="本文ぶら下げ4字：（ア）"/>
    <w:basedOn w:val="a0"/>
    <w:next w:val="a0"/>
    <w:rsid w:val="006819D8"/>
    <w:pPr>
      <w:ind w:left="400" w:hangingChars="400" w:hanging="400"/>
    </w:pPr>
    <w:rPr>
      <w:szCs w:val="24"/>
    </w:rPr>
  </w:style>
  <w:style w:type="table" w:styleId="a6">
    <w:name w:val="Table Grid"/>
    <w:basedOn w:val="a2"/>
    <w:uiPriority w:val="59"/>
    <w:rsid w:val="006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3965BF"/>
    <w:pPr>
      <w:numPr>
        <w:numId w:val="1"/>
      </w:numPr>
    </w:pPr>
    <w:rPr>
      <w:szCs w:val="24"/>
    </w:rPr>
  </w:style>
  <w:style w:type="paragraph" w:styleId="2">
    <w:name w:val="List Bullet 2"/>
    <w:basedOn w:val="a0"/>
    <w:rsid w:val="003965BF"/>
    <w:pPr>
      <w:numPr>
        <w:numId w:val="2"/>
      </w:numPr>
    </w:pPr>
    <w:rPr>
      <w:szCs w:val="24"/>
    </w:rPr>
  </w:style>
  <w:style w:type="paragraph" w:styleId="3">
    <w:name w:val="List Bullet 3"/>
    <w:basedOn w:val="a0"/>
    <w:rsid w:val="003965BF"/>
    <w:pPr>
      <w:numPr>
        <w:numId w:val="3"/>
      </w:numPr>
    </w:pPr>
    <w:rPr>
      <w:szCs w:val="24"/>
    </w:rPr>
  </w:style>
  <w:style w:type="paragraph" w:styleId="a7">
    <w:name w:val="header"/>
    <w:basedOn w:val="a0"/>
    <w:link w:val="a8"/>
    <w:uiPriority w:val="99"/>
    <w:unhideWhenUsed/>
    <w:rsid w:val="00932418"/>
    <w:pPr>
      <w:tabs>
        <w:tab w:val="center" w:pos="4252"/>
        <w:tab w:val="right" w:pos="8504"/>
      </w:tabs>
      <w:snapToGrid w:val="0"/>
    </w:pPr>
  </w:style>
  <w:style w:type="character" w:customStyle="1" w:styleId="a8">
    <w:name w:val="ヘッダー (文字)"/>
    <w:basedOn w:val="a1"/>
    <w:link w:val="a7"/>
    <w:uiPriority w:val="99"/>
    <w:rsid w:val="00932418"/>
    <w:rPr>
      <w:kern w:val="2"/>
      <w:sz w:val="21"/>
    </w:rPr>
  </w:style>
  <w:style w:type="paragraph" w:styleId="a9">
    <w:name w:val="footer"/>
    <w:basedOn w:val="a0"/>
    <w:link w:val="aa"/>
    <w:uiPriority w:val="99"/>
    <w:unhideWhenUsed/>
    <w:rsid w:val="00932418"/>
    <w:pPr>
      <w:tabs>
        <w:tab w:val="center" w:pos="4252"/>
        <w:tab w:val="right" w:pos="8504"/>
      </w:tabs>
      <w:snapToGrid w:val="0"/>
    </w:pPr>
  </w:style>
  <w:style w:type="character" w:customStyle="1" w:styleId="aa">
    <w:name w:val="フッター (文字)"/>
    <w:basedOn w:val="a1"/>
    <w:link w:val="a9"/>
    <w:uiPriority w:val="99"/>
    <w:rsid w:val="00932418"/>
    <w:rPr>
      <w:kern w:val="2"/>
      <w:sz w:val="21"/>
    </w:rPr>
  </w:style>
  <w:style w:type="paragraph" w:styleId="ab">
    <w:name w:val="Balloon Text"/>
    <w:basedOn w:val="a0"/>
    <w:link w:val="ac"/>
    <w:uiPriority w:val="99"/>
    <w:semiHidden/>
    <w:unhideWhenUsed/>
    <w:rsid w:val="00BE1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BE1F1B"/>
    <w:rPr>
      <w:rFonts w:asciiTheme="majorHAnsi" w:eastAsiaTheme="majorEastAsia" w:hAnsiTheme="majorHAnsi" w:cstheme="majorBidi"/>
      <w:kern w:val="2"/>
      <w:sz w:val="18"/>
      <w:szCs w:val="18"/>
    </w:rPr>
  </w:style>
  <w:style w:type="paragraph" w:styleId="ad">
    <w:name w:val="List Paragraph"/>
    <w:basedOn w:val="a0"/>
    <w:uiPriority w:val="34"/>
    <w:qFormat/>
    <w:rsid w:val="0013165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30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819D8"/>
    <w:pPr>
      <w:ind w:firstLineChars="100" w:firstLine="100"/>
    </w:pPr>
    <w:rPr>
      <w:szCs w:val="24"/>
    </w:rPr>
  </w:style>
  <w:style w:type="character" w:customStyle="1" w:styleId="a5">
    <w:name w:val="本文 (文字)"/>
    <w:basedOn w:val="a1"/>
    <w:link w:val="a4"/>
    <w:rsid w:val="006819D8"/>
    <w:rPr>
      <w:kern w:val="2"/>
      <w:sz w:val="21"/>
      <w:szCs w:val="24"/>
    </w:rPr>
  </w:style>
  <w:style w:type="paragraph" w:customStyle="1" w:styleId="2a">
    <w:name w:val="本文ぶら下げ2字：a"/>
    <w:basedOn w:val="a0"/>
    <w:rsid w:val="006819D8"/>
    <w:pPr>
      <w:ind w:left="200" w:hangingChars="200" w:hanging="200"/>
    </w:pPr>
    <w:rPr>
      <w:szCs w:val="24"/>
    </w:rPr>
  </w:style>
  <w:style w:type="paragraph" w:customStyle="1" w:styleId="30">
    <w:name w:val="本文ぶら下げ3字"/>
    <w:basedOn w:val="a0"/>
    <w:rsid w:val="006819D8"/>
    <w:pPr>
      <w:ind w:left="300" w:hangingChars="300" w:hanging="300"/>
    </w:pPr>
    <w:rPr>
      <w:szCs w:val="24"/>
    </w:rPr>
  </w:style>
  <w:style w:type="paragraph" w:customStyle="1" w:styleId="4">
    <w:name w:val="本文ぶら下げ4字：（ア）"/>
    <w:basedOn w:val="a0"/>
    <w:next w:val="a0"/>
    <w:rsid w:val="006819D8"/>
    <w:pPr>
      <w:ind w:left="400" w:hangingChars="400" w:hanging="400"/>
    </w:pPr>
    <w:rPr>
      <w:szCs w:val="24"/>
    </w:rPr>
  </w:style>
  <w:style w:type="table" w:styleId="a6">
    <w:name w:val="Table Grid"/>
    <w:basedOn w:val="a2"/>
    <w:uiPriority w:val="59"/>
    <w:rsid w:val="006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3965BF"/>
    <w:pPr>
      <w:numPr>
        <w:numId w:val="1"/>
      </w:numPr>
    </w:pPr>
    <w:rPr>
      <w:szCs w:val="24"/>
    </w:rPr>
  </w:style>
  <w:style w:type="paragraph" w:styleId="2">
    <w:name w:val="List Bullet 2"/>
    <w:basedOn w:val="a0"/>
    <w:rsid w:val="003965BF"/>
    <w:pPr>
      <w:numPr>
        <w:numId w:val="2"/>
      </w:numPr>
    </w:pPr>
    <w:rPr>
      <w:szCs w:val="24"/>
    </w:rPr>
  </w:style>
  <w:style w:type="paragraph" w:styleId="3">
    <w:name w:val="List Bullet 3"/>
    <w:basedOn w:val="a0"/>
    <w:rsid w:val="003965BF"/>
    <w:pPr>
      <w:numPr>
        <w:numId w:val="3"/>
      </w:numPr>
    </w:pPr>
    <w:rPr>
      <w:szCs w:val="24"/>
    </w:rPr>
  </w:style>
  <w:style w:type="paragraph" w:styleId="a7">
    <w:name w:val="header"/>
    <w:basedOn w:val="a0"/>
    <w:link w:val="a8"/>
    <w:uiPriority w:val="99"/>
    <w:unhideWhenUsed/>
    <w:rsid w:val="00932418"/>
    <w:pPr>
      <w:tabs>
        <w:tab w:val="center" w:pos="4252"/>
        <w:tab w:val="right" w:pos="8504"/>
      </w:tabs>
      <w:snapToGrid w:val="0"/>
    </w:pPr>
  </w:style>
  <w:style w:type="character" w:customStyle="1" w:styleId="a8">
    <w:name w:val="ヘッダー (文字)"/>
    <w:basedOn w:val="a1"/>
    <w:link w:val="a7"/>
    <w:uiPriority w:val="99"/>
    <w:rsid w:val="00932418"/>
    <w:rPr>
      <w:kern w:val="2"/>
      <w:sz w:val="21"/>
    </w:rPr>
  </w:style>
  <w:style w:type="paragraph" w:styleId="a9">
    <w:name w:val="footer"/>
    <w:basedOn w:val="a0"/>
    <w:link w:val="aa"/>
    <w:uiPriority w:val="99"/>
    <w:unhideWhenUsed/>
    <w:rsid w:val="00932418"/>
    <w:pPr>
      <w:tabs>
        <w:tab w:val="center" w:pos="4252"/>
        <w:tab w:val="right" w:pos="8504"/>
      </w:tabs>
      <w:snapToGrid w:val="0"/>
    </w:pPr>
  </w:style>
  <w:style w:type="character" w:customStyle="1" w:styleId="aa">
    <w:name w:val="フッター (文字)"/>
    <w:basedOn w:val="a1"/>
    <w:link w:val="a9"/>
    <w:uiPriority w:val="99"/>
    <w:rsid w:val="00932418"/>
    <w:rPr>
      <w:kern w:val="2"/>
      <w:sz w:val="21"/>
    </w:rPr>
  </w:style>
  <w:style w:type="paragraph" w:styleId="ab">
    <w:name w:val="Balloon Text"/>
    <w:basedOn w:val="a0"/>
    <w:link w:val="ac"/>
    <w:uiPriority w:val="99"/>
    <w:semiHidden/>
    <w:unhideWhenUsed/>
    <w:rsid w:val="00BE1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BE1F1B"/>
    <w:rPr>
      <w:rFonts w:asciiTheme="majorHAnsi" w:eastAsiaTheme="majorEastAsia" w:hAnsiTheme="majorHAnsi" w:cstheme="majorBidi"/>
      <w:kern w:val="2"/>
      <w:sz w:val="18"/>
      <w:szCs w:val="18"/>
    </w:rPr>
  </w:style>
  <w:style w:type="paragraph" w:styleId="ad">
    <w:name w:val="List Paragraph"/>
    <w:basedOn w:val="a0"/>
    <w:uiPriority w:val="34"/>
    <w:qFormat/>
    <w:rsid w:val="001316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2855">
      <w:bodyDiv w:val="1"/>
      <w:marLeft w:val="0"/>
      <w:marRight w:val="0"/>
      <w:marTop w:val="0"/>
      <w:marBottom w:val="0"/>
      <w:divBdr>
        <w:top w:val="none" w:sz="0" w:space="0" w:color="auto"/>
        <w:left w:val="none" w:sz="0" w:space="0" w:color="auto"/>
        <w:bottom w:val="none" w:sz="0" w:space="0" w:color="auto"/>
        <w:right w:val="none" w:sz="0" w:space="0" w:color="auto"/>
      </w:divBdr>
    </w:div>
    <w:div w:id="1028456474">
      <w:bodyDiv w:val="1"/>
      <w:marLeft w:val="0"/>
      <w:marRight w:val="0"/>
      <w:marTop w:val="0"/>
      <w:marBottom w:val="0"/>
      <w:divBdr>
        <w:top w:val="none" w:sz="0" w:space="0" w:color="auto"/>
        <w:left w:val="none" w:sz="0" w:space="0" w:color="auto"/>
        <w:bottom w:val="none" w:sz="0" w:space="0" w:color="auto"/>
        <w:right w:val="none" w:sz="0" w:space="0" w:color="auto"/>
      </w:divBdr>
    </w:div>
    <w:div w:id="1368019915">
      <w:bodyDiv w:val="1"/>
      <w:marLeft w:val="0"/>
      <w:marRight w:val="0"/>
      <w:marTop w:val="0"/>
      <w:marBottom w:val="0"/>
      <w:divBdr>
        <w:top w:val="none" w:sz="0" w:space="0" w:color="auto"/>
        <w:left w:val="none" w:sz="0" w:space="0" w:color="auto"/>
        <w:bottom w:val="none" w:sz="0" w:space="0" w:color="auto"/>
        <w:right w:val="none" w:sz="0" w:space="0" w:color="auto"/>
      </w:divBdr>
    </w:div>
    <w:div w:id="1573617443">
      <w:bodyDiv w:val="1"/>
      <w:marLeft w:val="0"/>
      <w:marRight w:val="0"/>
      <w:marTop w:val="0"/>
      <w:marBottom w:val="0"/>
      <w:divBdr>
        <w:top w:val="none" w:sz="0" w:space="0" w:color="auto"/>
        <w:left w:val="none" w:sz="0" w:space="0" w:color="auto"/>
        <w:bottom w:val="none" w:sz="0" w:space="0" w:color="auto"/>
        <w:right w:val="none" w:sz="0" w:space="0" w:color="auto"/>
      </w:divBdr>
    </w:div>
    <w:div w:id="16588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B98E-47A0-461F-81A5-BF0DFAF5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2017-05-31T03:19:00Z</dcterms:created>
  <dcterms:modified xsi:type="dcterms:W3CDTF">2018-01-24T14:21:00Z</dcterms:modified>
</cp:coreProperties>
</file>