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A18FB" w14:textId="4FC37438" w:rsidR="00861594" w:rsidRPr="00BC1A8B" w:rsidRDefault="004D23A4" w:rsidP="00BC1A8B">
      <w:pPr>
        <w:adjustRightInd w:val="0"/>
        <w:snapToGrid w:val="0"/>
        <w:rPr>
          <w:rFonts w:ascii="ＭＳ 明朝" w:eastAsia="ＭＳ 明朝" w:hAnsi="ＭＳ 明朝"/>
          <w:sz w:val="24"/>
          <w:szCs w:val="24"/>
          <w:lang w:eastAsia="zh-TW"/>
        </w:rPr>
      </w:pPr>
      <w:r w:rsidRPr="00BC1A8B">
        <w:rPr>
          <w:rFonts w:ascii="ＭＳ 明朝" w:eastAsia="ＭＳ 明朝" w:hAnsi="ＭＳ 明朝"/>
          <w:sz w:val="24"/>
          <w:szCs w:val="24"/>
        </w:rPr>
        <w:t>第３号意見書案</w:t>
      </w:r>
    </w:p>
    <w:p w14:paraId="11734895" w14:textId="77777777" w:rsidR="001056FF" w:rsidRPr="00BC1A8B" w:rsidRDefault="001056FF" w:rsidP="00BC1A8B">
      <w:pPr>
        <w:adjustRightInd w:val="0"/>
        <w:snapToGrid w:val="0"/>
        <w:rPr>
          <w:rFonts w:ascii="ＭＳ 明朝" w:eastAsia="ＭＳ 明朝" w:hAnsi="ＭＳ 明朝"/>
          <w:sz w:val="24"/>
          <w:szCs w:val="24"/>
        </w:rPr>
      </w:pPr>
    </w:p>
    <w:p w14:paraId="37D78E0E" w14:textId="049EFE60" w:rsidR="003307EE" w:rsidRDefault="009167AB" w:rsidP="003307EE">
      <w:pPr>
        <w:adjustRightInd w:val="0"/>
        <w:snapToGrid w:val="0"/>
        <w:jc w:val="center"/>
        <w:rPr>
          <w:rFonts w:ascii="ＭＳ 明朝" w:eastAsia="ＭＳ 明朝" w:hAnsi="ＭＳ 明朝"/>
          <w:sz w:val="24"/>
          <w:szCs w:val="24"/>
        </w:rPr>
      </w:pPr>
      <w:r w:rsidRPr="00BC1A8B">
        <w:rPr>
          <w:rFonts w:ascii="ＭＳ 明朝" w:eastAsia="ＭＳ 明朝" w:hAnsi="ＭＳ 明朝"/>
          <w:sz w:val="24"/>
          <w:szCs w:val="24"/>
        </w:rPr>
        <w:t>「防災庁」発足を見据えた地方自治体との連携強化</w:t>
      </w:r>
      <w:r w:rsidR="0041407F">
        <w:rPr>
          <w:rFonts w:ascii="ＭＳ 明朝" w:eastAsia="ＭＳ 明朝" w:hAnsi="ＭＳ 明朝" w:hint="eastAsia"/>
          <w:sz w:val="24"/>
          <w:szCs w:val="24"/>
        </w:rPr>
        <w:t>及び</w:t>
      </w:r>
    </w:p>
    <w:p w14:paraId="1F2AB35F" w14:textId="46153D25" w:rsidR="00072781" w:rsidRPr="00BC1A8B" w:rsidRDefault="009167AB" w:rsidP="003307EE">
      <w:pPr>
        <w:adjustRightInd w:val="0"/>
        <w:snapToGrid w:val="0"/>
        <w:jc w:val="center"/>
        <w:rPr>
          <w:rFonts w:ascii="ＭＳ 明朝" w:eastAsia="ＭＳ 明朝" w:hAnsi="ＭＳ 明朝"/>
          <w:sz w:val="24"/>
          <w:szCs w:val="24"/>
        </w:rPr>
      </w:pPr>
      <w:r w:rsidRPr="00BC1A8B">
        <w:rPr>
          <w:rFonts w:ascii="ＭＳ 明朝" w:eastAsia="ＭＳ 明朝" w:hAnsi="ＭＳ 明朝"/>
          <w:sz w:val="24"/>
          <w:szCs w:val="24"/>
        </w:rPr>
        <w:t>防災体制の抜本的強化を求める意見書</w:t>
      </w:r>
    </w:p>
    <w:p w14:paraId="034AA218" w14:textId="77777777" w:rsidR="009167AB" w:rsidRPr="00BC1A8B" w:rsidRDefault="009167AB" w:rsidP="00BC1A8B">
      <w:pPr>
        <w:adjustRightInd w:val="0"/>
        <w:snapToGrid w:val="0"/>
        <w:rPr>
          <w:rFonts w:ascii="ＭＳ 明朝" w:eastAsia="ＭＳ 明朝" w:hAnsi="ＭＳ 明朝"/>
          <w:sz w:val="24"/>
          <w:szCs w:val="24"/>
        </w:rPr>
      </w:pPr>
    </w:p>
    <w:p w14:paraId="779ADDCD" w14:textId="2BEB1C5C" w:rsidR="009167AB" w:rsidRPr="00BC1A8B" w:rsidRDefault="009167AB"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本年７月に「防災庁設置法」が成立し、平時の備えから発災時の対応、復旧・復興までを一貫して担う司令塔組織として「防災庁」の発足が目前に迫っている。</w:t>
      </w:r>
    </w:p>
    <w:p w14:paraId="057152CF" w14:textId="14400311" w:rsidR="009167AB" w:rsidRPr="00BC1A8B" w:rsidRDefault="009167AB" w:rsidP="00C278CA">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一方で、本年７月</w:t>
      </w:r>
      <w:r w:rsidR="00F31286" w:rsidRPr="00BC1A8B">
        <w:rPr>
          <w:rFonts w:ascii="ＭＳ 明朝" w:eastAsia="ＭＳ 明朝" w:hAnsi="ＭＳ 明朝" w:hint="eastAsia"/>
          <w:sz w:val="24"/>
          <w:szCs w:val="24"/>
        </w:rPr>
        <w:t>28</w:t>
      </w:r>
      <w:r w:rsidRPr="00BC1A8B">
        <w:rPr>
          <w:rFonts w:ascii="ＭＳ 明朝" w:eastAsia="ＭＳ 明朝" w:hAnsi="ＭＳ 明朝"/>
          <w:sz w:val="24"/>
          <w:szCs w:val="24"/>
        </w:rPr>
        <w:t>日に発生した「令和８年熊本地震」では、猛暑期における大震災であったことから、停電や断水が続く中での避難生活や車中泊・在宅避難に伴う熱中症、脱水症状、エコノミークラス症候群などの健康リスク急増、衛生的なトイレの不足、ガソリン等燃油の供給制限、さらには自治体職員自らの被災によるマンパワー不足など、激甚化・複雑化する災害現場の課題が</w:t>
      </w:r>
      <w:r w:rsidR="00A55B70" w:rsidRPr="00BC1A8B">
        <w:rPr>
          <w:rFonts w:ascii="ＭＳ 明朝" w:eastAsia="ＭＳ 明朝" w:hAnsi="ＭＳ 明朝"/>
          <w:sz w:val="24"/>
          <w:szCs w:val="24"/>
        </w:rPr>
        <w:t>顕著となった。</w:t>
      </w:r>
    </w:p>
    <w:p w14:paraId="0EC9486E" w14:textId="5BE0BC27" w:rsidR="009167AB" w:rsidRPr="00BC1A8B" w:rsidRDefault="009167AB"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今後想定される巨大地震や気象災害のリスクに対し、新たに発足する「防災庁」が現場のニーズに即した司令塔機能を最大限に発揮し、災害関連死や二次災害を防ぎ、</w:t>
      </w:r>
      <w:r w:rsidR="00A55B70" w:rsidRPr="00BC1A8B">
        <w:rPr>
          <w:rFonts w:ascii="ＭＳ 明朝" w:eastAsia="ＭＳ 明朝" w:hAnsi="ＭＳ 明朝"/>
          <w:sz w:val="24"/>
          <w:szCs w:val="24"/>
        </w:rPr>
        <w:t>国民</w:t>
      </w:r>
      <w:r w:rsidRPr="00BC1A8B">
        <w:rPr>
          <w:rFonts w:ascii="ＭＳ 明朝" w:eastAsia="ＭＳ 明朝" w:hAnsi="ＭＳ 明朝"/>
          <w:sz w:val="24"/>
          <w:szCs w:val="24"/>
        </w:rPr>
        <w:t>の命と暮らしを守り抜くためには、国と地方自治体との連携強化</w:t>
      </w:r>
      <w:r w:rsidR="0041407F">
        <w:rPr>
          <w:rFonts w:ascii="ＭＳ 明朝" w:eastAsia="ＭＳ 明朝" w:hAnsi="ＭＳ 明朝" w:hint="eastAsia"/>
          <w:sz w:val="24"/>
          <w:szCs w:val="24"/>
        </w:rPr>
        <w:t>及び</w:t>
      </w:r>
      <w:r w:rsidRPr="00BC1A8B">
        <w:rPr>
          <w:rFonts w:ascii="ＭＳ 明朝" w:eastAsia="ＭＳ 明朝" w:hAnsi="ＭＳ 明朝"/>
          <w:sz w:val="24"/>
          <w:szCs w:val="24"/>
        </w:rPr>
        <w:t xml:space="preserve">支援体制の抜本的刷新が不可欠である。 </w:t>
      </w:r>
    </w:p>
    <w:p w14:paraId="7C42BEB7" w14:textId="71E00714" w:rsidR="00072781" w:rsidRPr="00BC1A8B" w:rsidRDefault="009167AB" w:rsidP="00C278CA">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よって、政府においては、防災庁の発足を機に、最新の災害教訓を踏まえた実効性ある以下の措置を速やかに講じるよう強く求める。</w:t>
      </w:r>
    </w:p>
    <w:p w14:paraId="224B8627" w14:textId="77777777" w:rsidR="004D23A4" w:rsidRPr="00BC1A8B" w:rsidRDefault="004D23A4" w:rsidP="00BC1A8B">
      <w:pPr>
        <w:adjustRightInd w:val="0"/>
        <w:snapToGrid w:val="0"/>
        <w:rPr>
          <w:rFonts w:ascii="ＭＳ 明朝" w:eastAsia="ＭＳ 明朝" w:hAnsi="ＭＳ 明朝"/>
          <w:sz w:val="24"/>
          <w:szCs w:val="24"/>
        </w:rPr>
      </w:pPr>
    </w:p>
    <w:p w14:paraId="3CA7AF5E" w14:textId="77777777" w:rsidR="004C54B6" w:rsidRPr="00BC1A8B" w:rsidRDefault="004C54B6" w:rsidP="00BC1A8B">
      <w:pPr>
        <w:adjustRightInd w:val="0"/>
        <w:snapToGrid w:val="0"/>
        <w:jc w:val="center"/>
        <w:rPr>
          <w:rFonts w:ascii="ＭＳ 明朝" w:eastAsia="ＭＳ 明朝" w:hAnsi="ＭＳ 明朝"/>
          <w:sz w:val="24"/>
          <w:szCs w:val="24"/>
        </w:rPr>
      </w:pPr>
      <w:r w:rsidRPr="00BC1A8B">
        <w:rPr>
          <w:rFonts w:ascii="ＭＳ 明朝" w:eastAsia="ＭＳ 明朝" w:hAnsi="ＭＳ 明朝"/>
          <w:sz w:val="24"/>
          <w:szCs w:val="24"/>
        </w:rPr>
        <w:t>記</w:t>
      </w:r>
    </w:p>
    <w:p w14:paraId="3E0C768F" w14:textId="77777777" w:rsidR="004C54B6" w:rsidRPr="00BC1A8B" w:rsidRDefault="004C54B6" w:rsidP="00BC1A8B">
      <w:pPr>
        <w:adjustRightInd w:val="0"/>
        <w:snapToGrid w:val="0"/>
        <w:rPr>
          <w:rFonts w:ascii="ＭＳ 明朝" w:eastAsia="ＭＳ 明朝" w:hAnsi="ＭＳ 明朝"/>
          <w:sz w:val="24"/>
          <w:szCs w:val="24"/>
        </w:rPr>
      </w:pPr>
    </w:p>
    <w:p w14:paraId="748D3168" w14:textId="4424A07E" w:rsidR="00A55B70" w:rsidRPr="00BC1A8B" w:rsidRDefault="00A55B70" w:rsidP="00BC1A8B">
      <w:pPr>
        <w:adjustRightInd w:val="0"/>
        <w:snapToGrid w:val="0"/>
        <w:rPr>
          <w:rFonts w:ascii="ＭＳ 明朝" w:eastAsia="ＭＳ 明朝" w:hAnsi="ＭＳ 明朝"/>
          <w:sz w:val="24"/>
          <w:szCs w:val="24"/>
        </w:rPr>
      </w:pPr>
      <w:r w:rsidRPr="00BC1A8B">
        <w:rPr>
          <w:rFonts w:ascii="ＭＳ 明朝" w:eastAsia="ＭＳ 明朝" w:hAnsi="ＭＳ 明朝"/>
          <w:sz w:val="24"/>
          <w:szCs w:val="24"/>
        </w:rPr>
        <w:t xml:space="preserve">一、猛暑期の避難生活における衛生環境の改善とトイレ対策 </w:t>
      </w:r>
    </w:p>
    <w:p w14:paraId="78662262" w14:textId="467B4CB3" w:rsidR="00A55B70" w:rsidRPr="00BC1A8B" w:rsidRDefault="00A55B70"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改正災害対策基本法の理念に基づき、災害発生初期から清潔な「トイレカー」の適所への迅速な配置</w:t>
      </w:r>
      <w:r w:rsidR="0041407F">
        <w:rPr>
          <w:rFonts w:ascii="ＭＳ 明朝" w:eastAsia="ＭＳ 明朝" w:hAnsi="ＭＳ 明朝" w:hint="eastAsia"/>
          <w:sz w:val="24"/>
          <w:szCs w:val="24"/>
        </w:rPr>
        <w:t>及び</w:t>
      </w:r>
      <w:r w:rsidRPr="00BC1A8B">
        <w:rPr>
          <w:rFonts w:ascii="ＭＳ 明朝" w:eastAsia="ＭＳ 明朝" w:hAnsi="ＭＳ 明朝"/>
          <w:sz w:val="24"/>
          <w:szCs w:val="24"/>
        </w:rPr>
        <w:t>下水道接続等の衛生環境維持を図ること。あわせて、移動式エアコン、簡易ベッド、温かい食事が提供できるキッチンカー等の確保・広域調達・迅速搬送体制を構築すること。</w:t>
      </w:r>
    </w:p>
    <w:p w14:paraId="2BB5BC13" w14:textId="77777777" w:rsidR="00A55B70" w:rsidRPr="00BC1A8B" w:rsidRDefault="00A55B70" w:rsidP="00BC1A8B">
      <w:pPr>
        <w:adjustRightInd w:val="0"/>
        <w:snapToGrid w:val="0"/>
        <w:rPr>
          <w:rFonts w:ascii="ＭＳ 明朝" w:eastAsia="ＭＳ 明朝" w:hAnsi="ＭＳ 明朝"/>
          <w:sz w:val="24"/>
          <w:szCs w:val="24"/>
        </w:rPr>
      </w:pPr>
    </w:p>
    <w:p w14:paraId="46FF312F" w14:textId="294947C2" w:rsidR="00A55B70" w:rsidRPr="00BC1A8B" w:rsidRDefault="00A55B70" w:rsidP="00BC1A8B">
      <w:pPr>
        <w:adjustRightInd w:val="0"/>
        <w:snapToGrid w:val="0"/>
        <w:rPr>
          <w:rFonts w:ascii="ＭＳ 明朝" w:eastAsia="ＭＳ 明朝" w:hAnsi="ＭＳ 明朝"/>
          <w:sz w:val="24"/>
          <w:szCs w:val="24"/>
        </w:rPr>
      </w:pPr>
      <w:r w:rsidRPr="00BC1A8B">
        <w:rPr>
          <w:rFonts w:ascii="ＭＳ 明朝" w:eastAsia="ＭＳ 明朝" w:hAnsi="ＭＳ 明朝"/>
          <w:sz w:val="24"/>
          <w:szCs w:val="24"/>
        </w:rPr>
        <w:t>一、被災自治体への総合調整人材の派遣と受援体制の強化</w:t>
      </w:r>
    </w:p>
    <w:p w14:paraId="4A5B1CAC" w14:textId="77777777" w:rsidR="00A55B70" w:rsidRPr="00BC1A8B" w:rsidRDefault="00A55B70"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マンパワー不足に直面する被災自治体を支援するため、GADM（災害マネジメント総括支援員）をはじめ、国・自治体・民間の支援を円滑に繋ぐコーディネート機能を担う職員を迅速に派遣・配置する仕組みを強化すること。</w:t>
      </w:r>
    </w:p>
    <w:p w14:paraId="3635C0BD" w14:textId="77777777" w:rsidR="00A55B70" w:rsidRPr="00BC1A8B" w:rsidRDefault="00A55B70" w:rsidP="00BC1A8B">
      <w:pPr>
        <w:adjustRightInd w:val="0"/>
        <w:snapToGrid w:val="0"/>
        <w:rPr>
          <w:rFonts w:ascii="ＭＳ 明朝" w:eastAsia="ＭＳ 明朝" w:hAnsi="ＭＳ 明朝"/>
          <w:sz w:val="24"/>
          <w:szCs w:val="24"/>
        </w:rPr>
      </w:pPr>
    </w:p>
    <w:p w14:paraId="54B5E46F" w14:textId="77777777" w:rsidR="00A55B70" w:rsidRPr="00BC1A8B" w:rsidRDefault="00A55B70" w:rsidP="00BC1A8B">
      <w:pPr>
        <w:adjustRightInd w:val="0"/>
        <w:snapToGrid w:val="0"/>
        <w:rPr>
          <w:rFonts w:ascii="ＭＳ 明朝" w:eastAsia="ＭＳ 明朝" w:hAnsi="ＭＳ 明朝"/>
          <w:sz w:val="24"/>
          <w:szCs w:val="24"/>
        </w:rPr>
      </w:pPr>
      <w:r w:rsidRPr="00BC1A8B">
        <w:rPr>
          <w:rFonts w:ascii="ＭＳ 明朝" w:eastAsia="ＭＳ 明朝" w:hAnsi="ＭＳ 明朝"/>
          <w:sz w:val="24"/>
          <w:szCs w:val="24"/>
        </w:rPr>
        <w:t>一、ガソリン等緊急用燃油の安定・優先供給体制の確立</w:t>
      </w:r>
    </w:p>
    <w:p w14:paraId="7E72B25F" w14:textId="3BD109FC" w:rsidR="00A55B70" w:rsidRPr="00BC1A8B" w:rsidRDefault="00A55B70"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被災地での長蛇の列や販売制限、移動困難を解消するため、救急・復旧活動</w:t>
      </w:r>
      <w:r w:rsidR="0041407F">
        <w:rPr>
          <w:rFonts w:ascii="ＭＳ 明朝" w:eastAsia="ＭＳ 明朝" w:hAnsi="ＭＳ 明朝" w:hint="eastAsia"/>
          <w:sz w:val="24"/>
          <w:szCs w:val="24"/>
        </w:rPr>
        <w:t>及び</w:t>
      </w:r>
      <w:r w:rsidRPr="00BC1A8B">
        <w:rPr>
          <w:rFonts w:ascii="ＭＳ 明朝" w:eastAsia="ＭＳ 明朝" w:hAnsi="ＭＳ 明朝"/>
          <w:sz w:val="24"/>
          <w:szCs w:val="24"/>
        </w:rPr>
        <w:t>住民の避難・生活維持に不可欠なガソリン・軽油等の燃油を優先かつ迅速に配給できる緊急供給スキームを構築すること。</w:t>
      </w:r>
    </w:p>
    <w:p w14:paraId="5D337633" w14:textId="77777777" w:rsidR="00A55B70" w:rsidRPr="00BC1A8B" w:rsidRDefault="00A55B70" w:rsidP="00BC1A8B">
      <w:pPr>
        <w:adjustRightInd w:val="0"/>
        <w:snapToGrid w:val="0"/>
        <w:rPr>
          <w:rFonts w:ascii="ＭＳ 明朝" w:eastAsia="ＭＳ 明朝" w:hAnsi="ＭＳ 明朝"/>
          <w:sz w:val="24"/>
          <w:szCs w:val="24"/>
        </w:rPr>
      </w:pPr>
    </w:p>
    <w:p w14:paraId="15567A37" w14:textId="77777777" w:rsidR="00A55B70" w:rsidRPr="00BC1A8B" w:rsidRDefault="00A55B70" w:rsidP="00BC1A8B">
      <w:pPr>
        <w:adjustRightInd w:val="0"/>
        <w:snapToGrid w:val="0"/>
        <w:rPr>
          <w:rFonts w:ascii="ＭＳ 明朝" w:eastAsia="ＭＳ 明朝" w:hAnsi="ＭＳ 明朝"/>
          <w:sz w:val="24"/>
          <w:szCs w:val="24"/>
        </w:rPr>
      </w:pPr>
      <w:r w:rsidRPr="00BC1A8B">
        <w:rPr>
          <w:rFonts w:ascii="ＭＳ 明朝" w:eastAsia="ＭＳ 明朝" w:hAnsi="ＭＳ 明朝"/>
          <w:sz w:val="24"/>
          <w:szCs w:val="24"/>
        </w:rPr>
        <w:t>一、複合災害・二次災害防止に向けた監視・警戒体制の徹底</w:t>
      </w:r>
    </w:p>
    <w:p w14:paraId="1A823349" w14:textId="77777777" w:rsidR="00A55B70" w:rsidRPr="00BC1A8B" w:rsidRDefault="00A55B70"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地震後の余震や降雨に伴う土砂災害、火山の溶岩ドーム崩落や斜面剥離等による二次災害を防ぐため、地殻変動・斜面変位等の監視体制を強化し、住民への迅速かつ分かりやすい情報提供と避難体制の強化を図ること。</w:t>
      </w:r>
    </w:p>
    <w:p w14:paraId="36E6AEF5" w14:textId="77777777" w:rsidR="00A55B70" w:rsidRPr="00BC1A8B" w:rsidRDefault="00A55B70" w:rsidP="00BC1A8B">
      <w:pPr>
        <w:adjustRightInd w:val="0"/>
        <w:snapToGrid w:val="0"/>
        <w:rPr>
          <w:rFonts w:ascii="ＭＳ 明朝" w:eastAsia="ＭＳ 明朝" w:hAnsi="ＭＳ 明朝"/>
          <w:sz w:val="24"/>
          <w:szCs w:val="24"/>
        </w:rPr>
      </w:pPr>
    </w:p>
    <w:p w14:paraId="79984E45" w14:textId="5C8D587B" w:rsidR="00944111" w:rsidRPr="00BC1A8B" w:rsidRDefault="00944111"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以上、地方自治法第</w:t>
      </w:r>
      <w:r w:rsidR="004D23A4" w:rsidRPr="00BC1A8B">
        <w:rPr>
          <w:rFonts w:ascii="ＭＳ 明朝" w:eastAsia="ＭＳ 明朝" w:hAnsi="ＭＳ 明朝" w:hint="eastAsia"/>
          <w:sz w:val="24"/>
          <w:szCs w:val="24"/>
        </w:rPr>
        <w:t>99</w:t>
      </w:r>
      <w:r w:rsidRPr="00BC1A8B">
        <w:rPr>
          <w:rFonts w:ascii="ＭＳ 明朝" w:eastAsia="ＭＳ 明朝" w:hAnsi="ＭＳ 明朝"/>
          <w:sz w:val="24"/>
          <w:szCs w:val="24"/>
        </w:rPr>
        <w:t>条に基づき意見書を提出する。</w:t>
      </w:r>
    </w:p>
    <w:p w14:paraId="1A99BE4A" w14:textId="77777777" w:rsidR="00F31286" w:rsidRPr="00BC1A8B" w:rsidRDefault="00F31286" w:rsidP="00BC1A8B">
      <w:pPr>
        <w:adjustRightInd w:val="0"/>
        <w:snapToGrid w:val="0"/>
        <w:rPr>
          <w:rFonts w:ascii="ＭＳ 明朝" w:eastAsia="ＭＳ 明朝" w:hAnsi="ＭＳ 明朝"/>
          <w:sz w:val="24"/>
          <w:szCs w:val="24"/>
        </w:rPr>
      </w:pPr>
    </w:p>
    <w:p w14:paraId="68065145" w14:textId="42D45A98" w:rsidR="008C0E74" w:rsidRDefault="00944111" w:rsidP="00BC1A8B">
      <w:pPr>
        <w:adjustRightInd w:val="0"/>
        <w:snapToGrid w:val="0"/>
        <w:ind w:firstLineChars="100" w:firstLine="240"/>
        <w:rPr>
          <w:rFonts w:ascii="ＭＳ 明朝" w:eastAsia="ＭＳ 明朝" w:hAnsi="ＭＳ 明朝"/>
          <w:sz w:val="24"/>
          <w:szCs w:val="24"/>
        </w:rPr>
      </w:pPr>
      <w:r w:rsidRPr="00BC1A8B">
        <w:rPr>
          <w:rFonts w:ascii="ＭＳ 明朝" w:eastAsia="ＭＳ 明朝" w:hAnsi="ＭＳ 明朝"/>
          <w:sz w:val="24"/>
          <w:szCs w:val="24"/>
        </w:rPr>
        <w:t>令和</w:t>
      </w:r>
      <w:r w:rsidR="00D94BDE" w:rsidRPr="00BC1A8B">
        <w:rPr>
          <w:rFonts w:ascii="ＭＳ 明朝" w:eastAsia="ＭＳ 明朝" w:hAnsi="ＭＳ 明朝"/>
          <w:sz w:val="24"/>
          <w:szCs w:val="24"/>
        </w:rPr>
        <w:t>８</w:t>
      </w:r>
      <w:r w:rsidRPr="00BC1A8B">
        <w:rPr>
          <w:rFonts w:ascii="ＭＳ 明朝" w:eastAsia="ＭＳ 明朝" w:hAnsi="ＭＳ 明朝"/>
          <w:sz w:val="24"/>
          <w:szCs w:val="24"/>
        </w:rPr>
        <w:t>年</w:t>
      </w:r>
      <w:r w:rsidR="008F411C">
        <w:rPr>
          <w:rFonts w:ascii="ＭＳ 明朝" w:eastAsia="ＭＳ 明朝" w:hAnsi="ＭＳ 明朝" w:hint="eastAsia"/>
          <w:sz w:val="24"/>
          <w:szCs w:val="24"/>
        </w:rPr>
        <w:t>10</w:t>
      </w:r>
      <w:r w:rsidRPr="00BC1A8B">
        <w:rPr>
          <w:rFonts w:ascii="ＭＳ 明朝" w:eastAsia="ＭＳ 明朝" w:hAnsi="ＭＳ 明朝"/>
          <w:sz w:val="24"/>
          <w:szCs w:val="24"/>
        </w:rPr>
        <w:t>月　日</w:t>
      </w:r>
    </w:p>
    <w:p w14:paraId="5E6AA45E" w14:textId="77777777" w:rsidR="009951D8" w:rsidRDefault="009951D8" w:rsidP="00BC1A8B">
      <w:pPr>
        <w:adjustRightInd w:val="0"/>
        <w:snapToGrid w:val="0"/>
        <w:ind w:firstLineChars="100" w:firstLine="240"/>
        <w:rPr>
          <w:rFonts w:ascii="ＭＳ 明朝" w:eastAsia="ＭＳ 明朝" w:hAnsi="ＭＳ 明朝"/>
          <w:sz w:val="24"/>
          <w:szCs w:val="24"/>
        </w:rPr>
      </w:pPr>
    </w:p>
    <w:p w14:paraId="2E664043" w14:textId="77777777" w:rsidR="009951D8" w:rsidRPr="0007488D" w:rsidRDefault="009951D8" w:rsidP="009951D8">
      <w:pPr>
        <w:adjustRightInd w:val="0"/>
        <w:snapToGrid w:val="0"/>
        <w:rPr>
          <w:rFonts w:ascii="ＭＳ 明朝" w:eastAsia="ＭＳ 明朝" w:hAnsi="ＭＳ 明朝"/>
          <w:sz w:val="24"/>
        </w:rPr>
      </w:pPr>
      <w:r w:rsidRPr="0007488D">
        <w:rPr>
          <w:rFonts w:ascii="ＭＳ 明朝" w:eastAsia="ＭＳ 明朝" w:hAnsi="ＭＳ 明朝"/>
          <w:noProof/>
          <w:sz w:val="24"/>
        </w:rPr>
        <w:lastRenderedPageBreak/>
        <mc:AlternateContent>
          <mc:Choice Requires="wps">
            <w:drawing>
              <wp:anchor distT="0" distB="0" distL="114300" distR="114300" simplePos="0" relativeHeight="251659264" behindDoc="0" locked="0" layoutInCell="1" allowOverlap="1" wp14:anchorId="245772D5" wp14:editId="6AE291FE">
                <wp:simplePos x="0" y="0"/>
                <wp:positionH relativeFrom="column">
                  <wp:posOffset>2444750</wp:posOffset>
                </wp:positionH>
                <wp:positionV relativeFrom="paragraph">
                  <wp:posOffset>3810</wp:posOffset>
                </wp:positionV>
                <wp:extent cx="179070" cy="1368000"/>
                <wp:effectExtent l="0" t="0" r="11430" b="22860"/>
                <wp:wrapNone/>
                <wp:docPr id="2" name="右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070" cy="1368000"/>
                        </a:xfrm>
                        <a:prstGeom prst="rightBrace">
                          <a:avLst>
                            <a:gd name="adj1" fmla="val 2916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77522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margin-left:192.5pt;margin-top:.3pt;width:14.1pt;height:10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" adj="825">
                <v:textbox inset="5.85pt,.7pt,5.85pt,.7pt"/>
              </v:shape>
            </w:pict>
          </mc:Fallback>
        </mc:AlternateContent>
      </w:r>
      <w:r w:rsidRPr="0007488D">
        <w:rPr>
          <w:rFonts w:ascii="ＭＳ 明朝" w:eastAsia="ＭＳ 明朝" w:hAnsi="ＭＳ 明朝" w:hint="eastAsia"/>
          <w:sz w:val="24"/>
        </w:rPr>
        <w:t>衆議院議長</w:t>
      </w:r>
    </w:p>
    <w:p w14:paraId="23BC14D2" w14:textId="77777777" w:rsidR="009951D8" w:rsidRPr="0007488D" w:rsidRDefault="009951D8" w:rsidP="009951D8">
      <w:pPr>
        <w:adjustRightInd w:val="0"/>
        <w:snapToGrid w:val="0"/>
        <w:rPr>
          <w:rFonts w:ascii="ＭＳ 明朝" w:eastAsia="ＭＳ 明朝" w:hAnsi="ＭＳ 明朝"/>
          <w:sz w:val="24"/>
        </w:rPr>
      </w:pPr>
      <w:r w:rsidRPr="0007488D">
        <w:rPr>
          <w:rFonts w:ascii="ＭＳ 明朝" w:eastAsia="ＭＳ 明朝" w:hAnsi="ＭＳ 明朝" w:hint="eastAsia"/>
          <w:sz w:val="24"/>
        </w:rPr>
        <w:t>参議院議長</w:t>
      </w:r>
    </w:p>
    <w:p w14:paraId="017784E6" w14:textId="563A4000" w:rsidR="009951D8" w:rsidRPr="0007488D" w:rsidRDefault="009951D8" w:rsidP="009951D8">
      <w:pPr>
        <w:adjustRightInd w:val="0"/>
        <w:snapToGrid w:val="0"/>
        <w:rPr>
          <w:rFonts w:ascii="ＭＳ 明朝" w:eastAsia="ＭＳ 明朝" w:hAnsi="ＭＳ 明朝"/>
          <w:sz w:val="24"/>
        </w:rPr>
      </w:pPr>
      <w:r w:rsidRPr="0007488D">
        <w:rPr>
          <w:rFonts w:ascii="ＭＳ 明朝" w:eastAsia="ＭＳ 明朝" w:hAnsi="ＭＳ 明朝"/>
          <w:noProof/>
          <w:sz w:val="24"/>
        </w:rPr>
        <mc:AlternateContent>
          <mc:Choice Requires="wps">
            <w:drawing>
              <wp:anchor distT="0" distB="0" distL="114300" distR="114300" simplePos="0" relativeHeight="251660288" behindDoc="0" locked="0" layoutInCell="1" allowOverlap="1" wp14:anchorId="43FF1950" wp14:editId="2CD9212B">
                <wp:simplePos x="0" y="0"/>
                <wp:positionH relativeFrom="margin">
                  <wp:posOffset>2715895</wp:posOffset>
                </wp:positionH>
                <wp:positionV relativeFrom="paragraph">
                  <wp:posOffset>80645</wp:posOffset>
                </wp:positionV>
                <wp:extent cx="733425" cy="400050"/>
                <wp:effectExtent l="0" t="0" r="9525"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AF7BC3" w14:textId="77777777" w:rsidR="009951D8" w:rsidRPr="00E84E07" w:rsidRDefault="009951D8" w:rsidP="009951D8">
                            <w:pPr>
                              <w:rPr>
                                <w:rFonts w:ascii="ＭＳ 明朝" w:eastAsia="ＭＳ 明朝" w:hAnsi="ＭＳ 明朝"/>
                                <w:sz w:val="24"/>
                              </w:rPr>
                            </w:pPr>
                            <w:r w:rsidRPr="00E84E07">
                              <w:rPr>
                                <w:rFonts w:ascii="ＭＳ 明朝" w:eastAsia="ＭＳ 明朝" w:hAnsi="ＭＳ 明朝" w:hint="eastAsia"/>
                                <w:sz w:val="24"/>
                              </w:rPr>
                              <w:t>各あて</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3FF1950" id="_x0000_t202" coordsize="21600,21600" o:spt="202" path="m,l,21600r21600,l21600,xe">
                <v:stroke joinstyle="miter"/>
                <v:path gradientshapeok="t" o:connecttype="rect"/>
              </v:shapetype>
              <v:shape id="テキスト ボックス 3" o:spid="_x0000_s1026" type="#_x0000_t202" style="position:absolute;left:0;text-align:left;margin-left:213.85pt;margin-top:6.35pt;width:57.75pt;height:3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" stroked="f">
                <v:textbox inset="5.85pt,.7pt,5.85pt,.7pt">
                  <w:txbxContent>
                    <w:p w14:paraId="74AF7BC3" w14:textId="77777777" w:rsidR="009951D8" w:rsidRPr="00E84E07" w:rsidRDefault="009951D8" w:rsidP="009951D8">
                      <w:pPr>
                        <w:rPr>
                          <w:rFonts w:ascii="ＭＳ 明朝" w:eastAsia="ＭＳ 明朝" w:hAnsi="ＭＳ 明朝"/>
                          <w:sz w:val="24"/>
                        </w:rPr>
                      </w:pPr>
                      <w:r w:rsidRPr="00E84E07">
                        <w:rPr>
                          <w:rFonts w:ascii="ＭＳ 明朝" w:eastAsia="ＭＳ 明朝" w:hAnsi="ＭＳ 明朝" w:hint="eastAsia"/>
                          <w:sz w:val="24"/>
                        </w:rPr>
                        <w:t>各あて</w:t>
                      </w:r>
                    </w:p>
                  </w:txbxContent>
                </v:textbox>
                <w10:wrap anchorx="margin"/>
              </v:shape>
            </w:pict>
          </mc:Fallback>
        </mc:AlternateContent>
      </w:r>
      <w:r w:rsidRPr="0007488D">
        <w:rPr>
          <w:rFonts w:ascii="ＭＳ 明朝" w:eastAsia="ＭＳ 明朝" w:hAnsi="ＭＳ 明朝" w:hint="eastAsia"/>
          <w:sz w:val="24"/>
        </w:rPr>
        <w:t>内閣総理大臣</w:t>
      </w:r>
    </w:p>
    <w:p w14:paraId="61321F67" w14:textId="250F4797" w:rsidR="009951D8" w:rsidRPr="0007488D" w:rsidRDefault="009951D8" w:rsidP="009951D8">
      <w:pPr>
        <w:adjustRightInd w:val="0"/>
        <w:snapToGrid w:val="0"/>
        <w:rPr>
          <w:rFonts w:ascii="ＭＳ 明朝" w:eastAsia="ＭＳ 明朝" w:hAnsi="ＭＳ 明朝"/>
          <w:sz w:val="24"/>
        </w:rPr>
      </w:pPr>
      <w:r w:rsidRPr="0007488D">
        <w:rPr>
          <w:rFonts w:ascii="ＭＳ 明朝" w:eastAsia="ＭＳ 明朝" w:hAnsi="ＭＳ 明朝" w:hint="eastAsia"/>
          <w:sz w:val="24"/>
        </w:rPr>
        <w:t>総務大臣</w:t>
      </w:r>
    </w:p>
    <w:p w14:paraId="5AEBA6EE" w14:textId="61AA5329" w:rsidR="009951D8" w:rsidRPr="0007488D" w:rsidRDefault="009951D8" w:rsidP="009951D8">
      <w:pPr>
        <w:adjustRightInd w:val="0"/>
        <w:snapToGrid w:val="0"/>
        <w:rPr>
          <w:rFonts w:ascii="ＭＳ 明朝" w:eastAsia="ＭＳ 明朝" w:hAnsi="ＭＳ 明朝"/>
          <w:sz w:val="24"/>
        </w:rPr>
      </w:pPr>
      <w:r w:rsidRPr="0007488D">
        <w:rPr>
          <w:rFonts w:ascii="ＭＳ 明朝" w:eastAsia="ＭＳ 明朝" w:hAnsi="ＭＳ 明朝" w:hint="eastAsia"/>
          <w:sz w:val="24"/>
        </w:rPr>
        <w:t>財務大臣</w:t>
      </w:r>
    </w:p>
    <w:p w14:paraId="6A3373FB" w14:textId="77777777" w:rsidR="009951D8" w:rsidRPr="0007488D" w:rsidRDefault="009951D8" w:rsidP="009951D8">
      <w:pPr>
        <w:adjustRightInd w:val="0"/>
        <w:snapToGrid w:val="0"/>
        <w:rPr>
          <w:rFonts w:ascii="ＭＳ 明朝" w:eastAsia="ＭＳ 明朝" w:hAnsi="ＭＳ 明朝"/>
          <w:sz w:val="24"/>
        </w:rPr>
      </w:pPr>
      <w:r w:rsidRPr="0007488D">
        <w:rPr>
          <w:rFonts w:ascii="ＭＳ 明朝" w:eastAsia="ＭＳ 明朝" w:hAnsi="ＭＳ 明朝" w:hint="eastAsia"/>
          <w:sz w:val="24"/>
        </w:rPr>
        <w:t>内閣官房長官</w:t>
      </w:r>
    </w:p>
    <w:p w14:paraId="2997CCF8" w14:textId="77777777" w:rsidR="009951D8" w:rsidRDefault="009951D8" w:rsidP="009951D8">
      <w:pPr>
        <w:adjustRightInd w:val="0"/>
        <w:snapToGrid w:val="0"/>
        <w:rPr>
          <w:rFonts w:ascii="ＭＳ 明朝" w:eastAsia="ＭＳ 明朝" w:hAnsi="ＭＳ 明朝"/>
          <w:sz w:val="24"/>
        </w:rPr>
      </w:pPr>
      <w:r w:rsidRPr="0007488D">
        <w:rPr>
          <w:rFonts w:ascii="ＭＳ 明朝" w:eastAsia="ＭＳ 明朝" w:hAnsi="ＭＳ 明朝" w:hint="eastAsia"/>
          <w:sz w:val="24"/>
        </w:rPr>
        <w:t>内閣府特命担当大臣（</w:t>
      </w:r>
      <w:r w:rsidRPr="0007488D">
        <w:rPr>
          <w:rFonts w:ascii="ＭＳ 明朝" w:eastAsia="ＭＳ 明朝" w:hAnsi="ＭＳ 明朝"/>
          <w:sz w:val="24"/>
        </w:rPr>
        <w:t>防災</w:t>
      </w:r>
      <w:r w:rsidRPr="0007488D">
        <w:rPr>
          <w:rFonts w:ascii="ＭＳ 明朝" w:eastAsia="ＭＳ 明朝" w:hAnsi="ＭＳ 明朝" w:hint="eastAsia"/>
          <w:sz w:val="24"/>
        </w:rPr>
        <w:t>）</w:t>
      </w:r>
    </w:p>
    <w:p w14:paraId="0C1C8B3C" w14:textId="77777777" w:rsidR="00DB1DF9" w:rsidRPr="00DB1DF9" w:rsidRDefault="00DB1DF9" w:rsidP="009951D8">
      <w:pPr>
        <w:adjustRightInd w:val="0"/>
        <w:snapToGrid w:val="0"/>
        <w:rPr>
          <w:rFonts w:ascii="ＭＳ 明朝" w:eastAsia="ＭＳ 明朝" w:hAnsi="ＭＳ 明朝"/>
          <w:sz w:val="24"/>
        </w:rPr>
      </w:pPr>
    </w:p>
    <w:p w14:paraId="23BE5D14" w14:textId="77777777" w:rsidR="009951D8" w:rsidRDefault="009951D8" w:rsidP="009951D8">
      <w:pPr>
        <w:adjustRightInd w:val="0"/>
        <w:snapToGrid w:val="0"/>
        <w:jc w:val="right"/>
        <w:rPr>
          <w:rFonts w:ascii="ＭＳ 明朝" w:eastAsia="ＭＳ 明朝" w:hAnsi="ＭＳ 明朝" w:cs="ＭＳ 明朝"/>
          <w:sz w:val="24"/>
        </w:rPr>
      </w:pPr>
      <w:r w:rsidRPr="00076B42">
        <w:rPr>
          <w:rFonts w:ascii="ＭＳ 明朝" w:eastAsia="ＭＳ 明朝" w:hAnsi="ＭＳ 明朝" w:cs="ＭＳ 明朝" w:hint="eastAsia"/>
          <w:sz w:val="24"/>
        </w:rPr>
        <w:t>大阪府議会議長</w:t>
      </w:r>
    </w:p>
    <w:p w14:paraId="2E667A03" w14:textId="1DCE7B3C" w:rsidR="009951D8" w:rsidRPr="009951D8" w:rsidRDefault="009951D8" w:rsidP="009951D8">
      <w:pPr>
        <w:adjustRightInd w:val="0"/>
        <w:snapToGrid w:val="0"/>
        <w:jc w:val="right"/>
        <w:rPr>
          <w:rFonts w:ascii="ＭＳ 明朝" w:eastAsia="ＭＳ 明朝" w:hAnsi="ＭＳ 明朝" w:cs="ＭＳ 明朝"/>
          <w:sz w:val="24"/>
        </w:rPr>
      </w:pPr>
      <w:r w:rsidRPr="00076B42">
        <w:rPr>
          <w:rFonts w:ascii="ＭＳ 明朝" w:eastAsia="ＭＳ 明朝" w:hAnsi="ＭＳ 明朝" w:cs="ＭＳ 明朝" w:hint="eastAsia"/>
          <w:sz w:val="24"/>
        </w:rPr>
        <w:t>西野</w:t>
      </w:r>
      <w:r>
        <w:rPr>
          <w:rFonts w:ascii="ＭＳ 明朝" w:eastAsia="ＭＳ 明朝" w:hAnsi="ＭＳ 明朝" w:cs="ＭＳ 明朝" w:hint="eastAsia"/>
          <w:sz w:val="24"/>
        </w:rPr>
        <w:t xml:space="preserve">　</w:t>
      </w:r>
      <w:r w:rsidRPr="00076B42">
        <w:rPr>
          <w:rFonts w:ascii="ＭＳ 明朝" w:eastAsia="ＭＳ 明朝" w:hAnsi="ＭＳ 明朝" w:cs="ＭＳ 明朝" w:hint="eastAsia"/>
          <w:sz w:val="24"/>
        </w:rPr>
        <w:t>弘一</w:t>
      </w:r>
    </w:p>
    <w:sectPr w:rsidR="009951D8" w:rsidRPr="009951D8" w:rsidSect="004D23A4">
      <w:pgSz w:w="11906" w:h="16838" w:code="9"/>
      <w:pgMar w:top="1134" w:right="1418" w:bottom="1134" w:left="1418" w:header="851" w:footer="992" w:gutter="0"/>
      <w:cols w:space="425"/>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BFB86" w14:textId="77777777" w:rsidR="00AB3635" w:rsidRDefault="00AB3635" w:rsidP="009D6AE8">
      <w:r>
        <w:separator/>
      </w:r>
    </w:p>
  </w:endnote>
  <w:endnote w:type="continuationSeparator" w:id="0">
    <w:p w14:paraId="68C7AD75" w14:textId="77777777" w:rsidR="00AB3635" w:rsidRDefault="00AB3635" w:rsidP="009D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013F6" w14:textId="77777777" w:rsidR="00AB3635" w:rsidRDefault="00AB3635" w:rsidP="009D6AE8">
      <w:r>
        <w:separator/>
      </w:r>
    </w:p>
  </w:footnote>
  <w:footnote w:type="continuationSeparator" w:id="0">
    <w:p w14:paraId="72EFA868" w14:textId="77777777" w:rsidR="00AB3635" w:rsidRDefault="00AB3635" w:rsidP="009D6A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15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11"/>
    <w:rsid w:val="0000444E"/>
    <w:rsid w:val="0000540F"/>
    <w:rsid w:val="0000669A"/>
    <w:rsid w:val="000067E1"/>
    <w:rsid w:val="00010B9B"/>
    <w:rsid w:val="000132F8"/>
    <w:rsid w:val="000138BD"/>
    <w:rsid w:val="00027D10"/>
    <w:rsid w:val="00033C2A"/>
    <w:rsid w:val="000437A4"/>
    <w:rsid w:val="00046C09"/>
    <w:rsid w:val="00046C89"/>
    <w:rsid w:val="000519D0"/>
    <w:rsid w:val="00072781"/>
    <w:rsid w:val="00073EF0"/>
    <w:rsid w:val="00081087"/>
    <w:rsid w:val="00092F7D"/>
    <w:rsid w:val="000A2514"/>
    <w:rsid w:val="000A2873"/>
    <w:rsid w:val="000B17F3"/>
    <w:rsid w:val="000B5849"/>
    <w:rsid w:val="000C5D57"/>
    <w:rsid w:val="000D3B24"/>
    <w:rsid w:val="000D7A08"/>
    <w:rsid w:val="000F24F5"/>
    <w:rsid w:val="000F61B1"/>
    <w:rsid w:val="001013BF"/>
    <w:rsid w:val="001056FF"/>
    <w:rsid w:val="00107584"/>
    <w:rsid w:val="00110358"/>
    <w:rsid w:val="001176D8"/>
    <w:rsid w:val="00120821"/>
    <w:rsid w:val="001251BA"/>
    <w:rsid w:val="001333BA"/>
    <w:rsid w:val="00137D32"/>
    <w:rsid w:val="0015066B"/>
    <w:rsid w:val="00152AC8"/>
    <w:rsid w:val="0016483B"/>
    <w:rsid w:val="001670AB"/>
    <w:rsid w:val="001700DF"/>
    <w:rsid w:val="0017133B"/>
    <w:rsid w:val="00173DDD"/>
    <w:rsid w:val="00174261"/>
    <w:rsid w:val="0018546E"/>
    <w:rsid w:val="001A0A96"/>
    <w:rsid w:val="001B0E0F"/>
    <w:rsid w:val="001B1999"/>
    <w:rsid w:val="001E24C8"/>
    <w:rsid w:val="001E28D3"/>
    <w:rsid w:val="001F2F88"/>
    <w:rsid w:val="00200F12"/>
    <w:rsid w:val="002101EC"/>
    <w:rsid w:val="00223D6D"/>
    <w:rsid w:val="00250430"/>
    <w:rsid w:val="002523C7"/>
    <w:rsid w:val="00256BD7"/>
    <w:rsid w:val="00257CB7"/>
    <w:rsid w:val="00274CE6"/>
    <w:rsid w:val="00284875"/>
    <w:rsid w:val="00286866"/>
    <w:rsid w:val="00286E5D"/>
    <w:rsid w:val="002875EB"/>
    <w:rsid w:val="00290D81"/>
    <w:rsid w:val="002A5F30"/>
    <w:rsid w:val="002C3A3F"/>
    <w:rsid w:val="002D5A7E"/>
    <w:rsid w:val="002E03E9"/>
    <w:rsid w:val="002E2F65"/>
    <w:rsid w:val="002F0818"/>
    <w:rsid w:val="003307EE"/>
    <w:rsid w:val="003318D8"/>
    <w:rsid w:val="003372C9"/>
    <w:rsid w:val="003439A3"/>
    <w:rsid w:val="003459DF"/>
    <w:rsid w:val="00347F91"/>
    <w:rsid w:val="003601B0"/>
    <w:rsid w:val="003944E1"/>
    <w:rsid w:val="003A2053"/>
    <w:rsid w:val="003A5ADF"/>
    <w:rsid w:val="003A7A3D"/>
    <w:rsid w:val="003B0A81"/>
    <w:rsid w:val="003B19F7"/>
    <w:rsid w:val="003B69FA"/>
    <w:rsid w:val="003C4B75"/>
    <w:rsid w:val="003D5D11"/>
    <w:rsid w:val="003E1F84"/>
    <w:rsid w:val="003E2CCC"/>
    <w:rsid w:val="003F0089"/>
    <w:rsid w:val="003F7A06"/>
    <w:rsid w:val="00411EC5"/>
    <w:rsid w:val="0041407F"/>
    <w:rsid w:val="00421A9A"/>
    <w:rsid w:val="00426A1C"/>
    <w:rsid w:val="0043097B"/>
    <w:rsid w:val="0043630E"/>
    <w:rsid w:val="00436EE0"/>
    <w:rsid w:val="00440C40"/>
    <w:rsid w:val="00441094"/>
    <w:rsid w:val="00447C5C"/>
    <w:rsid w:val="0048511C"/>
    <w:rsid w:val="00486C52"/>
    <w:rsid w:val="00493AE5"/>
    <w:rsid w:val="00493FF3"/>
    <w:rsid w:val="004A2537"/>
    <w:rsid w:val="004B0AEF"/>
    <w:rsid w:val="004B2362"/>
    <w:rsid w:val="004C28CB"/>
    <w:rsid w:val="004C37C9"/>
    <w:rsid w:val="004C54B6"/>
    <w:rsid w:val="004D23A4"/>
    <w:rsid w:val="004D4CC6"/>
    <w:rsid w:val="00521BA5"/>
    <w:rsid w:val="00522090"/>
    <w:rsid w:val="00523984"/>
    <w:rsid w:val="00532309"/>
    <w:rsid w:val="005411E7"/>
    <w:rsid w:val="005430A8"/>
    <w:rsid w:val="00552F73"/>
    <w:rsid w:val="00553D61"/>
    <w:rsid w:val="0056432E"/>
    <w:rsid w:val="00577427"/>
    <w:rsid w:val="00580539"/>
    <w:rsid w:val="00583FB5"/>
    <w:rsid w:val="00596A0C"/>
    <w:rsid w:val="005A3D43"/>
    <w:rsid w:val="005B3A4F"/>
    <w:rsid w:val="005B424C"/>
    <w:rsid w:val="005C6B97"/>
    <w:rsid w:val="005E0B4B"/>
    <w:rsid w:val="005F19F3"/>
    <w:rsid w:val="0060500E"/>
    <w:rsid w:val="006342AD"/>
    <w:rsid w:val="00642399"/>
    <w:rsid w:val="00644DC2"/>
    <w:rsid w:val="00667579"/>
    <w:rsid w:val="00673631"/>
    <w:rsid w:val="00673833"/>
    <w:rsid w:val="00686EE8"/>
    <w:rsid w:val="0069379F"/>
    <w:rsid w:val="006967B7"/>
    <w:rsid w:val="006A2380"/>
    <w:rsid w:val="006A275E"/>
    <w:rsid w:val="006B7D42"/>
    <w:rsid w:val="006C083B"/>
    <w:rsid w:val="006D7CAC"/>
    <w:rsid w:val="006E5519"/>
    <w:rsid w:val="006F1378"/>
    <w:rsid w:val="00705262"/>
    <w:rsid w:val="007112C8"/>
    <w:rsid w:val="007305FA"/>
    <w:rsid w:val="00731411"/>
    <w:rsid w:val="007359DA"/>
    <w:rsid w:val="00750D61"/>
    <w:rsid w:val="00753947"/>
    <w:rsid w:val="00753CCD"/>
    <w:rsid w:val="007541BD"/>
    <w:rsid w:val="00755EC2"/>
    <w:rsid w:val="0076386C"/>
    <w:rsid w:val="00767744"/>
    <w:rsid w:val="0078150E"/>
    <w:rsid w:val="00783949"/>
    <w:rsid w:val="00786F84"/>
    <w:rsid w:val="007C2862"/>
    <w:rsid w:val="007C4A93"/>
    <w:rsid w:val="007D2032"/>
    <w:rsid w:val="007D2C95"/>
    <w:rsid w:val="007D4100"/>
    <w:rsid w:val="007F567B"/>
    <w:rsid w:val="00803474"/>
    <w:rsid w:val="0081279F"/>
    <w:rsid w:val="00812E76"/>
    <w:rsid w:val="00814667"/>
    <w:rsid w:val="00817594"/>
    <w:rsid w:val="008262EB"/>
    <w:rsid w:val="00832852"/>
    <w:rsid w:val="00836DB9"/>
    <w:rsid w:val="0084470B"/>
    <w:rsid w:val="00861594"/>
    <w:rsid w:val="008709F7"/>
    <w:rsid w:val="00871D7E"/>
    <w:rsid w:val="00872872"/>
    <w:rsid w:val="00877455"/>
    <w:rsid w:val="008921B8"/>
    <w:rsid w:val="008960FE"/>
    <w:rsid w:val="008A3C5F"/>
    <w:rsid w:val="008A547F"/>
    <w:rsid w:val="008A54E1"/>
    <w:rsid w:val="008B68DB"/>
    <w:rsid w:val="008C037A"/>
    <w:rsid w:val="008C0E74"/>
    <w:rsid w:val="008D0E08"/>
    <w:rsid w:val="008D26C3"/>
    <w:rsid w:val="008D6240"/>
    <w:rsid w:val="008E0930"/>
    <w:rsid w:val="008E0DEA"/>
    <w:rsid w:val="008F0C57"/>
    <w:rsid w:val="008F103E"/>
    <w:rsid w:val="008F162E"/>
    <w:rsid w:val="008F411C"/>
    <w:rsid w:val="008F462E"/>
    <w:rsid w:val="008F7E5F"/>
    <w:rsid w:val="00907CDF"/>
    <w:rsid w:val="009167AB"/>
    <w:rsid w:val="00924956"/>
    <w:rsid w:val="009422CF"/>
    <w:rsid w:val="00944111"/>
    <w:rsid w:val="00950B2D"/>
    <w:rsid w:val="00961B66"/>
    <w:rsid w:val="00990EC7"/>
    <w:rsid w:val="009951D8"/>
    <w:rsid w:val="009A5EB9"/>
    <w:rsid w:val="009B06C2"/>
    <w:rsid w:val="009B1A92"/>
    <w:rsid w:val="009B3BB6"/>
    <w:rsid w:val="009B49F9"/>
    <w:rsid w:val="009B6D18"/>
    <w:rsid w:val="009C1E85"/>
    <w:rsid w:val="009C3D36"/>
    <w:rsid w:val="009D2364"/>
    <w:rsid w:val="009D2641"/>
    <w:rsid w:val="009D5E78"/>
    <w:rsid w:val="009D6AE8"/>
    <w:rsid w:val="009E4AF0"/>
    <w:rsid w:val="009F1647"/>
    <w:rsid w:val="00A12FD2"/>
    <w:rsid w:val="00A23638"/>
    <w:rsid w:val="00A2704B"/>
    <w:rsid w:val="00A273F1"/>
    <w:rsid w:val="00A339E5"/>
    <w:rsid w:val="00A55203"/>
    <w:rsid w:val="00A55B70"/>
    <w:rsid w:val="00A6001E"/>
    <w:rsid w:val="00A60897"/>
    <w:rsid w:val="00A632B4"/>
    <w:rsid w:val="00A65B89"/>
    <w:rsid w:val="00A914C0"/>
    <w:rsid w:val="00A927F3"/>
    <w:rsid w:val="00AA59BE"/>
    <w:rsid w:val="00AB04FA"/>
    <w:rsid w:val="00AB0BC1"/>
    <w:rsid w:val="00AB3635"/>
    <w:rsid w:val="00AC6E11"/>
    <w:rsid w:val="00AD5B4D"/>
    <w:rsid w:val="00AF6E72"/>
    <w:rsid w:val="00B0306B"/>
    <w:rsid w:val="00B16782"/>
    <w:rsid w:val="00B2105E"/>
    <w:rsid w:val="00B21AE1"/>
    <w:rsid w:val="00B27485"/>
    <w:rsid w:val="00B30572"/>
    <w:rsid w:val="00B57D7F"/>
    <w:rsid w:val="00B60342"/>
    <w:rsid w:val="00B7002C"/>
    <w:rsid w:val="00B70EA2"/>
    <w:rsid w:val="00B70FE4"/>
    <w:rsid w:val="00B90438"/>
    <w:rsid w:val="00B92685"/>
    <w:rsid w:val="00B9372F"/>
    <w:rsid w:val="00BA5363"/>
    <w:rsid w:val="00BB27F4"/>
    <w:rsid w:val="00BB3609"/>
    <w:rsid w:val="00BB501C"/>
    <w:rsid w:val="00BB5B0A"/>
    <w:rsid w:val="00BC1A8B"/>
    <w:rsid w:val="00BC1ED6"/>
    <w:rsid w:val="00BF3687"/>
    <w:rsid w:val="00C02AB6"/>
    <w:rsid w:val="00C06AF3"/>
    <w:rsid w:val="00C111E3"/>
    <w:rsid w:val="00C135D6"/>
    <w:rsid w:val="00C138A3"/>
    <w:rsid w:val="00C226B7"/>
    <w:rsid w:val="00C278CA"/>
    <w:rsid w:val="00C30EDB"/>
    <w:rsid w:val="00C53E8B"/>
    <w:rsid w:val="00C62015"/>
    <w:rsid w:val="00C620EC"/>
    <w:rsid w:val="00C65052"/>
    <w:rsid w:val="00C749C5"/>
    <w:rsid w:val="00C74BC7"/>
    <w:rsid w:val="00C8673A"/>
    <w:rsid w:val="00C92216"/>
    <w:rsid w:val="00C928B1"/>
    <w:rsid w:val="00CA2528"/>
    <w:rsid w:val="00CB1606"/>
    <w:rsid w:val="00CC14DB"/>
    <w:rsid w:val="00CC4A16"/>
    <w:rsid w:val="00CC5E2C"/>
    <w:rsid w:val="00CD1E47"/>
    <w:rsid w:val="00CF71F4"/>
    <w:rsid w:val="00D3029A"/>
    <w:rsid w:val="00D42D89"/>
    <w:rsid w:val="00D73678"/>
    <w:rsid w:val="00D81273"/>
    <w:rsid w:val="00D902F7"/>
    <w:rsid w:val="00D94BDE"/>
    <w:rsid w:val="00DA112E"/>
    <w:rsid w:val="00DB1DF9"/>
    <w:rsid w:val="00DD585C"/>
    <w:rsid w:val="00E0189B"/>
    <w:rsid w:val="00E05D4A"/>
    <w:rsid w:val="00E1479B"/>
    <w:rsid w:val="00E24BA8"/>
    <w:rsid w:val="00E3077E"/>
    <w:rsid w:val="00E36BA9"/>
    <w:rsid w:val="00E40ECA"/>
    <w:rsid w:val="00E54AEC"/>
    <w:rsid w:val="00E70937"/>
    <w:rsid w:val="00E7613A"/>
    <w:rsid w:val="00E87ABB"/>
    <w:rsid w:val="00EA1C97"/>
    <w:rsid w:val="00EA36AB"/>
    <w:rsid w:val="00EB028E"/>
    <w:rsid w:val="00EB7A7F"/>
    <w:rsid w:val="00EC31B2"/>
    <w:rsid w:val="00EC769C"/>
    <w:rsid w:val="00EF690A"/>
    <w:rsid w:val="00F024C9"/>
    <w:rsid w:val="00F263BB"/>
    <w:rsid w:val="00F31286"/>
    <w:rsid w:val="00F46861"/>
    <w:rsid w:val="00F522C5"/>
    <w:rsid w:val="00F54F5D"/>
    <w:rsid w:val="00F572B2"/>
    <w:rsid w:val="00F65982"/>
    <w:rsid w:val="00F92D17"/>
    <w:rsid w:val="00F940D1"/>
    <w:rsid w:val="00FB1A0F"/>
    <w:rsid w:val="00FD6CBC"/>
    <w:rsid w:val="00FE5253"/>
    <w:rsid w:val="00FF3F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587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0AEF"/>
    <w:pPr>
      <w:ind w:leftChars="400" w:left="840"/>
    </w:pPr>
  </w:style>
  <w:style w:type="character" w:styleId="a4">
    <w:name w:val="annotation reference"/>
    <w:basedOn w:val="a0"/>
    <w:uiPriority w:val="99"/>
    <w:semiHidden/>
    <w:unhideWhenUsed/>
    <w:rsid w:val="008709F7"/>
    <w:rPr>
      <w:sz w:val="18"/>
      <w:szCs w:val="18"/>
    </w:rPr>
  </w:style>
  <w:style w:type="paragraph" w:styleId="a5">
    <w:name w:val="annotation text"/>
    <w:basedOn w:val="a"/>
    <w:link w:val="a6"/>
    <w:uiPriority w:val="99"/>
    <w:unhideWhenUsed/>
    <w:rsid w:val="008709F7"/>
    <w:pPr>
      <w:jc w:val="left"/>
    </w:pPr>
  </w:style>
  <w:style w:type="character" w:customStyle="1" w:styleId="a6">
    <w:name w:val="コメント文字列 (文字)"/>
    <w:basedOn w:val="a0"/>
    <w:link w:val="a5"/>
    <w:uiPriority w:val="99"/>
    <w:rsid w:val="008709F7"/>
  </w:style>
  <w:style w:type="paragraph" w:styleId="a7">
    <w:name w:val="annotation subject"/>
    <w:basedOn w:val="a5"/>
    <w:next w:val="a5"/>
    <w:link w:val="a8"/>
    <w:uiPriority w:val="99"/>
    <w:semiHidden/>
    <w:unhideWhenUsed/>
    <w:rsid w:val="008709F7"/>
    <w:rPr>
      <w:b/>
      <w:bCs/>
    </w:rPr>
  </w:style>
  <w:style w:type="character" w:customStyle="1" w:styleId="a8">
    <w:name w:val="コメント内容 (文字)"/>
    <w:basedOn w:val="a6"/>
    <w:link w:val="a7"/>
    <w:uiPriority w:val="99"/>
    <w:semiHidden/>
    <w:rsid w:val="008709F7"/>
    <w:rPr>
      <w:b/>
      <w:bCs/>
    </w:rPr>
  </w:style>
  <w:style w:type="paragraph" w:styleId="a9">
    <w:name w:val="header"/>
    <w:basedOn w:val="a"/>
    <w:link w:val="aa"/>
    <w:uiPriority w:val="99"/>
    <w:unhideWhenUsed/>
    <w:rsid w:val="009D6AE8"/>
    <w:pPr>
      <w:tabs>
        <w:tab w:val="center" w:pos="4252"/>
        <w:tab w:val="right" w:pos="8504"/>
      </w:tabs>
      <w:snapToGrid w:val="0"/>
    </w:pPr>
  </w:style>
  <w:style w:type="character" w:customStyle="1" w:styleId="aa">
    <w:name w:val="ヘッダー (文字)"/>
    <w:basedOn w:val="a0"/>
    <w:link w:val="a9"/>
    <w:uiPriority w:val="99"/>
    <w:rsid w:val="009D6AE8"/>
  </w:style>
  <w:style w:type="paragraph" w:styleId="ab">
    <w:name w:val="footer"/>
    <w:basedOn w:val="a"/>
    <w:link w:val="ac"/>
    <w:uiPriority w:val="99"/>
    <w:unhideWhenUsed/>
    <w:rsid w:val="009D6AE8"/>
    <w:pPr>
      <w:tabs>
        <w:tab w:val="center" w:pos="4252"/>
        <w:tab w:val="right" w:pos="8504"/>
      </w:tabs>
      <w:snapToGrid w:val="0"/>
    </w:pPr>
  </w:style>
  <w:style w:type="character" w:customStyle="1" w:styleId="ac">
    <w:name w:val="フッター (文字)"/>
    <w:basedOn w:val="a0"/>
    <w:link w:val="ab"/>
    <w:uiPriority w:val="99"/>
    <w:rsid w:val="009D6AE8"/>
  </w:style>
  <w:style w:type="paragraph" w:styleId="ad">
    <w:name w:val="Revision"/>
    <w:hidden/>
    <w:uiPriority w:val="99"/>
    <w:semiHidden/>
    <w:rsid w:val="003C4B75"/>
  </w:style>
  <w:style w:type="paragraph" w:styleId="ae">
    <w:name w:val="Note Heading"/>
    <w:basedOn w:val="a"/>
    <w:next w:val="a"/>
    <w:link w:val="af"/>
    <w:uiPriority w:val="99"/>
    <w:unhideWhenUsed/>
    <w:rsid w:val="004C54B6"/>
    <w:pPr>
      <w:jc w:val="center"/>
    </w:pPr>
    <w:rPr>
      <w:rFonts w:ascii="ＭＳ Ｐゴシック" w:eastAsia="ＭＳ Ｐゴシック" w:hAnsi="ＭＳ Ｐゴシック"/>
      <w:sz w:val="22"/>
    </w:rPr>
  </w:style>
  <w:style w:type="character" w:customStyle="1" w:styleId="af">
    <w:name w:val="記 (文字)"/>
    <w:basedOn w:val="a0"/>
    <w:link w:val="ae"/>
    <w:uiPriority w:val="99"/>
    <w:rsid w:val="004C54B6"/>
    <w:rPr>
      <w:rFonts w:ascii="ＭＳ Ｐゴシック" w:eastAsia="ＭＳ Ｐゴシック" w:hAnsi="ＭＳ Ｐゴシック"/>
      <w:sz w:val="22"/>
    </w:rPr>
  </w:style>
  <w:style w:type="paragraph" w:styleId="af0">
    <w:name w:val="Closing"/>
    <w:basedOn w:val="a"/>
    <w:link w:val="af1"/>
    <w:uiPriority w:val="99"/>
    <w:unhideWhenUsed/>
    <w:rsid w:val="004C54B6"/>
    <w:pPr>
      <w:jc w:val="right"/>
    </w:pPr>
    <w:rPr>
      <w:rFonts w:ascii="ＭＳ Ｐゴシック" w:eastAsia="ＭＳ Ｐゴシック" w:hAnsi="ＭＳ Ｐゴシック"/>
      <w:sz w:val="22"/>
    </w:rPr>
  </w:style>
  <w:style w:type="character" w:customStyle="1" w:styleId="af1">
    <w:name w:val="結語 (文字)"/>
    <w:basedOn w:val="a0"/>
    <w:link w:val="af0"/>
    <w:uiPriority w:val="99"/>
    <w:rsid w:val="004C54B6"/>
    <w:rPr>
      <w:rFonts w:ascii="ＭＳ Ｐゴシック" w:eastAsia="ＭＳ Ｐゴシック" w:hAnsi="ＭＳ Ｐ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2026-10-19T08:47:00Z</dcterms:created>
  <dcterms:modified xsi:type="dcterms:W3CDTF">2026-10-19T08:47:00Z</dcterms:modified>
</cp:coreProperties>
</file>