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282939" w14:textId="233D0605" w:rsidR="00854010" w:rsidRPr="00854010" w:rsidRDefault="00B730B4" w:rsidP="00854010">
      <w:pPr>
        <w:spacing w:line="0" w:lineRule="atLeast"/>
        <w:ind w:rightChars="187" w:right="393"/>
        <w:jc w:val="center"/>
        <w:rPr>
          <w:rFonts w:ascii="Meiryo UI" w:eastAsia="Meiryo UI" w:hAnsi="Meiryo UI"/>
          <w:b/>
          <w:sz w:val="36"/>
          <w:szCs w:val="18"/>
        </w:rPr>
      </w:pPr>
      <w:r w:rsidRPr="008861C6">
        <w:rPr>
          <w:rFonts w:ascii="Meiryo UI" w:eastAsia="Meiryo UI" w:hAnsi="Meiryo UI"/>
          <w:noProof/>
        </w:rPr>
        <mc:AlternateContent>
          <mc:Choice Requires="wps">
            <w:drawing>
              <wp:anchor distT="0" distB="0" distL="114300" distR="114300" simplePos="0" relativeHeight="251659264" behindDoc="0" locked="0" layoutInCell="1" allowOverlap="1" wp14:anchorId="51113A7F" wp14:editId="72DC9882">
                <wp:simplePos x="0" y="0"/>
                <wp:positionH relativeFrom="column">
                  <wp:posOffset>7919720</wp:posOffset>
                </wp:positionH>
                <wp:positionV relativeFrom="paragraph">
                  <wp:posOffset>-698500</wp:posOffset>
                </wp:positionV>
                <wp:extent cx="1195070" cy="552450"/>
                <wp:effectExtent l="0" t="0" r="5080" b="0"/>
                <wp:wrapNone/>
                <wp:docPr id="5" name="正方形/長方形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195070" cy="552450"/>
                        </a:xfrm>
                        <a:prstGeom prst="rect">
                          <a:avLst/>
                        </a:prstGeom>
                        <a:solidFill>
                          <a:srgbClr val="002060"/>
                        </a:solidFill>
                        <a:ln w="19050">
                          <a:noFill/>
                        </a:ln>
                      </wps:spPr>
                      <wps:style>
                        <a:lnRef idx="2">
                          <a:schemeClr val="accent6"/>
                        </a:lnRef>
                        <a:fillRef idx="1">
                          <a:schemeClr val="lt1"/>
                        </a:fillRef>
                        <a:effectRef idx="0">
                          <a:schemeClr val="accent6"/>
                        </a:effectRef>
                        <a:fontRef idx="minor">
                          <a:schemeClr val="dk1"/>
                        </a:fontRef>
                      </wps:style>
                      <wps:txbx>
                        <w:txbxContent>
                          <w:p w14:paraId="2274A296" w14:textId="47893F6C" w:rsidR="00B730B4" w:rsidRPr="008861C6" w:rsidRDefault="00B730B4" w:rsidP="00B730B4">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w:t>
                            </w:r>
                            <w:r w:rsidR="007B4C5E">
                              <w:rPr>
                                <w:rFonts w:ascii="Meiryo UI" w:eastAsia="Meiryo UI" w:hAnsi="Meiryo UI" w:cs="Meiryo UI" w:hint="eastAsia"/>
                                <w:b/>
                                <w:bCs/>
                                <w:color w:val="FFFFFF" w:themeColor="background1"/>
                                <w:sz w:val="32"/>
                                <w:szCs w:val="36"/>
                              </w:rPr>
                              <w:t>２</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113A7F" id="正方形/長方形 4" o:spid="_x0000_s1026" style="position:absolute;left:0;text-align:left;margin-left:623.6pt;margin-top:-55pt;width:94.1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" fillcolor="#002060" stroked="f" strokeweight="1.5pt">
                <v:textbox>
                  <w:txbxContent>
                    <w:p w14:paraId="2274A296" w14:textId="47893F6C" w:rsidR="00B730B4" w:rsidRPr="008861C6" w:rsidRDefault="00B730B4" w:rsidP="00B730B4">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w:t>
                      </w:r>
                      <w:r w:rsidR="007B4C5E">
                        <w:rPr>
                          <w:rFonts w:ascii="Meiryo UI" w:eastAsia="Meiryo UI" w:hAnsi="Meiryo UI" w:cs="Meiryo UI" w:hint="eastAsia"/>
                          <w:b/>
                          <w:bCs/>
                          <w:color w:val="FFFFFF" w:themeColor="background1"/>
                          <w:sz w:val="32"/>
                          <w:szCs w:val="36"/>
                        </w:rPr>
                        <w:t>２</w:t>
                      </w:r>
                      <w:bookmarkStart w:id="1" w:name="_GoBack"/>
                      <w:bookmarkEnd w:id="1"/>
                    </w:p>
                  </w:txbxContent>
                </v:textbox>
              </v:rect>
            </w:pict>
          </mc:Fallback>
        </mc:AlternateContent>
      </w:r>
      <w:r w:rsidR="00E04A0F" w:rsidRPr="00854010">
        <w:rPr>
          <w:rFonts w:ascii="Meiryo UI" w:eastAsia="Meiryo UI" w:hAnsi="Meiryo UI"/>
          <w:b/>
          <w:sz w:val="36"/>
          <w:szCs w:val="18"/>
        </w:rPr>
        <w:t>R</w:t>
      </w:r>
      <w:r w:rsidR="00C820B7">
        <w:rPr>
          <w:rFonts w:ascii="Meiryo UI" w:eastAsia="Meiryo UI" w:hAnsi="Meiryo UI" w:hint="eastAsia"/>
          <w:b/>
          <w:sz w:val="36"/>
          <w:szCs w:val="18"/>
        </w:rPr>
        <w:t>4</w:t>
      </w:r>
      <w:r w:rsidR="00E04A0F" w:rsidRPr="00854010">
        <w:rPr>
          <w:rFonts w:ascii="Meiryo UI" w:eastAsia="Meiryo UI" w:hAnsi="Meiryo UI"/>
          <w:b/>
          <w:sz w:val="36"/>
          <w:szCs w:val="18"/>
        </w:rPr>
        <w:t>経営目標にかかる委員意見</w:t>
      </w:r>
    </w:p>
    <w:tbl>
      <w:tblPr>
        <w:tblStyle w:val="a3"/>
        <w:tblW w:w="13674" w:type="dxa"/>
        <w:tblLook w:val="04A0" w:firstRow="1" w:lastRow="0" w:firstColumn="1" w:lastColumn="0" w:noHBand="0" w:noVBand="1"/>
      </w:tblPr>
      <w:tblGrid>
        <w:gridCol w:w="492"/>
        <w:gridCol w:w="1630"/>
        <w:gridCol w:w="3118"/>
        <w:gridCol w:w="8434"/>
      </w:tblGrid>
      <w:tr w:rsidR="00CB7E87" w:rsidRPr="00E04A0F" w14:paraId="5E62EDEC" w14:textId="77777777" w:rsidTr="00026B27">
        <w:trPr>
          <w:trHeight w:val="523"/>
          <w:tblHeader/>
        </w:trPr>
        <w:tc>
          <w:tcPr>
            <w:tcW w:w="492" w:type="dxa"/>
            <w:shd w:val="clear" w:color="auto" w:fill="002060"/>
          </w:tcPr>
          <w:p w14:paraId="2CC25D8E" w14:textId="77777777" w:rsidR="00CB7E87" w:rsidRPr="00E04A0F" w:rsidRDefault="00CB7E87" w:rsidP="004A1D67">
            <w:pPr>
              <w:rPr>
                <w:rFonts w:ascii="ＭＳ ゴシック" w:eastAsia="ＭＳ ゴシック" w:hAnsi="ＭＳ ゴシック"/>
                <w:sz w:val="18"/>
                <w:szCs w:val="18"/>
              </w:rPr>
            </w:pPr>
          </w:p>
        </w:tc>
        <w:tc>
          <w:tcPr>
            <w:tcW w:w="1630" w:type="dxa"/>
            <w:tcBorders>
              <w:right w:val="single" w:sz="4" w:space="0" w:color="FFFFFF" w:themeColor="background1"/>
            </w:tcBorders>
            <w:shd w:val="clear" w:color="auto" w:fill="002060"/>
            <w:vAlign w:val="center"/>
          </w:tcPr>
          <w:p w14:paraId="378BCF27"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996D859"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FFFFFF" w:themeColor="background1"/>
              <w:bottom w:val="single" w:sz="4" w:space="0" w:color="auto"/>
            </w:tcBorders>
            <w:shd w:val="clear" w:color="auto" w:fill="002060"/>
            <w:vAlign w:val="center"/>
          </w:tcPr>
          <w:p w14:paraId="7AF68540"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546CB9" w:rsidRPr="008A5384" w14:paraId="0D88C6DA" w14:textId="77777777" w:rsidTr="00026B27">
        <w:trPr>
          <w:trHeight w:val="1829"/>
        </w:trPr>
        <w:tc>
          <w:tcPr>
            <w:tcW w:w="492" w:type="dxa"/>
            <w:vMerge w:val="restart"/>
            <w:vAlign w:val="center"/>
          </w:tcPr>
          <w:p w14:paraId="144E5260" w14:textId="221B336B" w:rsidR="00546CB9" w:rsidRPr="008A5384" w:rsidRDefault="00546CB9" w:rsidP="00C820B7">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４月28日</w:t>
            </w:r>
          </w:p>
        </w:tc>
        <w:tc>
          <w:tcPr>
            <w:tcW w:w="1630" w:type="dxa"/>
            <w:vAlign w:val="center"/>
          </w:tcPr>
          <w:p w14:paraId="1BBAE5F9" w14:textId="208DB6CA" w:rsidR="00546CB9" w:rsidRPr="008A5384" w:rsidRDefault="00546CB9" w:rsidP="007D5834">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大阪府道路公社</w:t>
            </w:r>
          </w:p>
        </w:tc>
        <w:tc>
          <w:tcPr>
            <w:tcW w:w="3118" w:type="dxa"/>
            <w:tcBorders>
              <w:bottom w:val="single" w:sz="4" w:space="0" w:color="auto"/>
            </w:tcBorders>
          </w:tcPr>
          <w:p w14:paraId="1009C973" w14:textId="4A6CA145" w:rsidR="00546CB9" w:rsidRPr="008A5384" w:rsidRDefault="00546CB9" w:rsidP="00026B27">
            <w:pPr>
              <w:spacing w:line="0" w:lineRule="atLeas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「職員定数」</w:t>
            </w:r>
          </w:p>
          <w:p w14:paraId="4473B04E" w14:textId="77777777" w:rsidR="005C6D4A" w:rsidRPr="008A5384" w:rsidRDefault="005C6D4A" w:rsidP="00026B27">
            <w:pPr>
              <w:spacing w:line="0" w:lineRule="atLeast"/>
              <w:rPr>
                <w:rFonts w:ascii="ＭＳ ゴシック" w:eastAsia="ＭＳ ゴシック" w:hAnsi="ＭＳ ゴシック"/>
                <w:b/>
                <w:sz w:val="18"/>
                <w:szCs w:val="18"/>
              </w:rPr>
            </w:pPr>
          </w:p>
          <w:p w14:paraId="06F82B57" w14:textId="68DCCF6F" w:rsidR="00546CB9" w:rsidRPr="008A5384" w:rsidRDefault="00546CB9" w:rsidP="00026B27">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達成・未達成の考え方を記載するとともに、人件費増とならないように取り組むということを記載いただきたい。</w:t>
            </w:r>
          </w:p>
        </w:tc>
        <w:tc>
          <w:tcPr>
            <w:tcW w:w="8434" w:type="dxa"/>
            <w:tcBorders>
              <w:bottom w:val="single" w:sz="4" w:space="0" w:color="auto"/>
            </w:tcBorders>
          </w:tcPr>
          <w:p w14:paraId="0F33854C" w14:textId="4A9A4DD9" w:rsidR="00546CB9" w:rsidRPr="008A5384" w:rsidRDefault="00546CB9" w:rsidP="00026B27">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○「R4目標設定の考え方（数値の根拠）」に達成基準として以下の内容を記載。</w:t>
            </w:r>
          </w:p>
          <w:p w14:paraId="6C4E4545" w14:textId="2653BBC8" w:rsidR="00546CB9" w:rsidRPr="008A5384" w:rsidRDefault="00546CB9" w:rsidP="00026B27">
            <w:pPr>
              <w:spacing w:line="0" w:lineRule="atLeast"/>
              <w:ind w:leftChars="100" w:left="21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『年度を通じて職員定数が目標値を超えない場合に達成とする』</w:t>
            </w:r>
          </w:p>
          <w:p w14:paraId="3F655C50" w14:textId="77777777" w:rsidR="00546CB9" w:rsidRPr="008A5384" w:rsidRDefault="00546CB9" w:rsidP="00026B27">
            <w:pPr>
              <w:spacing w:line="0" w:lineRule="atLeast"/>
              <w:ind w:left="180" w:hangingChars="100" w:hanging="180"/>
              <w:rPr>
                <w:rFonts w:ascii="ＭＳ ゴシック" w:eastAsia="ＭＳ ゴシック" w:hAnsi="ＭＳ ゴシック"/>
                <w:sz w:val="18"/>
                <w:szCs w:val="18"/>
              </w:rPr>
            </w:pPr>
          </w:p>
          <w:p w14:paraId="1C1428C7" w14:textId="77777777" w:rsidR="00600861" w:rsidRPr="008A5384" w:rsidRDefault="00546CB9" w:rsidP="00026B27">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○戦略目標達成のための活動事項に人件費の削減に取り組む旨を記載。</w:t>
            </w:r>
          </w:p>
          <w:p w14:paraId="79A36C90" w14:textId="6FB2091A" w:rsidR="00546CB9" w:rsidRPr="008A5384" w:rsidRDefault="00546CB9" w:rsidP="00026B27">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（別紙１）</w:t>
            </w:r>
          </w:p>
        </w:tc>
      </w:tr>
      <w:tr w:rsidR="00546CB9" w:rsidRPr="008A5384" w14:paraId="19EA8A96" w14:textId="77777777" w:rsidTr="00026B27">
        <w:trPr>
          <w:trHeight w:val="4939"/>
        </w:trPr>
        <w:tc>
          <w:tcPr>
            <w:tcW w:w="492" w:type="dxa"/>
            <w:vMerge/>
            <w:vAlign w:val="center"/>
          </w:tcPr>
          <w:p w14:paraId="3AEF0380" w14:textId="77777777" w:rsidR="00546CB9" w:rsidRPr="008A5384" w:rsidRDefault="00546CB9" w:rsidP="007D5834">
            <w:pPr>
              <w:spacing w:line="0" w:lineRule="atLeast"/>
              <w:jc w:val="center"/>
              <w:rPr>
                <w:rFonts w:ascii="ＭＳ ゴシック" w:eastAsia="ＭＳ ゴシック" w:hAnsi="ＭＳ ゴシック"/>
                <w:sz w:val="18"/>
                <w:szCs w:val="18"/>
              </w:rPr>
            </w:pPr>
          </w:p>
        </w:tc>
        <w:tc>
          <w:tcPr>
            <w:tcW w:w="1630" w:type="dxa"/>
            <w:vAlign w:val="center"/>
          </w:tcPr>
          <w:p w14:paraId="7E661166" w14:textId="022756C4" w:rsidR="00546CB9" w:rsidRPr="008A5384" w:rsidRDefault="00546CB9" w:rsidP="00E04A0F">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堺泉北埠頭(株)</w:t>
            </w:r>
          </w:p>
        </w:tc>
        <w:tc>
          <w:tcPr>
            <w:tcW w:w="3118" w:type="dxa"/>
            <w:tcBorders>
              <w:top w:val="single" w:sz="4" w:space="0" w:color="auto"/>
            </w:tcBorders>
          </w:tcPr>
          <w:p w14:paraId="1332CAE1" w14:textId="422F1219" w:rsidR="00546CB9" w:rsidRPr="008A5384" w:rsidRDefault="00546CB9" w:rsidP="00026B27">
            <w:pPr>
              <w:spacing w:line="0" w:lineRule="atLeas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「売上高」</w:t>
            </w:r>
          </w:p>
          <w:p w14:paraId="22D629E4" w14:textId="77777777" w:rsidR="005C6D4A" w:rsidRPr="008A5384" w:rsidRDefault="005C6D4A" w:rsidP="00026B27">
            <w:pPr>
              <w:spacing w:line="0" w:lineRule="atLeast"/>
              <w:rPr>
                <w:rFonts w:ascii="ＭＳ ゴシック" w:eastAsia="ＭＳ ゴシック" w:hAnsi="ＭＳ ゴシック"/>
                <w:b/>
                <w:sz w:val="18"/>
                <w:szCs w:val="18"/>
              </w:rPr>
            </w:pPr>
          </w:p>
          <w:p w14:paraId="7897E8CC" w14:textId="581EBC43" w:rsidR="00DE7C6A" w:rsidRPr="008A5384" w:rsidRDefault="00026B27" w:rsidP="00026B27">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青果事業については海運業が好調な状況にあり、売上高が前年度実績から減少することは妥当なのか。</w:t>
            </w:r>
          </w:p>
          <w:p w14:paraId="2CB67655" w14:textId="21C10E7B" w:rsidR="00546CB9" w:rsidRPr="008A5384" w:rsidRDefault="00546CB9" w:rsidP="005C6D4A">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青果の取扱高が全国的に減少しているという客観的なデータを示してほしい。</w:t>
            </w:r>
          </w:p>
        </w:tc>
        <w:tc>
          <w:tcPr>
            <w:tcW w:w="8434" w:type="dxa"/>
            <w:tcBorders>
              <w:top w:val="single" w:sz="4" w:space="0" w:color="auto"/>
            </w:tcBorders>
          </w:tcPr>
          <w:p w14:paraId="67007D55" w14:textId="77777777" w:rsidR="00546CB9" w:rsidRPr="008A5384" w:rsidRDefault="00546CB9" w:rsidP="00026B27">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○4/28審議会において回答した売上高のうち青果事業は以下の通り。</w:t>
            </w:r>
          </w:p>
          <w:p w14:paraId="18D52376" w14:textId="77777777" w:rsidR="00546CB9" w:rsidRPr="008A5384" w:rsidRDefault="00546CB9" w:rsidP="00026B27">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（単位：千円）</w:t>
            </w:r>
          </w:p>
          <w:tbl>
            <w:tblPr>
              <w:tblStyle w:val="a3"/>
              <w:tblW w:w="0" w:type="auto"/>
              <w:tblInd w:w="167" w:type="dxa"/>
              <w:tblLook w:val="04A0" w:firstRow="1" w:lastRow="0" w:firstColumn="1" w:lastColumn="0" w:noHBand="0" w:noVBand="1"/>
            </w:tblPr>
            <w:tblGrid>
              <w:gridCol w:w="2268"/>
              <w:gridCol w:w="1275"/>
              <w:gridCol w:w="1134"/>
              <w:gridCol w:w="1276"/>
            </w:tblGrid>
            <w:tr w:rsidR="00546CB9" w:rsidRPr="008A5384" w14:paraId="33F55C98" w14:textId="77777777" w:rsidTr="004A1D67">
              <w:tc>
                <w:tcPr>
                  <w:tcW w:w="2268" w:type="dxa"/>
                </w:tcPr>
                <w:p w14:paraId="43BE29D4" w14:textId="77777777" w:rsidR="00546CB9" w:rsidRPr="008A5384" w:rsidRDefault="00546CB9" w:rsidP="00026B27">
                  <w:pPr>
                    <w:spacing w:line="0" w:lineRule="atLeast"/>
                    <w:rPr>
                      <w:rFonts w:ascii="ＭＳ ゴシック" w:eastAsia="ＭＳ ゴシック" w:hAnsi="ＭＳ ゴシック"/>
                      <w:sz w:val="18"/>
                      <w:szCs w:val="18"/>
                    </w:rPr>
                  </w:pPr>
                </w:p>
              </w:tc>
              <w:tc>
                <w:tcPr>
                  <w:tcW w:w="1275" w:type="dxa"/>
                </w:tcPr>
                <w:p w14:paraId="71577A30" w14:textId="77777777" w:rsidR="00546CB9" w:rsidRPr="008A5384" w:rsidRDefault="00546CB9"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R3実績見込</w:t>
                  </w:r>
                </w:p>
              </w:tc>
              <w:tc>
                <w:tcPr>
                  <w:tcW w:w="1134" w:type="dxa"/>
                </w:tcPr>
                <w:p w14:paraId="43F76AEA" w14:textId="77777777" w:rsidR="00546CB9" w:rsidRPr="008A5384" w:rsidRDefault="00546CB9"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R4目標</w:t>
                  </w:r>
                </w:p>
              </w:tc>
              <w:tc>
                <w:tcPr>
                  <w:tcW w:w="1276" w:type="dxa"/>
                </w:tcPr>
                <w:p w14:paraId="05CD6702" w14:textId="77777777" w:rsidR="00546CB9" w:rsidRPr="008A5384" w:rsidRDefault="00546CB9"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差</w:t>
                  </w:r>
                </w:p>
              </w:tc>
            </w:tr>
            <w:tr w:rsidR="00546CB9" w:rsidRPr="008A5384" w14:paraId="1DBD6D64" w14:textId="77777777" w:rsidTr="004A1D67">
              <w:tc>
                <w:tcPr>
                  <w:tcW w:w="2268" w:type="dxa"/>
                </w:tcPr>
                <w:p w14:paraId="66EDF4C7" w14:textId="77777777" w:rsidR="00546CB9" w:rsidRPr="008A5384" w:rsidRDefault="00546CB9" w:rsidP="00026B27">
                  <w:pPr>
                    <w:spacing w:line="0" w:lineRule="atLeast"/>
                    <w:rPr>
                      <w:rFonts w:ascii="ＭＳ ゴシック" w:eastAsia="ＭＳ ゴシック" w:hAnsi="ＭＳ ゴシック"/>
                      <w:sz w:val="16"/>
                      <w:szCs w:val="18"/>
                    </w:rPr>
                  </w:pPr>
                  <w:r w:rsidRPr="008A5384">
                    <w:rPr>
                      <w:rFonts w:ascii="ＭＳ ゴシック" w:eastAsia="ＭＳ ゴシック" w:hAnsi="ＭＳ ゴシック" w:hint="eastAsia"/>
                      <w:sz w:val="18"/>
                      <w:szCs w:val="18"/>
                    </w:rPr>
                    <w:t>青果事業</w:t>
                  </w:r>
                </w:p>
              </w:tc>
              <w:tc>
                <w:tcPr>
                  <w:tcW w:w="1275" w:type="dxa"/>
                </w:tcPr>
                <w:p w14:paraId="51D47406" w14:textId="77777777" w:rsidR="00546CB9" w:rsidRPr="008A5384" w:rsidRDefault="00546CB9"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313,880</w:t>
                  </w:r>
                </w:p>
              </w:tc>
              <w:tc>
                <w:tcPr>
                  <w:tcW w:w="1134" w:type="dxa"/>
                </w:tcPr>
                <w:p w14:paraId="5E73DC13" w14:textId="77777777" w:rsidR="00546CB9" w:rsidRPr="008A5384" w:rsidRDefault="00546CB9"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312,443</w:t>
                  </w:r>
                </w:p>
              </w:tc>
              <w:tc>
                <w:tcPr>
                  <w:tcW w:w="1276" w:type="dxa"/>
                </w:tcPr>
                <w:p w14:paraId="1DCEB333" w14:textId="77777777" w:rsidR="00546CB9" w:rsidRPr="008A5384" w:rsidRDefault="00546CB9"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▲1,437</w:t>
                  </w:r>
                </w:p>
              </w:tc>
            </w:tr>
          </w:tbl>
          <w:p w14:paraId="071A6235" w14:textId="77777777" w:rsidR="00546CB9" w:rsidRPr="008A5384" w:rsidRDefault="00546CB9" w:rsidP="00026B27">
            <w:pPr>
              <w:spacing w:line="0" w:lineRule="atLeast"/>
              <w:rPr>
                <w:rFonts w:ascii="ＭＳ ゴシック" w:eastAsia="ＭＳ ゴシック" w:hAnsi="ＭＳ ゴシック"/>
                <w:sz w:val="18"/>
                <w:szCs w:val="18"/>
              </w:rPr>
            </w:pPr>
          </w:p>
          <w:p w14:paraId="20A4F9B1" w14:textId="77777777" w:rsidR="00600861" w:rsidRPr="008A5384" w:rsidRDefault="00546CB9" w:rsidP="00026B27">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○令和3年度の青果事業において、中国において台湾産パイナップルの輸入禁止措置が取られたことに伴い、日本向けの輸出が増加し、堺青果センターにおけるパイナップルの取扱量が急増した。</w:t>
            </w:r>
          </w:p>
          <w:p w14:paraId="1A364CAB" w14:textId="658FE373" w:rsidR="00546CB9" w:rsidRPr="008A5384" w:rsidRDefault="005C6D4A" w:rsidP="00600861">
            <w:pPr>
              <w:spacing w:line="0" w:lineRule="atLeast"/>
              <w:ind w:leftChars="100" w:left="21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（別紙２）</w:t>
            </w:r>
          </w:p>
          <w:p w14:paraId="3028058D" w14:textId="77777777" w:rsidR="00546CB9" w:rsidRPr="008A5384" w:rsidRDefault="00546CB9" w:rsidP="00026B27">
            <w:pPr>
              <w:spacing w:line="0" w:lineRule="atLeast"/>
              <w:ind w:leftChars="100" w:left="21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また、輸入したパイナップルへの燻蒸が多く行われたことで、売上高（燻蒸料）も増加した。</w:t>
            </w:r>
          </w:p>
          <w:p w14:paraId="0A69CC5D" w14:textId="77777777" w:rsidR="00546CB9" w:rsidRPr="008A5384" w:rsidRDefault="00546CB9" w:rsidP="00026B27">
            <w:pPr>
              <w:spacing w:line="0" w:lineRule="atLeast"/>
              <w:ind w:leftChars="100" w:left="21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（パイナップルにかかる燻蒸料：R2 770千円、R3 </w:t>
            </w:r>
            <w:r w:rsidRPr="008A5384">
              <w:rPr>
                <w:rFonts w:ascii="ＭＳ ゴシック" w:eastAsia="ＭＳ ゴシック" w:hAnsi="ＭＳ ゴシック"/>
                <w:sz w:val="18"/>
                <w:szCs w:val="18"/>
              </w:rPr>
              <w:t>7,015</w:t>
            </w:r>
            <w:r w:rsidRPr="008A5384">
              <w:rPr>
                <w:rFonts w:ascii="ＭＳ ゴシック" w:eastAsia="ＭＳ ゴシック" w:hAnsi="ＭＳ ゴシック" w:hint="eastAsia"/>
                <w:sz w:val="18"/>
                <w:szCs w:val="18"/>
              </w:rPr>
              <w:t>千円）※他品目との混合燻蒸分を含む</w:t>
            </w:r>
          </w:p>
          <w:p w14:paraId="17D1D2F8" w14:textId="77777777" w:rsidR="00546CB9" w:rsidRPr="008A5384" w:rsidRDefault="00546CB9" w:rsidP="00026B27">
            <w:pPr>
              <w:spacing w:line="0" w:lineRule="atLeast"/>
              <w:ind w:leftChars="100" w:left="210"/>
              <w:rPr>
                <w:rFonts w:ascii="ＭＳ ゴシック" w:eastAsia="ＭＳ ゴシック" w:hAnsi="ＭＳ ゴシック"/>
                <w:sz w:val="18"/>
                <w:szCs w:val="18"/>
              </w:rPr>
            </w:pPr>
          </w:p>
          <w:p w14:paraId="67973CFF" w14:textId="77777777" w:rsidR="00546CB9" w:rsidRPr="008A5384" w:rsidRDefault="00546CB9" w:rsidP="00026B27">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○令和4年度については、青果全体の取扱量は22万C/Tの増加を見込んでおり、上屋使用料についても増加を想定している。</w:t>
            </w:r>
          </w:p>
          <w:p w14:paraId="300BF8BA" w14:textId="77777777" w:rsidR="00546CB9" w:rsidRPr="008A5384" w:rsidRDefault="00546CB9" w:rsidP="00026B27">
            <w:pPr>
              <w:spacing w:line="0" w:lineRule="atLeast"/>
              <w:ind w:leftChars="100" w:left="21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一方、パイナップルについては、令和3年度と同規模での輸入、燻蒸の実施を見込みがたいことから、燻蒸料について昨年度よりも減少することを想定している。</w:t>
            </w:r>
          </w:p>
          <w:p w14:paraId="5651B53C" w14:textId="77777777" w:rsidR="00546CB9" w:rsidRPr="008A5384" w:rsidRDefault="00546CB9" w:rsidP="00026B27">
            <w:pPr>
              <w:spacing w:line="0" w:lineRule="atLeast"/>
              <w:ind w:leftChars="100" w:left="21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そのため、青果事業全体の売上高の目標値としては、昨年度実績比マイナスの目標値を設定している。</w:t>
            </w:r>
          </w:p>
          <w:p w14:paraId="17A2AB72" w14:textId="77777777" w:rsidR="00546CB9" w:rsidRPr="008A5384" w:rsidRDefault="00546CB9" w:rsidP="00026B27">
            <w:pPr>
              <w:spacing w:line="0" w:lineRule="atLeast"/>
              <w:ind w:left="180" w:hangingChars="100" w:hanging="180"/>
              <w:rPr>
                <w:rFonts w:ascii="ＭＳ ゴシック" w:eastAsia="ＭＳ ゴシック" w:hAnsi="ＭＳ ゴシック"/>
                <w:sz w:val="18"/>
                <w:szCs w:val="18"/>
              </w:rPr>
            </w:pPr>
          </w:p>
          <w:p w14:paraId="6EE67384" w14:textId="5C70D283" w:rsidR="00546CB9" w:rsidRPr="008A5384" w:rsidRDefault="00546CB9" w:rsidP="00026B27">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なお、輸入青果物については、財務省貿易統計から、堺泉北港の主要な取り扱い品目であるグレープフルーツ、オレンジ等のシトラス類は減少傾向で推移している。こうした長期トレンドの中、堺青果センターでは荷主獲得の取組み等を積極的に行うことで取扱高の前年度比増を見込んでいる</w:t>
            </w:r>
            <w:r w:rsidR="00026B27" w:rsidRPr="008A5384">
              <w:rPr>
                <w:rFonts w:ascii="ＭＳ ゴシック" w:eastAsia="ＭＳ ゴシック" w:hAnsi="ＭＳ ゴシック" w:hint="eastAsia"/>
                <w:sz w:val="18"/>
                <w:szCs w:val="18"/>
              </w:rPr>
              <w:t>。</w:t>
            </w:r>
          </w:p>
        </w:tc>
      </w:tr>
      <w:tr w:rsidR="000547C2" w:rsidRPr="008A5384" w14:paraId="06C9442B" w14:textId="77777777" w:rsidTr="000547C2">
        <w:trPr>
          <w:trHeight w:val="2289"/>
        </w:trPr>
        <w:tc>
          <w:tcPr>
            <w:tcW w:w="492" w:type="dxa"/>
            <w:vMerge w:val="restart"/>
            <w:vAlign w:val="center"/>
          </w:tcPr>
          <w:p w14:paraId="6EFC0FE2"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lastRenderedPageBreak/>
              <w:t>５</w:t>
            </w:r>
          </w:p>
          <w:p w14:paraId="56FA3C19"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月</w:t>
            </w:r>
          </w:p>
          <w:p w14:paraId="58E0739B"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12</w:t>
            </w:r>
          </w:p>
          <w:p w14:paraId="2E966D7B" w14:textId="35BFEA0F"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日</w:t>
            </w:r>
          </w:p>
        </w:tc>
        <w:tc>
          <w:tcPr>
            <w:tcW w:w="1630" w:type="dxa"/>
            <w:vMerge w:val="restart"/>
            <w:vAlign w:val="center"/>
          </w:tcPr>
          <w:p w14:paraId="5BF2C2CD" w14:textId="494CFEDF"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（公財）大阪国際平和センター</w:t>
            </w:r>
          </w:p>
        </w:tc>
        <w:tc>
          <w:tcPr>
            <w:tcW w:w="3118" w:type="dxa"/>
          </w:tcPr>
          <w:p w14:paraId="7492E595" w14:textId="77777777" w:rsidR="000547C2" w:rsidRPr="008A5384" w:rsidRDefault="000547C2" w:rsidP="000547C2">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「平和学習到達度」</w:t>
            </w:r>
          </w:p>
          <w:p w14:paraId="427E6BA2" w14:textId="77777777" w:rsidR="000547C2" w:rsidRPr="008A5384" w:rsidRDefault="000547C2" w:rsidP="000547C2">
            <w:pPr>
              <w:spacing w:line="0" w:lineRule="atLeast"/>
              <w:jc w:val="left"/>
              <w:rPr>
                <w:rFonts w:ascii="ＭＳ ゴシック" w:eastAsia="ＭＳ ゴシック" w:hAnsi="ＭＳ ゴシック"/>
                <w:b/>
                <w:sz w:val="18"/>
                <w:szCs w:val="18"/>
              </w:rPr>
            </w:pPr>
          </w:p>
          <w:p w14:paraId="06F3F774" w14:textId="77777777" w:rsidR="000547C2" w:rsidRPr="008A5384" w:rsidRDefault="000547C2" w:rsidP="00B57FE6">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令和2年度の実績が90.8％、</w:t>
            </w:r>
          </w:p>
          <w:p w14:paraId="5868C933" w14:textId="77777777" w:rsidR="000547C2" w:rsidRPr="008A5384" w:rsidRDefault="000547C2" w:rsidP="00B57FE6">
            <w:pPr>
              <w:spacing w:line="0" w:lineRule="atLeast"/>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令和3年度の実績が93.4％の</w:t>
            </w:r>
          </w:p>
          <w:p w14:paraId="46FB7BE0" w14:textId="77777777" w:rsidR="000547C2" w:rsidRPr="008A5384" w:rsidRDefault="000547C2" w:rsidP="000547C2">
            <w:pPr>
              <w:spacing w:line="0" w:lineRule="atLeast"/>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中で、目標値を85％に下げている根拠は何か。</w:t>
            </w:r>
          </w:p>
          <w:p w14:paraId="0B281861" w14:textId="7BD675B7" w:rsidR="000547C2" w:rsidRPr="008A5384" w:rsidRDefault="000547C2" w:rsidP="00B57FE6">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実績に見合う目標を設定すべきではないか。</w:t>
            </w:r>
          </w:p>
        </w:tc>
        <w:tc>
          <w:tcPr>
            <w:tcW w:w="8434" w:type="dxa"/>
            <w:vAlign w:val="center"/>
          </w:tcPr>
          <w:p w14:paraId="55DDC7A7" w14:textId="77777777" w:rsidR="008F2BB9" w:rsidRPr="008A5384" w:rsidRDefault="008F2BB9" w:rsidP="008F2BB9">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・学習到達度は</w:t>
            </w:r>
            <w:r w:rsidRPr="008A5384">
              <w:rPr>
                <w:rFonts w:ascii="ＭＳ ゴシック" w:eastAsia="ＭＳ ゴシック" w:hAnsi="ＭＳ ゴシック"/>
                <w:sz w:val="18"/>
                <w:szCs w:val="18"/>
              </w:rPr>
              <w:t>R2-R6の中期計画から新たに採用した指標で</w:t>
            </w:r>
            <w:r w:rsidRPr="008A5384">
              <w:rPr>
                <w:rFonts w:ascii="ＭＳ ゴシック" w:eastAsia="ＭＳ ゴシック" w:hAnsi="ＭＳ ゴシック" w:hint="eastAsia"/>
                <w:sz w:val="18"/>
                <w:szCs w:val="18"/>
              </w:rPr>
              <w:t>あり、</w:t>
            </w:r>
          </w:p>
          <w:p w14:paraId="65030861" w14:textId="17BB356D" w:rsidR="008F2BB9" w:rsidRPr="008A5384" w:rsidRDefault="008F2BB9" w:rsidP="008F2BB9">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当該目標値は利用者満足度を測るものではなく、「平和学習の推進」という基本方針に基づき、利用者の「学習到達度」を確認するもので、目標値はあくまで「最低目標値」という認識で設定している。</w:t>
            </w:r>
          </w:p>
          <w:p w14:paraId="40656454" w14:textId="77777777" w:rsidR="008F2BB9" w:rsidRPr="008A5384" w:rsidRDefault="008F2BB9" w:rsidP="008F2BB9">
            <w:pPr>
              <w:spacing w:line="0" w:lineRule="atLeast"/>
              <w:rPr>
                <w:rFonts w:ascii="ＭＳ ゴシック" w:eastAsia="ＭＳ ゴシック" w:hAnsi="ＭＳ ゴシック"/>
                <w:sz w:val="18"/>
                <w:szCs w:val="18"/>
              </w:rPr>
            </w:pPr>
          </w:p>
          <w:p w14:paraId="0CC6C45C" w14:textId="77777777" w:rsidR="008F2BB9" w:rsidRPr="008A5384" w:rsidRDefault="008F2BB9" w:rsidP="008F2BB9">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・ただし、委員のご指摘を受け、過去２年は設定した目標値（8</w:t>
            </w:r>
            <w:r w:rsidRPr="008A5384">
              <w:rPr>
                <w:rFonts w:ascii="ＭＳ ゴシック" w:eastAsia="ＭＳ ゴシック" w:hAnsi="ＭＳ ゴシック"/>
                <w:sz w:val="18"/>
                <w:szCs w:val="18"/>
              </w:rPr>
              <w:t>5%</w:t>
            </w:r>
            <w:r w:rsidRPr="008A5384">
              <w:rPr>
                <w:rFonts w:ascii="ＭＳ ゴシック" w:eastAsia="ＭＳ ゴシック" w:hAnsi="ＭＳ ゴシック" w:hint="eastAsia"/>
                <w:sz w:val="18"/>
                <w:szCs w:val="18"/>
              </w:rPr>
              <w:t>）を大幅に達成していたことから、</w:t>
            </w:r>
          </w:p>
          <w:p w14:paraId="4067A8BB" w14:textId="3049D225" w:rsidR="008F2BB9" w:rsidRPr="008A5384" w:rsidRDefault="008F2BB9" w:rsidP="008F2BB9">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過去の実績のうち、最低値（</w:t>
            </w:r>
            <w:r w:rsidRPr="008A5384">
              <w:rPr>
                <w:rFonts w:ascii="ＭＳ ゴシック" w:eastAsia="ＭＳ ゴシック" w:hAnsi="ＭＳ ゴシック"/>
                <w:sz w:val="18"/>
                <w:szCs w:val="18"/>
              </w:rPr>
              <w:t>90.8%</w:t>
            </w:r>
            <w:r w:rsidRPr="008A5384">
              <w:rPr>
                <w:rFonts w:ascii="ＭＳ ゴシック" w:eastAsia="ＭＳ ゴシック" w:hAnsi="ＭＳ ゴシック" w:hint="eastAsia"/>
                <w:sz w:val="18"/>
                <w:szCs w:val="18"/>
              </w:rPr>
              <w:t>）を基にして、目標値を「9</w:t>
            </w:r>
            <w:r w:rsidRPr="008A5384">
              <w:rPr>
                <w:rFonts w:ascii="ＭＳ ゴシック" w:eastAsia="ＭＳ ゴシック" w:hAnsi="ＭＳ ゴシック"/>
                <w:sz w:val="18"/>
                <w:szCs w:val="18"/>
              </w:rPr>
              <w:t>0%</w:t>
            </w:r>
            <w:r w:rsidRPr="008A5384">
              <w:rPr>
                <w:rFonts w:ascii="ＭＳ ゴシック" w:eastAsia="ＭＳ ゴシック" w:hAnsi="ＭＳ ゴシック" w:hint="eastAsia"/>
                <w:sz w:val="18"/>
                <w:szCs w:val="18"/>
              </w:rPr>
              <w:t>」と修正する。</w:t>
            </w:r>
          </w:p>
          <w:p w14:paraId="1B0FA0F9" w14:textId="544731D9" w:rsidR="00600861" w:rsidRPr="008A5384" w:rsidRDefault="00600861" w:rsidP="008F2BB9">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（別紙３）</w:t>
            </w:r>
          </w:p>
          <w:p w14:paraId="63C0E752" w14:textId="77777777" w:rsidR="008F2BB9" w:rsidRPr="008A5384" w:rsidRDefault="008F2BB9" w:rsidP="008F2BB9">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［過去実績＝</w:t>
            </w:r>
            <w:r w:rsidRPr="008A5384">
              <w:rPr>
                <w:rFonts w:ascii="ＭＳ ゴシック" w:eastAsia="ＭＳ ゴシック" w:hAnsi="ＭＳ ゴシック"/>
                <w:sz w:val="18"/>
                <w:szCs w:val="18"/>
              </w:rPr>
              <w:t>R2：90.8%（アンケート件数120件）／R3：93.4%（アンケート件数198件）］</w:t>
            </w:r>
          </w:p>
          <w:p w14:paraId="044C864F" w14:textId="0743FA16" w:rsidR="000547C2" w:rsidRPr="008A5384" w:rsidRDefault="000547C2" w:rsidP="000547C2">
            <w:pPr>
              <w:spacing w:line="0" w:lineRule="atLeast"/>
              <w:rPr>
                <w:rFonts w:ascii="ＭＳ ゴシック" w:eastAsia="ＭＳ ゴシック" w:hAnsi="ＭＳ ゴシック"/>
                <w:color w:val="FF0000"/>
                <w:sz w:val="18"/>
                <w:szCs w:val="18"/>
              </w:rPr>
            </w:pPr>
          </w:p>
        </w:tc>
      </w:tr>
      <w:tr w:rsidR="000547C2" w:rsidRPr="008A5384" w14:paraId="228E65C2" w14:textId="77777777" w:rsidTr="00026B27">
        <w:trPr>
          <w:trHeight w:val="2243"/>
        </w:trPr>
        <w:tc>
          <w:tcPr>
            <w:tcW w:w="492" w:type="dxa"/>
            <w:vMerge/>
            <w:vAlign w:val="center"/>
          </w:tcPr>
          <w:p w14:paraId="12536E3E" w14:textId="28556478" w:rsidR="000547C2" w:rsidRPr="008A5384" w:rsidRDefault="000547C2" w:rsidP="000547C2">
            <w:pPr>
              <w:spacing w:line="0" w:lineRule="atLeast"/>
              <w:jc w:val="center"/>
              <w:rPr>
                <w:rFonts w:ascii="ＭＳ ゴシック" w:eastAsia="ＭＳ ゴシック" w:hAnsi="ＭＳ ゴシック"/>
                <w:sz w:val="18"/>
                <w:szCs w:val="18"/>
              </w:rPr>
            </w:pPr>
          </w:p>
        </w:tc>
        <w:tc>
          <w:tcPr>
            <w:tcW w:w="1630" w:type="dxa"/>
            <w:vMerge/>
            <w:vAlign w:val="center"/>
          </w:tcPr>
          <w:p w14:paraId="25B90DED" w14:textId="77777777" w:rsidR="000547C2" w:rsidRPr="008A5384" w:rsidRDefault="000547C2" w:rsidP="000547C2">
            <w:pPr>
              <w:spacing w:line="0" w:lineRule="atLeast"/>
              <w:rPr>
                <w:rFonts w:ascii="ＭＳ ゴシック" w:eastAsia="ＭＳ ゴシック" w:hAnsi="ＭＳ ゴシック"/>
                <w:sz w:val="18"/>
                <w:szCs w:val="18"/>
              </w:rPr>
            </w:pPr>
          </w:p>
        </w:tc>
        <w:tc>
          <w:tcPr>
            <w:tcW w:w="3118" w:type="dxa"/>
            <w:tcBorders>
              <w:bottom w:val="single" w:sz="4" w:space="0" w:color="auto"/>
            </w:tcBorders>
          </w:tcPr>
          <w:p w14:paraId="49E34D20" w14:textId="77777777" w:rsidR="000547C2" w:rsidRPr="008A5384" w:rsidRDefault="000547C2" w:rsidP="000547C2">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「入館者数」</w:t>
            </w:r>
          </w:p>
          <w:p w14:paraId="3012A1FD" w14:textId="77777777" w:rsidR="000547C2" w:rsidRPr="008A5384" w:rsidRDefault="000547C2" w:rsidP="000547C2">
            <w:pPr>
              <w:spacing w:line="0" w:lineRule="atLeast"/>
              <w:jc w:val="left"/>
              <w:rPr>
                <w:rFonts w:ascii="ＭＳ ゴシック" w:eastAsia="ＭＳ ゴシック" w:hAnsi="ＭＳ ゴシック"/>
                <w:b/>
                <w:sz w:val="18"/>
                <w:szCs w:val="18"/>
              </w:rPr>
            </w:pPr>
          </w:p>
          <w:p w14:paraId="475808ED" w14:textId="04BD96E7" w:rsidR="000547C2" w:rsidRPr="008A5384" w:rsidRDefault="000547C2" w:rsidP="007B4C5E">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入館者数について、大きく伸びるのは難しいと思うが、コロナの状況が変わってきているので、35,800人とするならその根拠をしっかり教えてほしい。コロナの状況を見ても、もう少し中期経営計画の値に近づけるべきではないか。</w:t>
            </w:r>
          </w:p>
        </w:tc>
        <w:tc>
          <w:tcPr>
            <w:tcW w:w="8434" w:type="dxa"/>
            <w:tcBorders>
              <w:bottom w:val="single" w:sz="4" w:space="0" w:color="auto"/>
            </w:tcBorders>
          </w:tcPr>
          <w:p w14:paraId="47311931" w14:textId="11556F40" w:rsidR="000547C2" w:rsidRPr="008A5384" w:rsidRDefault="007B4C5E" w:rsidP="007B4C5E">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ピースおおさかは平和学習施設であり、来館者の約６割が小中学校の校外学習によるものであるため、来館者数の実績は教育現場の状況に大きく左右される。</w:t>
            </w:r>
          </w:p>
          <w:p w14:paraId="41A055C7" w14:textId="77777777" w:rsidR="000547C2" w:rsidRPr="008A5384" w:rsidRDefault="000547C2" w:rsidP="000547C2">
            <w:pPr>
              <w:spacing w:line="0" w:lineRule="atLeast"/>
              <w:rPr>
                <w:rFonts w:ascii="ＭＳ ゴシック" w:eastAsia="ＭＳ ゴシック" w:hAnsi="ＭＳ ゴシック"/>
                <w:sz w:val="18"/>
                <w:szCs w:val="18"/>
              </w:rPr>
            </w:pPr>
          </w:p>
          <w:p w14:paraId="3F077920" w14:textId="69CAD8E3" w:rsidR="000547C2" w:rsidRPr="008A5384" w:rsidRDefault="007B4C5E"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過去の月別の入館者数を見ると、校外学習のシーズンである</w:t>
            </w:r>
            <w:r w:rsidR="000547C2" w:rsidRPr="008A5384">
              <w:rPr>
                <w:rFonts w:ascii="ＭＳ ゴシック" w:eastAsia="ＭＳ ゴシック" w:hAnsi="ＭＳ ゴシック"/>
                <w:sz w:val="18"/>
                <w:szCs w:val="18"/>
              </w:rPr>
              <w:t>10月～12月の入館者数が全体の</w:t>
            </w:r>
          </w:p>
          <w:p w14:paraId="1CBEA58E"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sz w:val="18"/>
                <w:szCs w:val="18"/>
              </w:rPr>
              <w:t>４割～</w:t>
            </w:r>
            <w:r w:rsidRPr="008A5384">
              <w:rPr>
                <w:rFonts w:ascii="ＭＳ ゴシック" w:eastAsia="ＭＳ ゴシック" w:hAnsi="ＭＳ ゴシック" w:hint="eastAsia"/>
                <w:sz w:val="18"/>
                <w:szCs w:val="18"/>
              </w:rPr>
              <w:t>６割程度を占める状況である。</w:t>
            </w:r>
          </w:p>
          <w:p w14:paraId="58E205C3" w14:textId="77777777" w:rsidR="000547C2" w:rsidRPr="008A5384" w:rsidRDefault="000547C2" w:rsidP="000547C2">
            <w:pPr>
              <w:spacing w:line="0" w:lineRule="atLeast"/>
              <w:rPr>
                <w:rFonts w:ascii="ＭＳ ゴシック" w:eastAsia="ＭＳ ゴシック" w:hAnsi="ＭＳ ゴシック"/>
                <w:sz w:val="18"/>
                <w:szCs w:val="18"/>
              </w:rPr>
            </w:pPr>
          </w:p>
          <w:p w14:paraId="7203E71F" w14:textId="61A8C5BB" w:rsidR="000547C2" w:rsidRPr="008A5384" w:rsidRDefault="007B4C5E"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Ｒ３年度は上記シーズンに感染状況が収まっていたため、設定した目標値を大幅にクリアすることが</w:t>
            </w:r>
          </w:p>
          <w:p w14:paraId="1AC695F0"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できたが、もし今年度の上記シーズンに感染拡大の波が来た場合、目標の</w:t>
            </w:r>
            <w:r w:rsidRPr="008A5384">
              <w:rPr>
                <w:rFonts w:ascii="ＭＳ ゴシック" w:eastAsia="ＭＳ ゴシック" w:hAnsi="ＭＳ ゴシック"/>
                <w:sz w:val="18"/>
                <w:szCs w:val="18"/>
              </w:rPr>
              <w:t>達成は</w:t>
            </w:r>
            <w:r w:rsidRPr="008A5384">
              <w:rPr>
                <w:rFonts w:ascii="ＭＳ ゴシック" w:eastAsia="ＭＳ ゴシック" w:hAnsi="ＭＳ ゴシック" w:hint="eastAsia"/>
                <w:sz w:val="18"/>
                <w:szCs w:val="18"/>
              </w:rPr>
              <w:t>不可能</w:t>
            </w:r>
            <w:r w:rsidRPr="008A5384">
              <w:rPr>
                <w:rFonts w:ascii="ＭＳ ゴシック" w:eastAsia="ＭＳ ゴシック" w:hAnsi="ＭＳ ゴシック"/>
                <w:sz w:val="18"/>
                <w:szCs w:val="18"/>
              </w:rPr>
              <w:t>と考えられる</w:t>
            </w:r>
            <w:r w:rsidRPr="008A5384">
              <w:rPr>
                <w:rFonts w:ascii="ＭＳ ゴシック" w:eastAsia="ＭＳ ゴシック" w:hAnsi="ＭＳ ゴシック" w:hint="eastAsia"/>
                <w:sz w:val="18"/>
                <w:szCs w:val="18"/>
              </w:rPr>
              <w:t>。</w:t>
            </w:r>
          </w:p>
          <w:p w14:paraId="4F72CD76" w14:textId="77777777" w:rsidR="000547C2" w:rsidRPr="008A5384" w:rsidRDefault="000547C2" w:rsidP="000547C2">
            <w:pPr>
              <w:spacing w:line="0" w:lineRule="atLeast"/>
              <w:rPr>
                <w:rFonts w:ascii="ＭＳ ゴシック" w:eastAsia="ＭＳ ゴシック" w:hAnsi="ＭＳ ゴシック"/>
                <w:sz w:val="18"/>
                <w:szCs w:val="18"/>
              </w:rPr>
            </w:pPr>
          </w:p>
          <w:p w14:paraId="02410754" w14:textId="42B24CE9" w:rsidR="000547C2" w:rsidRPr="008A5384" w:rsidRDefault="007B4C5E"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行動制限の緩和などがあったとしても、感染が広がっている状況であれば、各教育委員会・学校側の</w:t>
            </w:r>
          </w:p>
          <w:p w14:paraId="13C2E4BB"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判断での行事自粛や、学級閉鎖によるキャンセルなどにより、来館者数が減少する可能性がある。</w:t>
            </w:r>
          </w:p>
          <w:p w14:paraId="36CD8ACA" w14:textId="77777777" w:rsidR="000547C2" w:rsidRPr="008A5384" w:rsidRDefault="000547C2" w:rsidP="000547C2">
            <w:pPr>
              <w:spacing w:line="0" w:lineRule="atLeast"/>
              <w:rPr>
                <w:rFonts w:ascii="ＭＳ ゴシック" w:eastAsia="ＭＳ ゴシック" w:hAnsi="ＭＳ ゴシック"/>
                <w:sz w:val="18"/>
                <w:szCs w:val="18"/>
              </w:rPr>
            </w:pPr>
          </w:p>
          <w:p w14:paraId="06524259"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（大阪市のコロナによる学校（小中校）の休業状況を確認したところ、Ｒ３年１月～３月は計30校で</w:t>
            </w:r>
          </w:p>
          <w:p w14:paraId="1CC81771"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あったが、Ｒ４年１月～３月は計444校とかなりの数での休校が発生していた）</w:t>
            </w:r>
          </w:p>
          <w:p w14:paraId="43380BFD" w14:textId="77777777" w:rsidR="000547C2" w:rsidRPr="008A5384" w:rsidRDefault="000547C2" w:rsidP="000547C2">
            <w:pPr>
              <w:spacing w:line="0" w:lineRule="atLeast"/>
              <w:ind w:leftChars="100" w:left="210"/>
              <w:rPr>
                <w:rFonts w:ascii="ＭＳ ゴシック" w:eastAsia="ＭＳ ゴシック" w:hAnsi="ＭＳ ゴシック"/>
                <w:sz w:val="18"/>
                <w:szCs w:val="18"/>
              </w:rPr>
            </w:pPr>
          </w:p>
          <w:p w14:paraId="5830BCC1" w14:textId="1BD41E73" w:rsidR="000547C2" w:rsidRPr="008A5384" w:rsidRDefault="007B4C5E"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上記の理由から、コロナの感染が不確定の状況における当該施設の来館者数については、</w:t>
            </w:r>
          </w:p>
          <w:p w14:paraId="60C61BC4"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昨年の実績値を若干上回る値を目標とすることとし、</w:t>
            </w:r>
          </w:p>
          <w:p w14:paraId="2B241E5F"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中期期経営計画の令和４年度目標値に対する、昨年度の達成率を乗じて、目標値を設定している。</w:t>
            </w:r>
          </w:p>
          <w:p w14:paraId="23ADF922" w14:textId="77777777" w:rsidR="000547C2" w:rsidRPr="008A5384" w:rsidRDefault="000547C2" w:rsidP="000547C2">
            <w:pPr>
              <w:spacing w:line="0" w:lineRule="atLeast"/>
              <w:rPr>
                <w:rFonts w:ascii="ＭＳ ゴシック" w:eastAsia="ＭＳ ゴシック" w:hAnsi="ＭＳ ゴシック"/>
                <w:sz w:val="18"/>
                <w:szCs w:val="18"/>
              </w:rPr>
            </w:pPr>
          </w:p>
          <w:p w14:paraId="643B3FED"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＊目標設定に係る計算式</w:t>
            </w:r>
          </w:p>
          <w:p w14:paraId="5010583D"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［①</w:t>
            </w:r>
            <w:r w:rsidRPr="008A5384">
              <w:rPr>
                <w:rFonts w:ascii="ＭＳ ゴシック" w:eastAsia="ＭＳ ゴシック" w:hAnsi="ＭＳ ゴシック"/>
                <w:sz w:val="18"/>
                <w:szCs w:val="18"/>
              </w:rPr>
              <w:t>R3中期経営目標に対する達成率＝R3実績（35,163人）÷R3中期目標（71,400人）＝49.2%</w:t>
            </w:r>
          </w:p>
          <w:p w14:paraId="1E1600A4"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②</w:t>
            </w:r>
            <w:r w:rsidRPr="008A5384">
              <w:rPr>
                <w:rFonts w:ascii="ＭＳ ゴシック" w:eastAsia="ＭＳ ゴシック" w:hAnsi="ＭＳ ゴシック"/>
                <w:sz w:val="18"/>
                <w:szCs w:val="18"/>
              </w:rPr>
              <w:t>R4コロナ影響後目標値＝R4中期目標（71,600人）×　①の切り上げ（50%）　＝35,800人］</w:t>
            </w:r>
          </w:p>
          <w:p w14:paraId="175B3F0C" w14:textId="77777777" w:rsidR="000547C2" w:rsidRPr="008A5384" w:rsidRDefault="000547C2" w:rsidP="000547C2">
            <w:pPr>
              <w:spacing w:line="0" w:lineRule="atLeast"/>
              <w:rPr>
                <w:rFonts w:ascii="ＭＳ ゴシック" w:eastAsia="ＭＳ ゴシック" w:hAnsi="ＭＳ ゴシック"/>
                <w:sz w:val="18"/>
                <w:szCs w:val="18"/>
              </w:rPr>
            </w:pPr>
          </w:p>
        </w:tc>
      </w:tr>
      <w:tr w:rsidR="000547C2" w:rsidRPr="008A5384" w14:paraId="495F9126" w14:textId="77777777" w:rsidTr="00026B27">
        <w:trPr>
          <w:trHeight w:val="2243"/>
        </w:trPr>
        <w:tc>
          <w:tcPr>
            <w:tcW w:w="492" w:type="dxa"/>
            <w:vMerge w:val="restart"/>
            <w:vAlign w:val="center"/>
          </w:tcPr>
          <w:p w14:paraId="497376BE"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lastRenderedPageBreak/>
              <w:t>５</w:t>
            </w:r>
          </w:p>
          <w:p w14:paraId="6D9F36A1"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月</w:t>
            </w:r>
          </w:p>
          <w:p w14:paraId="0FFFB601"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12</w:t>
            </w:r>
          </w:p>
          <w:p w14:paraId="4AB4B048" w14:textId="5FF5ED0C"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日</w:t>
            </w:r>
          </w:p>
        </w:tc>
        <w:tc>
          <w:tcPr>
            <w:tcW w:w="1630" w:type="dxa"/>
            <w:vMerge w:val="restart"/>
            <w:vAlign w:val="center"/>
          </w:tcPr>
          <w:p w14:paraId="10DBA35C" w14:textId="7893D766"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（公財）大阪国際平和センター</w:t>
            </w:r>
          </w:p>
        </w:tc>
        <w:tc>
          <w:tcPr>
            <w:tcW w:w="3118" w:type="dxa"/>
            <w:tcBorders>
              <w:bottom w:val="single" w:sz="4" w:space="0" w:color="auto"/>
            </w:tcBorders>
          </w:tcPr>
          <w:p w14:paraId="60BF6F59" w14:textId="77777777" w:rsidR="000547C2" w:rsidRPr="008A5384" w:rsidRDefault="000547C2" w:rsidP="000547C2">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「平和寄附金収入」</w:t>
            </w:r>
          </w:p>
          <w:p w14:paraId="2B1F8665" w14:textId="77777777" w:rsidR="000547C2" w:rsidRPr="008A5384" w:rsidRDefault="000547C2" w:rsidP="000547C2">
            <w:pPr>
              <w:spacing w:line="0" w:lineRule="atLeast"/>
              <w:ind w:firstLineChars="100" w:firstLine="181"/>
              <w:jc w:val="left"/>
              <w:rPr>
                <w:rFonts w:ascii="ＭＳ ゴシック" w:eastAsia="ＭＳ ゴシック" w:hAnsi="ＭＳ ゴシック"/>
                <w:b/>
                <w:sz w:val="18"/>
                <w:szCs w:val="18"/>
              </w:rPr>
            </w:pPr>
          </w:p>
          <w:p w14:paraId="73739B18" w14:textId="77777777" w:rsidR="000547C2" w:rsidRPr="008A5384" w:rsidRDefault="000547C2" w:rsidP="00B57FE6">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考え方の中で中期経営計画の目標値を基礎に令和3年度の収入内訳を考慮したうえでという記載がある。</w:t>
            </w:r>
          </w:p>
          <w:p w14:paraId="5516B4CC" w14:textId="30C50580" w:rsidR="000547C2" w:rsidRPr="008A5384" w:rsidRDefault="000547C2" w:rsidP="007B4C5E">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この記載なら令和3年度の実績値と中期経営計画の値の平均値をとるなどの数字になるべきではないのか。</w:t>
            </w:r>
          </w:p>
        </w:tc>
        <w:tc>
          <w:tcPr>
            <w:tcW w:w="8434" w:type="dxa"/>
            <w:tcBorders>
              <w:bottom w:val="single" w:sz="4" w:space="0" w:color="auto"/>
            </w:tcBorders>
          </w:tcPr>
          <w:p w14:paraId="6AF1F1B7" w14:textId="501880F4" w:rsidR="000547C2" w:rsidRPr="008A5384" w:rsidRDefault="007B4C5E"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令和</w:t>
            </w:r>
            <w:r w:rsidR="000547C2" w:rsidRPr="008A5384">
              <w:rPr>
                <w:rFonts w:ascii="ＭＳ ゴシック" w:eastAsia="ＭＳ ゴシック" w:hAnsi="ＭＳ ゴシック"/>
                <w:sz w:val="18"/>
                <w:szCs w:val="18"/>
              </w:rPr>
              <w:t>3年度の寄附金収入については、ピースおおさか開館30周年の記念事業を実施したことにより、</w:t>
            </w:r>
          </w:p>
          <w:p w14:paraId="5ED2DE2F"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sz w:val="18"/>
                <w:szCs w:val="18"/>
              </w:rPr>
              <w:t>通常の寄附とは別に、当該記念事業に係る寄附金が587千円集まった。</w:t>
            </w:r>
          </w:p>
          <w:p w14:paraId="5AA28FB5"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p>
          <w:p w14:paraId="296FFC68" w14:textId="03D16045" w:rsidR="000547C2" w:rsidRPr="008A5384" w:rsidRDefault="007B4C5E"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当該記念事業は</w:t>
            </w:r>
            <w:r w:rsidR="000547C2" w:rsidRPr="008A5384">
              <w:rPr>
                <w:rFonts w:ascii="ＭＳ ゴシック" w:eastAsia="ＭＳ ゴシック" w:hAnsi="ＭＳ ゴシック"/>
                <w:sz w:val="18"/>
                <w:szCs w:val="18"/>
              </w:rPr>
              <w:t>10年ぶりの実施で、令和４年度には同様の事業の実施はないことから、記念事業に</w:t>
            </w:r>
          </w:p>
          <w:p w14:paraId="4832D99A" w14:textId="77777777" w:rsidR="000547C2" w:rsidRPr="008A5384" w:rsidRDefault="000547C2" w:rsidP="000547C2">
            <w:pPr>
              <w:spacing w:line="0" w:lineRule="atLeast"/>
              <w:ind w:leftChars="100" w:left="210"/>
              <w:rPr>
                <w:rFonts w:ascii="ＭＳ ゴシック" w:eastAsia="ＭＳ ゴシック" w:hAnsi="ＭＳ ゴシック"/>
                <w:sz w:val="18"/>
                <w:szCs w:val="18"/>
              </w:rPr>
            </w:pPr>
            <w:r w:rsidRPr="008A5384">
              <w:rPr>
                <w:rFonts w:ascii="ＭＳ ゴシック" w:eastAsia="ＭＳ ゴシック" w:hAnsi="ＭＳ ゴシック"/>
                <w:sz w:val="18"/>
                <w:szCs w:val="18"/>
              </w:rPr>
              <w:t>係る収入を除いた663千円を基にして、目標の設定を行</w:t>
            </w:r>
            <w:r w:rsidRPr="008A5384">
              <w:rPr>
                <w:rFonts w:ascii="ＭＳ ゴシック" w:eastAsia="ＭＳ ゴシック" w:hAnsi="ＭＳ ゴシック" w:hint="eastAsia"/>
                <w:sz w:val="18"/>
                <w:szCs w:val="18"/>
              </w:rPr>
              <w:t>っている</w:t>
            </w:r>
            <w:r w:rsidRPr="008A5384">
              <w:rPr>
                <w:rFonts w:ascii="ＭＳ ゴシック" w:eastAsia="ＭＳ ゴシック" w:hAnsi="ＭＳ ゴシック"/>
                <w:sz w:val="18"/>
                <w:szCs w:val="18"/>
              </w:rPr>
              <w:t>。</w:t>
            </w:r>
          </w:p>
          <w:p w14:paraId="61D2CF25" w14:textId="77777777" w:rsidR="000547C2" w:rsidRPr="008A5384" w:rsidRDefault="000547C2" w:rsidP="000547C2">
            <w:pPr>
              <w:spacing w:line="0" w:lineRule="atLeast"/>
              <w:rPr>
                <w:rFonts w:ascii="ＭＳ ゴシック" w:eastAsia="ＭＳ ゴシック" w:hAnsi="ＭＳ ゴシック"/>
                <w:sz w:val="18"/>
                <w:szCs w:val="18"/>
              </w:rPr>
            </w:pPr>
          </w:p>
          <w:p w14:paraId="6F61B55A" w14:textId="0F9BC494" w:rsidR="000547C2" w:rsidRPr="008A5384" w:rsidRDefault="007B4C5E"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通常の寄附金についてもコロナの影響で大幅な伸びを見込むことは非常に厳しいことから、</w:t>
            </w:r>
          </w:p>
          <w:p w14:paraId="127721A7"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他の指標と同様に、中期経営計画の令和４年度目標値に対する、昨年度の達成率を乗じて、</w:t>
            </w:r>
          </w:p>
          <w:p w14:paraId="7F52C321"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目標値を設定している。</w:t>
            </w:r>
          </w:p>
          <w:p w14:paraId="2514C36C"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p>
          <w:p w14:paraId="2899D895"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＊目標設定に係る計算式</w:t>
            </w:r>
          </w:p>
          <w:p w14:paraId="31169782"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［③R</w:t>
            </w:r>
            <w:r w:rsidRPr="008A5384">
              <w:rPr>
                <w:rFonts w:ascii="ＭＳ ゴシック" w:eastAsia="ＭＳ ゴシック" w:hAnsi="ＭＳ ゴシック"/>
                <w:sz w:val="18"/>
                <w:szCs w:val="18"/>
              </w:rPr>
              <w:t>3</w:t>
            </w:r>
            <w:r w:rsidRPr="008A5384">
              <w:rPr>
                <w:rFonts w:ascii="ＭＳ ゴシック" w:eastAsia="ＭＳ ゴシック" w:hAnsi="ＭＳ ゴシック" w:hint="eastAsia"/>
                <w:sz w:val="18"/>
                <w:szCs w:val="18"/>
              </w:rPr>
              <w:t>中期経営目標に対する達成率</w:t>
            </w:r>
          </w:p>
          <w:p w14:paraId="4ABF25BA" w14:textId="77777777" w:rsidR="000547C2" w:rsidRPr="008A5384" w:rsidRDefault="000547C2" w:rsidP="000547C2">
            <w:pPr>
              <w:spacing w:line="0" w:lineRule="atLeast"/>
              <w:ind w:firstLineChars="300" w:firstLine="54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w:t>
            </w:r>
            <w:r w:rsidRPr="008A5384">
              <w:rPr>
                <w:rFonts w:ascii="ＭＳ ゴシック" w:eastAsia="ＭＳ ゴシック" w:hAnsi="ＭＳ ゴシック"/>
                <w:sz w:val="18"/>
                <w:szCs w:val="18"/>
              </w:rPr>
              <w:t>3</w:t>
            </w:r>
            <w:r w:rsidRPr="008A5384">
              <w:rPr>
                <w:rFonts w:ascii="ＭＳ ゴシック" w:eastAsia="ＭＳ ゴシック" w:hAnsi="ＭＳ ゴシック" w:hint="eastAsia"/>
                <w:sz w:val="18"/>
                <w:szCs w:val="18"/>
              </w:rPr>
              <w:t>実績のうち記念事業収入を除いた金額（663千円）÷R</w:t>
            </w:r>
            <w:r w:rsidRPr="008A5384">
              <w:rPr>
                <w:rFonts w:ascii="ＭＳ ゴシック" w:eastAsia="ＭＳ ゴシック" w:hAnsi="ＭＳ ゴシック"/>
                <w:sz w:val="18"/>
                <w:szCs w:val="18"/>
              </w:rPr>
              <w:t>3</w:t>
            </w:r>
            <w:r w:rsidRPr="008A5384">
              <w:rPr>
                <w:rFonts w:ascii="ＭＳ ゴシック" w:eastAsia="ＭＳ ゴシック" w:hAnsi="ＭＳ ゴシック" w:hint="eastAsia"/>
                <w:sz w:val="18"/>
                <w:szCs w:val="18"/>
              </w:rPr>
              <w:t>中期目標（1,155千円）＝57.4%</w:t>
            </w:r>
          </w:p>
          <w:p w14:paraId="22171FB2"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④</w:t>
            </w:r>
            <w:r w:rsidRPr="008A5384">
              <w:rPr>
                <w:rFonts w:ascii="ＭＳ ゴシック" w:eastAsia="ＭＳ ゴシック" w:hAnsi="ＭＳ ゴシック"/>
                <w:sz w:val="18"/>
                <w:szCs w:val="18"/>
              </w:rPr>
              <w:t>R4コロナ影響後目標値＝R4中期目標（</w:t>
            </w:r>
            <w:r w:rsidRPr="008A5384">
              <w:rPr>
                <w:rFonts w:ascii="ＭＳ ゴシック" w:eastAsia="ＭＳ ゴシック" w:hAnsi="ＭＳ ゴシック" w:hint="eastAsia"/>
                <w:sz w:val="18"/>
                <w:szCs w:val="18"/>
              </w:rPr>
              <w:t>1,155千円</w:t>
            </w:r>
            <w:r w:rsidRPr="008A5384">
              <w:rPr>
                <w:rFonts w:ascii="ＭＳ ゴシック" w:eastAsia="ＭＳ ゴシック" w:hAnsi="ＭＳ ゴシック"/>
                <w:sz w:val="18"/>
                <w:szCs w:val="18"/>
              </w:rPr>
              <w:t xml:space="preserve">）×　</w:t>
            </w:r>
            <w:r w:rsidRPr="008A5384">
              <w:rPr>
                <w:rFonts w:ascii="ＭＳ ゴシック" w:eastAsia="ＭＳ ゴシック" w:hAnsi="ＭＳ ゴシック" w:hint="eastAsia"/>
                <w:sz w:val="18"/>
                <w:szCs w:val="18"/>
              </w:rPr>
              <w:t>③</w:t>
            </w:r>
            <w:r w:rsidRPr="008A5384">
              <w:rPr>
                <w:rFonts w:ascii="ＭＳ ゴシック" w:eastAsia="ＭＳ ゴシック" w:hAnsi="ＭＳ ゴシック"/>
                <w:sz w:val="18"/>
                <w:szCs w:val="18"/>
              </w:rPr>
              <w:t>の切り上げ（60%）　＝</w:t>
            </w:r>
            <w:r w:rsidRPr="008A5384">
              <w:rPr>
                <w:rFonts w:ascii="ＭＳ ゴシック" w:eastAsia="ＭＳ ゴシック" w:hAnsi="ＭＳ ゴシック" w:hint="eastAsia"/>
                <w:sz w:val="18"/>
                <w:szCs w:val="18"/>
              </w:rPr>
              <w:t>693千円</w:t>
            </w:r>
            <w:r w:rsidRPr="008A5384">
              <w:rPr>
                <w:rFonts w:ascii="ＭＳ ゴシック" w:eastAsia="ＭＳ ゴシック" w:hAnsi="ＭＳ ゴシック"/>
                <w:sz w:val="18"/>
                <w:szCs w:val="18"/>
              </w:rPr>
              <w:t>］</w:t>
            </w:r>
          </w:p>
          <w:p w14:paraId="6322CEAC" w14:textId="3B59467D" w:rsidR="000547C2" w:rsidRPr="008A5384" w:rsidRDefault="000547C2" w:rsidP="000547C2">
            <w:pPr>
              <w:spacing w:line="0" w:lineRule="atLeast"/>
              <w:ind w:firstLineChars="100" w:firstLine="180"/>
              <w:rPr>
                <w:rFonts w:ascii="ＭＳ ゴシック" w:eastAsia="ＭＳ ゴシック" w:hAnsi="ＭＳ ゴシック"/>
                <w:sz w:val="18"/>
                <w:szCs w:val="18"/>
              </w:rPr>
            </w:pPr>
          </w:p>
        </w:tc>
      </w:tr>
      <w:tr w:rsidR="000547C2" w:rsidRPr="008A5384" w14:paraId="7C0690AD" w14:textId="77777777" w:rsidTr="004A1D67">
        <w:trPr>
          <w:trHeight w:val="2965"/>
        </w:trPr>
        <w:tc>
          <w:tcPr>
            <w:tcW w:w="492" w:type="dxa"/>
            <w:vMerge/>
            <w:vAlign w:val="center"/>
          </w:tcPr>
          <w:p w14:paraId="4540B8D2" w14:textId="77777777" w:rsidR="000547C2" w:rsidRPr="008A5384" w:rsidRDefault="000547C2" w:rsidP="000547C2">
            <w:pPr>
              <w:spacing w:line="0" w:lineRule="atLeast"/>
              <w:jc w:val="center"/>
              <w:rPr>
                <w:rFonts w:ascii="ＭＳ ゴシック" w:eastAsia="ＭＳ ゴシック" w:hAnsi="ＭＳ ゴシック"/>
                <w:sz w:val="18"/>
                <w:szCs w:val="18"/>
              </w:rPr>
            </w:pPr>
          </w:p>
        </w:tc>
        <w:tc>
          <w:tcPr>
            <w:tcW w:w="1630" w:type="dxa"/>
            <w:vMerge/>
            <w:tcBorders>
              <w:bottom w:val="single" w:sz="4" w:space="0" w:color="auto"/>
            </w:tcBorders>
            <w:vAlign w:val="center"/>
          </w:tcPr>
          <w:p w14:paraId="5EFF33DE" w14:textId="77777777" w:rsidR="000547C2" w:rsidRPr="008A5384" w:rsidRDefault="000547C2" w:rsidP="000547C2">
            <w:pPr>
              <w:spacing w:line="0" w:lineRule="atLeast"/>
              <w:rPr>
                <w:rFonts w:ascii="ＭＳ ゴシック" w:eastAsia="ＭＳ ゴシック" w:hAnsi="ＭＳ ゴシック"/>
                <w:sz w:val="18"/>
                <w:szCs w:val="18"/>
              </w:rPr>
            </w:pPr>
          </w:p>
        </w:tc>
        <w:tc>
          <w:tcPr>
            <w:tcW w:w="3118" w:type="dxa"/>
            <w:tcBorders>
              <w:bottom w:val="single" w:sz="4" w:space="0" w:color="auto"/>
            </w:tcBorders>
          </w:tcPr>
          <w:p w14:paraId="6C27C24F" w14:textId="77777777" w:rsidR="000547C2" w:rsidRPr="008A5384" w:rsidRDefault="000547C2" w:rsidP="00B57FE6">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「アンケートについて」</w:t>
            </w:r>
          </w:p>
          <w:p w14:paraId="4C5637F3" w14:textId="77777777" w:rsidR="000547C2" w:rsidRPr="008A5384" w:rsidRDefault="000547C2" w:rsidP="000547C2">
            <w:pPr>
              <w:spacing w:line="0" w:lineRule="atLeast"/>
              <w:ind w:firstLineChars="100" w:firstLine="181"/>
              <w:jc w:val="left"/>
              <w:rPr>
                <w:rFonts w:ascii="ＭＳ ゴシック" w:eastAsia="ＭＳ ゴシック" w:hAnsi="ＭＳ ゴシック"/>
                <w:b/>
                <w:sz w:val="18"/>
                <w:szCs w:val="18"/>
              </w:rPr>
            </w:pPr>
          </w:p>
          <w:p w14:paraId="7F75B4D8" w14:textId="33F79D9C" w:rsidR="000547C2" w:rsidRPr="008A5384" w:rsidRDefault="000547C2" w:rsidP="007B4C5E">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小中学生の意見を反映していただきたい。</w:t>
            </w:r>
          </w:p>
        </w:tc>
        <w:tc>
          <w:tcPr>
            <w:tcW w:w="8434" w:type="dxa"/>
            <w:tcBorders>
              <w:bottom w:val="single" w:sz="4" w:space="0" w:color="auto"/>
            </w:tcBorders>
          </w:tcPr>
          <w:p w14:paraId="4D19C6E4" w14:textId="32473648" w:rsidR="000547C2" w:rsidRPr="008A5384" w:rsidRDefault="007B4C5E"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小中学生からもアンケートを取っており、改善が必要な意見については適宜取り入れている。</w:t>
            </w:r>
          </w:p>
          <w:p w14:paraId="70F0059F"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また、教員のアンケートにも「生徒がこのように言っていた」という意見は多く、その点についても</w:t>
            </w:r>
          </w:p>
          <w:p w14:paraId="43149B13"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改善すべき点は適宜取り入れている。</w:t>
            </w:r>
          </w:p>
          <w:p w14:paraId="088DFA8D" w14:textId="77777777" w:rsidR="000547C2" w:rsidRPr="008A5384" w:rsidRDefault="000547C2" w:rsidP="000547C2">
            <w:pPr>
              <w:spacing w:line="0" w:lineRule="atLeast"/>
              <w:rPr>
                <w:rFonts w:ascii="ＭＳ ゴシック" w:eastAsia="ＭＳ ゴシック" w:hAnsi="ＭＳ ゴシック"/>
                <w:sz w:val="18"/>
                <w:szCs w:val="18"/>
              </w:rPr>
            </w:pPr>
          </w:p>
          <w:p w14:paraId="49D1B41C"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［令和３年度小中高生アンケート結果］</w:t>
            </w:r>
          </w:p>
          <w:p w14:paraId="0CF77B8E"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sz w:val="18"/>
                <w:szCs w:val="18"/>
              </w:rPr>
              <w:t>a とても良かった</w:t>
            </w:r>
            <w:r w:rsidRPr="008A5384">
              <w:rPr>
                <w:rFonts w:ascii="ＭＳ ゴシック" w:eastAsia="ＭＳ ゴシック" w:hAnsi="ＭＳ ゴシック" w:hint="eastAsia"/>
                <w:sz w:val="18"/>
                <w:szCs w:val="18"/>
              </w:rPr>
              <w:t xml:space="preserve">　（</w:t>
            </w:r>
            <w:r w:rsidRPr="008A5384">
              <w:rPr>
                <w:rFonts w:ascii="ＭＳ ゴシック" w:eastAsia="ＭＳ ゴシック" w:hAnsi="ＭＳ ゴシック"/>
                <w:sz w:val="18"/>
                <w:szCs w:val="18"/>
              </w:rPr>
              <w:t>65%</w:t>
            </w:r>
            <w:r w:rsidRPr="008A5384">
              <w:rPr>
                <w:rFonts w:ascii="ＭＳ ゴシック" w:eastAsia="ＭＳ ゴシック" w:hAnsi="ＭＳ ゴシック" w:hint="eastAsia"/>
                <w:sz w:val="18"/>
                <w:szCs w:val="18"/>
              </w:rPr>
              <w:t>）／</w:t>
            </w:r>
            <w:r w:rsidRPr="008A5384">
              <w:rPr>
                <w:rFonts w:ascii="ＭＳ ゴシック" w:eastAsia="ＭＳ ゴシック" w:hAnsi="ＭＳ ゴシック"/>
                <w:sz w:val="18"/>
                <w:szCs w:val="18"/>
              </w:rPr>
              <w:t>b 良かった</w:t>
            </w:r>
            <w:r w:rsidRPr="008A5384">
              <w:rPr>
                <w:rFonts w:ascii="ＭＳ ゴシック" w:eastAsia="ＭＳ ゴシック" w:hAnsi="ＭＳ ゴシック" w:hint="eastAsia"/>
                <w:sz w:val="18"/>
                <w:szCs w:val="18"/>
              </w:rPr>
              <w:t>（</w:t>
            </w:r>
            <w:r w:rsidRPr="008A5384">
              <w:rPr>
                <w:rFonts w:ascii="ＭＳ ゴシック" w:eastAsia="ＭＳ ゴシック" w:hAnsi="ＭＳ ゴシック"/>
                <w:sz w:val="18"/>
                <w:szCs w:val="18"/>
              </w:rPr>
              <w:t>30%</w:t>
            </w:r>
            <w:r w:rsidRPr="008A5384">
              <w:rPr>
                <w:rFonts w:ascii="ＭＳ ゴシック" w:eastAsia="ＭＳ ゴシック" w:hAnsi="ＭＳ ゴシック" w:hint="eastAsia"/>
                <w:sz w:val="18"/>
                <w:szCs w:val="18"/>
              </w:rPr>
              <w:t>）／</w:t>
            </w:r>
            <w:r w:rsidRPr="008A5384">
              <w:rPr>
                <w:rFonts w:ascii="ＭＳ ゴシック" w:eastAsia="ＭＳ ゴシック" w:hAnsi="ＭＳ ゴシック"/>
                <w:sz w:val="18"/>
                <w:szCs w:val="18"/>
              </w:rPr>
              <w:t>c</w:t>
            </w:r>
            <w:r w:rsidRPr="008A5384">
              <w:rPr>
                <w:rFonts w:ascii="ＭＳ ゴシック" w:eastAsia="ＭＳ ゴシック" w:hAnsi="ＭＳ ゴシック" w:hint="eastAsia"/>
                <w:sz w:val="18"/>
                <w:szCs w:val="18"/>
              </w:rPr>
              <w:t xml:space="preserve"> </w:t>
            </w:r>
            <w:r w:rsidRPr="008A5384">
              <w:rPr>
                <w:rFonts w:ascii="ＭＳ ゴシック" w:eastAsia="ＭＳ ゴシック" w:hAnsi="ＭＳ ゴシック"/>
                <w:sz w:val="18"/>
                <w:szCs w:val="18"/>
              </w:rPr>
              <w:t>あまり良くなかった</w:t>
            </w:r>
            <w:r w:rsidRPr="008A5384">
              <w:rPr>
                <w:rFonts w:ascii="ＭＳ ゴシック" w:eastAsia="ＭＳ ゴシック" w:hAnsi="ＭＳ ゴシック" w:hint="eastAsia"/>
                <w:sz w:val="18"/>
                <w:szCs w:val="18"/>
              </w:rPr>
              <w:t>（</w:t>
            </w:r>
            <w:r w:rsidRPr="008A5384">
              <w:rPr>
                <w:rFonts w:ascii="ＭＳ ゴシック" w:eastAsia="ＭＳ ゴシック" w:hAnsi="ＭＳ ゴシック"/>
                <w:sz w:val="18"/>
                <w:szCs w:val="18"/>
              </w:rPr>
              <w:t>3%</w:t>
            </w:r>
            <w:r w:rsidRPr="008A5384">
              <w:rPr>
                <w:rFonts w:ascii="ＭＳ ゴシック" w:eastAsia="ＭＳ ゴシック" w:hAnsi="ＭＳ ゴシック" w:hint="eastAsia"/>
                <w:sz w:val="18"/>
                <w:szCs w:val="18"/>
              </w:rPr>
              <w:t>）</w:t>
            </w:r>
          </w:p>
          <w:p w14:paraId="0D4BA0D9"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sz w:val="18"/>
                <w:szCs w:val="18"/>
              </w:rPr>
              <w:t>d</w:t>
            </w:r>
            <w:r w:rsidRPr="008A5384">
              <w:rPr>
                <w:rFonts w:ascii="ＭＳ ゴシック" w:eastAsia="ＭＳ ゴシック" w:hAnsi="ＭＳ ゴシック" w:hint="eastAsia"/>
                <w:sz w:val="18"/>
                <w:szCs w:val="18"/>
              </w:rPr>
              <w:t xml:space="preserve"> </w:t>
            </w:r>
            <w:r w:rsidRPr="008A5384">
              <w:rPr>
                <w:rFonts w:ascii="ＭＳ ゴシック" w:eastAsia="ＭＳ ゴシック" w:hAnsi="ＭＳ ゴシック"/>
                <w:sz w:val="18"/>
                <w:szCs w:val="18"/>
              </w:rPr>
              <w:t>良くなかった</w:t>
            </w:r>
            <w:r w:rsidRPr="008A5384">
              <w:rPr>
                <w:rFonts w:ascii="ＭＳ ゴシック" w:eastAsia="ＭＳ ゴシック" w:hAnsi="ＭＳ ゴシック" w:hint="eastAsia"/>
                <w:sz w:val="18"/>
                <w:szCs w:val="18"/>
              </w:rPr>
              <w:t xml:space="preserve">　　（</w:t>
            </w:r>
            <w:r w:rsidRPr="008A5384">
              <w:rPr>
                <w:rFonts w:ascii="ＭＳ ゴシック" w:eastAsia="ＭＳ ゴシック" w:hAnsi="ＭＳ ゴシック"/>
                <w:sz w:val="18"/>
                <w:szCs w:val="18"/>
              </w:rPr>
              <w:t>1%</w:t>
            </w:r>
            <w:r w:rsidRPr="008A5384">
              <w:rPr>
                <w:rFonts w:ascii="ＭＳ ゴシック" w:eastAsia="ＭＳ ゴシック" w:hAnsi="ＭＳ ゴシック" w:hint="eastAsia"/>
                <w:sz w:val="18"/>
                <w:szCs w:val="18"/>
              </w:rPr>
              <w:t>）／　 無記入　（</w:t>
            </w:r>
            <w:r w:rsidRPr="008A5384">
              <w:rPr>
                <w:rFonts w:ascii="ＭＳ ゴシック" w:eastAsia="ＭＳ ゴシック" w:hAnsi="ＭＳ ゴシック"/>
                <w:sz w:val="18"/>
                <w:szCs w:val="18"/>
              </w:rPr>
              <w:t>1%</w:t>
            </w:r>
            <w:r w:rsidRPr="008A5384">
              <w:rPr>
                <w:rFonts w:ascii="ＭＳ ゴシック" w:eastAsia="ＭＳ ゴシック" w:hAnsi="ＭＳ ゴシック" w:hint="eastAsia"/>
                <w:sz w:val="18"/>
                <w:szCs w:val="18"/>
              </w:rPr>
              <w:t>）</w:t>
            </w:r>
          </w:p>
          <w:p w14:paraId="29666965" w14:textId="77777777" w:rsidR="000547C2" w:rsidRPr="008A5384" w:rsidRDefault="000547C2" w:rsidP="000547C2">
            <w:pPr>
              <w:spacing w:line="0" w:lineRule="atLeast"/>
              <w:rPr>
                <w:rFonts w:ascii="ＭＳ ゴシック" w:eastAsia="ＭＳ ゴシック" w:hAnsi="ＭＳ ゴシック"/>
                <w:sz w:val="18"/>
                <w:szCs w:val="18"/>
              </w:rPr>
            </w:pPr>
          </w:p>
          <w:p w14:paraId="58E602E2"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＊過去に子どもの意見を取り入れて改善された内容。</w:t>
            </w:r>
          </w:p>
          <w:p w14:paraId="0B0984FA"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・見学しながらワークシートの記入がしづらい　⇒　クリップボードの貸出数を大幅に増やした。</w:t>
            </w:r>
          </w:p>
          <w:p w14:paraId="073F1B61"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・順路がわかりづらい　⇒　順路の案内表示を増やした。</w:t>
            </w:r>
          </w:p>
          <w:p w14:paraId="61A7C392" w14:textId="57BEC85F" w:rsidR="000547C2" w:rsidRPr="008A5384" w:rsidRDefault="000547C2" w:rsidP="000547C2">
            <w:pPr>
              <w:spacing w:line="0" w:lineRule="atLeast"/>
              <w:rPr>
                <w:rFonts w:ascii="ＭＳ ゴシック" w:eastAsia="ＭＳ ゴシック" w:hAnsi="ＭＳ ゴシック"/>
                <w:sz w:val="18"/>
                <w:szCs w:val="18"/>
              </w:rPr>
            </w:pPr>
          </w:p>
        </w:tc>
      </w:tr>
      <w:tr w:rsidR="000547C2" w:rsidRPr="008A5384" w14:paraId="3F99E240" w14:textId="77777777" w:rsidTr="00026B27">
        <w:trPr>
          <w:trHeight w:val="2243"/>
        </w:trPr>
        <w:tc>
          <w:tcPr>
            <w:tcW w:w="492" w:type="dxa"/>
            <w:vMerge w:val="restart"/>
            <w:vAlign w:val="center"/>
          </w:tcPr>
          <w:p w14:paraId="77AA8730"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５</w:t>
            </w:r>
          </w:p>
          <w:p w14:paraId="641130CD"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月</w:t>
            </w:r>
          </w:p>
          <w:p w14:paraId="028A05C3"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12</w:t>
            </w:r>
          </w:p>
          <w:p w14:paraId="7CC87697" w14:textId="040BC2CA"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日</w:t>
            </w:r>
          </w:p>
        </w:tc>
        <w:tc>
          <w:tcPr>
            <w:tcW w:w="1630" w:type="dxa"/>
            <w:vMerge w:val="restart"/>
            <w:vAlign w:val="center"/>
          </w:tcPr>
          <w:p w14:paraId="317A78FD" w14:textId="4E3DEA8F"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(株)大阪国際会議場</w:t>
            </w:r>
          </w:p>
        </w:tc>
        <w:tc>
          <w:tcPr>
            <w:tcW w:w="3118" w:type="dxa"/>
          </w:tcPr>
          <w:p w14:paraId="1E92B52A" w14:textId="77777777" w:rsidR="000547C2" w:rsidRPr="008A5384" w:rsidRDefault="000547C2" w:rsidP="00B57FE6">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「国際会議の成約件数」</w:t>
            </w:r>
          </w:p>
          <w:p w14:paraId="7D3CC786" w14:textId="77777777" w:rsidR="000547C2" w:rsidRPr="008A5384" w:rsidRDefault="000547C2" w:rsidP="000547C2">
            <w:pPr>
              <w:spacing w:line="0" w:lineRule="atLeast"/>
              <w:jc w:val="left"/>
              <w:rPr>
                <w:rFonts w:ascii="ＭＳ ゴシック" w:eastAsia="ＭＳ ゴシック" w:hAnsi="ＭＳ ゴシック"/>
                <w:b/>
                <w:sz w:val="18"/>
                <w:szCs w:val="18"/>
              </w:rPr>
            </w:pPr>
          </w:p>
          <w:p w14:paraId="42805EBF" w14:textId="1FBF5385" w:rsidR="000547C2" w:rsidRPr="008A5384" w:rsidRDefault="000547C2" w:rsidP="000547C2">
            <w:pPr>
              <w:spacing w:line="0" w:lineRule="atLeast"/>
              <w:ind w:firstLineChars="100" w:firstLine="180"/>
              <w:jc w:val="left"/>
              <w:rPr>
                <w:rFonts w:ascii="ＭＳ ゴシック" w:eastAsia="ＭＳ ゴシック" w:hAnsi="ＭＳ ゴシック"/>
                <w:b/>
                <w:sz w:val="18"/>
                <w:szCs w:val="18"/>
              </w:rPr>
            </w:pPr>
            <w:r w:rsidRPr="008A5384">
              <w:rPr>
                <w:rFonts w:ascii="ＭＳ ゴシック" w:eastAsia="ＭＳ ゴシック" w:hAnsi="ＭＳ ゴシック"/>
                <w:sz w:val="18"/>
                <w:szCs w:val="18"/>
              </w:rPr>
              <w:t>現時点で5件</w:t>
            </w:r>
            <w:r w:rsidRPr="008A5384">
              <w:rPr>
                <w:rFonts w:ascii="ＭＳ ゴシック" w:eastAsia="ＭＳ ゴシック" w:hAnsi="ＭＳ ゴシック" w:hint="eastAsia"/>
                <w:sz w:val="18"/>
                <w:szCs w:val="18"/>
              </w:rPr>
              <w:t>程度成約</w:t>
            </w:r>
            <w:r w:rsidRPr="008A5384">
              <w:rPr>
                <w:rFonts w:ascii="ＭＳ ゴシック" w:eastAsia="ＭＳ ゴシック" w:hAnsi="ＭＳ ゴシック"/>
                <w:sz w:val="18"/>
                <w:szCs w:val="18"/>
              </w:rPr>
              <w:t>ということを考えると目標値は低いのではないか。</w:t>
            </w:r>
          </w:p>
        </w:tc>
        <w:tc>
          <w:tcPr>
            <w:tcW w:w="8434" w:type="dxa"/>
          </w:tcPr>
          <w:p w14:paraId="6D222F19" w14:textId="0FD76B00" w:rsidR="000547C2" w:rsidRPr="008A5384" w:rsidRDefault="007B4C5E" w:rsidP="007B4C5E">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一般的に、国際会議が成約に至るまでには、１～３年、長いものだと</w:t>
            </w:r>
            <w:r w:rsidR="000547C2" w:rsidRPr="008A5384">
              <w:rPr>
                <w:rFonts w:ascii="ＭＳ ゴシック" w:eastAsia="ＭＳ ゴシック" w:hAnsi="ＭＳ ゴシック"/>
                <w:sz w:val="18"/>
                <w:szCs w:val="18"/>
              </w:rPr>
              <w:t>4年以上かかる</w:t>
            </w:r>
            <w:r w:rsidR="000547C2" w:rsidRPr="008A5384">
              <w:rPr>
                <w:rFonts w:ascii="ＭＳ ゴシック" w:eastAsia="ＭＳ ゴシック" w:hAnsi="ＭＳ ゴシック" w:hint="eastAsia"/>
                <w:sz w:val="18"/>
                <w:szCs w:val="18"/>
              </w:rPr>
              <w:t>こと</w:t>
            </w:r>
            <w:r w:rsidR="000547C2" w:rsidRPr="008A5384">
              <w:rPr>
                <w:rFonts w:ascii="ＭＳ ゴシック" w:eastAsia="ＭＳ ゴシック" w:hAnsi="ＭＳ ゴシック"/>
                <w:sz w:val="18"/>
                <w:szCs w:val="18"/>
              </w:rPr>
              <w:t>もある。</w:t>
            </w:r>
            <w:r w:rsidR="000547C2" w:rsidRPr="008A5384">
              <w:rPr>
                <w:rFonts w:ascii="ＭＳ ゴシック" w:eastAsia="ＭＳ ゴシック" w:hAnsi="ＭＳ ゴシック" w:hint="eastAsia"/>
                <w:sz w:val="18"/>
                <w:szCs w:val="18"/>
              </w:rPr>
              <w:t>新型コロナウイルス感染症の発生以降は、会場選定のための現地視察などに制約（入国制限など）があることなどから、この期間が延びる傾向にある。現在、成約している5件についても、過年度から誘致営業を行い、成約したものであり、短期間で集中的に営業活動を行ったとしても、すぐに成果が表れるような仕組みではない。</w:t>
            </w:r>
          </w:p>
          <w:p w14:paraId="5375CD57" w14:textId="77777777" w:rsidR="000547C2" w:rsidRPr="008A5384" w:rsidRDefault="000547C2" w:rsidP="000547C2">
            <w:pPr>
              <w:spacing w:line="0" w:lineRule="atLeast"/>
              <w:ind w:firstLineChars="100" w:firstLine="180"/>
              <w:rPr>
                <w:rFonts w:ascii="ＭＳ ゴシック" w:eastAsia="ＭＳ ゴシック" w:hAnsi="ＭＳ ゴシック"/>
                <w:sz w:val="18"/>
                <w:szCs w:val="18"/>
              </w:rPr>
            </w:pPr>
          </w:p>
          <w:p w14:paraId="695354CD" w14:textId="1B37F9E9" w:rsidR="000547C2" w:rsidRPr="008A5384" w:rsidRDefault="007B4C5E" w:rsidP="007B4C5E">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また、成約件数については、例年、翌年に開催する国際会議の成約が中心となっており、今年度も目標値のうち、翌年にあたる令和５年度の成約の割合が大きくなることが見込まれる。しかし、令和５年度は大規模修繕により４カ月の休館を行う予定となっているため、例年より誘致可能な日程も少ない。併せて、新型コロナウイルス感染症の影響により海外からの入国制限が続いており、国際会議については依然として中止やオンラインによる開催が続く状況である。</w:t>
            </w:r>
          </w:p>
          <w:p w14:paraId="3CE92047" w14:textId="77777777" w:rsidR="000547C2" w:rsidRPr="008A5384" w:rsidRDefault="000547C2" w:rsidP="000547C2">
            <w:pPr>
              <w:spacing w:line="0" w:lineRule="atLeast"/>
              <w:rPr>
                <w:rFonts w:ascii="ＭＳ ゴシック" w:eastAsia="ＭＳ ゴシック" w:hAnsi="ＭＳ ゴシック"/>
                <w:sz w:val="18"/>
                <w:szCs w:val="18"/>
              </w:rPr>
            </w:pPr>
          </w:p>
          <w:p w14:paraId="51BFA140" w14:textId="3E9BC8D8" w:rsidR="000547C2" w:rsidRPr="008A5384" w:rsidRDefault="007B4C5E"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このような状況下にあっても積極的に誘致活動を行っていき、成約件数については現在の目標設定値である</w:t>
            </w:r>
            <w:r w:rsidR="000547C2" w:rsidRPr="008A5384">
              <w:rPr>
                <w:rFonts w:ascii="ＭＳ ゴシック" w:eastAsia="ＭＳ ゴシック" w:hAnsi="ＭＳ ゴシック"/>
                <w:sz w:val="18"/>
                <w:szCs w:val="18"/>
              </w:rPr>
              <w:t>37件</w:t>
            </w:r>
            <w:r w:rsidR="000547C2" w:rsidRPr="008A5384">
              <w:rPr>
                <w:rFonts w:ascii="ＭＳ ゴシック" w:eastAsia="ＭＳ ゴシック" w:hAnsi="ＭＳ ゴシック" w:hint="eastAsia"/>
                <w:sz w:val="18"/>
                <w:szCs w:val="18"/>
              </w:rPr>
              <w:t>を目指し取り組んでいきたい。</w:t>
            </w:r>
          </w:p>
        </w:tc>
      </w:tr>
      <w:tr w:rsidR="000547C2" w:rsidRPr="008A5384" w14:paraId="613DFB69" w14:textId="77777777" w:rsidTr="00600861">
        <w:trPr>
          <w:trHeight w:val="2122"/>
        </w:trPr>
        <w:tc>
          <w:tcPr>
            <w:tcW w:w="492" w:type="dxa"/>
            <w:vMerge/>
            <w:vAlign w:val="center"/>
          </w:tcPr>
          <w:p w14:paraId="015F4A5A" w14:textId="10A07B65" w:rsidR="000547C2" w:rsidRPr="008A5384" w:rsidRDefault="000547C2" w:rsidP="000547C2">
            <w:pPr>
              <w:spacing w:line="0" w:lineRule="atLeast"/>
              <w:jc w:val="center"/>
              <w:rPr>
                <w:rFonts w:ascii="ＭＳ ゴシック" w:eastAsia="ＭＳ ゴシック" w:hAnsi="ＭＳ ゴシック"/>
                <w:sz w:val="18"/>
                <w:szCs w:val="18"/>
              </w:rPr>
            </w:pPr>
          </w:p>
        </w:tc>
        <w:tc>
          <w:tcPr>
            <w:tcW w:w="1630" w:type="dxa"/>
            <w:vMerge/>
            <w:vAlign w:val="center"/>
          </w:tcPr>
          <w:p w14:paraId="3FB41B50" w14:textId="10BE272F" w:rsidR="000547C2" w:rsidRPr="008A5384" w:rsidRDefault="000547C2" w:rsidP="000547C2">
            <w:pPr>
              <w:spacing w:line="0" w:lineRule="atLeast"/>
              <w:rPr>
                <w:rFonts w:ascii="ＭＳ ゴシック" w:eastAsia="ＭＳ ゴシック" w:hAnsi="ＭＳ ゴシック"/>
                <w:sz w:val="18"/>
                <w:szCs w:val="18"/>
              </w:rPr>
            </w:pPr>
          </w:p>
        </w:tc>
        <w:tc>
          <w:tcPr>
            <w:tcW w:w="3118" w:type="dxa"/>
            <w:tcBorders>
              <w:bottom w:val="single" w:sz="4" w:space="0" w:color="auto"/>
            </w:tcBorders>
          </w:tcPr>
          <w:p w14:paraId="7ABED621" w14:textId="77777777" w:rsidR="000547C2" w:rsidRPr="008A5384" w:rsidRDefault="000547C2" w:rsidP="00B57FE6">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「当社社員からのCS向上に係る業務改善提案の実施件数」</w:t>
            </w:r>
          </w:p>
          <w:p w14:paraId="06299A17" w14:textId="77777777" w:rsidR="000547C2" w:rsidRPr="008A5384" w:rsidRDefault="000547C2" w:rsidP="000547C2">
            <w:pPr>
              <w:spacing w:line="0" w:lineRule="atLeast"/>
              <w:jc w:val="left"/>
              <w:rPr>
                <w:rFonts w:ascii="ＭＳ ゴシック" w:eastAsia="ＭＳ ゴシック" w:hAnsi="ＭＳ ゴシック"/>
                <w:b/>
                <w:sz w:val="18"/>
                <w:szCs w:val="18"/>
              </w:rPr>
            </w:pPr>
          </w:p>
          <w:p w14:paraId="05091FA1" w14:textId="77777777" w:rsidR="000547C2" w:rsidRPr="008A5384" w:rsidRDefault="000547C2" w:rsidP="00B57FE6">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もう少し目標値を上げて職員がざっくばらんにアイデアを出せるように検討いただきたい。</w:t>
            </w:r>
          </w:p>
          <w:p w14:paraId="7B88A3E0" w14:textId="4A0F0A9A" w:rsidR="000547C2" w:rsidRPr="008A5384" w:rsidRDefault="000547C2" w:rsidP="000547C2">
            <w:pPr>
              <w:spacing w:line="0" w:lineRule="atLeast"/>
              <w:ind w:firstLineChars="100" w:firstLine="180"/>
              <w:jc w:val="left"/>
              <w:rPr>
                <w:rFonts w:ascii="ＭＳ ゴシック" w:eastAsia="ＭＳ ゴシック" w:hAnsi="ＭＳ ゴシック"/>
                <w:b/>
                <w:sz w:val="18"/>
                <w:szCs w:val="18"/>
              </w:rPr>
            </w:pPr>
            <w:r w:rsidRPr="008A5384">
              <w:rPr>
                <w:rFonts w:ascii="ＭＳ ゴシック" w:eastAsia="ＭＳ ゴシック" w:hAnsi="ＭＳ ゴシック" w:hint="eastAsia"/>
                <w:sz w:val="18"/>
                <w:szCs w:val="18"/>
              </w:rPr>
              <w:t>また、CSのみならず幅広く職員からアイデアを募るアプローチでもいいのではないか。</w:t>
            </w:r>
          </w:p>
        </w:tc>
        <w:tc>
          <w:tcPr>
            <w:tcW w:w="8434" w:type="dxa"/>
            <w:tcBorders>
              <w:bottom w:val="single" w:sz="4" w:space="0" w:color="auto"/>
            </w:tcBorders>
          </w:tcPr>
          <w:p w14:paraId="4403CF8C" w14:textId="78F68993" w:rsidR="000547C2" w:rsidRPr="008A5384" w:rsidRDefault="007B4C5E" w:rsidP="007B4C5E">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CS向上に係る内容以外についても幅広く提案を受け付けており、優秀提案に対しては報奨金制度を設ける等の工夫もなされており、提案数については令和3年度には77件の実績を記録している。より数多くの業務改善提案、及び実施に繋がる仕組みについては今後、指定管理者において検討するよう伝える。</w:t>
            </w:r>
          </w:p>
        </w:tc>
      </w:tr>
      <w:tr w:rsidR="000547C2" w:rsidRPr="008A5384" w14:paraId="034C3EDF" w14:textId="77777777" w:rsidTr="00600861">
        <w:trPr>
          <w:trHeight w:val="2494"/>
        </w:trPr>
        <w:tc>
          <w:tcPr>
            <w:tcW w:w="492" w:type="dxa"/>
            <w:vMerge/>
            <w:vAlign w:val="center"/>
          </w:tcPr>
          <w:p w14:paraId="58E17B24" w14:textId="77777777" w:rsidR="000547C2" w:rsidRPr="008A5384" w:rsidRDefault="000547C2" w:rsidP="000547C2">
            <w:pPr>
              <w:spacing w:line="0" w:lineRule="atLeast"/>
              <w:jc w:val="center"/>
              <w:rPr>
                <w:rFonts w:ascii="ＭＳ ゴシック" w:eastAsia="ＭＳ ゴシック" w:hAnsi="ＭＳ ゴシック"/>
                <w:sz w:val="18"/>
                <w:szCs w:val="18"/>
              </w:rPr>
            </w:pPr>
          </w:p>
        </w:tc>
        <w:tc>
          <w:tcPr>
            <w:tcW w:w="1630" w:type="dxa"/>
            <w:vMerge/>
            <w:tcBorders>
              <w:bottom w:val="single" w:sz="4" w:space="0" w:color="auto"/>
            </w:tcBorders>
            <w:vAlign w:val="center"/>
          </w:tcPr>
          <w:p w14:paraId="5D3DF004" w14:textId="77777777" w:rsidR="000547C2" w:rsidRPr="008A5384" w:rsidRDefault="000547C2" w:rsidP="000547C2">
            <w:pPr>
              <w:spacing w:line="0" w:lineRule="atLeast"/>
              <w:rPr>
                <w:rFonts w:ascii="ＭＳ ゴシック" w:eastAsia="ＭＳ ゴシック" w:hAnsi="ＭＳ ゴシック"/>
                <w:sz w:val="18"/>
                <w:szCs w:val="18"/>
              </w:rPr>
            </w:pPr>
          </w:p>
        </w:tc>
        <w:tc>
          <w:tcPr>
            <w:tcW w:w="3118" w:type="dxa"/>
            <w:tcBorders>
              <w:bottom w:val="single" w:sz="4" w:space="0" w:color="auto"/>
            </w:tcBorders>
          </w:tcPr>
          <w:p w14:paraId="65989F77" w14:textId="77777777" w:rsidR="000547C2" w:rsidRPr="008A5384" w:rsidRDefault="000547C2" w:rsidP="00015D88">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「営業費用の抑制」</w:t>
            </w:r>
          </w:p>
          <w:p w14:paraId="2B2A87A7" w14:textId="77777777" w:rsidR="000547C2" w:rsidRPr="008A5384" w:rsidRDefault="000547C2" w:rsidP="000547C2">
            <w:pPr>
              <w:spacing w:line="0" w:lineRule="atLeast"/>
              <w:ind w:firstLineChars="100" w:firstLine="181"/>
              <w:jc w:val="left"/>
              <w:rPr>
                <w:rFonts w:ascii="ＭＳ ゴシック" w:eastAsia="ＭＳ ゴシック" w:hAnsi="ＭＳ ゴシック"/>
                <w:b/>
                <w:sz w:val="18"/>
                <w:szCs w:val="18"/>
              </w:rPr>
            </w:pPr>
          </w:p>
          <w:p w14:paraId="2C2D9E6C" w14:textId="19A2C8F8" w:rsidR="000547C2" w:rsidRPr="008A5384" w:rsidRDefault="000547C2" w:rsidP="000547C2">
            <w:pPr>
              <w:spacing w:line="0" w:lineRule="atLeast"/>
              <w:ind w:firstLineChars="100" w:firstLine="180"/>
              <w:jc w:val="left"/>
              <w:rPr>
                <w:rFonts w:ascii="ＭＳ ゴシック" w:eastAsia="ＭＳ ゴシック" w:hAnsi="ＭＳ ゴシック"/>
                <w:b/>
                <w:sz w:val="18"/>
                <w:szCs w:val="18"/>
              </w:rPr>
            </w:pPr>
            <w:r w:rsidRPr="008A5384">
              <w:rPr>
                <w:rFonts w:ascii="ＭＳ ゴシック" w:eastAsia="ＭＳ ゴシック" w:hAnsi="ＭＳ ゴシック" w:hint="eastAsia"/>
                <w:sz w:val="18"/>
                <w:szCs w:val="18"/>
              </w:rPr>
              <w:t>令和3年度は特殊費用が出て10億67百万円なのに、令和4年度もそれに近い10億円の予算目標というのは難しい。令和2年度に近い7億円から8億円の予算になるのではないか。</w:t>
            </w:r>
          </w:p>
        </w:tc>
        <w:tc>
          <w:tcPr>
            <w:tcW w:w="8434" w:type="dxa"/>
            <w:tcBorders>
              <w:bottom w:val="single" w:sz="4" w:space="0" w:color="auto"/>
            </w:tcBorders>
          </w:tcPr>
          <w:p w14:paraId="44013999" w14:textId="77777777" w:rsidR="00600861" w:rsidRPr="008A5384" w:rsidRDefault="007B4C5E" w:rsidP="007B4C5E">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ご指摘を踏まえ、</w:t>
            </w:r>
            <w:r w:rsidR="000547C2" w:rsidRPr="008A5384">
              <w:rPr>
                <w:rFonts w:ascii="ＭＳ ゴシック" w:eastAsia="ＭＳ ゴシック" w:hAnsi="ＭＳ ゴシック"/>
                <w:sz w:val="18"/>
                <w:szCs w:val="18"/>
              </w:rPr>
              <w:t>8</w:t>
            </w:r>
            <w:r w:rsidR="00877FA3" w:rsidRPr="008A5384">
              <w:rPr>
                <w:rFonts w:ascii="ＭＳ ゴシック" w:eastAsia="ＭＳ ゴシック" w:hAnsi="ＭＳ ゴシック" w:hint="eastAsia"/>
                <w:sz w:val="18"/>
                <w:szCs w:val="18"/>
              </w:rPr>
              <w:t>35</w:t>
            </w:r>
            <w:r w:rsidR="000547C2" w:rsidRPr="008A5384">
              <w:rPr>
                <w:rFonts w:ascii="ＭＳ ゴシック" w:eastAsia="ＭＳ ゴシック" w:hAnsi="ＭＳ ゴシック" w:hint="eastAsia"/>
                <w:sz w:val="18"/>
                <w:szCs w:val="18"/>
              </w:rPr>
              <w:t>百万円へ訂正する。また、機能強化費については収入に応じて数値が変動する事から、機能強化費を新たに営業費用から除外した。</w:t>
            </w:r>
          </w:p>
          <w:p w14:paraId="69CFC059" w14:textId="24FBE23E" w:rsidR="000547C2" w:rsidRPr="008A5384" w:rsidRDefault="00015D88" w:rsidP="00600861">
            <w:pPr>
              <w:spacing w:line="0" w:lineRule="atLeast"/>
              <w:ind w:leftChars="100" w:left="21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（別紙</w:t>
            </w:r>
            <w:r w:rsidR="00600861" w:rsidRPr="008A5384">
              <w:rPr>
                <w:rFonts w:ascii="ＭＳ ゴシック" w:eastAsia="ＭＳ ゴシック" w:hAnsi="ＭＳ ゴシック" w:hint="eastAsia"/>
                <w:sz w:val="18"/>
                <w:szCs w:val="18"/>
              </w:rPr>
              <w:t>４</w:t>
            </w:r>
            <w:r w:rsidRPr="008A5384">
              <w:rPr>
                <w:rFonts w:ascii="ＭＳ ゴシック" w:eastAsia="ＭＳ ゴシック" w:hAnsi="ＭＳ ゴシック" w:hint="eastAsia"/>
                <w:sz w:val="18"/>
                <w:szCs w:val="18"/>
              </w:rPr>
              <w:t>）</w:t>
            </w:r>
          </w:p>
          <w:p w14:paraId="3BB54453" w14:textId="77777777" w:rsidR="007B4C5E" w:rsidRPr="008A5384" w:rsidRDefault="007B4C5E" w:rsidP="007B4C5E">
            <w:pPr>
              <w:spacing w:line="0" w:lineRule="atLeast"/>
              <w:rPr>
                <w:rFonts w:ascii="ＭＳ ゴシック" w:eastAsia="ＭＳ ゴシック" w:hAnsi="ＭＳ ゴシック"/>
                <w:sz w:val="18"/>
                <w:szCs w:val="18"/>
              </w:rPr>
            </w:pPr>
          </w:p>
          <w:p w14:paraId="0CB40CBA" w14:textId="0F9BC3A1" w:rsidR="000547C2" w:rsidRPr="008A5384" w:rsidRDefault="007B4C5E" w:rsidP="007B4C5E">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000547C2" w:rsidRPr="008A5384">
              <w:rPr>
                <w:rFonts w:ascii="ＭＳ ゴシック" w:eastAsia="ＭＳ ゴシック" w:hAnsi="ＭＳ ゴシック" w:hint="eastAsia"/>
                <w:sz w:val="18"/>
                <w:szCs w:val="18"/>
              </w:rPr>
              <w:t>今回設定する数値はR</w:t>
            </w:r>
            <w:r w:rsidR="000547C2" w:rsidRPr="008A5384">
              <w:rPr>
                <w:rFonts w:ascii="ＭＳ ゴシック" w:eastAsia="ＭＳ ゴシック" w:hAnsi="ＭＳ ゴシック"/>
                <w:sz w:val="18"/>
                <w:szCs w:val="18"/>
              </w:rPr>
              <w:t>3</w:t>
            </w:r>
            <w:r w:rsidR="000547C2" w:rsidRPr="008A5384">
              <w:rPr>
                <w:rFonts w:ascii="ＭＳ ゴシック" w:eastAsia="ＭＳ ゴシック" w:hAnsi="ＭＳ ゴシック" w:hint="eastAsia"/>
                <w:sz w:val="18"/>
                <w:szCs w:val="18"/>
              </w:rPr>
              <w:t>年度実績値より高い数値となっている。その理由としては、大規模接種センター設置期間は催事が行えなかった為、催事開催に係る備品管理や機器メンテナンス等を行う再委託先業者への委託料が当初の予定より減っていた事が大きい。R</w:t>
            </w:r>
            <w:r w:rsidR="000547C2" w:rsidRPr="008A5384">
              <w:rPr>
                <w:rFonts w:ascii="ＭＳ ゴシック" w:eastAsia="ＭＳ ゴシック" w:hAnsi="ＭＳ ゴシック"/>
                <w:sz w:val="18"/>
                <w:szCs w:val="18"/>
              </w:rPr>
              <w:t>4</w:t>
            </w:r>
            <w:r w:rsidR="000547C2" w:rsidRPr="008A5384">
              <w:rPr>
                <w:rFonts w:ascii="ＭＳ ゴシック" w:eastAsia="ＭＳ ゴシック" w:hAnsi="ＭＳ ゴシック" w:hint="eastAsia"/>
                <w:sz w:val="18"/>
                <w:szCs w:val="18"/>
              </w:rPr>
              <w:t>年度はそのような特殊要因が無い事、及びR2年度より大幅な稼働率の向上を目指す事から、</w:t>
            </w:r>
            <w:r w:rsidR="000547C2" w:rsidRPr="008A5384">
              <w:rPr>
                <w:rFonts w:ascii="ＭＳ ゴシック" w:eastAsia="ＭＳ ゴシック" w:hAnsi="ＭＳ ゴシック"/>
                <w:sz w:val="18"/>
                <w:szCs w:val="18"/>
              </w:rPr>
              <w:t>R</w:t>
            </w:r>
            <w:r w:rsidR="000547C2" w:rsidRPr="008A5384">
              <w:rPr>
                <w:rFonts w:ascii="ＭＳ ゴシック" w:eastAsia="ＭＳ ゴシック" w:hAnsi="ＭＳ ゴシック" w:hint="eastAsia"/>
                <w:sz w:val="18"/>
                <w:szCs w:val="18"/>
              </w:rPr>
              <w:t>2年度、R3年度の実績よりも費用は必然的に高くなるが、法人の努力で削減が可能な諸経費の削減に努め、目標の達成を目指していく。</w:t>
            </w:r>
          </w:p>
          <w:p w14:paraId="7258F87C" w14:textId="77777777" w:rsidR="000547C2" w:rsidRPr="008A5384" w:rsidRDefault="000547C2" w:rsidP="000547C2">
            <w:pPr>
              <w:spacing w:line="0" w:lineRule="atLeast"/>
              <w:rPr>
                <w:rFonts w:ascii="ＭＳ ゴシック" w:eastAsia="ＭＳ ゴシック" w:hAnsi="ＭＳ ゴシック"/>
                <w:sz w:val="18"/>
                <w:szCs w:val="18"/>
              </w:rPr>
            </w:pPr>
          </w:p>
          <w:p w14:paraId="6D236E52" w14:textId="5C1BDA77"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【営業費用の抑制】</w:t>
            </w:r>
            <w:r w:rsidRPr="008A5384">
              <w:rPr>
                <w:rFonts w:ascii="ＭＳ ゴシック" w:eastAsia="ＭＳ ゴシック" w:hAnsi="ＭＳ ゴシック"/>
                <w:sz w:val="18"/>
                <w:szCs w:val="18"/>
              </w:rPr>
              <w:br/>
            </w:r>
            <w:r w:rsidRPr="008A5384">
              <w:rPr>
                <w:rFonts w:ascii="ＭＳ ゴシック" w:eastAsia="ＭＳ ゴシック" w:hAnsi="ＭＳ ゴシック" w:hint="eastAsia"/>
                <w:sz w:val="18"/>
                <w:szCs w:val="18"/>
              </w:rPr>
              <w:t>R2実績:747、R3実績：791、R4目標：</w:t>
            </w:r>
            <w:r w:rsidR="00877FA3" w:rsidRPr="008A5384">
              <w:rPr>
                <w:rFonts w:ascii="ＭＳ ゴシック" w:eastAsia="ＭＳ ゴシック" w:hAnsi="ＭＳ ゴシック" w:hint="eastAsia"/>
                <w:sz w:val="18"/>
                <w:szCs w:val="18"/>
              </w:rPr>
              <w:t>835</w:t>
            </w:r>
          </w:p>
        </w:tc>
      </w:tr>
      <w:tr w:rsidR="000547C2" w:rsidRPr="008A5384" w14:paraId="70710831" w14:textId="77777777" w:rsidTr="000547C2">
        <w:trPr>
          <w:trHeight w:val="1814"/>
        </w:trPr>
        <w:tc>
          <w:tcPr>
            <w:tcW w:w="492" w:type="dxa"/>
            <w:vMerge w:val="restart"/>
            <w:vAlign w:val="center"/>
          </w:tcPr>
          <w:p w14:paraId="6D13DE69"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５</w:t>
            </w:r>
          </w:p>
          <w:p w14:paraId="2E48614D"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月</w:t>
            </w:r>
          </w:p>
          <w:p w14:paraId="29C983E4" w14:textId="77777777"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12</w:t>
            </w:r>
          </w:p>
          <w:p w14:paraId="6D23843E" w14:textId="32D58F28" w:rsidR="000547C2" w:rsidRPr="008A5384" w:rsidRDefault="000547C2" w:rsidP="000547C2">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日</w:t>
            </w:r>
          </w:p>
        </w:tc>
        <w:tc>
          <w:tcPr>
            <w:tcW w:w="1630" w:type="dxa"/>
            <w:tcBorders>
              <w:bottom w:val="single" w:sz="4" w:space="0" w:color="auto"/>
            </w:tcBorders>
            <w:vAlign w:val="center"/>
          </w:tcPr>
          <w:p w14:paraId="06953058" w14:textId="49404809"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（公財）大阪府国際交流財団</w:t>
            </w:r>
          </w:p>
        </w:tc>
        <w:tc>
          <w:tcPr>
            <w:tcW w:w="3118" w:type="dxa"/>
            <w:tcBorders>
              <w:bottom w:val="single" w:sz="4" w:space="0" w:color="auto"/>
            </w:tcBorders>
          </w:tcPr>
          <w:p w14:paraId="60BB5893" w14:textId="7976EAE5" w:rsidR="000547C2" w:rsidRPr="008A5384" w:rsidRDefault="000547C2" w:rsidP="000547C2">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「ホームページアクセス数の分析について」</w:t>
            </w:r>
          </w:p>
          <w:p w14:paraId="621E430F" w14:textId="77777777" w:rsidR="00600861" w:rsidRPr="008A5384" w:rsidRDefault="00600861" w:rsidP="000547C2">
            <w:pPr>
              <w:spacing w:line="0" w:lineRule="atLeast"/>
              <w:jc w:val="left"/>
              <w:rPr>
                <w:rFonts w:ascii="ＭＳ ゴシック" w:eastAsia="ＭＳ ゴシック" w:hAnsi="ＭＳ ゴシック"/>
                <w:b/>
                <w:sz w:val="18"/>
                <w:szCs w:val="18"/>
              </w:rPr>
            </w:pPr>
          </w:p>
          <w:p w14:paraId="246C5026" w14:textId="0FFE4846" w:rsidR="000547C2" w:rsidRPr="008A5384" w:rsidRDefault="000547C2" w:rsidP="000547C2">
            <w:pPr>
              <w:spacing w:line="0" w:lineRule="atLeast"/>
              <w:ind w:firstLineChars="100" w:firstLine="180"/>
              <w:jc w:val="left"/>
              <w:rPr>
                <w:rFonts w:ascii="ＭＳ ゴシック" w:eastAsia="ＭＳ ゴシック" w:hAnsi="ＭＳ ゴシック"/>
                <w:b/>
                <w:sz w:val="18"/>
                <w:szCs w:val="18"/>
              </w:rPr>
            </w:pPr>
            <w:r w:rsidRPr="008A5384">
              <w:rPr>
                <w:rFonts w:ascii="ＭＳ ゴシック" w:eastAsia="ＭＳ ゴシック" w:hAnsi="ＭＳ ゴシック" w:hint="eastAsia"/>
                <w:sz w:val="18"/>
                <w:szCs w:val="18"/>
              </w:rPr>
              <w:t>今後の対応について、追記をお願いします。</w:t>
            </w:r>
          </w:p>
        </w:tc>
        <w:tc>
          <w:tcPr>
            <w:tcW w:w="8434" w:type="dxa"/>
            <w:tcBorders>
              <w:bottom w:val="single" w:sz="4" w:space="0" w:color="auto"/>
            </w:tcBorders>
          </w:tcPr>
          <w:p w14:paraId="24C5E0DA" w14:textId="77777777"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○最近、ＨＰの内容を大きくリニューアルした国際交流協会（大阪市、箕面市、豊中市、吹田市、京都市）に対して、手法、ユーザーからの反応についてヒアリングを行い、今後の改善の参考にする。</w:t>
            </w:r>
          </w:p>
          <w:p w14:paraId="6A4B93C6" w14:textId="476CF8EE" w:rsidR="00015D88" w:rsidRPr="008A5384" w:rsidRDefault="00015D88"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（別紙</w:t>
            </w:r>
            <w:r w:rsidR="00600861" w:rsidRPr="008A5384">
              <w:rPr>
                <w:rFonts w:ascii="ＭＳ ゴシック" w:eastAsia="ＭＳ ゴシック" w:hAnsi="ＭＳ ゴシック" w:hint="eastAsia"/>
                <w:sz w:val="18"/>
                <w:szCs w:val="18"/>
              </w:rPr>
              <w:t>５</w:t>
            </w:r>
            <w:r w:rsidRPr="008A5384">
              <w:rPr>
                <w:rFonts w:ascii="ＭＳ ゴシック" w:eastAsia="ＭＳ ゴシック" w:hAnsi="ＭＳ ゴシック" w:hint="eastAsia"/>
                <w:sz w:val="18"/>
                <w:szCs w:val="18"/>
              </w:rPr>
              <w:t>）</w:t>
            </w:r>
          </w:p>
        </w:tc>
      </w:tr>
      <w:tr w:rsidR="000547C2" w:rsidRPr="008A5384" w14:paraId="1C4FFDC5" w14:textId="77777777" w:rsidTr="000547C2">
        <w:trPr>
          <w:trHeight w:val="2778"/>
        </w:trPr>
        <w:tc>
          <w:tcPr>
            <w:tcW w:w="492" w:type="dxa"/>
            <w:vMerge/>
            <w:tcBorders>
              <w:bottom w:val="single" w:sz="4" w:space="0" w:color="auto"/>
            </w:tcBorders>
            <w:vAlign w:val="center"/>
          </w:tcPr>
          <w:p w14:paraId="4C95DC09" w14:textId="61872A40" w:rsidR="000547C2" w:rsidRPr="008A5384" w:rsidRDefault="000547C2" w:rsidP="000547C2">
            <w:pPr>
              <w:spacing w:line="0" w:lineRule="atLeast"/>
              <w:jc w:val="center"/>
              <w:rPr>
                <w:rFonts w:ascii="ＭＳ ゴシック" w:eastAsia="ＭＳ ゴシック" w:hAnsi="ＭＳ ゴシック"/>
                <w:sz w:val="18"/>
                <w:szCs w:val="18"/>
              </w:rPr>
            </w:pPr>
          </w:p>
        </w:tc>
        <w:tc>
          <w:tcPr>
            <w:tcW w:w="1630" w:type="dxa"/>
            <w:tcBorders>
              <w:bottom w:val="single" w:sz="4" w:space="0" w:color="auto"/>
            </w:tcBorders>
            <w:vAlign w:val="center"/>
          </w:tcPr>
          <w:p w14:paraId="2C271B97" w14:textId="3E97AD10"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大阪府住宅供給公社</w:t>
            </w:r>
          </w:p>
        </w:tc>
        <w:tc>
          <w:tcPr>
            <w:tcW w:w="3118" w:type="dxa"/>
            <w:tcBorders>
              <w:bottom w:val="single" w:sz="4" w:space="0" w:color="auto"/>
            </w:tcBorders>
          </w:tcPr>
          <w:p w14:paraId="5BD71F65" w14:textId="4F1AFA19" w:rsidR="000547C2" w:rsidRPr="008A5384" w:rsidRDefault="000547C2" w:rsidP="000547C2">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「子育て・高齢者世帯新規入居者数」</w:t>
            </w:r>
          </w:p>
          <w:p w14:paraId="58F96EAB" w14:textId="77777777" w:rsidR="00600861" w:rsidRPr="008A5384" w:rsidRDefault="00600861" w:rsidP="000547C2">
            <w:pPr>
              <w:spacing w:line="0" w:lineRule="atLeast"/>
              <w:jc w:val="left"/>
              <w:rPr>
                <w:rFonts w:ascii="ＭＳ ゴシック" w:eastAsia="ＭＳ ゴシック" w:hAnsi="ＭＳ ゴシック"/>
                <w:b/>
                <w:sz w:val="18"/>
                <w:szCs w:val="18"/>
              </w:rPr>
            </w:pPr>
          </w:p>
          <w:p w14:paraId="66DC44B3" w14:textId="77777777" w:rsidR="000547C2" w:rsidRPr="008A5384" w:rsidRDefault="000547C2" w:rsidP="000547C2">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子育て世帯や高齢者世帯に向けて良質な賃貸住宅を供給するという事業の考え方を踏まえれば、割合を固定化する必要性は感じられない。</w:t>
            </w:r>
          </w:p>
          <w:p w14:paraId="735A2CEB" w14:textId="2B446D28" w:rsidR="000547C2" w:rsidRPr="008A5384" w:rsidRDefault="000547C2" w:rsidP="000547C2">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sz w:val="18"/>
                <w:szCs w:val="18"/>
              </w:rPr>
              <w:t>目標値の考え方として令和</w:t>
            </w:r>
            <w:r w:rsidRPr="008A5384">
              <w:rPr>
                <w:rFonts w:ascii="ＭＳ ゴシック" w:eastAsia="ＭＳ ゴシック" w:hAnsi="ＭＳ ゴシック"/>
                <w:sz w:val="18"/>
                <w:szCs w:val="18"/>
              </w:rPr>
              <w:t>3年度と同じ割合とすることを優先する理由を明記してほしい。</w:t>
            </w:r>
          </w:p>
        </w:tc>
        <w:tc>
          <w:tcPr>
            <w:tcW w:w="8434" w:type="dxa"/>
            <w:tcBorders>
              <w:bottom w:val="single" w:sz="4" w:space="0" w:color="auto"/>
            </w:tcBorders>
          </w:tcPr>
          <w:p w14:paraId="11033D8E" w14:textId="77777777" w:rsidR="00600861" w:rsidRPr="008A5384" w:rsidRDefault="000547C2"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事業の取り組み効果を踏まえた目標値とするため、以下の考え方に基づく目標値に修正。</w:t>
            </w:r>
          </w:p>
          <w:p w14:paraId="1C433055" w14:textId="2D121705"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kern w:val="0"/>
                <w:sz w:val="18"/>
                <w:szCs w:val="18"/>
              </w:rPr>
              <w:t>（別紙</w:t>
            </w:r>
            <w:r w:rsidR="00600861" w:rsidRPr="008A5384">
              <w:rPr>
                <w:rFonts w:ascii="ＭＳ ゴシック" w:eastAsia="ＭＳ ゴシック" w:hAnsi="ＭＳ ゴシック" w:hint="eastAsia"/>
                <w:kern w:val="0"/>
                <w:sz w:val="18"/>
                <w:szCs w:val="18"/>
              </w:rPr>
              <w:t>６</w:t>
            </w:r>
            <w:r w:rsidRPr="008A5384">
              <w:rPr>
                <w:rFonts w:ascii="ＭＳ ゴシック" w:eastAsia="ＭＳ ゴシック" w:hAnsi="ＭＳ ゴシック" w:hint="eastAsia"/>
                <w:kern w:val="0"/>
                <w:sz w:val="18"/>
                <w:szCs w:val="18"/>
              </w:rPr>
              <w:t>）</w:t>
            </w:r>
          </w:p>
          <w:p w14:paraId="5D852D8E" w14:textId="77777777"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p>
          <w:p w14:paraId="5133EDAB" w14:textId="69A15831"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○子育て・高齢者世帯を含めた新規入居の募集については、令和</w:t>
            </w:r>
            <w:r w:rsidRPr="008A5384">
              <w:rPr>
                <w:rFonts w:ascii="ＭＳ ゴシック" w:eastAsia="ＭＳ ゴシック" w:hAnsi="ＭＳ ゴシック"/>
                <w:sz w:val="18"/>
                <w:szCs w:val="18"/>
              </w:rPr>
              <w:t>3年10月頃から電子部品の供給不足による給湯器等の供給の遅れにより募集停止せざるを得ない住戸が増加しており、R4年度の新規入居戸数は、3年度実績1,453件から大幅な減少を見込み、1,272件</w:t>
            </w:r>
            <w:r w:rsidRPr="008A5384">
              <w:rPr>
                <w:rFonts w:ascii="ＭＳ ゴシック" w:eastAsia="ＭＳ ゴシック" w:hAnsi="ＭＳ ゴシック" w:hint="eastAsia"/>
                <w:sz w:val="18"/>
                <w:szCs w:val="18"/>
              </w:rPr>
              <w:t>（前年度実績比△12.5％）</w:t>
            </w:r>
            <w:r w:rsidRPr="008A5384">
              <w:rPr>
                <w:rFonts w:ascii="ＭＳ ゴシック" w:eastAsia="ＭＳ ゴシック" w:hAnsi="ＭＳ ゴシック"/>
                <w:sz w:val="18"/>
                <w:szCs w:val="18"/>
              </w:rPr>
              <w:t>と</w:t>
            </w:r>
            <w:r w:rsidRPr="008A5384">
              <w:rPr>
                <w:rFonts w:ascii="ＭＳ ゴシック" w:eastAsia="ＭＳ ゴシック" w:hAnsi="ＭＳ ゴシック" w:hint="eastAsia"/>
                <w:sz w:val="18"/>
                <w:szCs w:val="18"/>
              </w:rPr>
              <w:t>想定</w:t>
            </w:r>
            <w:r w:rsidRPr="008A5384">
              <w:rPr>
                <w:rFonts w:ascii="ＭＳ ゴシック" w:eastAsia="ＭＳ ゴシック" w:hAnsi="ＭＳ ゴシック"/>
                <w:sz w:val="18"/>
                <w:szCs w:val="18"/>
              </w:rPr>
              <w:t>している。</w:t>
            </w:r>
          </w:p>
          <w:p w14:paraId="6DC146EF" w14:textId="77777777"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p>
          <w:p w14:paraId="50318B2B" w14:textId="595E1AA6"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このような例年にない特殊な状況ではあるものの、子育て高齢世帯等の住宅確保要配慮者への重点的な取り組みを進めるとしていることから、全体の新規入戸数の減少幅と比較して、目標値の減少幅を縮小するよう取り組み、</w:t>
            </w:r>
            <w:r w:rsidRPr="008A5384">
              <w:rPr>
                <w:rFonts w:ascii="ＭＳ ゴシック" w:eastAsia="ＭＳ ゴシック" w:hAnsi="ＭＳ ゴシック"/>
                <w:sz w:val="18"/>
                <w:szCs w:val="18"/>
              </w:rPr>
              <w:t>10年間の目標である6,000件の単純平均600件に対して微減にとどめ、580件を目標値とする。</w:t>
            </w:r>
          </w:p>
          <w:p w14:paraId="0A312584" w14:textId="77777777"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p>
          <w:p w14:paraId="17B4C67E" w14:textId="18A34640"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○なお、中期経営計画に掲げた累計</w:t>
            </w:r>
            <w:r w:rsidRPr="008A5384">
              <w:rPr>
                <w:rFonts w:ascii="ＭＳ ゴシック" w:eastAsia="ＭＳ ゴシック" w:hAnsi="ＭＳ ゴシック"/>
                <w:sz w:val="18"/>
                <w:szCs w:val="18"/>
              </w:rPr>
              <w:t>6,000件の目標については、目標値を変更することなく達成に向けた取り組みを進める。</w:t>
            </w:r>
          </w:p>
          <w:p w14:paraId="4ACAB74D" w14:textId="77777777" w:rsidR="000547C2" w:rsidRPr="008A5384" w:rsidRDefault="000547C2" w:rsidP="000547C2">
            <w:pPr>
              <w:spacing w:line="0" w:lineRule="atLeast"/>
              <w:ind w:left="180" w:hangingChars="100" w:hanging="180"/>
              <w:rPr>
                <w:rFonts w:ascii="ＭＳ ゴシック" w:eastAsia="ＭＳ ゴシック" w:hAnsi="ＭＳ ゴシック"/>
                <w:sz w:val="18"/>
                <w:szCs w:val="18"/>
              </w:rPr>
            </w:pPr>
          </w:p>
          <w:p w14:paraId="73B6B550"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※募集停止戸数</w:t>
            </w:r>
          </w:p>
          <w:p w14:paraId="61D0D36D" w14:textId="77777777" w:rsidR="000547C2" w:rsidRPr="008A5384" w:rsidRDefault="000547C2" w:rsidP="000547C2">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令和</w:t>
            </w:r>
            <w:r w:rsidRPr="008A5384">
              <w:rPr>
                <w:rFonts w:ascii="ＭＳ ゴシック" w:eastAsia="ＭＳ ゴシック" w:hAnsi="ＭＳ ゴシック"/>
                <w:sz w:val="18"/>
                <w:szCs w:val="18"/>
              </w:rPr>
              <w:t>4年2月末現在：234戸  3月末現在：285戸　4月末現在：295戸　5月9日現在：316戸</w:t>
            </w:r>
          </w:p>
          <w:p w14:paraId="657A34FF" w14:textId="3C74A453" w:rsidR="000547C2" w:rsidRPr="008A5384" w:rsidRDefault="000547C2" w:rsidP="000547C2">
            <w:pPr>
              <w:spacing w:line="0" w:lineRule="atLeast"/>
              <w:rPr>
                <w:rFonts w:ascii="ＭＳ ゴシック" w:eastAsia="ＭＳ ゴシック" w:hAnsi="ＭＳ ゴシック"/>
                <w:sz w:val="18"/>
                <w:szCs w:val="18"/>
              </w:rPr>
            </w:pPr>
          </w:p>
        </w:tc>
      </w:tr>
      <w:tr w:rsidR="000D5C9B" w:rsidRPr="008A5384" w14:paraId="2C598495" w14:textId="77777777" w:rsidTr="006B7901">
        <w:trPr>
          <w:trHeight w:val="5897"/>
        </w:trPr>
        <w:tc>
          <w:tcPr>
            <w:tcW w:w="492" w:type="dxa"/>
            <w:tcBorders>
              <w:bottom w:val="single" w:sz="4" w:space="0" w:color="auto"/>
            </w:tcBorders>
            <w:vAlign w:val="center"/>
          </w:tcPr>
          <w:p w14:paraId="3856CCA0" w14:textId="77777777" w:rsidR="000D5C9B" w:rsidRPr="008A5384" w:rsidRDefault="000D5C9B" w:rsidP="000D5C9B">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５</w:t>
            </w:r>
          </w:p>
          <w:p w14:paraId="74F4D73C" w14:textId="77777777" w:rsidR="000D5C9B" w:rsidRPr="008A5384" w:rsidRDefault="000D5C9B" w:rsidP="000D5C9B">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月</w:t>
            </w:r>
          </w:p>
          <w:p w14:paraId="38F79385" w14:textId="6FF21314" w:rsidR="000D5C9B" w:rsidRPr="008A5384" w:rsidRDefault="000D5C9B" w:rsidP="000D5C9B">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16日</w:t>
            </w:r>
          </w:p>
        </w:tc>
        <w:tc>
          <w:tcPr>
            <w:tcW w:w="1630" w:type="dxa"/>
            <w:tcBorders>
              <w:bottom w:val="single" w:sz="4" w:space="0" w:color="auto"/>
            </w:tcBorders>
            <w:vAlign w:val="center"/>
          </w:tcPr>
          <w:p w14:paraId="0CE339F3" w14:textId="34D2D0E4" w:rsidR="000D5C9B" w:rsidRPr="008A5384" w:rsidRDefault="000D5C9B"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（一財）大阪府みどり公社</w:t>
            </w:r>
          </w:p>
        </w:tc>
        <w:tc>
          <w:tcPr>
            <w:tcW w:w="3118" w:type="dxa"/>
            <w:tcBorders>
              <w:bottom w:val="single" w:sz="4" w:space="0" w:color="auto"/>
            </w:tcBorders>
          </w:tcPr>
          <w:p w14:paraId="16A48097" w14:textId="48D9C4C5" w:rsidR="000D5C9B" w:rsidRPr="008A5384" w:rsidRDefault="000D5C9B" w:rsidP="000D5C9B">
            <w:pPr>
              <w:spacing w:line="0" w:lineRule="atLeas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「地球温暖化防止活動の働きかけを行う府民の人数」</w:t>
            </w:r>
          </w:p>
          <w:p w14:paraId="655EA2EA" w14:textId="77777777" w:rsidR="00600861" w:rsidRPr="008A5384" w:rsidRDefault="00600861" w:rsidP="000D5C9B">
            <w:pPr>
              <w:spacing w:line="0" w:lineRule="atLeast"/>
              <w:rPr>
                <w:rFonts w:ascii="ＭＳ ゴシック" w:eastAsia="ＭＳ ゴシック" w:hAnsi="ＭＳ ゴシック"/>
                <w:b/>
                <w:sz w:val="18"/>
                <w:szCs w:val="18"/>
              </w:rPr>
            </w:pPr>
          </w:p>
          <w:p w14:paraId="0432D096" w14:textId="51E318DE" w:rsidR="000D5C9B" w:rsidRPr="008A5384" w:rsidRDefault="000D5C9B" w:rsidP="000D5C9B">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予測が難しい要因があり、現状維持の目標値にするとのことだが、元々妥当な目標設定だったのか。納得できるような説明がほしい。法人自身の努力が反映できる指標を設定するべきではないか。</w:t>
            </w:r>
          </w:p>
        </w:tc>
        <w:tc>
          <w:tcPr>
            <w:tcW w:w="8434" w:type="dxa"/>
            <w:tcBorders>
              <w:top w:val="single" w:sz="4" w:space="0" w:color="auto"/>
              <w:left w:val="single" w:sz="4" w:space="0" w:color="auto"/>
              <w:bottom w:val="single" w:sz="4" w:space="0" w:color="auto"/>
              <w:right w:val="single" w:sz="4" w:space="0" w:color="auto"/>
            </w:tcBorders>
          </w:tcPr>
          <w:p w14:paraId="3AEACD99" w14:textId="559DA247" w:rsidR="000D5C9B" w:rsidRPr="008A5384" w:rsidRDefault="000D5C9B"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様式６について、以下のとおり修正。</w:t>
            </w:r>
            <w:r w:rsidR="00600861" w:rsidRPr="008A5384">
              <w:rPr>
                <w:rFonts w:ascii="ＭＳ ゴシック" w:eastAsia="ＭＳ ゴシック" w:hAnsi="ＭＳ ゴシック" w:hint="eastAsia"/>
                <w:sz w:val="18"/>
                <w:szCs w:val="18"/>
              </w:rPr>
              <w:t>（別紙７）</w:t>
            </w:r>
          </w:p>
          <w:p w14:paraId="55126423" w14:textId="06D2F165" w:rsidR="000D5C9B" w:rsidRPr="008A5384" w:rsidRDefault="000D5C9B" w:rsidP="000D5C9B">
            <w:pPr>
              <w:spacing w:line="0" w:lineRule="atLeast"/>
              <w:rPr>
                <w:rFonts w:ascii="ＭＳ ゴシック" w:eastAsia="ＭＳ ゴシック" w:hAnsi="ＭＳ ゴシック"/>
                <w:sz w:val="18"/>
                <w:szCs w:val="18"/>
              </w:rPr>
            </w:pPr>
          </w:p>
          <w:p w14:paraId="3D988668" w14:textId="77777777" w:rsidR="000D5C9B" w:rsidRPr="008A5384" w:rsidRDefault="000D5C9B"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3年度の目標設定にあたっては、R2年度の実績を踏まえ、新たに大口の集客が見込めるイベントとして関西サイクルスポーツセンターでのイベントへの出展を企画したほか、独自に啓発事業を検討している市町村への企画提案を積極的に行うことなどを想定し、5,000人を目標としていた。</w:t>
            </w:r>
          </w:p>
          <w:p w14:paraId="1F6908A5" w14:textId="77777777" w:rsidR="000D5C9B" w:rsidRPr="008A5384" w:rsidRDefault="000D5C9B"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事業実施にあたっては、４種類の啓発事業を計46回実施し</w:t>
            </w:r>
            <w:r w:rsidRPr="008A5384">
              <w:rPr>
                <w:rFonts w:ascii="ＭＳ ゴシック" w:eastAsia="ＭＳ ゴシック" w:hAnsi="ＭＳ ゴシック"/>
                <w:sz w:val="18"/>
                <w:szCs w:val="18"/>
              </w:rPr>
              <w:t>、屋外で実施した大規模イベントが天候に恵まれたこともあ</w:t>
            </w:r>
            <w:r w:rsidRPr="008A5384">
              <w:rPr>
                <w:rFonts w:ascii="ＭＳ ゴシック" w:eastAsia="ＭＳ ゴシック" w:hAnsi="ＭＳ ゴシック" w:hint="eastAsia"/>
                <w:sz w:val="18"/>
                <w:szCs w:val="18"/>
              </w:rPr>
              <w:t>って、5,300人の実績となったもの。</w:t>
            </w:r>
          </w:p>
          <w:p w14:paraId="1B7D52A6" w14:textId="77777777" w:rsidR="000D5C9B" w:rsidRPr="008A5384" w:rsidRDefault="000D5C9B" w:rsidP="000D5C9B">
            <w:pPr>
              <w:spacing w:line="0" w:lineRule="atLeast"/>
              <w:rPr>
                <w:rFonts w:ascii="ＭＳ ゴシック" w:eastAsia="ＭＳ ゴシック" w:hAnsi="ＭＳ ゴシック"/>
                <w:sz w:val="18"/>
                <w:szCs w:val="18"/>
              </w:rPr>
            </w:pPr>
          </w:p>
          <w:p w14:paraId="31D86054" w14:textId="77777777" w:rsidR="000D5C9B" w:rsidRPr="008A5384" w:rsidRDefault="000D5C9B"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○府の委託事業「省エネ相談会」（H30～R3年度）の終了に伴い、R</w:t>
            </w:r>
            <w:r w:rsidRPr="008A5384">
              <w:rPr>
                <w:rFonts w:ascii="ＭＳ ゴシック" w:eastAsia="ＭＳ ゴシック" w:hAnsi="ＭＳ ゴシック"/>
                <w:sz w:val="18"/>
                <w:szCs w:val="18"/>
              </w:rPr>
              <w:t>4</w:t>
            </w:r>
            <w:r w:rsidRPr="008A5384">
              <w:rPr>
                <w:rFonts w:ascii="ＭＳ ゴシック" w:eastAsia="ＭＳ ゴシック" w:hAnsi="ＭＳ ゴシック" w:hint="eastAsia"/>
                <w:sz w:val="18"/>
                <w:szCs w:val="18"/>
              </w:rPr>
              <w:t>年度は、法人独自で同様の事業</w:t>
            </w:r>
            <w:r w:rsidRPr="008A5384">
              <w:rPr>
                <w:rFonts w:ascii="ＭＳ ゴシック" w:eastAsia="ＭＳ ゴシック" w:hAnsi="ＭＳ ゴシック"/>
                <w:sz w:val="18"/>
                <w:szCs w:val="18"/>
              </w:rPr>
              <w:t>実施</w:t>
            </w:r>
            <w:r w:rsidRPr="008A5384">
              <w:rPr>
                <w:rFonts w:ascii="ＭＳ ゴシック" w:eastAsia="ＭＳ ゴシック" w:hAnsi="ＭＳ ゴシック" w:hint="eastAsia"/>
                <w:sz w:val="18"/>
                <w:szCs w:val="18"/>
              </w:rPr>
              <w:t>を</w:t>
            </w:r>
            <w:r w:rsidRPr="008A5384">
              <w:rPr>
                <w:rFonts w:ascii="ＭＳ ゴシック" w:eastAsia="ＭＳ ゴシック" w:hAnsi="ＭＳ ゴシック"/>
                <w:sz w:val="18"/>
                <w:szCs w:val="18"/>
              </w:rPr>
              <w:t>検討し、可能な限り継続実施に努めるが、実施回数</w:t>
            </w:r>
            <w:r w:rsidRPr="008A5384">
              <w:rPr>
                <w:rFonts w:ascii="ＭＳ ゴシック" w:eastAsia="ＭＳ ゴシック" w:hAnsi="ＭＳ ゴシック" w:hint="eastAsia"/>
                <w:sz w:val="18"/>
                <w:szCs w:val="18"/>
              </w:rPr>
              <w:t>・参加人数</w:t>
            </w:r>
            <w:r w:rsidRPr="008A5384">
              <w:rPr>
                <w:rFonts w:ascii="ＭＳ ゴシック" w:eastAsia="ＭＳ ゴシック" w:hAnsi="ＭＳ ゴシック"/>
                <w:sz w:val="18"/>
                <w:szCs w:val="18"/>
              </w:rPr>
              <w:t>は大幅に減少することが見込まれる。</w:t>
            </w:r>
            <w:r w:rsidRPr="008A5384">
              <w:rPr>
                <w:rFonts w:ascii="ＭＳ ゴシック" w:eastAsia="ＭＳ ゴシック" w:hAnsi="ＭＳ ゴシック" w:hint="eastAsia"/>
                <w:sz w:val="18"/>
                <w:szCs w:val="18"/>
              </w:rPr>
              <w:t>その中でも、セミナー等の</w:t>
            </w:r>
            <w:r w:rsidRPr="008A5384">
              <w:rPr>
                <w:rFonts w:ascii="ＭＳ ゴシック" w:eastAsia="ＭＳ ゴシック" w:hAnsi="ＭＳ ゴシック"/>
                <w:sz w:val="18"/>
                <w:szCs w:val="18"/>
              </w:rPr>
              <w:t>新たな啓発事業</w:t>
            </w:r>
            <w:r w:rsidRPr="008A5384">
              <w:rPr>
                <w:rFonts w:ascii="ＭＳ ゴシック" w:eastAsia="ＭＳ ゴシック" w:hAnsi="ＭＳ ゴシック" w:hint="eastAsia"/>
                <w:sz w:val="18"/>
                <w:szCs w:val="18"/>
              </w:rPr>
              <w:t>を計画・実施することにより</w:t>
            </w:r>
            <w:r w:rsidRPr="008A5384">
              <w:rPr>
                <w:rFonts w:ascii="ＭＳ ゴシック" w:eastAsia="ＭＳ ゴシック" w:hAnsi="ＭＳ ゴシック"/>
                <w:sz w:val="18"/>
                <w:szCs w:val="18"/>
              </w:rPr>
              <w:t>、「省エネ相談会」の減少分を補</w:t>
            </w:r>
            <w:r w:rsidRPr="008A5384">
              <w:rPr>
                <w:rFonts w:ascii="ＭＳ ゴシック" w:eastAsia="ＭＳ ゴシック" w:hAnsi="ＭＳ ゴシック" w:hint="eastAsia"/>
                <w:sz w:val="18"/>
                <w:szCs w:val="18"/>
              </w:rPr>
              <w:t>うことを目指す。</w:t>
            </w:r>
          </w:p>
          <w:p w14:paraId="54F44EEE" w14:textId="77777777" w:rsidR="000D5C9B" w:rsidRPr="008A5384" w:rsidRDefault="000D5C9B" w:rsidP="000D5C9B">
            <w:pPr>
              <w:spacing w:line="0" w:lineRule="atLeast"/>
              <w:ind w:firstLineChars="100" w:firstLine="180"/>
              <w:rPr>
                <w:rFonts w:ascii="ＭＳ ゴシック" w:eastAsia="ＭＳ ゴシック" w:hAnsi="ＭＳ ゴシック"/>
                <w:sz w:val="18"/>
                <w:szCs w:val="18"/>
              </w:rPr>
            </w:pPr>
          </w:p>
          <w:p w14:paraId="3B84E730" w14:textId="77777777" w:rsidR="000D5C9B" w:rsidRPr="008A5384" w:rsidRDefault="000D5C9B"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○R4目標値の考え方については、以下のとおり。</w:t>
            </w:r>
          </w:p>
          <w:p w14:paraId="74A5F766" w14:textId="77777777" w:rsidR="000D5C9B" w:rsidRPr="008A5384" w:rsidRDefault="000D5C9B" w:rsidP="000D5C9B">
            <w:pPr>
              <w:spacing w:line="0" w:lineRule="atLeast"/>
              <w:ind w:leftChars="100" w:left="1290" w:hangingChars="600" w:hanging="10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・イベント⇒屋内・屋外の事業実施により、天候等の不確定要素があるため、過去の状況（３か年平均※等）を勘案して試算</w:t>
            </w:r>
          </w:p>
          <w:p w14:paraId="1E10F187" w14:textId="77777777" w:rsidR="000D5C9B" w:rsidRPr="008A5384" w:rsidRDefault="000D5C9B" w:rsidP="000D5C9B">
            <w:pPr>
              <w:spacing w:line="0" w:lineRule="atLeast"/>
              <w:ind w:firstLineChars="700" w:firstLine="126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※R1実績1,579人、R2実績1,241人、R3実績1,705人</w:t>
            </w:r>
          </w:p>
          <w:p w14:paraId="0B0E8A0F" w14:textId="77777777" w:rsidR="000D5C9B" w:rsidRPr="008A5384" w:rsidRDefault="000D5C9B" w:rsidP="000D5C9B">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・出前講座・Web啓発⇒直近のR3年度の実績をふまえ、試算</w:t>
            </w:r>
          </w:p>
          <w:p w14:paraId="256718D3" w14:textId="61407E3E" w:rsidR="000D5C9B" w:rsidRPr="008A5384" w:rsidRDefault="000D5C9B" w:rsidP="006B7901">
            <w:pPr>
              <w:spacing w:afterLines="50" w:after="180" w:line="0" w:lineRule="atLeast"/>
              <w:ind w:leftChars="100" w:left="1650" w:hangingChars="800" w:hanging="144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・省エネ相談会⇒省エネ相談会に代わる新たな事業を検討、実施することで、直近のR3実績の半数程度を目標値として設定</w:t>
            </w:r>
          </w:p>
          <w:tbl>
            <w:tblPr>
              <w:tblStyle w:val="a3"/>
              <w:tblW w:w="0" w:type="auto"/>
              <w:tblInd w:w="360" w:type="dxa"/>
              <w:tblLook w:val="04A0" w:firstRow="1" w:lastRow="0" w:firstColumn="1" w:lastColumn="0" w:noHBand="0" w:noVBand="1"/>
            </w:tblPr>
            <w:tblGrid>
              <w:gridCol w:w="1375"/>
              <w:gridCol w:w="2112"/>
              <w:gridCol w:w="2112"/>
              <w:gridCol w:w="2112"/>
            </w:tblGrid>
            <w:tr w:rsidR="000D5C9B" w:rsidRPr="008A5384" w14:paraId="2B9F6566" w14:textId="77777777" w:rsidTr="006B7901">
              <w:tc>
                <w:tcPr>
                  <w:tcW w:w="1375" w:type="dxa"/>
                </w:tcPr>
                <w:p w14:paraId="68695488" w14:textId="77777777" w:rsidR="000D5C9B" w:rsidRPr="008A5384" w:rsidRDefault="000D5C9B" w:rsidP="000D5C9B">
                  <w:pPr>
                    <w:spacing w:line="0" w:lineRule="atLeast"/>
                    <w:rPr>
                      <w:rFonts w:ascii="ＭＳ ゴシック" w:eastAsia="ＭＳ ゴシック" w:hAnsi="ＭＳ ゴシック"/>
                      <w:sz w:val="18"/>
                      <w:szCs w:val="18"/>
                    </w:rPr>
                  </w:pPr>
                </w:p>
              </w:tc>
              <w:tc>
                <w:tcPr>
                  <w:tcW w:w="2112" w:type="dxa"/>
                </w:tcPr>
                <w:p w14:paraId="2BDCDEDE" w14:textId="77777777" w:rsidR="000D5C9B" w:rsidRPr="008A5384" w:rsidRDefault="000D5C9B" w:rsidP="000D5C9B">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R2実績</w:t>
                  </w:r>
                </w:p>
              </w:tc>
              <w:tc>
                <w:tcPr>
                  <w:tcW w:w="2112" w:type="dxa"/>
                </w:tcPr>
                <w:p w14:paraId="535EAEFB" w14:textId="77777777" w:rsidR="000D5C9B" w:rsidRPr="008A5384" w:rsidRDefault="000D5C9B" w:rsidP="000D5C9B">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R3実績</w:t>
                  </w:r>
                </w:p>
              </w:tc>
              <w:tc>
                <w:tcPr>
                  <w:tcW w:w="2112" w:type="dxa"/>
                </w:tcPr>
                <w:p w14:paraId="726BC632" w14:textId="77777777" w:rsidR="000D5C9B" w:rsidRPr="008A5384" w:rsidRDefault="000D5C9B" w:rsidP="000D5C9B">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R4目標</w:t>
                  </w:r>
                </w:p>
              </w:tc>
            </w:tr>
            <w:tr w:rsidR="000D5C9B" w:rsidRPr="008A5384" w14:paraId="0589B4E1" w14:textId="77777777" w:rsidTr="006B7901">
              <w:trPr>
                <w:trHeight w:val="249"/>
              </w:trPr>
              <w:tc>
                <w:tcPr>
                  <w:tcW w:w="1375" w:type="dxa"/>
                </w:tcPr>
                <w:p w14:paraId="1D01D000" w14:textId="77777777" w:rsidR="000D5C9B" w:rsidRPr="008A5384" w:rsidRDefault="000D5C9B"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イベント</w:t>
                  </w:r>
                </w:p>
              </w:tc>
              <w:tc>
                <w:tcPr>
                  <w:tcW w:w="2112" w:type="dxa"/>
                </w:tcPr>
                <w:p w14:paraId="69955096" w14:textId="7777777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（10回）1,241人</w:t>
                  </w:r>
                </w:p>
              </w:tc>
              <w:tc>
                <w:tcPr>
                  <w:tcW w:w="2112" w:type="dxa"/>
                </w:tcPr>
                <w:p w14:paraId="20417A5D" w14:textId="7777777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（10回）1,705人</w:t>
                  </w:r>
                </w:p>
              </w:tc>
              <w:tc>
                <w:tcPr>
                  <w:tcW w:w="2112" w:type="dxa"/>
                </w:tcPr>
                <w:p w14:paraId="1987B078" w14:textId="26DD9AE2" w:rsidR="000D5C9B" w:rsidRPr="008A5384" w:rsidRDefault="000D5C9B" w:rsidP="006B7901">
                  <w:pPr>
                    <w:spacing w:line="0" w:lineRule="atLeast"/>
                    <w:ind w:right="180"/>
                    <w:jc w:val="righ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1,500人</w:t>
                  </w:r>
                </w:p>
              </w:tc>
            </w:tr>
            <w:tr w:rsidR="000D5C9B" w:rsidRPr="008A5384" w14:paraId="0B0F7E72" w14:textId="77777777" w:rsidTr="006B7901">
              <w:tc>
                <w:tcPr>
                  <w:tcW w:w="1375" w:type="dxa"/>
                </w:tcPr>
                <w:p w14:paraId="0EECC195" w14:textId="77777777" w:rsidR="000D5C9B" w:rsidRPr="008A5384" w:rsidRDefault="000D5C9B"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出前講座</w:t>
                  </w:r>
                </w:p>
              </w:tc>
              <w:tc>
                <w:tcPr>
                  <w:tcW w:w="2112" w:type="dxa"/>
                </w:tcPr>
                <w:p w14:paraId="2BCB1A31" w14:textId="7777777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（16回）1,371人</w:t>
                  </w:r>
                </w:p>
              </w:tc>
              <w:tc>
                <w:tcPr>
                  <w:tcW w:w="2112" w:type="dxa"/>
                </w:tcPr>
                <w:p w14:paraId="29B891F5" w14:textId="7777777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（17回）1,997人</w:t>
                  </w:r>
                </w:p>
              </w:tc>
              <w:tc>
                <w:tcPr>
                  <w:tcW w:w="2112" w:type="dxa"/>
                </w:tcPr>
                <w:p w14:paraId="28C43AC6" w14:textId="1AF8AE30" w:rsidR="000D5C9B" w:rsidRPr="008A5384" w:rsidRDefault="000D5C9B" w:rsidP="006B7901">
                  <w:pPr>
                    <w:wordWrap w:val="0"/>
                    <w:spacing w:line="0" w:lineRule="atLeast"/>
                    <w:ind w:right="180"/>
                    <w:jc w:val="righ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 xml:space="preserve">　2,100人</w:t>
                  </w:r>
                </w:p>
              </w:tc>
            </w:tr>
            <w:tr w:rsidR="000D5C9B" w:rsidRPr="008A5384" w14:paraId="374B35C8" w14:textId="77777777" w:rsidTr="006B7901">
              <w:tc>
                <w:tcPr>
                  <w:tcW w:w="1375" w:type="dxa"/>
                </w:tcPr>
                <w:p w14:paraId="6C729DF3" w14:textId="77777777" w:rsidR="000D5C9B" w:rsidRPr="008A5384" w:rsidRDefault="000D5C9B"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省エネ相談会</w:t>
                  </w:r>
                </w:p>
                <w:p w14:paraId="04225882" w14:textId="77777777" w:rsidR="000D5C9B" w:rsidRPr="008A5384" w:rsidRDefault="000D5C9B" w:rsidP="000D5C9B">
                  <w:pPr>
                    <w:spacing w:line="0" w:lineRule="atLeast"/>
                    <w:rPr>
                      <w:rFonts w:ascii="ＭＳ ゴシック" w:eastAsia="ＭＳ ゴシック" w:hAnsi="ＭＳ ゴシック"/>
                      <w:sz w:val="16"/>
                      <w:szCs w:val="16"/>
                    </w:rPr>
                  </w:pPr>
                  <w:r w:rsidRPr="008A5384">
                    <w:rPr>
                      <w:rFonts w:ascii="ＭＳ ゴシック" w:eastAsia="ＭＳ ゴシック" w:hAnsi="ＭＳ ゴシック" w:hint="eastAsia"/>
                      <w:sz w:val="16"/>
                      <w:szCs w:val="16"/>
                    </w:rPr>
                    <w:t>（府委託事業）</w:t>
                  </w:r>
                </w:p>
              </w:tc>
              <w:tc>
                <w:tcPr>
                  <w:tcW w:w="2112" w:type="dxa"/>
                </w:tcPr>
                <w:p w14:paraId="34AA35FD" w14:textId="342BB04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（2回）　　10人</w:t>
                  </w:r>
                </w:p>
                <w:p w14:paraId="00E5FEAF" w14:textId="77777777" w:rsidR="000D5C9B" w:rsidRPr="008A5384" w:rsidRDefault="000D5C9B" w:rsidP="000D5C9B">
                  <w:pPr>
                    <w:spacing w:line="0" w:lineRule="atLeast"/>
                    <w:rPr>
                      <w:rFonts w:ascii="ＭＳ ゴシック" w:eastAsia="ＭＳ ゴシック" w:hAnsi="ＭＳ ゴシック"/>
                      <w:sz w:val="16"/>
                      <w:szCs w:val="16"/>
                    </w:rPr>
                  </w:pPr>
                </w:p>
                <w:p w14:paraId="126835E6" w14:textId="77777777" w:rsidR="000D5C9B" w:rsidRPr="008A5384" w:rsidRDefault="000D5C9B" w:rsidP="000D5C9B">
                  <w:pPr>
                    <w:spacing w:line="0" w:lineRule="atLeast"/>
                    <w:ind w:left="160" w:hangingChars="100" w:hanging="160"/>
                    <w:rPr>
                      <w:rFonts w:ascii="ＭＳ ゴシック" w:eastAsia="ＭＳ ゴシック" w:hAnsi="ＭＳ ゴシック"/>
                      <w:sz w:val="16"/>
                      <w:szCs w:val="16"/>
                    </w:rPr>
                  </w:pPr>
                  <w:r w:rsidRPr="008A5384">
                    <w:rPr>
                      <w:rFonts w:ascii="ＭＳ ゴシック" w:eastAsia="ＭＳ ゴシック" w:hAnsi="ＭＳ ゴシック" w:hint="eastAsia"/>
                      <w:sz w:val="16"/>
                      <w:szCs w:val="16"/>
                    </w:rPr>
                    <w:t>※コロナの影響により府委託中止。</w:t>
                  </w:r>
                </w:p>
              </w:tc>
              <w:tc>
                <w:tcPr>
                  <w:tcW w:w="2112" w:type="dxa"/>
                </w:tcPr>
                <w:p w14:paraId="42E8867B" w14:textId="7777777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（17回）　738人</w:t>
                  </w:r>
                </w:p>
              </w:tc>
              <w:tc>
                <w:tcPr>
                  <w:tcW w:w="2112" w:type="dxa"/>
                </w:tcPr>
                <w:p w14:paraId="6D7BFE6D" w14:textId="77777777" w:rsidR="000D5C9B" w:rsidRPr="008A5384" w:rsidRDefault="000D5C9B" w:rsidP="006B7901">
                  <w:pPr>
                    <w:spacing w:line="0" w:lineRule="atLeast"/>
                    <w:ind w:left="180" w:right="180" w:hangingChars="100" w:hanging="180"/>
                    <w:jc w:val="right"/>
                    <w:rPr>
                      <w:rFonts w:ascii="ＭＳ ゴシック" w:eastAsia="ＭＳ ゴシック" w:hAnsi="ＭＳ ゴシック"/>
                      <w:sz w:val="16"/>
                      <w:szCs w:val="18"/>
                    </w:rPr>
                  </w:pPr>
                  <w:r w:rsidRPr="008A5384">
                    <w:rPr>
                      <w:rFonts w:ascii="ＭＳ ゴシック" w:eastAsia="ＭＳ ゴシック" w:hAnsi="ＭＳ ゴシック" w:hint="eastAsia"/>
                      <w:sz w:val="18"/>
                      <w:szCs w:val="18"/>
                    </w:rPr>
                    <w:t xml:space="preserve">　400人</w:t>
                  </w:r>
                </w:p>
                <w:p w14:paraId="48DC86BF" w14:textId="77777777" w:rsidR="000D5C9B" w:rsidRPr="008A5384" w:rsidRDefault="000D5C9B" w:rsidP="000D5C9B">
                  <w:pPr>
                    <w:spacing w:line="0" w:lineRule="atLeast"/>
                    <w:ind w:left="160" w:hangingChars="100" w:hanging="160"/>
                    <w:jc w:val="right"/>
                    <w:rPr>
                      <w:rFonts w:ascii="ＭＳ ゴシック" w:eastAsia="ＭＳ ゴシック" w:hAnsi="ＭＳ ゴシック"/>
                      <w:sz w:val="16"/>
                      <w:szCs w:val="18"/>
                    </w:rPr>
                  </w:pPr>
                </w:p>
                <w:p w14:paraId="4F2A1DA2" w14:textId="77777777" w:rsidR="000D5C9B" w:rsidRPr="008A5384" w:rsidRDefault="000D5C9B" w:rsidP="000D5C9B">
                  <w:pPr>
                    <w:spacing w:line="0" w:lineRule="atLeast"/>
                    <w:ind w:left="160" w:hangingChars="100" w:hanging="160"/>
                    <w:jc w:val="left"/>
                    <w:rPr>
                      <w:rFonts w:ascii="ＭＳ ゴシック" w:eastAsia="ＭＳ ゴシック" w:hAnsi="ＭＳ ゴシック"/>
                      <w:sz w:val="16"/>
                      <w:szCs w:val="18"/>
                    </w:rPr>
                  </w:pPr>
                  <w:r w:rsidRPr="008A5384">
                    <w:rPr>
                      <w:rFonts w:ascii="ＭＳ ゴシック" w:eastAsia="ＭＳ ゴシック" w:hAnsi="ＭＳ ゴシック" w:hint="eastAsia"/>
                      <w:sz w:val="16"/>
                      <w:szCs w:val="18"/>
                    </w:rPr>
                    <w:t>※府委託が終了。法人での継続可能性を検討。</w:t>
                  </w:r>
                </w:p>
                <w:p w14:paraId="1DBFBE4C" w14:textId="77777777" w:rsidR="000D5C9B" w:rsidRPr="008A5384" w:rsidRDefault="000D5C9B" w:rsidP="000D5C9B">
                  <w:pPr>
                    <w:spacing w:line="0" w:lineRule="atLeast"/>
                    <w:jc w:val="left"/>
                    <w:rPr>
                      <w:rFonts w:ascii="ＭＳ ゴシック" w:eastAsia="ＭＳ ゴシック" w:hAnsi="ＭＳ ゴシック"/>
                      <w:sz w:val="16"/>
                      <w:szCs w:val="18"/>
                    </w:rPr>
                  </w:pPr>
                </w:p>
                <w:p w14:paraId="5FF43968" w14:textId="77777777" w:rsidR="000D5C9B" w:rsidRPr="008A5384" w:rsidRDefault="000D5C9B" w:rsidP="000D5C9B">
                  <w:pPr>
                    <w:spacing w:line="0" w:lineRule="atLeast"/>
                    <w:ind w:left="160" w:hangingChars="100" w:hanging="160"/>
                    <w:jc w:val="left"/>
                    <w:rPr>
                      <w:rFonts w:ascii="ＭＳ ゴシック" w:eastAsia="ＭＳ ゴシック" w:hAnsi="ＭＳ ゴシック"/>
                      <w:sz w:val="16"/>
                      <w:szCs w:val="18"/>
                    </w:rPr>
                  </w:pPr>
                  <w:r w:rsidRPr="008A5384">
                    <w:rPr>
                      <w:rFonts w:ascii="ＭＳ ゴシック" w:eastAsia="ＭＳ ゴシック" w:hAnsi="ＭＳ ゴシック" w:hint="eastAsia"/>
                      <w:sz w:val="16"/>
                      <w:szCs w:val="18"/>
                    </w:rPr>
                    <w:t>※省エネ相談会に代わるセミナー等の新たな事業を検討。</w:t>
                  </w:r>
                </w:p>
              </w:tc>
            </w:tr>
            <w:tr w:rsidR="000D5C9B" w:rsidRPr="008A5384" w14:paraId="435D79C7" w14:textId="77777777" w:rsidTr="006B7901">
              <w:tc>
                <w:tcPr>
                  <w:tcW w:w="1375" w:type="dxa"/>
                </w:tcPr>
                <w:p w14:paraId="5B5AFBD1" w14:textId="77777777" w:rsidR="000D5C9B" w:rsidRPr="008A5384" w:rsidRDefault="000D5C9B"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Web啓発</w:t>
                  </w:r>
                </w:p>
              </w:tc>
              <w:tc>
                <w:tcPr>
                  <w:tcW w:w="2112" w:type="dxa"/>
                </w:tcPr>
                <w:p w14:paraId="4C7B69AD" w14:textId="2B1DFC5F"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（4回） 1,082人</w:t>
                  </w:r>
                </w:p>
              </w:tc>
              <w:tc>
                <w:tcPr>
                  <w:tcW w:w="2112" w:type="dxa"/>
                </w:tcPr>
                <w:p w14:paraId="3591E924" w14:textId="7777777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Pr="008A5384">
                    <w:rPr>
                      <w:rFonts w:ascii="ＭＳ ゴシック" w:eastAsia="ＭＳ ゴシック" w:hAnsi="ＭＳ ゴシック"/>
                      <w:sz w:val="18"/>
                      <w:szCs w:val="18"/>
                    </w:rPr>
                    <w:t>2</w:t>
                  </w:r>
                  <w:r w:rsidRPr="008A5384">
                    <w:rPr>
                      <w:rFonts w:ascii="ＭＳ ゴシック" w:eastAsia="ＭＳ ゴシック" w:hAnsi="ＭＳ ゴシック" w:hint="eastAsia"/>
                      <w:sz w:val="18"/>
                      <w:szCs w:val="18"/>
                    </w:rPr>
                    <w:t>回） 　870人</w:t>
                  </w:r>
                </w:p>
              </w:tc>
              <w:tc>
                <w:tcPr>
                  <w:tcW w:w="2112" w:type="dxa"/>
                </w:tcPr>
                <w:p w14:paraId="39A9D502" w14:textId="77777777" w:rsidR="000D5C9B" w:rsidRPr="008A5384" w:rsidRDefault="000D5C9B" w:rsidP="006B7901">
                  <w:pPr>
                    <w:spacing w:line="0" w:lineRule="atLeast"/>
                    <w:ind w:right="180"/>
                    <w:jc w:val="righ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1,000人</w:t>
                  </w:r>
                </w:p>
              </w:tc>
            </w:tr>
            <w:tr w:rsidR="000D5C9B" w:rsidRPr="008A5384" w14:paraId="44D82538" w14:textId="77777777" w:rsidTr="006B7901">
              <w:tc>
                <w:tcPr>
                  <w:tcW w:w="1375" w:type="dxa"/>
                </w:tcPr>
                <w:p w14:paraId="7415AF24" w14:textId="77777777" w:rsidR="000D5C9B" w:rsidRPr="008A5384" w:rsidRDefault="000D5C9B"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合計</w:t>
                  </w:r>
                </w:p>
              </w:tc>
              <w:tc>
                <w:tcPr>
                  <w:tcW w:w="2112" w:type="dxa"/>
                </w:tcPr>
                <w:p w14:paraId="7EECEED6" w14:textId="7777777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Pr="008A5384">
                    <w:rPr>
                      <w:rFonts w:ascii="ＭＳ ゴシック" w:eastAsia="ＭＳ ゴシック" w:hAnsi="ＭＳ ゴシック"/>
                      <w:sz w:val="18"/>
                      <w:szCs w:val="18"/>
                    </w:rPr>
                    <w:t>32</w:t>
                  </w:r>
                  <w:r w:rsidRPr="008A5384">
                    <w:rPr>
                      <w:rFonts w:ascii="ＭＳ ゴシック" w:eastAsia="ＭＳ ゴシック" w:hAnsi="ＭＳ ゴシック" w:hint="eastAsia"/>
                      <w:sz w:val="18"/>
                      <w:szCs w:val="18"/>
                    </w:rPr>
                    <w:t>回）3,704人</w:t>
                  </w:r>
                </w:p>
              </w:tc>
              <w:tc>
                <w:tcPr>
                  <w:tcW w:w="2112" w:type="dxa"/>
                </w:tcPr>
                <w:p w14:paraId="62938432" w14:textId="77777777" w:rsidR="000D5C9B" w:rsidRPr="008A5384" w:rsidRDefault="000D5C9B" w:rsidP="006B7901">
                  <w:pPr>
                    <w:spacing w:line="0" w:lineRule="atLeast"/>
                    <w:ind w:firstLineChars="100" w:firstLine="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（46回）5,310人</w:t>
                  </w:r>
                </w:p>
              </w:tc>
              <w:tc>
                <w:tcPr>
                  <w:tcW w:w="2112" w:type="dxa"/>
                </w:tcPr>
                <w:p w14:paraId="50436720" w14:textId="77777777" w:rsidR="000D5C9B" w:rsidRPr="008A5384" w:rsidRDefault="000D5C9B" w:rsidP="006B7901">
                  <w:pPr>
                    <w:spacing w:line="0" w:lineRule="atLeast"/>
                    <w:ind w:right="180"/>
                    <w:jc w:val="righ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5,000人</w:t>
                  </w:r>
                </w:p>
              </w:tc>
            </w:tr>
          </w:tbl>
          <w:p w14:paraId="559AE905" w14:textId="4F2CE22C" w:rsidR="000D5C9B" w:rsidRPr="008A5384" w:rsidRDefault="000D5C9B" w:rsidP="000D5C9B">
            <w:pPr>
              <w:spacing w:line="0" w:lineRule="atLeast"/>
              <w:rPr>
                <w:rFonts w:ascii="ＭＳ ゴシック" w:eastAsia="ＭＳ ゴシック" w:hAnsi="ＭＳ ゴシック"/>
                <w:sz w:val="18"/>
                <w:szCs w:val="18"/>
              </w:rPr>
            </w:pPr>
          </w:p>
          <w:p w14:paraId="2C78AB89" w14:textId="063628E9" w:rsidR="000D5C9B" w:rsidRPr="008A5384" w:rsidRDefault="000D5C9B" w:rsidP="006B7901">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○R5年度以降については、これまでの取組みの効果検証をするとともに、目標値についても、過去の実績等に基づき再度検討を行う。</w:t>
            </w:r>
          </w:p>
        </w:tc>
      </w:tr>
      <w:tr w:rsidR="00600861" w:rsidRPr="008A5384" w14:paraId="30B2D035" w14:textId="77777777" w:rsidTr="004A1D67">
        <w:trPr>
          <w:trHeight w:val="2243"/>
        </w:trPr>
        <w:tc>
          <w:tcPr>
            <w:tcW w:w="492" w:type="dxa"/>
            <w:vMerge w:val="restart"/>
            <w:vAlign w:val="center"/>
          </w:tcPr>
          <w:p w14:paraId="508CEE54" w14:textId="73CEB6A4" w:rsidR="00600861" w:rsidRPr="008A5384" w:rsidRDefault="00600861" w:rsidP="000D5C9B">
            <w:pPr>
              <w:spacing w:line="0" w:lineRule="atLeast"/>
              <w:jc w:val="center"/>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５月18日</w:t>
            </w:r>
          </w:p>
        </w:tc>
        <w:tc>
          <w:tcPr>
            <w:tcW w:w="1630" w:type="dxa"/>
            <w:tcBorders>
              <w:bottom w:val="single" w:sz="4" w:space="0" w:color="auto"/>
            </w:tcBorders>
            <w:vAlign w:val="center"/>
          </w:tcPr>
          <w:p w14:paraId="499FFCD5" w14:textId="2A8DE448" w:rsidR="00600861" w:rsidRPr="008A5384" w:rsidRDefault="00600861"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（公財）西成労働福祉センター</w:t>
            </w:r>
          </w:p>
        </w:tc>
        <w:tc>
          <w:tcPr>
            <w:tcW w:w="3118" w:type="dxa"/>
            <w:tcBorders>
              <w:bottom w:val="single" w:sz="4" w:space="0" w:color="auto"/>
            </w:tcBorders>
          </w:tcPr>
          <w:p w14:paraId="5713EB74" w14:textId="77777777" w:rsidR="00600861" w:rsidRPr="008A5384" w:rsidRDefault="00600861" w:rsidP="000D5C9B">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「新規他機関連携件数」</w:t>
            </w:r>
          </w:p>
          <w:p w14:paraId="323CB222" w14:textId="77777777" w:rsidR="00600861" w:rsidRPr="008A5384" w:rsidRDefault="00600861" w:rsidP="000D5C9B">
            <w:pPr>
              <w:spacing w:line="0" w:lineRule="atLeast"/>
              <w:jc w:val="left"/>
              <w:rPr>
                <w:rFonts w:ascii="ＭＳ ゴシック" w:eastAsia="ＭＳ ゴシック" w:hAnsi="ＭＳ ゴシック"/>
                <w:b/>
                <w:sz w:val="18"/>
                <w:szCs w:val="18"/>
              </w:rPr>
            </w:pPr>
          </w:p>
          <w:p w14:paraId="5D8A98E4" w14:textId="77777777" w:rsidR="00600861" w:rsidRPr="008A5384" w:rsidRDefault="00600861" w:rsidP="000D5C9B">
            <w:pPr>
              <w:spacing w:line="0" w:lineRule="atLeast"/>
              <w:ind w:firstLineChars="100" w:firstLine="180"/>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未達成の要因分析を踏まえた今後の対応として、R4年度の取り組みについて「日常的な情報交換に一層積極的に取り組み」といった記載はあるが、R</w:t>
            </w:r>
            <w:r w:rsidRPr="008A5384">
              <w:rPr>
                <w:rFonts w:ascii="ＭＳ ゴシック" w:eastAsia="ＭＳ ゴシック" w:hAnsi="ＭＳ ゴシック"/>
                <w:sz w:val="18"/>
                <w:szCs w:val="18"/>
              </w:rPr>
              <w:t>4</w:t>
            </w:r>
            <w:r w:rsidRPr="008A5384">
              <w:rPr>
                <w:rFonts w:ascii="ＭＳ ゴシック" w:eastAsia="ＭＳ ゴシック" w:hAnsi="ＭＳ ゴシック" w:hint="eastAsia"/>
                <w:sz w:val="18"/>
                <w:szCs w:val="18"/>
              </w:rPr>
              <w:t>年度目標を達成するために、もう少し具体的にどういった取組みや連携強化の手法等を追記してほしい。</w:t>
            </w:r>
          </w:p>
          <w:p w14:paraId="19B35BEF" w14:textId="77777777" w:rsidR="00600861" w:rsidRPr="008A5384" w:rsidRDefault="00600861" w:rsidP="000D5C9B">
            <w:pPr>
              <w:spacing w:line="0" w:lineRule="atLeast"/>
              <w:jc w:val="left"/>
              <w:rPr>
                <w:rFonts w:ascii="ＭＳ ゴシック" w:eastAsia="ＭＳ ゴシック" w:hAnsi="ＭＳ ゴシック"/>
                <w:b/>
                <w:sz w:val="18"/>
                <w:szCs w:val="18"/>
              </w:rPr>
            </w:pPr>
          </w:p>
        </w:tc>
        <w:tc>
          <w:tcPr>
            <w:tcW w:w="8434" w:type="dxa"/>
            <w:tcBorders>
              <w:bottom w:val="single" w:sz="4" w:space="0" w:color="auto"/>
            </w:tcBorders>
          </w:tcPr>
          <w:p w14:paraId="7D1D29AB" w14:textId="4940A611" w:rsidR="00600861" w:rsidRPr="008A5384" w:rsidRDefault="00600861"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様式４について、以下のとおり具体策を追記。（別紙８）</w:t>
            </w:r>
          </w:p>
          <w:p w14:paraId="67F088DF" w14:textId="77777777" w:rsidR="00600861" w:rsidRPr="008A5384" w:rsidRDefault="00600861" w:rsidP="000D5C9B">
            <w:pPr>
              <w:spacing w:line="0" w:lineRule="atLeast"/>
              <w:rPr>
                <w:rFonts w:ascii="ＭＳ ゴシック" w:eastAsia="ＭＳ ゴシック" w:hAnsi="ＭＳ ゴシック"/>
                <w:sz w:val="18"/>
                <w:szCs w:val="18"/>
              </w:rPr>
            </w:pPr>
          </w:p>
          <w:p w14:paraId="56508577" w14:textId="77777777" w:rsidR="00600861" w:rsidRPr="008A5384" w:rsidRDefault="00600861"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「日常的な情報交換の一層積極的な取組み」（具体策）</w:t>
            </w:r>
          </w:p>
          <w:p w14:paraId="6A1D0A8F" w14:textId="400CB687" w:rsidR="00600861" w:rsidRPr="008A5384" w:rsidRDefault="00600861"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従来、行政（西成区役所）が実施する連携会議（月１回程度）があるが、令和４年度、新たに、個別ケースの具体的な検討の場を増やすために、西成労働福祉センターが関係機関に呼びかけてケースモデル会議（月１回程度予定）を実施する。</w:t>
            </w:r>
          </w:p>
          <w:p w14:paraId="772AF21A" w14:textId="3CAD0942" w:rsidR="00600861" w:rsidRPr="008A5384" w:rsidRDefault="00600861"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※ケースモデル会議では、①個別事案に対する誘導後のアフターフォローとして就労先からの苦情や問いに対応するための検討、②生活面からのサポートの近況や調整等について意見交換を行う。</w:t>
            </w:r>
          </w:p>
          <w:p w14:paraId="4596CDB3" w14:textId="52660D8E" w:rsidR="00600861" w:rsidRPr="008A5384" w:rsidRDefault="00600861"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○各連携機関の担当職員の年度替わりや人事異動に合わせて就労困難者の就労と生活を両面からフォローしていくことの共通認識の再確認を行う。</w:t>
            </w:r>
          </w:p>
          <w:p w14:paraId="4C7C1C55" w14:textId="1D962CFB" w:rsidR="00600861" w:rsidRPr="008A5384" w:rsidRDefault="00600861"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○各関係機関の個別職員の理解を得るためにセンターの事業説明の場を設ける。</w:t>
            </w:r>
          </w:p>
          <w:p w14:paraId="10DAB086" w14:textId="186DEF25" w:rsidR="00600861" w:rsidRPr="008A5384" w:rsidRDefault="00600861" w:rsidP="000D5C9B">
            <w:pPr>
              <w:spacing w:line="0" w:lineRule="atLeast"/>
              <w:rPr>
                <w:rFonts w:ascii="ＭＳ ゴシック" w:eastAsia="ＭＳ ゴシック" w:hAnsi="ＭＳ ゴシック"/>
                <w:sz w:val="18"/>
                <w:szCs w:val="18"/>
              </w:rPr>
            </w:pPr>
          </w:p>
        </w:tc>
      </w:tr>
      <w:tr w:rsidR="00600861" w:rsidRPr="008A5384" w14:paraId="2C44D276" w14:textId="77777777" w:rsidTr="00BB3F1A">
        <w:trPr>
          <w:trHeight w:val="2243"/>
        </w:trPr>
        <w:tc>
          <w:tcPr>
            <w:tcW w:w="492" w:type="dxa"/>
            <w:vMerge/>
            <w:vAlign w:val="center"/>
          </w:tcPr>
          <w:p w14:paraId="08E7B562" w14:textId="45F219A5" w:rsidR="00600861" w:rsidRPr="008A5384" w:rsidRDefault="00600861" w:rsidP="000D5C9B">
            <w:pPr>
              <w:spacing w:line="0" w:lineRule="atLeast"/>
              <w:jc w:val="center"/>
              <w:rPr>
                <w:rFonts w:ascii="ＭＳ ゴシック" w:eastAsia="ＭＳ ゴシック" w:hAnsi="ＭＳ ゴシック"/>
                <w:sz w:val="18"/>
                <w:szCs w:val="18"/>
              </w:rPr>
            </w:pPr>
          </w:p>
        </w:tc>
        <w:tc>
          <w:tcPr>
            <w:tcW w:w="1630" w:type="dxa"/>
            <w:vAlign w:val="center"/>
          </w:tcPr>
          <w:p w14:paraId="3C2630D1" w14:textId="7A556837" w:rsidR="00600861" w:rsidRPr="008A5384" w:rsidRDefault="00600861"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大阪信用保証協会</w:t>
            </w:r>
          </w:p>
        </w:tc>
        <w:tc>
          <w:tcPr>
            <w:tcW w:w="3118" w:type="dxa"/>
          </w:tcPr>
          <w:p w14:paraId="398C0EA6" w14:textId="77777777" w:rsidR="00600861" w:rsidRPr="008A5384" w:rsidRDefault="00600861" w:rsidP="000D5C9B">
            <w:pPr>
              <w:spacing w:line="0" w:lineRule="atLeast"/>
              <w:jc w:val="lef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「保証債務残高」</w:t>
            </w:r>
          </w:p>
          <w:p w14:paraId="4D1ADC22" w14:textId="77777777" w:rsidR="00600861" w:rsidRPr="008A5384" w:rsidRDefault="00600861" w:rsidP="000D5C9B">
            <w:pPr>
              <w:spacing w:line="0" w:lineRule="atLeast"/>
              <w:jc w:val="left"/>
              <w:rPr>
                <w:rFonts w:ascii="ＭＳ ゴシック" w:eastAsia="ＭＳ ゴシック" w:hAnsi="ＭＳ ゴシック"/>
                <w:b/>
                <w:sz w:val="18"/>
                <w:szCs w:val="18"/>
              </w:rPr>
            </w:pPr>
          </w:p>
          <w:p w14:paraId="1C2A796F" w14:textId="4728F6DE" w:rsidR="00600861" w:rsidRPr="008A5384" w:rsidRDefault="00600861" w:rsidP="000D5C9B">
            <w:pPr>
              <w:spacing w:line="0" w:lineRule="atLeast"/>
              <w:jc w:val="lef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保証債務残高の算出の計算式が文言にて記載されているが、R3実績とR4目標について、この計算式の内訳数値を様式の中に記載してほしい。</w:t>
            </w:r>
          </w:p>
          <w:p w14:paraId="202B8EF4" w14:textId="77777777" w:rsidR="00600861" w:rsidRPr="008A5384" w:rsidRDefault="00600861" w:rsidP="000D5C9B">
            <w:pPr>
              <w:spacing w:line="0" w:lineRule="atLeast"/>
              <w:jc w:val="left"/>
              <w:rPr>
                <w:rFonts w:ascii="ＭＳ ゴシック" w:eastAsia="ＭＳ ゴシック" w:hAnsi="ＭＳ ゴシック"/>
                <w:b/>
                <w:sz w:val="18"/>
                <w:szCs w:val="18"/>
              </w:rPr>
            </w:pPr>
          </w:p>
        </w:tc>
        <w:tc>
          <w:tcPr>
            <w:tcW w:w="8434" w:type="dxa"/>
          </w:tcPr>
          <w:p w14:paraId="248154C4" w14:textId="604910FD" w:rsidR="00600861" w:rsidRPr="008A5384" w:rsidRDefault="00600861"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様式２について、以下の内訳を追記。（別紙９）</w:t>
            </w:r>
          </w:p>
          <w:p w14:paraId="109DBAF3" w14:textId="77500A05" w:rsidR="00600861" w:rsidRPr="008A5384" w:rsidRDefault="00600861" w:rsidP="000D5C9B">
            <w:pPr>
              <w:spacing w:line="0" w:lineRule="atLeast"/>
              <w:rPr>
                <w:rFonts w:ascii="ＭＳ ゴシック" w:eastAsia="ＭＳ ゴシック" w:hAnsi="ＭＳ ゴシック"/>
                <w:sz w:val="18"/>
                <w:szCs w:val="18"/>
              </w:rPr>
            </w:pPr>
          </w:p>
          <w:p w14:paraId="549D6889" w14:textId="11C88CDC" w:rsidR="00600861" w:rsidRPr="008A5384" w:rsidRDefault="00600861"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○期末保証債務残高計画額＝期首保証債務残高見込額＋保証承諾計画額－代位弁済元金見込額－償還見込額</w:t>
            </w:r>
          </w:p>
          <w:p w14:paraId="0E19A44B" w14:textId="77777777" w:rsidR="00600861" w:rsidRPr="008A5384" w:rsidRDefault="00600861" w:rsidP="000D5C9B">
            <w:pPr>
              <w:spacing w:line="0" w:lineRule="atLeas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w:t>
            </w:r>
            <w:r w:rsidRPr="008A5384">
              <w:rPr>
                <w:rFonts w:ascii="ＭＳ ゴシック" w:eastAsia="ＭＳ ゴシック" w:hAnsi="ＭＳ ゴシック"/>
                <w:b/>
                <w:sz w:val="18"/>
                <w:szCs w:val="18"/>
              </w:rPr>
              <w:t>R3実績値）</w:t>
            </w:r>
          </w:p>
          <w:p w14:paraId="08C08493" w14:textId="77777777" w:rsidR="00600861" w:rsidRPr="008A5384" w:rsidRDefault="00600861" w:rsidP="000D5C9B">
            <w:pPr>
              <w:spacing w:line="0" w:lineRule="atLeas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期首残高</w:t>
            </w:r>
            <w:r w:rsidRPr="008A5384">
              <w:rPr>
                <w:rFonts w:ascii="ＭＳ ゴシック" w:eastAsia="ＭＳ ゴシック" w:hAnsi="ＭＳ ゴシック"/>
                <w:b/>
                <w:sz w:val="18"/>
                <w:szCs w:val="18"/>
              </w:rPr>
              <w:t>40,611億円＋承諾8,903億円－代位弁済元金242億円－償還7,458億円＝41,814億円</w:t>
            </w:r>
          </w:p>
          <w:p w14:paraId="5CAABF23" w14:textId="77777777" w:rsidR="00600861" w:rsidRPr="008A5384" w:rsidRDefault="00600861" w:rsidP="000D5C9B">
            <w:pPr>
              <w:spacing w:line="0" w:lineRule="atLeas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w:t>
            </w:r>
            <w:r w:rsidRPr="008A5384">
              <w:rPr>
                <w:rFonts w:ascii="ＭＳ ゴシック" w:eastAsia="ＭＳ ゴシック" w:hAnsi="ＭＳ ゴシック"/>
                <w:b/>
                <w:sz w:val="18"/>
                <w:szCs w:val="18"/>
              </w:rPr>
              <w:t>R4目標値）</w:t>
            </w:r>
          </w:p>
          <w:p w14:paraId="4217F5FD" w14:textId="1D738359" w:rsidR="00600861" w:rsidRPr="008A5384" w:rsidRDefault="00600861"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b/>
                <w:sz w:val="18"/>
                <w:szCs w:val="18"/>
              </w:rPr>
              <w:t>期首残高見込</w:t>
            </w:r>
            <w:r w:rsidRPr="008A5384">
              <w:rPr>
                <w:rFonts w:ascii="ＭＳ ゴシック" w:eastAsia="ＭＳ ゴシック" w:hAnsi="ＭＳ ゴシック"/>
                <w:b/>
                <w:sz w:val="18"/>
                <w:szCs w:val="18"/>
              </w:rPr>
              <w:t>41,700億円＋承諾計画8,000億円－代位弁済元金見込598億円－償還見込11,302億円＝37,800億円</w:t>
            </w:r>
          </w:p>
        </w:tc>
      </w:tr>
      <w:tr w:rsidR="00600861" w:rsidRPr="00E04A0F" w14:paraId="556DE5E2" w14:textId="77777777" w:rsidTr="00600861">
        <w:trPr>
          <w:trHeight w:val="3040"/>
        </w:trPr>
        <w:tc>
          <w:tcPr>
            <w:tcW w:w="492" w:type="dxa"/>
            <w:vMerge/>
            <w:vAlign w:val="center"/>
          </w:tcPr>
          <w:p w14:paraId="2D7C9BCB" w14:textId="7885F244" w:rsidR="00600861" w:rsidRPr="008A5384" w:rsidRDefault="00600861" w:rsidP="000D5C9B">
            <w:pPr>
              <w:spacing w:line="0" w:lineRule="atLeast"/>
              <w:jc w:val="center"/>
              <w:rPr>
                <w:rFonts w:ascii="ＭＳ ゴシック" w:eastAsia="ＭＳ ゴシック" w:hAnsi="ＭＳ ゴシック"/>
                <w:sz w:val="18"/>
                <w:szCs w:val="18"/>
              </w:rPr>
            </w:pPr>
          </w:p>
        </w:tc>
        <w:tc>
          <w:tcPr>
            <w:tcW w:w="1630" w:type="dxa"/>
            <w:vAlign w:val="center"/>
          </w:tcPr>
          <w:p w14:paraId="20717844" w14:textId="28B0596F" w:rsidR="00600861" w:rsidRPr="008A5384" w:rsidRDefault="00600861" w:rsidP="000D5C9B">
            <w:pPr>
              <w:spacing w:line="0" w:lineRule="atLeast"/>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（株）大阪鶴見フラワーセンター</w:t>
            </w:r>
          </w:p>
        </w:tc>
        <w:tc>
          <w:tcPr>
            <w:tcW w:w="3118" w:type="dxa"/>
          </w:tcPr>
          <w:p w14:paraId="1063B3CB" w14:textId="687ADABB" w:rsidR="00600861" w:rsidRPr="008A5384" w:rsidRDefault="00600861" w:rsidP="000D5C9B">
            <w:pPr>
              <w:spacing w:line="0" w:lineRule="atLeast"/>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「新規買受人の獲得」</w:t>
            </w:r>
          </w:p>
          <w:p w14:paraId="4C261751" w14:textId="77777777" w:rsidR="00600861" w:rsidRPr="008A5384" w:rsidRDefault="00600861" w:rsidP="000D5C9B">
            <w:pPr>
              <w:spacing w:line="0" w:lineRule="atLeast"/>
              <w:rPr>
                <w:rFonts w:ascii="ＭＳ ゴシック" w:eastAsia="ＭＳ ゴシック" w:hAnsi="ＭＳ ゴシック"/>
                <w:b/>
                <w:sz w:val="18"/>
                <w:szCs w:val="18"/>
              </w:rPr>
            </w:pPr>
          </w:p>
          <w:p w14:paraId="3C1F810D" w14:textId="5BF53CA0" w:rsidR="00600861" w:rsidRPr="008A5384" w:rsidRDefault="00600861" w:rsidP="000D5C9B">
            <w:pPr>
              <w:spacing w:line="0" w:lineRule="atLeast"/>
              <w:ind w:firstLineChars="100" w:firstLine="180"/>
              <w:jc w:val="left"/>
              <w:rPr>
                <w:rFonts w:ascii="ＭＳ ゴシック" w:eastAsia="ＭＳ ゴシック" w:hAnsi="ＭＳ ゴシック"/>
                <w:b/>
                <w:sz w:val="18"/>
                <w:szCs w:val="18"/>
              </w:rPr>
            </w:pPr>
            <w:r w:rsidRPr="008A5384">
              <w:rPr>
                <w:rFonts w:ascii="ＭＳ ゴシック" w:eastAsia="ＭＳ ゴシック" w:hAnsi="ＭＳ ゴシック" w:hint="eastAsia"/>
                <w:sz w:val="18"/>
                <w:szCs w:val="18"/>
              </w:rPr>
              <w:t>様式４の記載について、「要因分析」に新規出店者の増が厳しいという状況を、「今後の対応」に法人の今後の取組みを、それぞれ具体的に記載いただきたい。</w:t>
            </w:r>
          </w:p>
        </w:tc>
        <w:tc>
          <w:tcPr>
            <w:tcW w:w="8434" w:type="dxa"/>
          </w:tcPr>
          <w:p w14:paraId="757E46F9" w14:textId="79306B9C" w:rsidR="00600861" w:rsidRPr="008A5384" w:rsidRDefault="00600861"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以下の下線部分について、様式４に追記。（別紙10）</w:t>
            </w:r>
          </w:p>
          <w:p w14:paraId="245496DB" w14:textId="77777777" w:rsidR="00600861" w:rsidRPr="008A5384" w:rsidRDefault="00600861" w:rsidP="000D5C9B">
            <w:pPr>
              <w:spacing w:line="0" w:lineRule="atLeast"/>
              <w:ind w:left="180" w:hangingChars="100" w:hanging="180"/>
              <w:rPr>
                <w:rFonts w:ascii="ＭＳ ゴシック" w:eastAsia="ＭＳ ゴシック" w:hAnsi="ＭＳ ゴシック"/>
                <w:sz w:val="18"/>
                <w:szCs w:val="18"/>
              </w:rPr>
            </w:pPr>
          </w:p>
          <w:p w14:paraId="5C2C1564" w14:textId="77777777" w:rsidR="00600861" w:rsidRPr="008A5384" w:rsidRDefault="00600861" w:rsidP="000D5C9B">
            <w:pPr>
              <w:spacing w:line="0" w:lineRule="atLeast"/>
              <w:ind w:left="181" w:hangingChars="100" w:hanging="181"/>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「要因分析」</w:t>
            </w:r>
          </w:p>
          <w:p w14:paraId="223D8242" w14:textId="4734D435" w:rsidR="00600861" w:rsidRPr="008A5384" w:rsidRDefault="00600861" w:rsidP="000D5C9B">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○新規買受人登録が伸び悩んだ主な要因としては、新規買受人獲得のため計画していた各種イベント等での当市場の魅力発信は計画どおり実施できたものの、</w:t>
            </w:r>
            <w:r w:rsidRPr="008A5384">
              <w:rPr>
                <w:rFonts w:ascii="ＭＳ ゴシック" w:eastAsia="ＭＳ ゴシック" w:hAnsi="ＭＳ ゴシック" w:hint="eastAsia"/>
                <w:sz w:val="18"/>
                <w:szCs w:val="18"/>
                <w:u w:val="single"/>
              </w:rPr>
              <w:t>新型コロナの影響が様々な形で表れており、花きの需要の鈍化や花きの生産高が回復しないことによる仕入価格の上昇と、それに伴う小売店の苦境が続き</w:t>
            </w:r>
            <w:r w:rsidRPr="008A5384">
              <w:rPr>
                <w:rFonts w:ascii="ＭＳ ゴシック" w:eastAsia="ＭＳ ゴシック" w:hAnsi="ＭＳ ゴシック" w:hint="eastAsia"/>
                <w:sz w:val="18"/>
                <w:szCs w:val="18"/>
              </w:rPr>
              <w:t>、新規出店を控える者が多かったことが挙げられる（卸売業者や小売業者など市場関係者からの聞き取りにより、</w:t>
            </w:r>
            <w:r w:rsidRPr="008A5384">
              <w:rPr>
                <w:rFonts w:ascii="ＭＳ ゴシック" w:eastAsia="ＭＳ ゴシック" w:hAnsi="ＭＳ ゴシック"/>
                <w:sz w:val="18"/>
                <w:szCs w:val="18"/>
              </w:rPr>
              <w:t>10人程度が新規出店を控えていたことが分かった）。</w:t>
            </w:r>
          </w:p>
          <w:p w14:paraId="19DC1475" w14:textId="77777777" w:rsidR="00600861" w:rsidRPr="008A5384" w:rsidRDefault="00600861" w:rsidP="000D5C9B">
            <w:pPr>
              <w:spacing w:line="0" w:lineRule="atLeast"/>
              <w:ind w:left="180" w:hangingChars="100" w:hanging="180"/>
              <w:rPr>
                <w:rFonts w:ascii="ＭＳ ゴシック" w:eastAsia="ＭＳ ゴシック" w:hAnsi="ＭＳ ゴシック"/>
                <w:sz w:val="18"/>
                <w:szCs w:val="18"/>
              </w:rPr>
            </w:pPr>
          </w:p>
          <w:p w14:paraId="2B098573" w14:textId="77777777" w:rsidR="00600861" w:rsidRPr="008A5384" w:rsidRDefault="00600861" w:rsidP="000D5C9B">
            <w:pPr>
              <w:spacing w:line="0" w:lineRule="atLeast"/>
              <w:ind w:left="181" w:hangingChars="100" w:hanging="181"/>
              <w:rPr>
                <w:rFonts w:ascii="ＭＳ ゴシック" w:eastAsia="ＭＳ ゴシック" w:hAnsi="ＭＳ ゴシック"/>
                <w:b/>
                <w:sz w:val="18"/>
                <w:szCs w:val="18"/>
              </w:rPr>
            </w:pPr>
            <w:r w:rsidRPr="008A5384">
              <w:rPr>
                <w:rFonts w:ascii="ＭＳ ゴシック" w:eastAsia="ＭＳ ゴシック" w:hAnsi="ＭＳ ゴシック" w:hint="eastAsia"/>
                <w:b/>
                <w:sz w:val="18"/>
                <w:szCs w:val="18"/>
              </w:rPr>
              <w:t>「要因分析を踏まえた今後の対応」</w:t>
            </w:r>
          </w:p>
          <w:p w14:paraId="1FA699FB" w14:textId="1B76567C" w:rsidR="00600861" w:rsidRPr="00BB3F1A" w:rsidRDefault="00600861" w:rsidP="00600861">
            <w:pPr>
              <w:spacing w:line="0" w:lineRule="atLeast"/>
              <w:ind w:left="180" w:hangingChars="100" w:hanging="180"/>
              <w:rPr>
                <w:rFonts w:ascii="ＭＳ ゴシック" w:eastAsia="ＭＳ ゴシック" w:hAnsi="ＭＳ ゴシック"/>
                <w:sz w:val="18"/>
                <w:szCs w:val="18"/>
              </w:rPr>
            </w:pPr>
            <w:r w:rsidRPr="008A5384">
              <w:rPr>
                <w:rFonts w:ascii="ＭＳ ゴシック" w:eastAsia="ＭＳ ゴシック" w:hAnsi="ＭＳ ゴシック" w:hint="eastAsia"/>
                <w:sz w:val="18"/>
                <w:szCs w:val="18"/>
              </w:rPr>
              <w:t>○</w:t>
            </w:r>
            <w:r w:rsidRPr="008A5384">
              <w:rPr>
                <w:rFonts w:ascii="ＭＳ ゴシック" w:eastAsia="ＭＳ ゴシック" w:hAnsi="ＭＳ ゴシック" w:hint="eastAsia"/>
                <w:sz w:val="18"/>
                <w:szCs w:val="18"/>
                <w:u w:val="single"/>
              </w:rPr>
              <w:t>また、卸売業者に対して花きの生産地への出荷働きかけの強化を依頼し、当市場を仕入先とする新規出店環境が改善されるように努めていく。</w:t>
            </w:r>
          </w:p>
        </w:tc>
      </w:tr>
    </w:tbl>
    <w:p w14:paraId="46806EC9" w14:textId="77777777" w:rsidR="00E04A0F" w:rsidRPr="00E04A0F" w:rsidRDefault="00E04A0F">
      <w:pPr>
        <w:rPr>
          <w:rFonts w:ascii="ＭＳ ゴシック" w:eastAsia="ＭＳ ゴシック" w:hAnsi="ＭＳ ゴシック"/>
          <w:sz w:val="18"/>
          <w:szCs w:val="18"/>
        </w:rPr>
      </w:pPr>
    </w:p>
    <w:sectPr w:rsidR="00E04A0F" w:rsidRPr="00E04A0F" w:rsidSect="00026B27">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985"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AC0F4" w14:textId="77777777" w:rsidR="004A1D67" w:rsidRDefault="004A1D67" w:rsidP="00F900CB">
      <w:r>
        <w:separator/>
      </w:r>
    </w:p>
  </w:endnote>
  <w:endnote w:type="continuationSeparator" w:id="0">
    <w:p w14:paraId="5E894A7C" w14:textId="77777777" w:rsidR="004A1D67" w:rsidRDefault="004A1D67"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45F4" w14:textId="77777777" w:rsidR="00180023" w:rsidRDefault="001800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558142"/>
      <w:docPartObj>
        <w:docPartGallery w:val="Page Numbers (Bottom of Page)"/>
        <w:docPartUnique/>
      </w:docPartObj>
    </w:sdtPr>
    <w:sdtEndPr/>
    <w:sdtContent>
      <w:sdt>
        <w:sdtPr>
          <w:id w:val="1728636285"/>
          <w:docPartObj>
            <w:docPartGallery w:val="Page Numbers (Top of Page)"/>
            <w:docPartUnique/>
          </w:docPartObj>
        </w:sdtPr>
        <w:sdtEndPr/>
        <w:sdtContent>
          <w:p w14:paraId="0DE30E2D" w14:textId="6BCBB2E1" w:rsidR="00554F0E" w:rsidRDefault="00554F0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80023">
              <w:rPr>
                <w:b/>
                <w:bCs/>
                <w:noProof/>
              </w:rPr>
              <w:t>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80023">
              <w:rPr>
                <w:b/>
                <w:bCs/>
                <w:noProof/>
              </w:rPr>
              <w:t>7</w:t>
            </w:r>
            <w:r>
              <w:rPr>
                <w:b/>
                <w:bCs/>
                <w:sz w:val="24"/>
                <w:szCs w:val="24"/>
              </w:rPr>
              <w:fldChar w:fldCharType="end"/>
            </w:r>
          </w:p>
        </w:sdtContent>
      </w:sdt>
    </w:sdtContent>
  </w:sdt>
  <w:p w14:paraId="2CDC1CCA" w14:textId="77777777" w:rsidR="00F900CB" w:rsidRDefault="00F900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C790" w14:textId="77777777" w:rsidR="00180023" w:rsidRDefault="001800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EEC9" w14:textId="77777777" w:rsidR="004A1D67" w:rsidRDefault="004A1D67" w:rsidP="00F900CB">
      <w:r>
        <w:separator/>
      </w:r>
    </w:p>
  </w:footnote>
  <w:footnote w:type="continuationSeparator" w:id="0">
    <w:p w14:paraId="1E9E6B91" w14:textId="77777777" w:rsidR="004A1D67" w:rsidRDefault="004A1D67" w:rsidP="00F9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F08E" w14:textId="77777777" w:rsidR="00180023" w:rsidRDefault="001800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F48B" w14:textId="77777777" w:rsidR="00180023" w:rsidRDefault="001800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7E6A" w14:textId="77777777" w:rsidR="00180023" w:rsidRDefault="001800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0F"/>
    <w:rsid w:val="00000065"/>
    <w:rsid w:val="00000265"/>
    <w:rsid w:val="00012748"/>
    <w:rsid w:val="00015D88"/>
    <w:rsid w:val="00026B27"/>
    <w:rsid w:val="00036D4B"/>
    <w:rsid w:val="00042350"/>
    <w:rsid w:val="00050A63"/>
    <w:rsid w:val="0005266A"/>
    <w:rsid w:val="000547C2"/>
    <w:rsid w:val="00071568"/>
    <w:rsid w:val="00072CB0"/>
    <w:rsid w:val="00074573"/>
    <w:rsid w:val="00087A45"/>
    <w:rsid w:val="000A5D5E"/>
    <w:rsid w:val="000A6230"/>
    <w:rsid w:val="000C77F3"/>
    <w:rsid w:val="000D3966"/>
    <w:rsid w:val="000D5C9B"/>
    <w:rsid w:val="000D6442"/>
    <w:rsid w:val="00105291"/>
    <w:rsid w:val="00111E39"/>
    <w:rsid w:val="00131A13"/>
    <w:rsid w:val="001463C9"/>
    <w:rsid w:val="00146CAD"/>
    <w:rsid w:val="00161761"/>
    <w:rsid w:val="0016374E"/>
    <w:rsid w:val="00163FEA"/>
    <w:rsid w:val="00173180"/>
    <w:rsid w:val="00174943"/>
    <w:rsid w:val="00176289"/>
    <w:rsid w:val="00180023"/>
    <w:rsid w:val="00185090"/>
    <w:rsid w:val="001A4072"/>
    <w:rsid w:val="001A57C8"/>
    <w:rsid w:val="001B7991"/>
    <w:rsid w:val="001D448A"/>
    <w:rsid w:val="001D7CED"/>
    <w:rsid w:val="001E2EAA"/>
    <w:rsid w:val="001E639D"/>
    <w:rsid w:val="00200D6D"/>
    <w:rsid w:val="00206338"/>
    <w:rsid w:val="00207AE2"/>
    <w:rsid w:val="00211499"/>
    <w:rsid w:val="002141EE"/>
    <w:rsid w:val="002229F9"/>
    <w:rsid w:val="00224D3E"/>
    <w:rsid w:val="0023004A"/>
    <w:rsid w:val="0023180C"/>
    <w:rsid w:val="00233742"/>
    <w:rsid w:val="00244231"/>
    <w:rsid w:val="002452E2"/>
    <w:rsid w:val="002572AB"/>
    <w:rsid w:val="00265F0E"/>
    <w:rsid w:val="00266BE7"/>
    <w:rsid w:val="00270EAF"/>
    <w:rsid w:val="00275F6D"/>
    <w:rsid w:val="002772D0"/>
    <w:rsid w:val="002801AC"/>
    <w:rsid w:val="0029035D"/>
    <w:rsid w:val="002A0A86"/>
    <w:rsid w:val="002A7461"/>
    <w:rsid w:val="002B1036"/>
    <w:rsid w:val="002B59FD"/>
    <w:rsid w:val="002C48B2"/>
    <w:rsid w:val="002E3163"/>
    <w:rsid w:val="002E4002"/>
    <w:rsid w:val="002E4045"/>
    <w:rsid w:val="00314FA2"/>
    <w:rsid w:val="003312DB"/>
    <w:rsid w:val="00336F19"/>
    <w:rsid w:val="00350882"/>
    <w:rsid w:val="00354306"/>
    <w:rsid w:val="003567C8"/>
    <w:rsid w:val="003602AA"/>
    <w:rsid w:val="003602F8"/>
    <w:rsid w:val="0036145E"/>
    <w:rsid w:val="003700E6"/>
    <w:rsid w:val="00372AEC"/>
    <w:rsid w:val="003B008C"/>
    <w:rsid w:val="003D1552"/>
    <w:rsid w:val="003D1D64"/>
    <w:rsid w:val="003D372B"/>
    <w:rsid w:val="003E3AE4"/>
    <w:rsid w:val="0041298E"/>
    <w:rsid w:val="00421F47"/>
    <w:rsid w:val="0044150A"/>
    <w:rsid w:val="00446105"/>
    <w:rsid w:val="00450B03"/>
    <w:rsid w:val="0046046D"/>
    <w:rsid w:val="00461944"/>
    <w:rsid w:val="004752D8"/>
    <w:rsid w:val="004762B8"/>
    <w:rsid w:val="0049304D"/>
    <w:rsid w:val="004A1D67"/>
    <w:rsid w:val="004A54FF"/>
    <w:rsid w:val="004A5528"/>
    <w:rsid w:val="004C2006"/>
    <w:rsid w:val="004E1217"/>
    <w:rsid w:val="004E2F5B"/>
    <w:rsid w:val="004E53B5"/>
    <w:rsid w:val="004F7B0C"/>
    <w:rsid w:val="0050155C"/>
    <w:rsid w:val="00506EE1"/>
    <w:rsid w:val="005219A6"/>
    <w:rsid w:val="00536441"/>
    <w:rsid w:val="00537F01"/>
    <w:rsid w:val="00546CB9"/>
    <w:rsid w:val="00554F0E"/>
    <w:rsid w:val="005704B6"/>
    <w:rsid w:val="0058503D"/>
    <w:rsid w:val="00597FBA"/>
    <w:rsid w:val="005A0A11"/>
    <w:rsid w:val="005A2267"/>
    <w:rsid w:val="005C396D"/>
    <w:rsid w:val="005C6D4A"/>
    <w:rsid w:val="005E4320"/>
    <w:rsid w:val="00600861"/>
    <w:rsid w:val="0060611F"/>
    <w:rsid w:val="00634506"/>
    <w:rsid w:val="006400CB"/>
    <w:rsid w:val="00642DBE"/>
    <w:rsid w:val="00651DDD"/>
    <w:rsid w:val="00651EF9"/>
    <w:rsid w:val="006664F2"/>
    <w:rsid w:val="006953EF"/>
    <w:rsid w:val="006A3D48"/>
    <w:rsid w:val="006B720B"/>
    <w:rsid w:val="006B7901"/>
    <w:rsid w:val="006C17F4"/>
    <w:rsid w:val="006C47F5"/>
    <w:rsid w:val="006E1854"/>
    <w:rsid w:val="006E55B8"/>
    <w:rsid w:val="00706309"/>
    <w:rsid w:val="007064E7"/>
    <w:rsid w:val="00715A03"/>
    <w:rsid w:val="00721D55"/>
    <w:rsid w:val="00727E47"/>
    <w:rsid w:val="00731D4B"/>
    <w:rsid w:val="007665A7"/>
    <w:rsid w:val="00766F86"/>
    <w:rsid w:val="00770F1F"/>
    <w:rsid w:val="007730B9"/>
    <w:rsid w:val="007755A5"/>
    <w:rsid w:val="00776C51"/>
    <w:rsid w:val="0078139B"/>
    <w:rsid w:val="00782799"/>
    <w:rsid w:val="007B4C5E"/>
    <w:rsid w:val="007B6CF2"/>
    <w:rsid w:val="007D5834"/>
    <w:rsid w:val="007E7866"/>
    <w:rsid w:val="007F0739"/>
    <w:rsid w:val="007F1A05"/>
    <w:rsid w:val="008174F2"/>
    <w:rsid w:val="00832AD5"/>
    <w:rsid w:val="00833560"/>
    <w:rsid w:val="00835F87"/>
    <w:rsid w:val="0085173A"/>
    <w:rsid w:val="00854010"/>
    <w:rsid w:val="00863A82"/>
    <w:rsid w:val="0086624B"/>
    <w:rsid w:val="00870F5F"/>
    <w:rsid w:val="00877FA3"/>
    <w:rsid w:val="00887609"/>
    <w:rsid w:val="008A5384"/>
    <w:rsid w:val="008C1292"/>
    <w:rsid w:val="008E132C"/>
    <w:rsid w:val="008E3EE2"/>
    <w:rsid w:val="008E6A57"/>
    <w:rsid w:val="008F2BB9"/>
    <w:rsid w:val="008F640C"/>
    <w:rsid w:val="00904856"/>
    <w:rsid w:val="00906CA6"/>
    <w:rsid w:val="009112A4"/>
    <w:rsid w:val="009252FD"/>
    <w:rsid w:val="00932496"/>
    <w:rsid w:val="00950AEB"/>
    <w:rsid w:val="009518BC"/>
    <w:rsid w:val="0095538E"/>
    <w:rsid w:val="00972E5C"/>
    <w:rsid w:val="00976848"/>
    <w:rsid w:val="0097701C"/>
    <w:rsid w:val="00977C28"/>
    <w:rsid w:val="0098058A"/>
    <w:rsid w:val="009A15FB"/>
    <w:rsid w:val="009A4D83"/>
    <w:rsid w:val="009B0E7F"/>
    <w:rsid w:val="009D52AD"/>
    <w:rsid w:val="009E6AA3"/>
    <w:rsid w:val="00A02392"/>
    <w:rsid w:val="00A1703B"/>
    <w:rsid w:val="00A21623"/>
    <w:rsid w:val="00A22B03"/>
    <w:rsid w:val="00A267F5"/>
    <w:rsid w:val="00A358F5"/>
    <w:rsid w:val="00A413E2"/>
    <w:rsid w:val="00A42EE7"/>
    <w:rsid w:val="00A50B63"/>
    <w:rsid w:val="00A86DA9"/>
    <w:rsid w:val="00AA0D13"/>
    <w:rsid w:val="00AB4D6B"/>
    <w:rsid w:val="00AC1DE8"/>
    <w:rsid w:val="00AC4BAE"/>
    <w:rsid w:val="00AC67CC"/>
    <w:rsid w:val="00AE0E12"/>
    <w:rsid w:val="00B01A34"/>
    <w:rsid w:val="00B0289F"/>
    <w:rsid w:val="00B07436"/>
    <w:rsid w:val="00B17939"/>
    <w:rsid w:val="00B40BB9"/>
    <w:rsid w:val="00B57FE6"/>
    <w:rsid w:val="00B7126E"/>
    <w:rsid w:val="00B72A36"/>
    <w:rsid w:val="00B730B4"/>
    <w:rsid w:val="00B90624"/>
    <w:rsid w:val="00B90CA6"/>
    <w:rsid w:val="00BB3F1A"/>
    <w:rsid w:val="00BC34A4"/>
    <w:rsid w:val="00BD564F"/>
    <w:rsid w:val="00BE590E"/>
    <w:rsid w:val="00BE7F01"/>
    <w:rsid w:val="00C042FC"/>
    <w:rsid w:val="00C159B9"/>
    <w:rsid w:val="00C251CC"/>
    <w:rsid w:val="00C41FA3"/>
    <w:rsid w:val="00C60A10"/>
    <w:rsid w:val="00C60D08"/>
    <w:rsid w:val="00C75483"/>
    <w:rsid w:val="00C820B7"/>
    <w:rsid w:val="00C87634"/>
    <w:rsid w:val="00CA3340"/>
    <w:rsid w:val="00CA5C1C"/>
    <w:rsid w:val="00CB7E87"/>
    <w:rsid w:val="00CC26CF"/>
    <w:rsid w:val="00CC2963"/>
    <w:rsid w:val="00CC7801"/>
    <w:rsid w:val="00CF096D"/>
    <w:rsid w:val="00CF716C"/>
    <w:rsid w:val="00D03627"/>
    <w:rsid w:val="00D04232"/>
    <w:rsid w:val="00D10AC9"/>
    <w:rsid w:val="00D2290D"/>
    <w:rsid w:val="00D34071"/>
    <w:rsid w:val="00D44E3D"/>
    <w:rsid w:val="00D6666D"/>
    <w:rsid w:val="00D7057E"/>
    <w:rsid w:val="00D72CC2"/>
    <w:rsid w:val="00D97B8A"/>
    <w:rsid w:val="00DB0851"/>
    <w:rsid w:val="00DB0B8C"/>
    <w:rsid w:val="00DC0451"/>
    <w:rsid w:val="00DD69A8"/>
    <w:rsid w:val="00DD6B1F"/>
    <w:rsid w:val="00DE276C"/>
    <w:rsid w:val="00DE7C6A"/>
    <w:rsid w:val="00E02C2E"/>
    <w:rsid w:val="00E04A0F"/>
    <w:rsid w:val="00E06973"/>
    <w:rsid w:val="00E06E37"/>
    <w:rsid w:val="00E21F07"/>
    <w:rsid w:val="00E24766"/>
    <w:rsid w:val="00E45EBA"/>
    <w:rsid w:val="00E51A62"/>
    <w:rsid w:val="00E5324A"/>
    <w:rsid w:val="00E56D0B"/>
    <w:rsid w:val="00E56F91"/>
    <w:rsid w:val="00E71E69"/>
    <w:rsid w:val="00E86540"/>
    <w:rsid w:val="00E917DB"/>
    <w:rsid w:val="00E941C8"/>
    <w:rsid w:val="00EA27FA"/>
    <w:rsid w:val="00EA3182"/>
    <w:rsid w:val="00EB073E"/>
    <w:rsid w:val="00EB6E82"/>
    <w:rsid w:val="00EC66B7"/>
    <w:rsid w:val="00ED3EA6"/>
    <w:rsid w:val="00EE129C"/>
    <w:rsid w:val="00F0185C"/>
    <w:rsid w:val="00F05174"/>
    <w:rsid w:val="00F14732"/>
    <w:rsid w:val="00F16053"/>
    <w:rsid w:val="00F25651"/>
    <w:rsid w:val="00F27DE7"/>
    <w:rsid w:val="00F4222B"/>
    <w:rsid w:val="00F43335"/>
    <w:rsid w:val="00F70C37"/>
    <w:rsid w:val="00F804D7"/>
    <w:rsid w:val="00F900CB"/>
    <w:rsid w:val="00F97DE5"/>
    <w:rsid w:val="00FA6239"/>
    <w:rsid w:val="00FE05D6"/>
    <w:rsid w:val="00FF1D7B"/>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Web">
    <w:name w:val="Normal (Web)"/>
    <w:basedOn w:val="a"/>
    <w:uiPriority w:val="99"/>
    <w:semiHidden/>
    <w:unhideWhenUsed/>
    <w:rsid w:val="00B73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1557">
      <w:bodyDiv w:val="1"/>
      <w:marLeft w:val="0"/>
      <w:marRight w:val="0"/>
      <w:marTop w:val="0"/>
      <w:marBottom w:val="0"/>
      <w:divBdr>
        <w:top w:val="none" w:sz="0" w:space="0" w:color="auto"/>
        <w:left w:val="none" w:sz="0" w:space="0" w:color="auto"/>
        <w:bottom w:val="none" w:sz="0" w:space="0" w:color="auto"/>
        <w:right w:val="none" w:sz="0" w:space="0" w:color="auto"/>
      </w:divBdr>
    </w:div>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12972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D917F-0977-49CD-8730-29AAD450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1090</Words>
  <Characters>6214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2022-05-30T08:13:00Z</dcterms:created>
  <dcterms:modified xsi:type="dcterms:W3CDTF">2022-05-30T08:14:00Z</dcterms:modified>
</cp:coreProperties>
</file>