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9814" w14:textId="77777777" w:rsidR="00D463F1" w:rsidRDefault="00D463F1" w:rsidP="00D463F1">
      <w:pPr>
        <w:jc w:val="right"/>
        <w:rPr>
          <w:rFonts w:ascii="ＭＳ ゴシック" w:eastAsia="ＭＳ ゴシック" w:hAnsi="ＭＳ ゴシック"/>
        </w:rPr>
      </w:pPr>
      <w:r w:rsidRPr="00C6176C">
        <w:rPr>
          <w:rFonts w:ascii="ＭＳ ゴシック" w:eastAsia="ＭＳ ゴシック" w:hAnsi="ＭＳ ゴシック" w:hint="eastAsia"/>
          <w:kern w:val="0"/>
          <w:fitText w:val="1680" w:id="-1533794816"/>
        </w:rPr>
        <w:t>令</w:t>
      </w:r>
      <w:r w:rsidR="00E300D4" w:rsidRPr="00C6176C">
        <w:rPr>
          <w:rFonts w:ascii="ＭＳ ゴシック" w:eastAsia="ＭＳ ゴシック" w:hAnsi="ＭＳ ゴシック" w:hint="eastAsia"/>
          <w:kern w:val="0"/>
          <w:fitText w:val="1680" w:id="-1533794816"/>
        </w:rPr>
        <w:t>和４年７</w:t>
      </w:r>
      <w:r w:rsidRPr="00C6176C">
        <w:rPr>
          <w:rFonts w:ascii="ＭＳ ゴシック" w:eastAsia="ＭＳ ゴシック" w:hAnsi="ＭＳ ゴシック" w:hint="eastAsia"/>
          <w:kern w:val="0"/>
          <w:fitText w:val="1680" w:id="-1533794816"/>
        </w:rPr>
        <w:t>月</w:t>
      </w:r>
      <w:r w:rsidR="00865109" w:rsidRPr="00C6176C">
        <w:rPr>
          <w:rFonts w:ascii="ＭＳ ゴシック" w:eastAsia="ＭＳ ゴシック" w:hAnsi="ＭＳ ゴシック" w:hint="eastAsia"/>
          <w:kern w:val="0"/>
          <w:fitText w:val="1680" w:id="-1533794816"/>
        </w:rPr>
        <w:t>７</w:t>
      </w:r>
      <w:r w:rsidRPr="00C6176C">
        <w:rPr>
          <w:rFonts w:ascii="ＭＳ ゴシック" w:eastAsia="ＭＳ ゴシック" w:hAnsi="ＭＳ ゴシック" w:hint="eastAsia"/>
          <w:kern w:val="0"/>
          <w:fitText w:val="1680" w:id="-1533794816"/>
        </w:rPr>
        <w:t>日</w:t>
      </w:r>
    </w:p>
    <w:p w14:paraId="0E1D01F9" w14:textId="77777777" w:rsidR="0016623E" w:rsidRDefault="00D463F1" w:rsidP="00224516">
      <w:pPr>
        <w:jc w:val="right"/>
        <w:rPr>
          <w:rFonts w:ascii="ＭＳ ゴシック" w:eastAsia="ＭＳ ゴシック" w:hAnsi="ＭＳ ゴシック"/>
        </w:rPr>
      </w:pPr>
      <w:r w:rsidRPr="00C6176C">
        <w:rPr>
          <w:rFonts w:ascii="ＭＳ ゴシック" w:eastAsia="ＭＳ ゴシック" w:hAnsi="ＭＳ ゴシック" w:hint="eastAsia"/>
          <w:w w:val="72"/>
          <w:kern w:val="0"/>
          <w:fitText w:val="1680" w:id="-1533794815"/>
        </w:rPr>
        <w:t>ライフサイエンス産業</w:t>
      </w:r>
      <w:r w:rsidRPr="00C6176C">
        <w:rPr>
          <w:rFonts w:ascii="ＭＳ ゴシック" w:eastAsia="ＭＳ ゴシック" w:hAnsi="ＭＳ ゴシック" w:hint="eastAsia"/>
          <w:spacing w:val="9"/>
          <w:w w:val="72"/>
          <w:kern w:val="0"/>
          <w:fitText w:val="1680" w:id="-1533794815"/>
        </w:rPr>
        <w:t>課</w:t>
      </w:r>
    </w:p>
    <w:p w14:paraId="09E1649C" w14:textId="77777777" w:rsidR="00050A2B" w:rsidRDefault="00050A2B">
      <w:pPr>
        <w:rPr>
          <w:rFonts w:ascii="ＭＳ ゴシック" w:eastAsia="ＭＳ ゴシック" w:hAnsi="ＭＳ ゴシック"/>
        </w:rPr>
      </w:pPr>
    </w:p>
    <w:p w14:paraId="26DD5C29" w14:textId="77777777" w:rsidR="001810FD" w:rsidRPr="005F6569" w:rsidRDefault="00E300D4" w:rsidP="005F656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（公財）千里ライフサイエンス振興財団　人的関与の再点検につい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て</w:t>
      </w:r>
    </w:p>
    <w:p w14:paraId="1525602C" w14:textId="77777777" w:rsidR="00EF64D5" w:rsidRDefault="00EF64D5" w:rsidP="001810FD">
      <w:pPr>
        <w:rPr>
          <w:rFonts w:ascii="ＭＳ ゴシック" w:eastAsia="ＭＳ ゴシック" w:hAnsi="ＭＳ ゴシック"/>
        </w:rPr>
      </w:pPr>
    </w:p>
    <w:p w14:paraId="55E73234" w14:textId="77777777" w:rsidR="004B18AF" w:rsidRPr="00FF7236" w:rsidRDefault="00A32883" w:rsidP="00D6748D">
      <w:pPr>
        <w:spacing w:line="320" w:lineRule="exact"/>
        <w:rPr>
          <w:rFonts w:ascii="ＭＳ ゴシック" w:eastAsia="ＭＳ ゴシック" w:hAnsi="ＭＳ ゴシック"/>
        </w:rPr>
      </w:pPr>
      <w:r w:rsidRPr="00FF7236">
        <w:rPr>
          <w:rFonts w:ascii="ＭＳ ゴシック" w:eastAsia="ＭＳ ゴシック" w:hAnsi="ＭＳ ゴシック" w:hint="eastAsia"/>
        </w:rPr>
        <w:t>（公財）</w:t>
      </w:r>
      <w:r w:rsidR="00460885" w:rsidRPr="00FF7236">
        <w:rPr>
          <w:rFonts w:ascii="ＭＳ ゴシック" w:eastAsia="ＭＳ ゴシック" w:hAnsi="ＭＳ ゴシック" w:hint="eastAsia"/>
        </w:rPr>
        <w:t>千里ライフサイエンス</w:t>
      </w:r>
      <w:r w:rsidR="00865109" w:rsidRPr="00FF7236">
        <w:rPr>
          <w:rFonts w:ascii="ＭＳ ゴシック" w:eastAsia="ＭＳ ゴシック" w:hAnsi="ＭＳ ゴシック" w:hint="eastAsia"/>
        </w:rPr>
        <w:t>振興財団（以下、「財団」とい</w:t>
      </w:r>
      <w:r w:rsidRPr="00FF7236">
        <w:rPr>
          <w:rFonts w:ascii="ＭＳ ゴシック" w:eastAsia="ＭＳ ゴシック" w:hAnsi="ＭＳ ゴシック" w:hint="eastAsia"/>
        </w:rPr>
        <w:t>う。）</w:t>
      </w:r>
      <w:r w:rsidR="00D6748D" w:rsidRPr="00FF7236">
        <w:rPr>
          <w:rFonts w:ascii="ＭＳ ゴシック" w:eastAsia="ＭＳ ゴシック" w:hAnsi="ＭＳ ゴシック" w:hint="eastAsia"/>
        </w:rPr>
        <w:t>の</w:t>
      </w:r>
      <w:r w:rsidR="00865109" w:rsidRPr="00FF7236">
        <w:rPr>
          <w:rFonts w:ascii="ＭＳ ゴシック" w:eastAsia="ＭＳ ゴシック" w:hAnsi="ＭＳ ゴシック" w:hint="eastAsia"/>
        </w:rPr>
        <w:t>府人的関与ポスト</w:t>
      </w:r>
      <w:r w:rsidR="00D6748D" w:rsidRPr="00FF7236">
        <w:rPr>
          <w:rFonts w:ascii="ＭＳ ゴシック" w:eastAsia="ＭＳ ゴシック" w:hAnsi="ＭＳ ゴシック" w:hint="eastAsia"/>
        </w:rPr>
        <w:t>（</w:t>
      </w:r>
      <w:r w:rsidR="00865109" w:rsidRPr="00FF7236">
        <w:rPr>
          <w:rFonts w:ascii="ＭＳ ゴシック" w:eastAsia="ＭＳ ゴシック" w:hAnsi="ＭＳ ゴシック" w:hint="eastAsia"/>
        </w:rPr>
        <w:t>専務理事</w:t>
      </w:r>
      <w:r w:rsidR="00D6748D" w:rsidRPr="00FF7236">
        <w:rPr>
          <w:rFonts w:ascii="ＭＳ ゴシック" w:eastAsia="ＭＳ ゴシック" w:hAnsi="ＭＳ ゴシック" w:hint="eastAsia"/>
        </w:rPr>
        <w:t>）</w:t>
      </w:r>
      <w:r w:rsidR="00865109" w:rsidRPr="00FF7236">
        <w:rPr>
          <w:rFonts w:ascii="ＭＳ ゴシック" w:eastAsia="ＭＳ ゴシック" w:hAnsi="ＭＳ ゴシック" w:hint="eastAsia"/>
        </w:rPr>
        <w:t>の「</w:t>
      </w:r>
      <w:r w:rsidR="00513684" w:rsidRPr="00FF7236">
        <w:rPr>
          <w:rFonts w:ascii="ＭＳ ゴシック" w:eastAsia="ＭＳ ゴシック" w:hAnsi="ＭＳ ゴシック" w:hint="eastAsia"/>
        </w:rPr>
        <w:t>配置形態や役割分担」に</w:t>
      </w:r>
      <w:r w:rsidR="00865109" w:rsidRPr="00FF7236">
        <w:rPr>
          <w:rFonts w:ascii="ＭＳ ゴシック" w:eastAsia="ＭＳ ゴシック" w:hAnsi="ＭＳ ゴシック" w:hint="eastAsia"/>
        </w:rPr>
        <w:t>関する検討結果は以下のとおりです</w:t>
      </w:r>
      <w:r w:rsidR="00FF7236" w:rsidRPr="00FF7236">
        <w:rPr>
          <w:rFonts w:ascii="ＭＳ ゴシック" w:eastAsia="ＭＳ ゴシック" w:hAnsi="ＭＳ ゴシック" w:hint="eastAsia"/>
        </w:rPr>
        <w:t>。</w:t>
      </w:r>
    </w:p>
    <w:p w14:paraId="217DD3E7" w14:textId="77777777" w:rsidR="00460885" w:rsidRDefault="00460885" w:rsidP="00D6748D">
      <w:pPr>
        <w:spacing w:line="320" w:lineRule="exact"/>
        <w:rPr>
          <w:rFonts w:ascii="ＭＳ ゴシック" w:eastAsia="ＭＳ ゴシック" w:hAnsi="ＭＳ ゴシック"/>
        </w:rPr>
      </w:pPr>
    </w:p>
    <w:p w14:paraId="733704AE" w14:textId="77777777" w:rsidR="00865109" w:rsidRDefault="00FF7236" w:rsidP="00865109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9758C" wp14:editId="03DF49B7">
                <wp:simplePos x="0" y="0"/>
                <wp:positionH relativeFrom="page">
                  <wp:posOffset>4324350</wp:posOffset>
                </wp:positionH>
                <wp:positionV relativeFrom="paragraph">
                  <wp:posOffset>60960</wp:posOffset>
                </wp:positionV>
                <wp:extent cx="2476500" cy="885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63579F" w14:textId="77777777" w:rsidR="00865109" w:rsidRDefault="00865109" w:rsidP="0086510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＜新たな業務＞</w:t>
                            </w:r>
                          </w:p>
                          <w:p w14:paraId="74256A64" w14:textId="77777777" w:rsidR="00865109" w:rsidRDefault="00865109" w:rsidP="00AF2C8E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・万博テーマに沿った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新たな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取組みの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検討、推進</w:t>
                            </w:r>
                          </w:p>
                          <w:p w14:paraId="5A6F7371" w14:textId="77777777" w:rsidR="00865109" w:rsidRDefault="00865109" w:rsidP="00865109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・事務局長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（技術職員</w:t>
                            </w:r>
                            <w:r w:rsidR="00FF7236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FF7236">
                              <w:rPr>
                                <w:rFonts w:ascii="ＭＳ ゴシック" w:eastAsia="ＭＳ ゴシック" w:hAnsi="ＭＳ ゴシック"/>
                              </w:rPr>
                              <w:t>変更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）の補完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6B9758C" id="正方形/長方形 3" o:spid="_x0000_s1026" style="position:absolute;left:0;text-align:left;margin-left:340.5pt;margin-top:4.8pt;width:195pt;height:69.7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" fillcolor="window" strokecolor="windowText" strokeweight="1pt">
                <v:textbox>
                  <w:txbxContent>
                    <w:p w14:paraId="6E63579F" w14:textId="77777777" w:rsidR="00865109" w:rsidRDefault="00865109" w:rsidP="0086510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＜新たな業務＞</w:t>
                      </w:r>
                    </w:p>
                    <w:p w14:paraId="74256A64" w14:textId="77777777" w:rsidR="00865109" w:rsidRDefault="00865109" w:rsidP="00AF2C8E">
                      <w:pPr>
                        <w:spacing w:line="32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・万博テーマに沿った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新たな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取組みの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検討、推進</w:t>
                      </w:r>
                    </w:p>
                    <w:p w14:paraId="5A6F7371" w14:textId="77777777" w:rsidR="00865109" w:rsidRDefault="00865109" w:rsidP="00865109">
                      <w:pPr>
                        <w:spacing w:line="32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・事務局長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（技術職員</w:t>
                      </w:r>
                      <w:r w:rsidR="00FF7236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FF7236">
                        <w:rPr>
                          <w:rFonts w:ascii="ＭＳ ゴシック" w:eastAsia="ＭＳ ゴシック" w:hAnsi="ＭＳ ゴシック"/>
                        </w:rPr>
                        <w:t>変更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）の補完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B9A65" wp14:editId="45FECEE9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3057525" cy="885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EF5B4" w14:textId="77777777" w:rsidR="00865109" w:rsidRDefault="00865109" w:rsidP="0086510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＜専務理事の主な業務＞</w:t>
                            </w:r>
                          </w:p>
                          <w:p w14:paraId="65750023" w14:textId="77777777" w:rsidR="00865109" w:rsidRDefault="00865109" w:rsidP="0086510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・事業全般の企画・執行管理及び理事長の補佐</w:t>
                            </w:r>
                          </w:p>
                          <w:p w14:paraId="54932CEF" w14:textId="77777777" w:rsidR="00865109" w:rsidRDefault="00865109" w:rsidP="0086510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・実用化支援事業の強化</w:t>
                            </w:r>
                          </w:p>
                          <w:p w14:paraId="2D2FAE15" w14:textId="77777777" w:rsidR="00865109" w:rsidRDefault="00865109" w:rsidP="00865109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・経営基盤の強化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81B9A65" id="正方形/長方形 2" o:spid="_x0000_s1027" style="position:absolute;left:0;text-align:left;margin-left:0;margin-top:4.8pt;width:240.75pt;height:69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" fillcolor="white [3201]" strokecolor="black [3213]" strokeweight="1pt">
                <v:textbox>
                  <w:txbxContent>
                    <w:p w14:paraId="768EF5B4" w14:textId="77777777" w:rsidR="00865109" w:rsidRDefault="00865109" w:rsidP="0086510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＜専務理事の主な業務＞</w:t>
                      </w:r>
                    </w:p>
                    <w:p w14:paraId="65750023" w14:textId="77777777" w:rsidR="00865109" w:rsidRDefault="00865109" w:rsidP="0086510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・事業全般の企画・執行管理及び理事長の補佐</w:t>
                      </w:r>
                    </w:p>
                    <w:p w14:paraId="54932CEF" w14:textId="77777777" w:rsidR="00865109" w:rsidRDefault="00865109" w:rsidP="0086510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・実用化支援事業の強化</w:t>
                      </w:r>
                    </w:p>
                    <w:p w14:paraId="2D2FAE15" w14:textId="77777777" w:rsidR="00865109" w:rsidRDefault="00865109" w:rsidP="00865109">
                      <w:pPr>
                        <w:spacing w:line="32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・経営基盤の強化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BB7728" w14:textId="77777777" w:rsidR="00865109" w:rsidRDefault="00865109" w:rsidP="00865109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49FA7" wp14:editId="587DAFCB">
                <wp:simplePos x="0" y="0"/>
                <wp:positionH relativeFrom="column">
                  <wp:posOffset>3132455</wp:posOffset>
                </wp:positionH>
                <wp:positionV relativeFrom="paragraph">
                  <wp:posOffset>172085</wp:posOffset>
                </wp:positionV>
                <wp:extent cx="314325" cy="352425"/>
                <wp:effectExtent l="0" t="0" r="28575" b="28575"/>
                <wp:wrapNone/>
                <wp:docPr id="4" name="十字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plus">
                          <a:avLst>
                            <a:gd name="adj" fmla="val 37121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8E16B7B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4" o:spid="_x0000_s1026" type="#_x0000_t11" style="position:absolute;left:0;text-align:left;margin-left:246.65pt;margin-top:13.55pt;width:24.7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" adj="8018" fillcolor="black [3200]" strokecolor="black [1600]" strokeweight="1pt"/>
            </w:pict>
          </mc:Fallback>
        </mc:AlternateContent>
      </w:r>
    </w:p>
    <w:p w14:paraId="52D6FB64" w14:textId="77777777" w:rsidR="00865109" w:rsidRDefault="00865109" w:rsidP="00865109">
      <w:pPr>
        <w:spacing w:line="320" w:lineRule="exact"/>
        <w:rPr>
          <w:rFonts w:ascii="ＭＳ ゴシック" w:eastAsia="ＭＳ ゴシック" w:hAnsi="ＭＳ ゴシック"/>
        </w:rPr>
      </w:pPr>
    </w:p>
    <w:p w14:paraId="1C771E92" w14:textId="77777777" w:rsidR="00865109" w:rsidRDefault="00865109" w:rsidP="00865109">
      <w:pPr>
        <w:spacing w:line="320" w:lineRule="exact"/>
        <w:rPr>
          <w:rFonts w:ascii="ＭＳ ゴシック" w:eastAsia="ＭＳ ゴシック" w:hAnsi="ＭＳ ゴシック"/>
        </w:rPr>
      </w:pPr>
    </w:p>
    <w:p w14:paraId="20DC8874" w14:textId="77777777" w:rsidR="00865109" w:rsidRDefault="00865109" w:rsidP="00865109">
      <w:pPr>
        <w:spacing w:line="320" w:lineRule="exact"/>
        <w:rPr>
          <w:rFonts w:ascii="ＭＳ ゴシック" w:eastAsia="ＭＳ ゴシック" w:hAnsi="ＭＳ ゴシック"/>
        </w:rPr>
      </w:pPr>
    </w:p>
    <w:p w14:paraId="476B9392" w14:textId="77777777" w:rsidR="00A32883" w:rsidRDefault="00A32883" w:rsidP="007F6AC0">
      <w:pPr>
        <w:spacing w:line="300" w:lineRule="exact"/>
        <w:rPr>
          <w:rFonts w:ascii="ＭＳ ゴシック" w:eastAsia="ＭＳ ゴシック" w:hAnsi="ＭＳ ゴシック"/>
        </w:rPr>
      </w:pPr>
    </w:p>
    <w:p w14:paraId="0509222F" w14:textId="77777777" w:rsidR="004B18AF" w:rsidRPr="00B833DC" w:rsidRDefault="007F6AC0" w:rsidP="00D6748D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F7236">
        <w:rPr>
          <w:rFonts w:ascii="ＭＳ ゴシック" w:eastAsia="ＭＳ ゴシック" w:hAnsi="ＭＳ ゴシック" w:hint="eastAsia"/>
          <w:szCs w:val="21"/>
        </w:rPr>
        <w:t>&lt;検討結果&gt;</w:t>
      </w:r>
      <w:r w:rsidR="00D6748D">
        <w:rPr>
          <w:rFonts w:ascii="Meiryo UI" w:eastAsia="Meiryo UI" w:hAnsi="Meiryo UI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DEEB0" wp14:editId="3F4ABE03">
                <wp:simplePos x="0" y="0"/>
                <wp:positionH relativeFrom="margin">
                  <wp:align>left</wp:align>
                </wp:positionH>
                <wp:positionV relativeFrom="paragraph">
                  <wp:posOffset>187961</wp:posOffset>
                </wp:positionV>
                <wp:extent cx="6096000" cy="1123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5ADD87" w14:textId="77777777" w:rsidR="002D1D52" w:rsidRPr="00FF7236" w:rsidRDefault="002D1D52" w:rsidP="002D1D52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財団が府の政策を踏まえた事業を継続的、効果的に推進していくためには、府が財団の方針や意</w:t>
                            </w:r>
                            <w:r w:rsidR="008313EB"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思決定に関与し、府の戦略等を理解し</w:t>
                            </w:r>
                            <w:r w:rsidR="008313EB"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ている</w:t>
                            </w:r>
                            <w:r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派遣職員が業務全般について</w:t>
                            </w:r>
                            <w:r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強力に舵取り</w:t>
                            </w:r>
                            <w:r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を行うことによ</w:t>
                            </w:r>
                            <w:r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り</w:t>
                            </w:r>
                            <w:r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可能</w:t>
                            </w:r>
                            <w:r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となる</w:t>
                            </w:r>
                            <w:r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。</w:t>
                            </w:r>
                          </w:p>
                          <w:p w14:paraId="0EF150FF" w14:textId="77777777" w:rsidR="00C1424D" w:rsidRPr="00FF7236" w:rsidRDefault="002D1D52" w:rsidP="007F6AC0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・公益財団法人</w:t>
                            </w:r>
                            <w:r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の</w:t>
                            </w:r>
                            <w:r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業務執行理事である専務理事は</w:t>
                            </w:r>
                            <w:r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、理事会により決定した</w:t>
                            </w:r>
                            <w:r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事業計画や</w:t>
                            </w:r>
                            <w:r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方針の決行や、</w:t>
                            </w:r>
                            <w:r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業務を</w:t>
                            </w:r>
                            <w:r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遂行する</w:t>
                            </w:r>
                            <w:r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現場</w:t>
                            </w:r>
                            <w:r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職員</w:t>
                            </w:r>
                            <w:r w:rsidR="007F6AC0"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との</w:t>
                            </w:r>
                            <w:r w:rsidR="007F6AC0"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パイプ役を果たす</w:t>
                            </w:r>
                            <w:r w:rsidR="007F6AC0" w:rsidRPr="00FF72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重責を担っており</w:t>
                            </w:r>
                            <w:r w:rsidR="007F6AC0" w:rsidRPr="00FF723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、常勤配置が適切と判断します。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8CDE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14.8pt;width:480pt;height:8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" fillcolor="window" strokecolor="windowText" strokeweight=".25pt">
                <v:textbox>
                  <w:txbxContent>
                    <w:p w14:paraId="4E5ADD87" w14:textId="77777777" w:rsidR="002D1D52" w:rsidRPr="00FF7236" w:rsidRDefault="002D1D52" w:rsidP="002D1D52">
                      <w:pPr>
                        <w:spacing w:line="30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</w:t>
                      </w:r>
                      <w:r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財団が府の政策を踏まえた事業を継続的、効果的に推進していくためには、府が財団の方針や意</w:t>
                      </w:r>
                      <w:r w:rsidR="008313EB"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思決定に関与し、府の戦略等を理解し</w:t>
                      </w:r>
                      <w:r w:rsidR="008313EB"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ている</w:t>
                      </w:r>
                      <w:r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派遣職員が業務全般について</w:t>
                      </w:r>
                      <w:r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強力に舵取り</w:t>
                      </w:r>
                      <w:r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を行うことによ</w:t>
                      </w:r>
                      <w:r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り</w:t>
                      </w:r>
                      <w:r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可能</w:t>
                      </w:r>
                      <w:r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となる</w:t>
                      </w:r>
                      <w:r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。</w:t>
                      </w:r>
                    </w:p>
                    <w:p w14:paraId="0EF150FF" w14:textId="77777777" w:rsidR="00C1424D" w:rsidRPr="00FF7236" w:rsidRDefault="002D1D52" w:rsidP="007F6AC0">
                      <w:pPr>
                        <w:spacing w:line="30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・公益財団法人</w:t>
                      </w:r>
                      <w:r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の</w:t>
                      </w:r>
                      <w:r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業務執行理事である専務理事は</w:t>
                      </w:r>
                      <w:r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、理事会により決定した</w:t>
                      </w:r>
                      <w:r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事業計画や</w:t>
                      </w:r>
                      <w:r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方針の決行や、</w:t>
                      </w:r>
                      <w:r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業務を</w:t>
                      </w:r>
                      <w:r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遂行する</w:t>
                      </w:r>
                      <w:r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現場</w:t>
                      </w:r>
                      <w:r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職員</w:t>
                      </w:r>
                      <w:r w:rsidR="007F6AC0"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との</w:t>
                      </w:r>
                      <w:r w:rsidR="007F6AC0"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パイプ役を果たす</w:t>
                      </w:r>
                      <w:r w:rsidR="007F6AC0" w:rsidRPr="00FF72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重責を担っており</w:t>
                      </w:r>
                      <w:r w:rsidR="007F6AC0" w:rsidRPr="00FF7236">
                        <w:rPr>
                          <w:rFonts w:ascii="ＭＳ ゴシック" w:eastAsia="ＭＳ ゴシック" w:hAnsi="ＭＳ ゴシック"/>
                          <w:szCs w:val="21"/>
                        </w:rPr>
                        <w:t>、常勤配置が適切と判断します。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105E4" w14:textId="77777777" w:rsidR="00D64678" w:rsidRDefault="00D64678" w:rsidP="00D6748D">
      <w:pPr>
        <w:spacing w:line="300" w:lineRule="exact"/>
        <w:rPr>
          <w:rFonts w:ascii="ＭＳ ゴシック" w:eastAsia="ＭＳ ゴシック" w:hAnsi="ＭＳ ゴシック"/>
        </w:rPr>
      </w:pPr>
    </w:p>
    <w:p w14:paraId="6CFBEB18" w14:textId="77777777" w:rsidR="00D64678" w:rsidRDefault="00D64678" w:rsidP="00D6748D">
      <w:pPr>
        <w:spacing w:line="300" w:lineRule="exact"/>
        <w:rPr>
          <w:rFonts w:ascii="ＭＳ ゴシック" w:eastAsia="ＭＳ ゴシック" w:hAnsi="ＭＳ ゴシック"/>
        </w:rPr>
      </w:pPr>
    </w:p>
    <w:p w14:paraId="1776EDCF" w14:textId="77777777" w:rsidR="00D64678" w:rsidRDefault="00D64678" w:rsidP="00D6748D">
      <w:pPr>
        <w:spacing w:line="300" w:lineRule="exact"/>
        <w:rPr>
          <w:rFonts w:ascii="ＭＳ ゴシック" w:eastAsia="ＭＳ ゴシック" w:hAnsi="ＭＳ ゴシック"/>
        </w:rPr>
      </w:pPr>
    </w:p>
    <w:p w14:paraId="488DDBDD" w14:textId="77777777" w:rsidR="00D64678" w:rsidRDefault="00D64678" w:rsidP="00D6748D">
      <w:pPr>
        <w:spacing w:line="300" w:lineRule="exact"/>
        <w:rPr>
          <w:rFonts w:ascii="ＭＳ ゴシック" w:eastAsia="ＭＳ ゴシック" w:hAnsi="ＭＳ ゴシック"/>
        </w:rPr>
      </w:pPr>
    </w:p>
    <w:p w14:paraId="053899EF" w14:textId="77777777" w:rsidR="00D6748D" w:rsidRDefault="00D6748D" w:rsidP="00D6748D">
      <w:pPr>
        <w:spacing w:line="300" w:lineRule="exact"/>
        <w:rPr>
          <w:rFonts w:ascii="ＭＳ ゴシック" w:eastAsia="ＭＳ ゴシック" w:hAnsi="ＭＳ ゴシック"/>
        </w:rPr>
      </w:pPr>
    </w:p>
    <w:p w14:paraId="677627D5" w14:textId="77777777" w:rsidR="00865109" w:rsidRDefault="00865109" w:rsidP="00D6748D">
      <w:pPr>
        <w:spacing w:line="300" w:lineRule="exact"/>
        <w:rPr>
          <w:rFonts w:ascii="ＭＳ ゴシック" w:eastAsia="ＭＳ ゴシック" w:hAnsi="ＭＳ ゴシック"/>
        </w:rPr>
      </w:pPr>
    </w:p>
    <w:p w14:paraId="3AE3178E" w14:textId="77777777" w:rsidR="00865109" w:rsidRDefault="00865109" w:rsidP="00D6748D">
      <w:pPr>
        <w:spacing w:line="300" w:lineRule="exact"/>
        <w:rPr>
          <w:rFonts w:ascii="ＭＳ ゴシック" w:eastAsia="ＭＳ ゴシック" w:hAnsi="ＭＳ ゴシック"/>
        </w:rPr>
      </w:pPr>
    </w:p>
    <w:p w14:paraId="350B821F" w14:textId="77777777" w:rsidR="007F6AC0" w:rsidRPr="00D64678" w:rsidRDefault="007F6AC0" w:rsidP="007F6AC0">
      <w:pPr>
        <w:spacing w:line="300" w:lineRule="exact"/>
        <w:rPr>
          <w:rFonts w:ascii="ＭＳ ゴシック" w:eastAsia="ＭＳ ゴシック" w:hAnsi="ＭＳ ゴシック"/>
          <w:bdr w:val="single" w:sz="4" w:space="0" w:color="auto"/>
          <w:shd w:val="pct15" w:color="auto" w:fill="FFFFFF"/>
        </w:rPr>
      </w:pPr>
      <w:r w:rsidRPr="004B18AF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考え方</w:t>
      </w:r>
    </w:p>
    <w:p w14:paraId="158BA972" w14:textId="77777777" w:rsidR="00B833DC" w:rsidRDefault="000E236B" w:rsidP="00FF7236">
      <w:pPr>
        <w:spacing w:line="300" w:lineRule="exact"/>
        <w:ind w:leftChars="50" w:left="315" w:hangingChars="100" w:hanging="210"/>
        <w:rPr>
          <w:rFonts w:ascii="ＭＳ ゴシック" w:eastAsia="ＭＳ ゴシック" w:hAnsi="ＭＳ ゴシック"/>
        </w:rPr>
      </w:pPr>
      <w:r w:rsidRPr="00B833DC">
        <w:rPr>
          <w:rFonts w:ascii="ＭＳ ゴシック" w:eastAsia="ＭＳ ゴシック" w:hAnsi="ＭＳ ゴシック" w:hint="eastAsia"/>
        </w:rPr>
        <w:t>・</w:t>
      </w:r>
      <w:r w:rsidR="00B833DC">
        <w:rPr>
          <w:rFonts w:ascii="ＭＳ ゴシック" w:eastAsia="ＭＳ ゴシック" w:hAnsi="ＭＳ ゴシック" w:hint="eastAsia"/>
        </w:rPr>
        <w:t>財団は、</w:t>
      </w:r>
      <w:r w:rsidR="008313EB">
        <w:rPr>
          <w:rFonts w:ascii="ＭＳ ゴシック" w:eastAsia="ＭＳ ゴシック" w:hAnsi="ＭＳ ゴシック" w:hint="eastAsia"/>
        </w:rPr>
        <w:t>ライフサイエンスに関する</w:t>
      </w:r>
      <w:r w:rsidR="00B833DC">
        <w:rPr>
          <w:rFonts w:ascii="ＭＳ ゴシック" w:eastAsia="ＭＳ ゴシック" w:hAnsi="ＭＳ ゴシック" w:hint="eastAsia"/>
        </w:rPr>
        <w:t>知見と人的ネットワークを生かし、</w:t>
      </w:r>
      <w:r w:rsidR="008313EB">
        <w:rPr>
          <w:rFonts w:ascii="ＭＳ ゴシック" w:eastAsia="ＭＳ ゴシック" w:hAnsi="ＭＳ ゴシック" w:hint="eastAsia"/>
        </w:rPr>
        <w:t>高度で専門的な</w:t>
      </w:r>
      <w:r w:rsidR="00B833DC">
        <w:rPr>
          <w:rFonts w:ascii="ＭＳ ゴシック" w:eastAsia="ＭＳ ゴシック" w:hAnsi="ＭＳ ゴシック" w:hint="eastAsia"/>
        </w:rPr>
        <w:t>研究交流・人材育成事業等を</w:t>
      </w:r>
      <w:r w:rsidR="00FF7236">
        <w:rPr>
          <w:rFonts w:ascii="ＭＳ ゴシック" w:eastAsia="ＭＳ ゴシック" w:hAnsi="ＭＳ ゴシック" w:hint="eastAsia"/>
        </w:rPr>
        <w:t>行っている公益財団法人である。</w:t>
      </w:r>
    </w:p>
    <w:p w14:paraId="29F02726" w14:textId="77777777" w:rsidR="008A4263" w:rsidRDefault="00FF7236" w:rsidP="00FF7236">
      <w:pPr>
        <w:spacing w:line="300" w:lineRule="exact"/>
        <w:ind w:leftChars="50" w:left="31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・このような事業を行う財団の性格上、</w:t>
      </w:r>
      <w:r w:rsidRPr="008A4263">
        <w:rPr>
          <w:rFonts w:ascii="ＭＳ ゴシック" w:eastAsia="ＭＳ ゴシック" w:hAnsi="ＭＳ ゴシック" w:hint="eastAsia"/>
          <w:u w:val="single"/>
        </w:rPr>
        <w:t>理事会を構成する役員は、大学、研究機関などの専門家で構成されており、</w:t>
      </w:r>
      <w:r w:rsidR="008A4263" w:rsidRPr="008A4263">
        <w:rPr>
          <w:rFonts w:ascii="ＭＳ ゴシック" w:eastAsia="ＭＳ ゴシック" w:hAnsi="ＭＳ ゴシック" w:hint="eastAsia"/>
          <w:u w:val="single"/>
        </w:rPr>
        <w:t>役員のうち事務系職員は専務理事ただ一人</w:t>
      </w:r>
      <w:r w:rsidR="008A4263">
        <w:rPr>
          <w:rFonts w:ascii="ＭＳ ゴシック" w:eastAsia="ＭＳ ゴシック" w:hAnsi="ＭＳ ゴシック" w:hint="eastAsia"/>
        </w:rPr>
        <w:t>である。</w:t>
      </w:r>
    </w:p>
    <w:p w14:paraId="7D1AA123" w14:textId="7E67FD99" w:rsidR="00FF7236" w:rsidRDefault="008A4263" w:rsidP="00FF7236">
      <w:pPr>
        <w:spacing w:line="300" w:lineRule="exact"/>
        <w:ind w:leftChars="50" w:left="31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・また、</w:t>
      </w:r>
      <w:r w:rsidR="00FF7236" w:rsidRPr="008A4263">
        <w:rPr>
          <w:rFonts w:ascii="ＭＳ ゴシック" w:eastAsia="ＭＳ ゴシック" w:hAnsi="ＭＳ ゴシック" w:hint="eastAsia"/>
          <w:u w:val="single"/>
        </w:rPr>
        <w:t>業務を遂行する職員も同様に技術系職員が</w:t>
      </w:r>
      <w:r w:rsidRPr="008A4263">
        <w:rPr>
          <w:rFonts w:ascii="ＭＳ ゴシック" w:eastAsia="ＭＳ ゴシック" w:hAnsi="ＭＳ ゴシック" w:hint="eastAsia"/>
          <w:u w:val="single"/>
        </w:rPr>
        <w:t>半数以上</w:t>
      </w:r>
      <w:r w:rsidR="00F41196">
        <w:rPr>
          <w:rFonts w:ascii="ＭＳ ゴシック" w:eastAsia="ＭＳ ゴシック" w:hAnsi="ＭＳ ゴシック" w:hint="eastAsia"/>
          <w:u w:val="single"/>
        </w:rPr>
        <w:t>の</w:t>
      </w:r>
      <w:r w:rsidR="00B929B5">
        <w:rPr>
          <w:rFonts w:ascii="ＭＳ ゴシック" w:eastAsia="ＭＳ ゴシック" w:hAnsi="ＭＳ ゴシック" w:hint="eastAsia"/>
          <w:u w:val="single"/>
        </w:rPr>
        <w:t>７</w:t>
      </w:r>
      <w:r w:rsidR="00F41196">
        <w:rPr>
          <w:rFonts w:ascii="ＭＳ ゴシック" w:eastAsia="ＭＳ ゴシック" w:hAnsi="ＭＳ ゴシック" w:hint="eastAsia"/>
          <w:u w:val="single"/>
        </w:rPr>
        <w:t>名</w:t>
      </w:r>
      <w:r w:rsidRPr="008A4263">
        <w:rPr>
          <w:rFonts w:ascii="ＭＳ ゴシック" w:eastAsia="ＭＳ ゴシック" w:hAnsi="ＭＳ ゴシック" w:hint="eastAsia"/>
          <w:u w:val="single"/>
        </w:rPr>
        <w:t>を占めており、事務系職員</w:t>
      </w:r>
      <w:r w:rsidR="00B929B5">
        <w:rPr>
          <w:rFonts w:ascii="ＭＳ ゴシック" w:eastAsia="ＭＳ ゴシック" w:hAnsi="ＭＳ ゴシック" w:hint="eastAsia"/>
          <w:u w:val="single"/>
        </w:rPr>
        <w:t>４名</w:t>
      </w:r>
      <w:r w:rsidRPr="008A4263">
        <w:rPr>
          <w:rFonts w:ascii="ＭＳ ゴシック" w:eastAsia="ＭＳ ゴシック" w:hAnsi="ＭＳ ゴシック" w:hint="eastAsia"/>
          <w:u w:val="single"/>
        </w:rPr>
        <w:t>のうち</w:t>
      </w:r>
      <w:r w:rsidR="00B929B5">
        <w:rPr>
          <w:rFonts w:ascii="ＭＳ ゴシック" w:eastAsia="ＭＳ ゴシック" w:hAnsi="ＭＳ ゴシック" w:hint="eastAsia"/>
          <w:u w:val="single"/>
        </w:rPr>
        <w:t>３</w:t>
      </w:r>
      <w:r w:rsidRPr="008A4263">
        <w:rPr>
          <w:rFonts w:ascii="ＭＳ ゴシック" w:eastAsia="ＭＳ ゴシック" w:hAnsi="ＭＳ ゴシック" w:hint="eastAsia"/>
          <w:u w:val="single"/>
        </w:rPr>
        <w:t>名が庶務系職員であり、企画系の事務職員は専務理事ただ一人</w:t>
      </w:r>
      <w:r w:rsidRPr="008A4263">
        <w:rPr>
          <w:rFonts w:ascii="ＭＳ ゴシック" w:eastAsia="ＭＳ ゴシック" w:hAnsi="ＭＳ ゴシック" w:hint="eastAsia"/>
        </w:rPr>
        <w:t>である。</w:t>
      </w:r>
    </w:p>
    <w:p w14:paraId="01A4AEBC" w14:textId="77777777" w:rsidR="00AC5595" w:rsidRPr="00FF7236" w:rsidRDefault="00AC5595" w:rsidP="00FF7236">
      <w:pPr>
        <w:spacing w:line="300" w:lineRule="exact"/>
        <w:ind w:leftChars="50" w:left="31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・府による財団への出捐額は10億円もの</w:t>
      </w:r>
      <w:r w:rsidR="00D761AA">
        <w:rPr>
          <w:rFonts w:ascii="ＭＳ ゴシック" w:eastAsia="ＭＳ ゴシック" w:hAnsi="ＭＳ ゴシック" w:hint="eastAsia"/>
        </w:rPr>
        <w:t>多額であることに加え、府の信用度をもとに集まった基本財産や、過去に府が財団に譲渡した不動産</w:t>
      </w:r>
      <w:r w:rsidR="00960053">
        <w:rPr>
          <w:rFonts w:ascii="ＭＳ ゴシック" w:eastAsia="ＭＳ ゴシック" w:hAnsi="ＭＳ ゴシック" w:hint="eastAsia"/>
        </w:rPr>
        <w:t>の</w:t>
      </w:r>
      <w:r w:rsidR="00D761AA">
        <w:rPr>
          <w:rFonts w:ascii="ＭＳ ゴシック" w:eastAsia="ＭＳ ゴシック" w:hAnsi="ＭＳ ゴシック" w:hint="eastAsia"/>
        </w:rPr>
        <w:t>売却額を</w:t>
      </w:r>
      <w:r w:rsidR="00960053">
        <w:rPr>
          <w:rFonts w:ascii="ＭＳ ゴシック" w:eastAsia="ＭＳ ゴシック" w:hAnsi="ＭＳ ゴシック" w:hint="eastAsia"/>
        </w:rPr>
        <w:t>原資とする</w:t>
      </w:r>
      <w:r w:rsidR="00D761AA">
        <w:rPr>
          <w:rFonts w:ascii="ＭＳ ゴシック" w:eastAsia="ＭＳ ゴシック" w:hAnsi="ＭＳ ゴシック" w:hint="eastAsia"/>
        </w:rPr>
        <w:t>運用財産の合計額は40億円を超えている。これらの</w:t>
      </w:r>
      <w:r w:rsidR="00D761AA" w:rsidRPr="00F41196">
        <w:rPr>
          <w:rFonts w:ascii="ＭＳ ゴシック" w:eastAsia="ＭＳ ゴシック" w:hAnsi="ＭＳ ゴシック" w:hint="eastAsia"/>
          <w:u w:val="single"/>
        </w:rPr>
        <w:t>財産を棄損されたり、安易に取り崩されたり</w:t>
      </w:r>
      <w:r w:rsidR="008A4263" w:rsidRPr="00F41196">
        <w:rPr>
          <w:rFonts w:ascii="ＭＳ ゴシック" w:eastAsia="ＭＳ ゴシック" w:hAnsi="ＭＳ ゴシック" w:hint="eastAsia"/>
          <w:u w:val="single"/>
        </w:rPr>
        <w:t>することは許されず、財団の運営、財務、人事など財団運営への関与は必須</w:t>
      </w:r>
      <w:r w:rsidR="008A4263">
        <w:rPr>
          <w:rFonts w:ascii="ＭＳ ゴシック" w:eastAsia="ＭＳ ゴシック" w:hAnsi="ＭＳ ゴシック" w:hint="eastAsia"/>
        </w:rPr>
        <w:t>である。</w:t>
      </w:r>
    </w:p>
    <w:p w14:paraId="25D00EE2" w14:textId="77777777" w:rsidR="00B833DC" w:rsidRDefault="00B833DC" w:rsidP="00AF2C8E">
      <w:pPr>
        <w:spacing w:line="300" w:lineRule="exact"/>
        <w:ind w:leftChars="50" w:left="31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3764F5">
        <w:rPr>
          <w:rFonts w:ascii="ＭＳ ゴシック" w:eastAsia="ＭＳ ゴシック" w:hAnsi="ＭＳ ゴシック" w:hint="eastAsia"/>
        </w:rPr>
        <w:t>ライフサイエンス産業は世界的に成長が期待される分野であり、世界規模で有望なシーズ探索が</w:t>
      </w:r>
      <w:r w:rsidR="00F41196">
        <w:rPr>
          <w:rFonts w:ascii="ＭＳ ゴシック" w:eastAsia="ＭＳ ゴシック" w:hAnsi="ＭＳ ゴシック" w:hint="eastAsia"/>
        </w:rPr>
        <w:t>行われて</w:t>
      </w:r>
      <w:r w:rsidR="00AF2C8E">
        <w:rPr>
          <w:rFonts w:ascii="ＭＳ ゴシック" w:eastAsia="ＭＳ ゴシック" w:hAnsi="ＭＳ ゴシック" w:hint="eastAsia"/>
        </w:rPr>
        <w:t>おり</w:t>
      </w:r>
      <w:r w:rsidR="00F41196">
        <w:rPr>
          <w:rFonts w:ascii="ＭＳ ゴシック" w:eastAsia="ＭＳ ゴシック" w:hAnsi="ＭＳ ゴシック" w:hint="eastAsia"/>
        </w:rPr>
        <w:t>、そのような実情を把握した上での</w:t>
      </w:r>
      <w:r w:rsidR="003764F5">
        <w:rPr>
          <w:rFonts w:ascii="ＭＳ ゴシック" w:eastAsia="ＭＳ ゴシック" w:hAnsi="ＭＳ ゴシック" w:hint="eastAsia"/>
        </w:rPr>
        <w:t>実用化支援</w:t>
      </w:r>
      <w:r w:rsidR="00F41196">
        <w:rPr>
          <w:rFonts w:ascii="ＭＳ ゴシック" w:eastAsia="ＭＳ ゴシック" w:hAnsi="ＭＳ ゴシック" w:hint="eastAsia"/>
        </w:rPr>
        <w:t>や、</w:t>
      </w:r>
      <w:r w:rsidR="00AF2C8E">
        <w:rPr>
          <w:rFonts w:ascii="ＭＳ ゴシック" w:eastAsia="ＭＳ ゴシック" w:hAnsi="ＭＳ ゴシック" w:hint="eastAsia"/>
        </w:rPr>
        <w:t>財団の</w:t>
      </w:r>
      <w:r w:rsidR="00F41196">
        <w:rPr>
          <w:rFonts w:ascii="ＭＳ ゴシック" w:eastAsia="ＭＳ ゴシック" w:hAnsi="ＭＳ ゴシック" w:hint="eastAsia"/>
        </w:rPr>
        <w:t>経営基盤の強化、維持</w:t>
      </w:r>
      <w:r w:rsidR="003764F5">
        <w:rPr>
          <w:rFonts w:ascii="ＭＳ ゴシック" w:eastAsia="ＭＳ ゴシック" w:hAnsi="ＭＳ ゴシック" w:hint="eastAsia"/>
        </w:rPr>
        <w:t>を行うには、</w:t>
      </w:r>
      <w:r w:rsidR="003764F5" w:rsidRPr="00AF2C8E">
        <w:rPr>
          <w:rFonts w:ascii="ＭＳ ゴシック" w:eastAsia="ＭＳ ゴシック" w:hAnsi="ＭＳ ゴシック" w:hint="eastAsia"/>
          <w:u w:val="single"/>
        </w:rPr>
        <w:t>産学官のトップレベル</w:t>
      </w:r>
      <w:r w:rsidR="00F41196" w:rsidRPr="00AF2C8E">
        <w:rPr>
          <w:rFonts w:ascii="ＭＳ ゴシック" w:eastAsia="ＭＳ ゴシック" w:hAnsi="ＭＳ ゴシック" w:hint="eastAsia"/>
          <w:u w:val="single"/>
        </w:rPr>
        <w:t>との協議</w:t>
      </w:r>
      <w:r w:rsidR="00AF2C8E" w:rsidRPr="00AF2C8E">
        <w:rPr>
          <w:rFonts w:ascii="ＭＳ ゴシック" w:eastAsia="ＭＳ ゴシック" w:hAnsi="ＭＳ ゴシック" w:hint="eastAsia"/>
          <w:u w:val="single"/>
        </w:rPr>
        <w:t>力</w:t>
      </w:r>
      <w:r w:rsidR="00F41196" w:rsidRPr="00AF2C8E">
        <w:rPr>
          <w:rFonts w:ascii="ＭＳ ゴシック" w:eastAsia="ＭＳ ゴシック" w:hAnsi="ＭＳ ゴシック" w:hint="eastAsia"/>
          <w:u w:val="single"/>
        </w:rPr>
        <w:t>、調整</w:t>
      </w:r>
      <w:r w:rsidR="00AF2C8E" w:rsidRPr="00AF2C8E">
        <w:rPr>
          <w:rFonts w:ascii="ＭＳ ゴシック" w:eastAsia="ＭＳ ゴシック" w:hAnsi="ＭＳ ゴシック" w:hint="eastAsia"/>
          <w:u w:val="single"/>
        </w:rPr>
        <w:t>力に加え</w:t>
      </w:r>
      <w:r w:rsidR="00F41196" w:rsidRPr="00AF2C8E">
        <w:rPr>
          <w:rFonts w:ascii="ＭＳ ゴシック" w:eastAsia="ＭＳ ゴシック" w:hAnsi="ＭＳ ゴシック" w:hint="eastAsia"/>
          <w:u w:val="single"/>
        </w:rPr>
        <w:t>、派遣元企業の人事責任者との折衝</w:t>
      </w:r>
      <w:r w:rsidR="00AF2C8E" w:rsidRPr="00AF2C8E">
        <w:rPr>
          <w:rFonts w:ascii="ＭＳ ゴシック" w:eastAsia="ＭＳ ゴシック" w:hAnsi="ＭＳ ゴシック" w:hint="eastAsia"/>
          <w:u w:val="single"/>
        </w:rPr>
        <w:t>力、</w:t>
      </w:r>
      <w:r w:rsidR="00960053">
        <w:rPr>
          <w:rFonts w:ascii="ＭＳ ゴシック" w:eastAsia="ＭＳ ゴシック" w:hAnsi="ＭＳ ゴシック" w:hint="eastAsia"/>
          <w:u w:val="single"/>
        </w:rPr>
        <w:t>世界情勢を的確に把握した上での</w:t>
      </w:r>
      <w:r w:rsidR="00AF2C8E" w:rsidRPr="00AF2C8E">
        <w:rPr>
          <w:rFonts w:ascii="ＭＳ ゴシック" w:eastAsia="ＭＳ ゴシック" w:hAnsi="ＭＳ ゴシック" w:hint="eastAsia"/>
          <w:u w:val="single"/>
        </w:rPr>
        <w:t>資金運用能力</w:t>
      </w:r>
      <w:r w:rsidR="00960053">
        <w:rPr>
          <w:rFonts w:ascii="ＭＳ ゴシック" w:eastAsia="ＭＳ ゴシック" w:hAnsi="ＭＳ ゴシック" w:hint="eastAsia"/>
          <w:u w:val="single"/>
        </w:rPr>
        <w:t>など</w:t>
      </w:r>
      <w:r w:rsidR="00AF2C8E" w:rsidRPr="00AF2C8E">
        <w:rPr>
          <w:rFonts w:ascii="ＭＳ ゴシック" w:eastAsia="ＭＳ ゴシック" w:hAnsi="ＭＳ ゴシック" w:hint="eastAsia"/>
          <w:u w:val="single"/>
        </w:rPr>
        <w:t>を</w:t>
      </w:r>
      <w:r w:rsidR="00D64678" w:rsidRPr="00AF2C8E">
        <w:rPr>
          <w:rFonts w:ascii="ＭＳ ゴシック" w:eastAsia="ＭＳ ゴシック" w:hAnsi="ＭＳ ゴシック" w:hint="eastAsia"/>
          <w:u w:val="single"/>
        </w:rPr>
        <w:t>有する者が対応する必要</w:t>
      </w:r>
      <w:r w:rsidR="00D64678">
        <w:rPr>
          <w:rFonts w:ascii="ＭＳ ゴシック" w:eastAsia="ＭＳ ゴシック" w:hAnsi="ＭＳ ゴシック" w:hint="eastAsia"/>
        </w:rPr>
        <w:t>がある。</w:t>
      </w:r>
    </w:p>
    <w:p w14:paraId="39D7AA80" w14:textId="77777777" w:rsidR="00D64678" w:rsidRPr="00D64678" w:rsidRDefault="00D64678" w:rsidP="00A52C93">
      <w:pPr>
        <w:spacing w:line="300" w:lineRule="exact"/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・</w:t>
      </w:r>
      <w:r w:rsidRPr="00A52C93">
        <w:rPr>
          <w:rFonts w:ascii="ＭＳ ゴシック" w:eastAsia="ＭＳ ゴシック" w:hAnsi="ＭＳ ゴシック" w:hint="eastAsia"/>
          <w:u w:val="single"/>
        </w:rPr>
        <w:t>万博テーマに沿った新たな取組の</w:t>
      </w:r>
      <w:r w:rsidR="00AF2C8E" w:rsidRPr="00A52C93">
        <w:rPr>
          <w:rFonts w:ascii="ＭＳ ゴシック" w:eastAsia="ＭＳ ゴシック" w:hAnsi="ＭＳ ゴシック" w:hint="eastAsia"/>
          <w:u w:val="single"/>
        </w:rPr>
        <w:t>検討、</w:t>
      </w:r>
      <w:r w:rsidRPr="00A52C93">
        <w:rPr>
          <w:rFonts w:ascii="ＭＳ ゴシック" w:eastAsia="ＭＳ ゴシック" w:hAnsi="ＭＳ ゴシック" w:hint="eastAsia"/>
          <w:u w:val="single"/>
        </w:rPr>
        <w:t>推進を図</w:t>
      </w:r>
      <w:r w:rsidR="00A52C93" w:rsidRPr="00A52C93">
        <w:rPr>
          <w:rFonts w:ascii="ＭＳ ゴシック" w:eastAsia="ＭＳ ゴシック" w:hAnsi="ＭＳ ゴシック" w:hint="eastAsia"/>
          <w:u w:val="single"/>
        </w:rPr>
        <w:t>り、</w:t>
      </w:r>
      <w:r w:rsidRPr="00A52C93">
        <w:rPr>
          <w:rFonts w:ascii="ＭＳ ゴシック" w:eastAsia="ＭＳ ゴシック" w:hAnsi="ＭＳ ゴシック" w:hint="eastAsia"/>
          <w:u w:val="single"/>
        </w:rPr>
        <w:t>府と財団が車の両輪として連携していくには、府での職務経験や人脈を生かした府との日常的な連絡・調整</w:t>
      </w:r>
      <w:r w:rsidR="00A52C93" w:rsidRPr="00A52C93">
        <w:rPr>
          <w:rFonts w:ascii="ＭＳ ゴシック" w:eastAsia="ＭＳ ゴシック" w:hAnsi="ＭＳ ゴシック" w:hint="eastAsia"/>
          <w:u w:val="single"/>
        </w:rPr>
        <w:t>も</w:t>
      </w:r>
      <w:r w:rsidRPr="00A52C93">
        <w:rPr>
          <w:rFonts w:ascii="ＭＳ ゴシック" w:eastAsia="ＭＳ ゴシック" w:hAnsi="ＭＳ ゴシック" w:hint="eastAsia"/>
          <w:u w:val="single"/>
        </w:rPr>
        <w:t>不可欠</w:t>
      </w:r>
      <w:r>
        <w:rPr>
          <w:rFonts w:ascii="ＭＳ ゴシック" w:eastAsia="ＭＳ ゴシック" w:hAnsi="ＭＳ ゴシック" w:hint="eastAsia"/>
        </w:rPr>
        <w:t>である。</w:t>
      </w:r>
    </w:p>
    <w:p w14:paraId="21B4D0E6" w14:textId="77777777" w:rsidR="00B833DC" w:rsidRPr="00B833DC" w:rsidRDefault="00B833DC" w:rsidP="00D6748D">
      <w:pPr>
        <w:spacing w:line="300" w:lineRule="exact"/>
        <w:rPr>
          <w:rFonts w:ascii="ＭＳ ゴシック" w:eastAsia="ＭＳ ゴシック" w:hAnsi="ＭＳ ゴシック"/>
        </w:rPr>
      </w:pPr>
    </w:p>
    <w:p w14:paraId="30BEC200" w14:textId="77777777" w:rsidR="000E236B" w:rsidRPr="00C46CF8" w:rsidRDefault="00C1424D" w:rsidP="00D6748D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C46CF8">
        <w:rPr>
          <w:rFonts w:ascii="ＭＳ ゴシック" w:eastAsia="ＭＳ ゴシック" w:hAnsi="ＭＳ ゴシック" w:hint="eastAsia"/>
          <w:u w:val="single"/>
        </w:rPr>
        <w:t>【</w:t>
      </w:r>
      <w:r w:rsidR="00A52C93">
        <w:rPr>
          <w:rFonts w:ascii="ＭＳ ゴシック" w:eastAsia="ＭＳ ゴシック" w:hAnsi="ＭＳ ゴシック" w:hint="eastAsia"/>
          <w:u w:val="single"/>
        </w:rPr>
        <w:t>参考：その他、</w:t>
      </w:r>
      <w:r w:rsidRPr="00C46CF8">
        <w:rPr>
          <w:rFonts w:ascii="ＭＳ ゴシック" w:eastAsia="ＭＳ ゴシック" w:hAnsi="ＭＳ ゴシック" w:hint="eastAsia"/>
          <w:u w:val="single"/>
        </w:rPr>
        <w:t>役員の配置形態や役割分担について、どのように検討したか】</w:t>
      </w:r>
    </w:p>
    <w:p w14:paraId="2125478E" w14:textId="77777777" w:rsidR="00513684" w:rsidRPr="00A52C93" w:rsidRDefault="00C1424D" w:rsidP="00A52C93">
      <w:pPr>
        <w:spacing w:line="300" w:lineRule="exact"/>
        <w:ind w:left="420" w:hangingChars="200" w:hanging="420"/>
        <w:rPr>
          <w:rFonts w:ascii="ＭＳ ゴシック" w:eastAsia="ＭＳ ゴシック" w:hAnsi="ＭＳ ゴシック"/>
        </w:rPr>
      </w:pPr>
      <w:r w:rsidRPr="00A52C93">
        <w:rPr>
          <w:rFonts w:ascii="ＭＳ ゴシック" w:eastAsia="ＭＳ ゴシック" w:hAnsi="ＭＳ ゴシック" w:hint="eastAsia"/>
        </w:rPr>
        <w:t xml:space="preserve">　〇</w:t>
      </w:r>
      <w:r w:rsidR="00E50894" w:rsidRPr="00A52C93">
        <w:rPr>
          <w:rFonts w:ascii="ＭＳ ゴシック" w:eastAsia="ＭＳ ゴシック" w:hAnsi="ＭＳ ゴシック" w:hint="eastAsia"/>
        </w:rPr>
        <w:t>財団運営の方向性を決定する中期経営計画の策定など</w:t>
      </w:r>
      <w:r w:rsidR="00960053">
        <w:rPr>
          <w:rFonts w:ascii="ＭＳ ゴシック" w:eastAsia="ＭＳ ゴシック" w:hAnsi="ＭＳ ゴシック" w:hint="eastAsia"/>
        </w:rPr>
        <w:t>を</w:t>
      </w:r>
      <w:r w:rsidR="00E50894" w:rsidRPr="00A52C93">
        <w:rPr>
          <w:rFonts w:ascii="ＭＳ ゴシック" w:eastAsia="ＭＳ ゴシック" w:hAnsi="ＭＳ ゴシック" w:hint="eastAsia"/>
        </w:rPr>
        <w:t>、</w:t>
      </w:r>
      <w:r w:rsidR="00513684" w:rsidRPr="00A52C93">
        <w:rPr>
          <w:rFonts w:ascii="ＭＳ ゴシック" w:eastAsia="ＭＳ ゴシック" w:hAnsi="ＭＳ ゴシック" w:hint="eastAsia"/>
        </w:rPr>
        <w:t>事務局長</w:t>
      </w:r>
      <w:r w:rsidR="00A52C93" w:rsidRPr="00A52C93">
        <w:rPr>
          <w:rFonts w:ascii="ＭＳ ゴシック" w:eastAsia="ＭＳ ゴシック" w:hAnsi="ＭＳ ゴシック" w:hint="eastAsia"/>
        </w:rPr>
        <w:t>の</w:t>
      </w:r>
      <w:r w:rsidR="00513684" w:rsidRPr="00A52C93">
        <w:rPr>
          <w:rFonts w:ascii="ＭＳ ゴシック" w:eastAsia="ＭＳ ゴシック" w:hAnsi="ＭＳ ゴシック" w:hint="eastAsia"/>
        </w:rPr>
        <w:t>主たる</w:t>
      </w:r>
      <w:r w:rsidR="00D6748D" w:rsidRPr="00A52C93">
        <w:rPr>
          <w:rFonts w:ascii="ＭＳ ゴシック" w:eastAsia="ＭＳ ゴシック" w:hAnsi="ＭＳ ゴシック" w:hint="eastAsia"/>
        </w:rPr>
        <w:t>業務</w:t>
      </w:r>
      <w:r w:rsidR="00513684" w:rsidRPr="00A52C93">
        <w:rPr>
          <w:rFonts w:ascii="ＭＳ ゴシック" w:eastAsia="ＭＳ ゴシック" w:hAnsi="ＭＳ ゴシック" w:hint="eastAsia"/>
        </w:rPr>
        <w:t>と</w:t>
      </w:r>
      <w:r w:rsidR="00A52C93" w:rsidRPr="00A52C93">
        <w:rPr>
          <w:rFonts w:ascii="ＭＳ ゴシック" w:eastAsia="ＭＳ ゴシック" w:hAnsi="ＭＳ ゴシック" w:hint="eastAsia"/>
        </w:rPr>
        <w:t>する</w:t>
      </w:r>
      <w:r w:rsidR="00513684" w:rsidRPr="00A52C93">
        <w:rPr>
          <w:rFonts w:ascii="ＭＳ ゴシック" w:eastAsia="ＭＳ ゴシック" w:hAnsi="ＭＳ ゴシック" w:hint="eastAsia"/>
        </w:rPr>
        <w:t>ことも</w:t>
      </w:r>
      <w:r w:rsidR="00D6748D" w:rsidRPr="00A52C93">
        <w:rPr>
          <w:rFonts w:ascii="ＭＳ ゴシック" w:eastAsia="ＭＳ ゴシック" w:hAnsi="ＭＳ ゴシック" w:hint="eastAsia"/>
        </w:rPr>
        <w:t>検討したが、</w:t>
      </w:r>
      <w:r w:rsidR="00513684" w:rsidRPr="00A52C93">
        <w:rPr>
          <w:rFonts w:ascii="ＭＳ ゴシック" w:eastAsia="ＭＳ ゴシック" w:hAnsi="ＭＳ ゴシック" w:hint="eastAsia"/>
        </w:rPr>
        <w:t>事務局長は財団の事務責任者として、財団事業の定例的なものや</w:t>
      </w:r>
      <w:r w:rsidR="00D6748D" w:rsidRPr="00A52C93">
        <w:rPr>
          <w:rFonts w:ascii="ＭＳ ゴシック" w:eastAsia="ＭＳ ゴシック" w:hAnsi="ＭＳ ゴシック" w:hint="eastAsia"/>
        </w:rPr>
        <w:t>職員</w:t>
      </w:r>
      <w:r w:rsidR="00513684" w:rsidRPr="00A52C93">
        <w:rPr>
          <w:rFonts w:ascii="ＭＳ ゴシック" w:eastAsia="ＭＳ ゴシック" w:hAnsi="ＭＳ ゴシック" w:hint="eastAsia"/>
        </w:rPr>
        <w:t>の服務に関することなど、</w:t>
      </w:r>
      <w:r w:rsidR="00A52C93" w:rsidRPr="00A52C93">
        <w:rPr>
          <w:rFonts w:ascii="ＭＳ ゴシック" w:eastAsia="ＭＳ ゴシック" w:hAnsi="ＭＳ ゴシック" w:hint="eastAsia"/>
        </w:rPr>
        <w:t>庶務系</w:t>
      </w:r>
      <w:r w:rsidR="00513684" w:rsidRPr="00A52C93">
        <w:rPr>
          <w:rFonts w:ascii="ＭＳ ゴシック" w:eastAsia="ＭＳ ゴシック" w:hAnsi="ＭＳ ゴシック" w:hint="eastAsia"/>
        </w:rPr>
        <w:t>事務のとりまとめを</w:t>
      </w:r>
      <w:r w:rsidR="00D6748D" w:rsidRPr="00A52C93">
        <w:rPr>
          <w:rFonts w:ascii="ＭＳ ゴシック" w:eastAsia="ＭＳ ゴシック" w:hAnsi="ＭＳ ゴシック" w:hint="eastAsia"/>
        </w:rPr>
        <w:t>行って</w:t>
      </w:r>
      <w:r w:rsidR="00A52C93" w:rsidRPr="00A52C93">
        <w:rPr>
          <w:rFonts w:ascii="ＭＳ ゴシック" w:eastAsia="ＭＳ ゴシック" w:hAnsi="ＭＳ ゴシック" w:hint="eastAsia"/>
        </w:rPr>
        <w:t>いる。増して</w:t>
      </w:r>
      <w:r w:rsidR="00D6748D" w:rsidRPr="00A52C93">
        <w:rPr>
          <w:rFonts w:ascii="ＭＳ ゴシック" w:eastAsia="ＭＳ ゴシック" w:hAnsi="ＭＳ ゴシック" w:hint="eastAsia"/>
        </w:rPr>
        <w:t>、</w:t>
      </w:r>
      <w:r w:rsidR="00A52C93" w:rsidRPr="00A52C93">
        <w:rPr>
          <w:rFonts w:ascii="ＭＳ ゴシック" w:eastAsia="ＭＳ ゴシック" w:hAnsi="ＭＳ ゴシック" w:hint="eastAsia"/>
        </w:rPr>
        <w:t>事務</w:t>
      </w:r>
      <w:r w:rsidR="00513684" w:rsidRPr="00A52C93">
        <w:rPr>
          <w:rFonts w:ascii="ＭＳ ゴシック" w:eastAsia="ＭＳ ゴシック" w:hAnsi="ＭＳ ゴシック" w:hint="eastAsia"/>
        </w:rPr>
        <w:t>経験を有しない</w:t>
      </w:r>
      <w:r w:rsidR="00D6748D" w:rsidRPr="00A52C93">
        <w:rPr>
          <w:rFonts w:ascii="ＭＳ ゴシック" w:eastAsia="ＭＳ ゴシック" w:hAnsi="ＭＳ ゴシック" w:hint="eastAsia"/>
        </w:rPr>
        <w:t>事務局長</w:t>
      </w:r>
      <w:r w:rsidR="00513684" w:rsidRPr="00A52C93">
        <w:rPr>
          <w:rFonts w:ascii="ＭＳ ゴシック" w:eastAsia="ＭＳ ゴシック" w:hAnsi="ＭＳ ゴシック" w:hint="eastAsia"/>
        </w:rPr>
        <w:t>が</w:t>
      </w:r>
      <w:r w:rsidR="00D6748D" w:rsidRPr="00A52C93">
        <w:rPr>
          <w:rFonts w:ascii="ＭＳ ゴシック" w:eastAsia="ＭＳ ゴシック" w:hAnsi="ＭＳ ゴシック" w:hint="eastAsia"/>
        </w:rPr>
        <w:t>事務責任者の傍ら、</w:t>
      </w:r>
      <w:r w:rsidR="00513684" w:rsidRPr="00A52C93">
        <w:rPr>
          <w:rFonts w:ascii="ＭＳ ゴシック" w:eastAsia="ＭＳ ゴシック" w:hAnsi="ＭＳ ゴシック" w:hint="eastAsia"/>
        </w:rPr>
        <w:t>かかる業務の指揮監督を行うことは困難と判断した。</w:t>
      </w:r>
    </w:p>
    <w:p w14:paraId="2E36C5FD" w14:textId="77777777" w:rsidR="00D6748D" w:rsidRPr="00A52C93" w:rsidRDefault="00D6748D" w:rsidP="00D6748D">
      <w:pPr>
        <w:spacing w:line="300" w:lineRule="exact"/>
        <w:rPr>
          <w:rFonts w:ascii="ＭＳ ゴシック" w:eastAsia="ＭＳ ゴシック" w:hAnsi="ＭＳ ゴシック"/>
        </w:rPr>
      </w:pPr>
      <w:r w:rsidRPr="00A52C93">
        <w:rPr>
          <w:rFonts w:ascii="ＭＳ ゴシック" w:eastAsia="ＭＳ ゴシック" w:hAnsi="ＭＳ ゴシック" w:hint="eastAsia"/>
        </w:rPr>
        <w:t xml:space="preserve">　〇さらに、他役員が府指定出資法人としてかかる業務の意思決定など、より</w:t>
      </w:r>
      <w:r w:rsidR="00E50894" w:rsidRPr="00A52C93">
        <w:rPr>
          <w:rFonts w:ascii="ＭＳ ゴシック" w:eastAsia="ＭＳ ゴシック" w:hAnsi="ＭＳ ゴシック" w:hint="eastAsia"/>
        </w:rPr>
        <w:t>関与することも検討</w:t>
      </w:r>
      <w:r w:rsidRPr="00A52C93">
        <w:rPr>
          <w:rFonts w:ascii="ＭＳ ゴシック" w:eastAsia="ＭＳ ゴシック" w:hAnsi="ＭＳ ゴシック" w:hint="eastAsia"/>
        </w:rPr>
        <w:t>し</w:t>
      </w:r>
    </w:p>
    <w:p w14:paraId="0656459E" w14:textId="77777777" w:rsidR="000E236B" w:rsidRPr="00BE6E69" w:rsidRDefault="00E50894" w:rsidP="00A52C93">
      <w:pPr>
        <w:spacing w:line="300" w:lineRule="exact"/>
        <w:ind w:leftChars="200" w:left="420"/>
        <w:rPr>
          <w:rFonts w:ascii="ＭＳ ゴシック" w:eastAsia="ＭＳ ゴシック" w:hAnsi="ＭＳ ゴシック"/>
        </w:rPr>
      </w:pPr>
      <w:r w:rsidRPr="00A52C93">
        <w:rPr>
          <w:rFonts w:ascii="ＭＳ ゴシック" w:eastAsia="ＭＳ ゴシック" w:hAnsi="ＭＳ ゴシック" w:hint="eastAsia"/>
        </w:rPr>
        <w:t>たが、</w:t>
      </w:r>
      <w:r w:rsidR="0079273E" w:rsidRPr="00A52C93">
        <w:rPr>
          <w:rFonts w:ascii="ＭＳ ゴシック" w:eastAsia="ＭＳ ゴシック" w:hAnsi="ＭＳ ゴシック" w:hint="eastAsia"/>
        </w:rPr>
        <w:t>理事10名のうち９名は非常勤であり、そ</w:t>
      </w:r>
      <w:r w:rsidR="00A52C93" w:rsidRPr="00A52C93">
        <w:rPr>
          <w:rFonts w:ascii="ＭＳ ゴシック" w:eastAsia="ＭＳ ゴシック" w:hAnsi="ＭＳ ゴシック" w:hint="eastAsia"/>
        </w:rPr>
        <w:t>れぞれ</w:t>
      </w:r>
      <w:r w:rsidR="0079273E" w:rsidRPr="00A52C93">
        <w:rPr>
          <w:rFonts w:ascii="ＭＳ ゴシック" w:eastAsia="ＭＳ ゴシック" w:hAnsi="ＭＳ ゴシック" w:hint="eastAsia"/>
        </w:rPr>
        <w:t>の本務は大学教授、病院・研究機関長、</w:t>
      </w:r>
      <w:r w:rsidR="00D6748D" w:rsidRPr="00A52C93">
        <w:rPr>
          <w:rFonts w:ascii="ＭＳ ゴシック" w:eastAsia="ＭＳ ゴシック" w:hAnsi="ＭＳ ゴシック" w:hint="eastAsia"/>
        </w:rPr>
        <w:t>製薬企業</w:t>
      </w:r>
      <w:r w:rsidR="0079273E" w:rsidRPr="00A52C93">
        <w:rPr>
          <w:rFonts w:ascii="ＭＳ ゴシック" w:eastAsia="ＭＳ ゴシック" w:hAnsi="ＭＳ ゴシック" w:hint="eastAsia"/>
        </w:rPr>
        <w:t>役員であるため、専務理事の任を日常的に担うことは困難と判断した。</w:t>
      </w:r>
    </w:p>
    <w:sectPr w:rsidR="000E236B" w:rsidRPr="00BE6E69" w:rsidSect="00C00ED6">
      <w:headerReference w:type="default" r:id="rId7"/>
      <w:pgSz w:w="11906" w:h="16838"/>
      <w:pgMar w:top="568" w:right="1134" w:bottom="426" w:left="1134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FEFAE" w14:textId="77777777" w:rsidR="003864EE" w:rsidRDefault="003864EE" w:rsidP="00521861">
      <w:r>
        <w:separator/>
      </w:r>
    </w:p>
  </w:endnote>
  <w:endnote w:type="continuationSeparator" w:id="0">
    <w:p w14:paraId="7D6EADC6" w14:textId="77777777" w:rsidR="003864EE" w:rsidRDefault="003864EE" w:rsidP="0052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5DB22" w14:textId="77777777" w:rsidR="003864EE" w:rsidRDefault="003864EE" w:rsidP="00521861">
      <w:r>
        <w:separator/>
      </w:r>
    </w:p>
  </w:footnote>
  <w:footnote w:type="continuationSeparator" w:id="0">
    <w:p w14:paraId="19996E29" w14:textId="77777777" w:rsidR="003864EE" w:rsidRDefault="003864EE" w:rsidP="0052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C0F0A" w14:textId="368A574D" w:rsidR="00C00ED6" w:rsidRPr="00C00ED6" w:rsidRDefault="00C00ED6" w:rsidP="00C00ED6">
    <w:pPr>
      <w:pStyle w:val="a3"/>
      <w:jc w:val="right"/>
      <w:rPr>
        <w:rFonts w:ascii="ＭＳ Ｐゴシック" w:eastAsia="ＭＳ Ｐゴシック" w:hAnsi="ＭＳ Ｐゴシック"/>
        <w:sz w:val="28"/>
        <w:szCs w:val="28"/>
        <w:bdr w:val="single" w:sz="4" w:space="0" w:color="auto"/>
      </w:rPr>
    </w:pPr>
    <w:r w:rsidRPr="00C00ED6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資料９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579"/>
    <w:multiLevelType w:val="hybridMultilevel"/>
    <w:tmpl w:val="B86447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83313"/>
    <w:multiLevelType w:val="hybridMultilevel"/>
    <w:tmpl w:val="F0B27B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AE41A40">
      <w:numFmt w:val="bullet"/>
      <w:lvlText w:val="・"/>
      <w:lvlJc w:val="left"/>
      <w:pPr>
        <w:ind w:left="780" w:hanging="360"/>
      </w:pPr>
      <w:rPr>
        <w:rFonts w:ascii="Meiryo UI" w:eastAsia="Meiryo UI" w:hAnsi="Meiryo UI" w:cs="ＭＳ 明朝" w:hint="eastAsia"/>
      </w:rPr>
    </w:lvl>
    <w:lvl w:ilvl="2" w:tplc="06E871E0">
      <w:numFmt w:val="bullet"/>
      <w:lvlText w:val="●"/>
      <w:lvlJc w:val="left"/>
      <w:pPr>
        <w:ind w:left="1200" w:hanging="360"/>
      </w:pPr>
      <w:rPr>
        <w:rFonts w:ascii="Meiryo UI" w:eastAsia="Meiryo UI" w:hAnsi="Meiryo UI" w:cs="ＭＳ Ｐゴシック" w:hint="eastAsia"/>
        <w:color w:val="FF000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D64017"/>
    <w:multiLevelType w:val="hybridMultilevel"/>
    <w:tmpl w:val="0D640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3F"/>
    <w:rsid w:val="00050A2B"/>
    <w:rsid w:val="000E236B"/>
    <w:rsid w:val="000F5FFB"/>
    <w:rsid w:val="00150494"/>
    <w:rsid w:val="0016623E"/>
    <w:rsid w:val="001810FD"/>
    <w:rsid w:val="001C6BC9"/>
    <w:rsid w:val="00224516"/>
    <w:rsid w:val="00263A3F"/>
    <w:rsid w:val="002B1B00"/>
    <w:rsid w:val="002D1D52"/>
    <w:rsid w:val="00323BA1"/>
    <w:rsid w:val="00375D8C"/>
    <w:rsid w:val="003764F5"/>
    <w:rsid w:val="003864EE"/>
    <w:rsid w:val="00414C53"/>
    <w:rsid w:val="0041708E"/>
    <w:rsid w:val="00460885"/>
    <w:rsid w:val="00471E40"/>
    <w:rsid w:val="00482617"/>
    <w:rsid w:val="0049415E"/>
    <w:rsid w:val="004B0B26"/>
    <w:rsid w:val="004B18AF"/>
    <w:rsid w:val="00503A45"/>
    <w:rsid w:val="00513684"/>
    <w:rsid w:val="00521861"/>
    <w:rsid w:val="00553E1A"/>
    <w:rsid w:val="005E305F"/>
    <w:rsid w:val="005F583D"/>
    <w:rsid w:val="005F6569"/>
    <w:rsid w:val="006378A3"/>
    <w:rsid w:val="00654881"/>
    <w:rsid w:val="00655F7C"/>
    <w:rsid w:val="006A5DFD"/>
    <w:rsid w:val="006D61B7"/>
    <w:rsid w:val="0079273E"/>
    <w:rsid w:val="007C3518"/>
    <w:rsid w:val="007D4B0A"/>
    <w:rsid w:val="007F6AC0"/>
    <w:rsid w:val="00812F24"/>
    <w:rsid w:val="0081722A"/>
    <w:rsid w:val="008313EB"/>
    <w:rsid w:val="00861AA6"/>
    <w:rsid w:val="00865109"/>
    <w:rsid w:val="008A4263"/>
    <w:rsid w:val="008E3456"/>
    <w:rsid w:val="00931EA3"/>
    <w:rsid w:val="00960053"/>
    <w:rsid w:val="00993FEC"/>
    <w:rsid w:val="00A32883"/>
    <w:rsid w:val="00A52C93"/>
    <w:rsid w:val="00A61EAF"/>
    <w:rsid w:val="00A9413D"/>
    <w:rsid w:val="00AC5595"/>
    <w:rsid w:val="00AE17D8"/>
    <w:rsid w:val="00AF2C8E"/>
    <w:rsid w:val="00B20EE5"/>
    <w:rsid w:val="00B833DC"/>
    <w:rsid w:val="00B929B5"/>
    <w:rsid w:val="00BE6E69"/>
    <w:rsid w:val="00C00ED6"/>
    <w:rsid w:val="00C1424D"/>
    <w:rsid w:val="00C46CF8"/>
    <w:rsid w:val="00C5031B"/>
    <w:rsid w:val="00C6176C"/>
    <w:rsid w:val="00C84D06"/>
    <w:rsid w:val="00CD3FCC"/>
    <w:rsid w:val="00CF71EA"/>
    <w:rsid w:val="00D463F1"/>
    <w:rsid w:val="00D534AE"/>
    <w:rsid w:val="00D64678"/>
    <w:rsid w:val="00D6748D"/>
    <w:rsid w:val="00D739ED"/>
    <w:rsid w:val="00D761AA"/>
    <w:rsid w:val="00DA0076"/>
    <w:rsid w:val="00E037BF"/>
    <w:rsid w:val="00E14BD3"/>
    <w:rsid w:val="00E300D4"/>
    <w:rsid w:val="00E50894"/>
    <w:rsid w:val="00E573AB"/>
    <w:rsid w:val="00EF64D5"/>
    <w:rsid w:val="00F41196"/>
    <w:rsid w:val="00FF0764"/>
    <w:rsid w:val="00FF13D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572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861"/>
  </w:style>
  <w:style w:type="paragraph" w:styleId="a5">
    <w:name w:val="footer"/>
    <w:basedOn w:val="a"/>
    <w:link w:val="a6"/>
    <w:uiPriority w:val="99"/>
    <w:unhideWhenUsed/>
    <w:rsid w:val="00521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861"/>
  </w:style>
  <w:style w:type="paragraph" w:styleId="a7">
    <w:name w:val="List Paragraph"/>
    <w:basedOn w:val="a"/>
    <w:uiPriority w:val="34"/>
    <w:qFormat/>
    <w:rsid w:val="007D4B0A"/>
    <w:pPr>
      <w:ind w:leftChars="400" w:left="840"/>
    </w:pPr>
  </w:style>
  <w:style w:type="paragraph" w:styleId="Web">
    <w:name w:val="Normal (Web)"/>
    <w:basedOn w:val="a"/>
    <w:uiPriority w:val="99"/>
    <w:unhideWhenUsed/>
    <w:rsid w:val="00553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C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14BD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2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2022-07-28T05:37:00Z</dcterms:created>
  <dcterms:modified xsi:type="dcterms:W3CDTF">2022-07-28T05:39:00Z</dcterms:modified>
</cp:coreProperties>
</file>