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F995995" w14:textId="56552A99" w:rsidR="00792248" w:rsidRDefault="00792248" w:rsidP="00CA580E">
      <w:pPr>
        <w:spacing w:line="0" w:lineRule="atLeast"/>
        <w:jc w:val="center"/>
        <w:rPr>
          <w:rFonts w:ascii="HG丸ｺﾞｼｯｸM-PRO" w:eastAsia="HG丸ｺﾞｼｯｸM-PRO" w:hAnsi="HG丸ｺﾞｼｯｸM-PRO" w:cs="Meiryo UI"/>
          <w:bCs/>
          <w:sz w:val="22"/>
        </w:rPr>
      </w:pPr>
      <w:r w:rsidRPr="00792248">
        <w:rPr>
          <w:noProof/>
        </w:rPr>
        <mc:AlternateContent>
          <mc:Choice Requires="wps">
            <w:drawing>
              <wp:anchor distT="0" distB="0" distL="114300" distR="114300" simplePos="0" relativeHeight="251663360" behindDoc="0" locked="0" layoutInCell="1" allowOverlap="1" wp14:anchorId="3B30C4A2" wp14:editId="31D5750C">
                <wp:simplePos x="0" y="0"/>
                <wp:positionH relativeFrom="column">
                  <wp:posOffset>5535930</wp:posOffset>
                </wp:positionH>
                <wp:positionV relativeFrom="paragraph">
                  <wp:posOffset>-212090</wp:posOffset>
                </wp:positionV>
                <wp:extent cx="969223" cy="359569"/>
                <wp:effectExtent l="0" t="0" r="21590" b="21590"/>
                <wp:wrapNone/>
                <wp:docPr id="8" name="正方形/長方形 7"/>
                <wp:cNvGraphicFramePr/>
                <a:graphic xmlns:a="http://schemas.openxmlformats.org/drawingml/2006/main">
                  <a:graphicData uri="http://schemas.microsoft.com/office/word/2010/wordprocessingShape">
                    <wps:wsp>
                      <wps:cNvSpPr/>
                      <wps:spPr>
                        <a:xfrm>
                          <a:off x="0" y="0"/>
                          <a:ext cx="969223" cy="359569"/>
                        </a:xfrm>
                        <a:prstGeom prst="rect">
                          <a:avLst/>
                        </a:prstGeom>
                        <a:solidFill>
                          <a:srgbClr val="002060"/>
                        </a:solidFill>
                        <a:ln w="19050" cap="flat" cmpd="sng" algn="ctr">
                          <a:solidFill>
                            <a:sysClr val="windowText" lastClr="000000"/>
                          </a:solidFill>
                          <a:prstDash val="solid"/>
                        </a:ln>
                        <a:effectLst/>
                      </wps:spPr>
                      <wps:txbx>
                        <w:txbxContent>
                          <w:p w14:paraId="2986993E" w14:textId="77777777" w:rsidR="00792248" w:rsidRDefault="00792248" w:rsidP="00792248">
                            <w:pPr>
                              <w:pStyle w:val="Web"/>
                              <w:spacing w:before="0" w:beforeAutospacing="0" w:after="0" w:afterAutospacing="0" w:line="300" w:lineRule="exact"/>
                              <w:jc w:val="center"/>
                            </w:pPr>
                            <w:r>
                              <w:rPr>
                                <w:rFonts w:ascii="Meiryo UI" w:eastAsia="Meiryo UI" w:hAnsi="Meiryo UI" w:cs="Meiryo UI" w:hint="eastAsia"/>
                                <w:b/>
                                <w:bCs/>
                                <w:color w:val="FFFFFF" w:themeColor="background1"/>
                                <w:kern w:val="2"/>
                              </w:rPr>
                              <w:t>資料１</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30C4A2" id="正方形/長方形 7" o:spid="_x0000_s1026" style="position:absolute;left:0;text-align:left;margin-left:435.9pt;margin-top:-16.7pt;width:76.3pt;height:28.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" fillcolor="#002060" strokecolor="windowText" strokeweight="1.5pt">
                <v:textbox>
                  <w:txbxContent>
                    <w:p w14:paraId="2986993E" w14:textId="77777777" w:rsidR="00792248" w:rsidRDefault="00792248" w:rsidP="00792248">
                      <w:pPr>
                        <w:pStyle w:val="Web"/>
                        <w:spacing w:before="0" w:beforeAutospacing="0" w:after="0" w:afterAutospacing="0" w:line="300" w:lineRule="exact"/>
                        <w:jc w:val="center"/>
                      </w:pPr>
                      <w:r>
                        <w:rPr>
                          <w:rFonts w:ascii="Meiryo UI" w:eastAsia="Meiryo UI" w:hAnsi="Meiryo UI" w:cs="Meiryo UI" w:hint="eastAsia"/>
                          <w:b/>
                          <w:bCs/>
                          <w:color w:val="FFFFFF" w:themeColor="background1"/>
                          <w:kern w:val="2"/>
                        </w:rPr>
                        <w:t>資料１</w:t>
                      </w:r>
                    </w:p>
                  </w:txbxContent>
                </v:textbox>
              </v:rect>
            </w:pict>
          </mc:Fallback>
        </mc:AlternateContent>
      </w:r>
    </w:p>
    <w:p w14:paraId="7A7BF493" w14:textId="4F0A39B8" w:rsidR="000A1EC6" w:rsidRPr="003121CA" w:rsidRDefault="0095166A" w:rsidP="00CA580E">
      <w:pPr>
        <w:spacing w:line="0" w:lineRule="atLeast"/>
        <w:jc w:val="center"/>
        <w:rPr>
          <w:rFonts w:ascii="HG丸ｺﾞｼｯｸM-PRO" w:eastAsia="HG丸ｺﾞｼｯｸM-PRO" w:hAnsi="HG丸ｺﾞｼｯｸM-PRO" w:cs="Meiryo UI"/>
          <w:b/>
          <w:sz w:val="28"/>
          <w:szCs w:val="28"/>
        </w:rPr>
      </w:pPr>
      <w:r w:rsidRPr="003121CA">
        <w:rPr>
          <w:rFonts w:ascii="HG丸ｺﾞｼｯｸM-PRO" w:eastAsia="HG丸ｺﾞｼｯｸM-PRO" w:hAnsi="HG丸ｺﾞｼｯｸM-PRO" w:cs="Meiryo UI" w:hint="eastAsia"/>
          <w:b/>
          <w:sz w:val="24"/>
          <w:szCs w:val="24"/>
        </w:rPr>
        <w:t>令和</w:t>
      </w:r>
      <w:r w:rsidR="00837B47" w:rsidRPr="003121CA">
        <w:rPr>
          <w:rFonts w:ascii="HG丸ｺﾞｼｯｸM-PRO" w:eastAsia="HG丸ｺﾞｼｯｸM-PRO" w:hAnsi="HG丸ｺﾞｼｯｸM-PRO" w:cs="Meiryo UI" w:hint="eastAsia"/>
          <w:b/>
          <w:sz w:val="24"/>
          <w:szCs w:val="24"/>
        </w:rPr>
        <w:t>２</w:t>
      </w:r>
      <w:r w:rsidRPr="003121CA">
        <w:rPr>
          <w:rFonts w:ascii="HG丸ｺﾞｼｯｸM-PRO" w:eastAsia="HG丸ｺﾞｼｯｸM-PRO" w:hAnsi="HG丸ｺﾞｼｯｸM-PRO" w:cs="Meiryo UI" w:hint="eastAsia"/>
          <w:b/>
          <w:sz w:val="24"/>
          <w:szCs w:val="24"/>
        </w:rPr>
        <w:t>年度</w:t>
      </w:r>
      <w:r w:rsidR="00E82A7C">
        <w:rPr>
          <w:rFonts w:ascii="HG丸ｺﾞｼｯｸM-PRO" w:eastAsia="HG丸ｺﾞｼｯｸM-PRO" w:hAnsi="HG丸ｺﾞｼｯｸM-PRO" w:cs="Meiryo UI" w:hint="eastAsia"/>
          <w:b/>
          <w:sz w:val="24"/>
          <w:szCs w:val="24"/>
        </w:rPr>
        <w:t>経営評価及び役員業績評価</w:t>
      </w:r>
      <w:r w:rsidR="00A76870">
        <w:rPr>
          <w:rFonts w:ascii="HG丸ｺﾞｼｯｸM-PRO" w:eastAsia="HG丸ｺﾞｼｯｸM-PRO" w:hAnsi="HG丸ｺﾞｼｯｸM-PRO" w:cs="Meiryo UI" w:hint="eastAsia"/>
          <w:b/>
          <w:sz w:val="24"/>
          <w:szCs w:val="24"/>
        </w:rPr>
        <w:t>の運用</w:t>
      </w:r>
      <w:r w:rsidR="00E82A7C">
        <w:rPr>
          <w:rFonts w:ascii="HG丸ｺﾞｼｯｸM-PRO" w:eastAsia="HG丸ｺﾞｼｯｸM-PRO" w:hAnsi="HG丸ｺﾞｼｯｸM-PRO" w:cs="Meiryo UI" w:hint="eastAsia"/>
          <w:b/>
          <w:sz w:val="24"/>
          <w:szCs w:val="24"/>
        </w:rPr>
        <w:t>について</w:t>
      </w:r>
    </w:p>
    <w:p w14:paraId="21AE68BC" w14:textId="281E6F9F" w:rsidR="00C519D5" w:rsidRPr="007F70B8" w:rsidRDefault="00C519D5" w:rsidP="00CA580E">
      <w:pPr>
        <w:spacing w:line="0" w:lineRule="atLeast"/>
        <w:rPr>
          <w:rFonts w:ascii="HG丸ｺﾞｼｯｸM-PRO" w:eastAsia="HG丸ｺﾞｼｯｸM-PRO" w:hAnsi="HG丸ｺﾞｼｯｸM-PRO" w:cs="Meiryo UI"/>
          <w:b/>
          <w:sz w:val="22"/>
          <w:szCs w:val="24"/>
          <w:u w:val="single"/>
        </w:rPr>
      </w:pPr>
    </w:p>
    <w:p w14:paraId="75DE859E" w14:textId="1DFB50C2" w:rsidR="003121CA" w:rsidRPr="001F521E" w:rsidRDefault="003121CA" w:rsidP="00CA580E">
      <w:pPr>
        <w:spacing w:line="0" w:lineRule="atLeast"/>
        <w:rPr>
          <w:rFonts w:ascii="HG丸ｺﾞｼｯｸM-PRO" w:eastAsia="HG丸ｺﾞｼｯｸM-PRO" w:hAnsi="HG丸ｺﾞｼｯｸM-PRO" w:cs="Meiryo UI"/>
          <w:b/>
          <w:bCs/>
          <w:sz w:val="24"/>
          <w:szCs w:val="24"/>
          <w:u w:val="single"/>
        </w:rPr>
      </w:pPr>
      <w:r w:rsidRPr="001F521E">
        <w:rPr>
          <w:rFonts w:ascii="HG丸ｺﾞｼｯｸM-PRO" w:eastAsia="HG丸ｺﾞｼｯｸM-PRO" w:hAnsi="HG丸ｺﾞｼｯｸM-PRO" w:cs="Meiryo UI" w:hint="eastAsia"/>
          <w:b/>
          <w:bCs/>
          <w:sz w:val="24"/>
          <w:szCs w:val="24"/>
          <w:u w:val="single"/>
        </w:rPr>
        <w:t>１．</w:t>
      </w:r>
      <w:r w:rsidR="000D33A1" w:rsidRPr="001F521E">
        <w:rPr>
          <w:rFonts w:ascii="HG丸ｺﾞｼｯｸM-PRO" w:eastAsia="HG丸ｺﾞｼｯｸM-PRO" w:hAnsi="HG丸ｺﾞｼｯｸM-PRO" w:cs="Meiryo UI" w:hint="eastAsia"/>
          <w:b/>
          <w:bCs/>
          <w:sz w:val="24"/>
          <w:szCs w:val="24"/>
          <w:u w:val="single"/>
        </w:rPr>
        <w:t>制度概要</w:t>
      </w:r>
      <w:r w:rsidR="000D33A1" w:rsidRPr="001F521E">
        <w:rPr>
          <w:rFonts w:ascii="HG丸ｺﾞｼｯｸM-PRO" w:eastAsia="HG丸ｺﾞｼｯｸM-PRO" w:hAnsi="HG丸ｺﾞｼｯｸM-PRO" w:cs="Meiryo UI"/>
          <w:b/>
          <w:bCs/>
          <w:sz w:val="24"/>
          <w:szCs w:val="24"/>
          <w:u w:val="single"/>
        </w:rPr>
        <w:t xml:space="preserve"> </w:t>
      </w:r>
    </w:p>
    <w:p w14:paraId="6BA72FA6" w14:textId="7A1CD454" w:rsidR="003121CA" w:rsidRPr="009437DF" w:rsidRDefault="003121CA" w:rsidP="00CA580E">
      <w:pPr>
        <w:spacing w:line="0" w:lineRule="atLeast"/>
        <w:rPr>
          <w:rFonts w:ascii="HG丸ｺﾞｼｯｸM-PRO" w:eastAsia="HG丸ｺﾞｼｯｸM-PRO" w:hAnsi="HG丸ｺﾞｼｯｸM-PRO" w:cs="Meiryo UI"/>
          <w:b/>
          <w:color w:val="FF0000"/>
          <w:sz w:val="22"/>
          <w:szCs w:val="24"/>
          <w:u w:val="single"/>
        </w:rPr>
      </w:pPr>
    </w:p>
    <w:p w14:paraId="72EDFB2C" w14:textId="5E3CEECA" w:rsidR="00F72788" w:rsidRPr="007F70B8" w:rsidRDefault="00F72788" w:rsidP="00D915CF">
      <w:pPr>
        <w:pStyle w:val="a9"/>
        <w:numPr>
          <w:ilvl w:val="0"/>
          <w:numId w:val="35"/>
        </w:numPr>
        <w:spacing w:line="0" w:lineRule="atLeast"/>
        <w:ind w:leftChars="0"/>
        <w:rPr>
          <w:rFonts w:ascii="HG丸ｺﾞｼｯｸM-PRO" w:eastAsia="HG丸ｺﾞｼｯｸM-PRO" w:hAnsi="HG丸ｺﾞｼｯｸM-PRO" w:cs="Meiryo UI"/>
          <w:sz w:val="22"/>
        </w:rPr>
      </w:pPr>
      <w:r w:rsidRPr="007F70B8">
        <w:rPr>
          <w:rFonts w:ascii="HG丸ｺﾞｼｯｸM-PRO" w:eastAsia="HG丸ｺﾞｼｯｸM-PRO" w:hAnsi="HG丸ｺﾞｼｯｸM-PRO" w:cs="Meiryo UI" w:hint="eastAsia"/>
          <w:sz w:val="22"/>
        </w:rPr>
        <w:t>経営評価について</w:t>
      </w:r>
    </w:p>
    <w:p w14:paraId="0CE2DA16" w14:textId="61B4F277" w:rsidR="00F72788" w:rsidRPr="007F70B8" w:rsidRDefault="00A134DF" w:rsidP="00F72788">
      <w:pPr>
        <w:pStyle w:val="a9"/>
        <w:spacing w:line="0" w:lineRule="atLeast"/>
        <w:ind w:leftChars="0" w:left="630"/>
        <w:rPr>
          <w:rFonts w:ascii="HG丸ｺﾞｼｯｸM-PRO" w:eastAsia="HG丸ｺﾞｼｯｸM-PRO" w:hAnsi="HG丸ｺﾞｼｯｸM-PRO" w:cs="Meiryo UI"/>
          <w:sz w:val="22"/>
        </w:rPr>
      </w:pPr>
      <w:r w:rsidRPr="007F70B8">
        <w:rPr>
          <w:rFonts w:ascii="HG丸ｺﾞｼｯｸM-PRO" w:eastAsia="HG丸ｺﾞｼｯｸM-PRO" w:hAnsi="HG丸ｺﾞｼｯｸM-PRO" w:cs="Meiryo UI" w:hint="eastAsia"/>
          <w:sz w:val="22"/>
        </w:rPr>
        <w:t>「大阪府の出資法人等への関与事項等を定める条例」に基づき、</w:t>
      </w:r>
      <w:r w:rsidR="00F72788" w:rsidRPr="007F70B8">
        <w:rPr>
          <w:rFonts w:ascii="HG丸ｺﾞｼｯｸM-PRO" w:eastAsia="HG丸ｺﾞｼｯｸM-PRO" w:hAnsi="HG丸ｺﾞｼｯｸM-PRO" w:cs="Meiryo UI" w:hint="eastAsia"/>
          <w:sz w:val="22"/>
        </w:rPr>
        <w:t>年度当初に設定した経営目標の達成状況等を踏まえ、法人自らが経営全体を分析し、その結果に関し総合的に評価を行うとともに、所管部局が法人の評価に対する審査、知事等が法人に対して評価及び助言等を実施。</w:t>
      </w:r>
    </w:p>
    <w:p w14:paraId="45982E6F" w14:textId="09C2D660" w:rsidR="000D33A1" w:rsidRPr="000E4710" w:rsidRDefault="000D33A1" w:rsidP="00F72788">
      <w:pPr>
        <w:pStyle w:val="a9"/>
        <w:spacing w:line="0" w:lineRule="atLeast"/>
        <w:ind w:leftChars="0" w:left="630"/>
        <w:rPr>
          <w:rFonts w:ascii="HG丸ｺﾞｼｯｸM-PRO" w:eastAsia="HG丸ｺﾞｼｯｸM-PRO" w:hAnsi="HG丸ｺﾞｼｯｸM-PRO" w:cs="Meiryo UI"/>
          <w:sz w:val="22"/>
        </w:rPr>
      </w:pPr>
    </w:p>
    <w:p w14:paraId="6C8F6CC7" w14:textId="7E27E51B" w:rsidR="000D33A1" w:rsidRPr="007F70B8" w:rsidRDefault="007F70B8" w:rsidP="00D915CF">
      <w:pPr>
        <w:pStyle w:val="a9"/>
        <w:numPr>
          <w:ilvl w:val="0"/>
          <w:numId w:val="35"/>
        </w:numPr>
        <w:spacing w:line="0" w:lineRule="atLeast"/>
        <w:ind w:leftChars="0"/>
        <w:rPr>
          <w:rFonts w:ascii="HG丸ｺﾞｼｯｸM-PRO" w:eastAsia="HG丸ｺﾞｼｯｸM-PRO" w:hAnsi="HG丸ｺﾞｼｯｸM-PRO" w:cs="Meiryo UI"/>
          <w:bCs/>
          <w:sz w:val="22"/>
        </w:rPr>
      </w:pPr>
      <w:r>
        <w:rPr>
          <w:rFonts w:ascii="HG丸ｺﾞｼｯｸM-PRO" w:eastAsia="HG丸ｺﾞｼｯｸM-PRO" w:hAnsi="HG丸ｺﾞｼｯｸM-PRO" w:cs="Meiryo UI" w:hint="eastAsia"/>
          <w:bCs/>
          <w:sz w:val="22"/>
        </w:rPr>
        <w:t>役員業績評価</w:t>
      </w:r>
      <w:r w:rsidR="000D33A1" w:rsidRPr="007F70B8">
        <w:rPr>
          <w:rFonts w:ascii="HG丸ｺﾞｼｯｸM-PRO" w:eastAsia="HG丸ｺﾞｼｯｸM-PRO" w:hAnsi="HG丸ｺﾞｼｯｸM-PRO" w:cs="Meiryo UI" w:hint="eastAsia"/>
          <w:bCs/>
          <w:sz w:val="22"/>
        </w:rPr>
        <w:t>について</w:t>
      </w:r>
    </w:p>
    <w:p w14:paraId="343E4396" w14:textId="00C1A4BB" w:rsidR="00064105" w:rsidRDefault="000D33A1" w:rsidP="00D915CF">
      <w:pPr>
        <w:pStyle w:val="a9"/>
        <w:spacing w:line="0" w:lineRule="atLeast"/>
        <w:ind w:leftChars="0" w:left="630"/>
        <w:rPr>
          <w:rFonts w:ascii="HG丸ｺﾞｼｯｸM-PRO" w:eastAsia="HG丸ｺﾞｼｯｸM-PRO" w:hAnsi="HG丸ｺﾞｼｯｸM-PRO" w:cs="Meiryo UI"/>
          <w:sz w:val="22"/>
          <w:szCs w:val="24"/>
        </w:rPr>
      </w:pPr>
      <w:r w:rsidRPr="007F70B8">
        <w:rPr>
          <w:rFonts w:ascii="HG丸ｺﾞｼｯｸM-PRO" w:eastAsia="HG丸ｺﾞｼｯｸM-PRO" w:hAnsi="HG丸ｺﾞｼｯｸM-PRO" w:cs="Meiryo UI" w:hint="eastAsia"/>
          <w:sz w:val="22"/>
          <w:szCs w:val="24"/>
        </w:rPr>
        <w:t>経営評価結果に基づいた経営責任の明確化などを目的に、</w:t>
      </w:r>
      <w:r w:rsidR="007F70B8">
        <w:rPr>
          <w:rFonts w:ascii="HG丸ｺﾞｼｯｸM-PRO" w:eastAsia="HG丸ｺﾞｼｯｸM-PRO" w:hAnsi="HG丸ｺﾞｼｯｸM-PRO" w:cs="Meiryo UI" w:hint="eastAsia"/>
          <w:sz w:val="22"/>
          <w:szCs w:val="24"/>
        </w:rPr>
        <w:t>府が、</w:t>
      </w:r>
      <w:r w:rsidR="004E2405" w:rsidRPr="007F70B8">
        <w:rPr>
          <w:rFonts w:ascii="HG丸ｺﾞｼｯｸM-PRO" w:eastAsia="HG丸ｺﾞｼｯｸM-PRO" w:hAnsi="HG丸ｺﾞｼｯｸM-PRO" w:cs="Meiryo UI" w:hint="eastAsia"/>
          <w:sz w:val="22"/>
          <w:szCs w:val="24"/>
        </w:rPr>
        <w:t>法人の経営目標の達成状況や評価の結果から役員の業績評価を行い、その結果を</w:t>
      </w:r>
      <w:r w:rsidRPr="007F70B8">
        <w:rPr>
          <w:rFonts w:ascii="HG丸ｺﾞｼｯｸM-PRO" w:eastAsia="HG丸ｺﾞｼｯｸM-PRO" w:hAnsi="HG丸ｺﾞｼｯｸM-PRO" w:cs="Meiryo UI" w:hint="eastAsia"/>
          <w:sz w:val="22"/>
          <w:szCs w:val="24"/>
        </w:rPr>
        <w:t>報酬へ反映</w:t>
      </w:r>
      <w:r w:rsidR="004E2405" w:rsidRPr="007F70B8">
        <w:rPr>
          <w:rFonts w:ascii="HG丸ｺﾞｼｯｸM-PRO" w:eastAsia="HG丸ｺﾞｼｯｸM-PRO" w:hAnsi="HG丸ｺﾞｼｯｸM-PRO" w:cs="Meiryo UI" w:hint="eastAsia"/>
          <w:sz w:val="22"/>
          <w:szCs w:val="24"/>
        </w:rPr>
        <w:t>する</w:t>
      </w:r>
      <w:r w:rsidRPr="007F70B8">
        <w:rPr>
          <w:rFonts w:ascii="HG丸ｺﾞｼｯｸM-PRO" w:eastAsia="HG丸ｺﾞｼｯｸM-PRO" w:hAnsi="HG丸ｺﾞｼｯｸM-PRO" w:cs="Meiryo UI" w:hint="eastAsia"/>
          <w:sz w:val="22"/>
          <w:szCs w:val="24"/>
        </w:rPr>
        <w:t>仕組み</w:t>
      </w:r>
      <w:r w:rsidR="007F70B8">
        <w:rPr>
          <w:rFonts w:ascii="HG丸ｺﾞｼｯｸM-PRO" w:eastAsia="HG丸ｺﾞｼｯｸM-PRO" w:hAnsi="HG丸ｺﾞｼｯｸM-PRO" w:cs="Meiryo UI" w:hint="eastAsia"/>
          <w:sz w:val="22"/>
          <w:szCs w:val="24"/>
        </w:rPr>
        <w:t>。</w:t>
      </w:r>
      <w:r w:rsidR="007F70B8">
        <w:rPr>
          <w:rFonts w:ascii="HG丸ｺﾞｼｯｸM-PRO" w:eastAsia="HG丸ｺﾞｼｯｸM-PRO" w:hAnsi="HG丸ｺﾞｼｯｸM-PRO" w:cs="Meiryo UI"/>
          <w:sz w:val="22"/>
          <w:szCs w:val="24"/>
        </w:rPr>
        <w:br/>
      </w:r>
      <w:r w:rsidRPr="0093208E">
        <w:rPr>
          <w:rFonts w:ascii="HG丸ｺﾞｼｯｸM-PRO" w:eastAsia="HG丸ｺﾞｼｯｸM-PRO" w:hAnsi="HG丸ｺﾞｼｯｸM-PRO" w:cs="Meiryo UI" w:hint="eastAsia"/>
          <w:sz w:val="22"/>
          <w:szCs w:val="24"/>
        </w:rPr>
        <w:t>（業績評価に応じて基準額±５％）</w:t>
      </w:r>
      <w:r w:rsidR="00E1019E">
        <w:rPr>
          <w:rFonts w:ascii="HG丸ｺﾞｼｯｸM-PRO" w:eastAsia="HG丸ｺﾞｼｯｸM-PRO" w:hAnsi="HG丸ｺﾞｼｯｸM-PRO" w:cs="Meiryo UI"/>
          <w:sz w:val="22"/>
          <w:szCs w:val="24"/>
        </w:rPr>
        <w:br/>
      </w:r>
    </w:p>
    <w:tbl>
      <w:tblPr>
        <w:tblW w:w="0" w:type="auto"/>
        <w:tblInd w:w="1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121"/>
        <w:gridCol w:w="2327"/>
      </w:tblGrid>
      <w:tr w:rsidR="00064105" w:rsidRPr="00663C49" w14:paraId="185BBDB7" w14:textId="77777777" w:rsidTr="00E1019E">
        <w:trPr>
          <w:trHeight w:val="270"/>
        </w:trPr>
        <w:tc>
          <w:tcPr>
            <w:tcW w:w="253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4C157C" w14:textId="77777777" w:rsidR="00064105" w:rsidRPr="00E9656F" w:rsidRDefault="00064105" w:rsidP="007F51DD">
            <w:pPr>
              <w:widowControl w:val="0"/>
              <w:ind w:left="194" w:hanging="194"/>
              <w:jc w:val="center"/>
              <w:rPr>
                <w:rFonts w:ascii="HGPｺﾞｼｯｸM" w:eastAsia="HGPｺﾞｼｯｸM" w:cs="Times New Roman"/>
                <w:color w:val="FFFFFF" w:themeColor="background1"/>
                <w:sz w:val="22"/>
              </w:rPr>
            </w:pPr>
            <w:r w:rsidRPr="00E9656F">
              <w:rPr>
                <w:rFonts w:ascii="HGPｺﾞｼｯｸM" w:eastAsia="HGPｺﾞｼｯｸM" w:hint="eastAsia"/>
                <w:color w:val="FFFFFF" w:themeColor="background1"/>
                <w:sz w:val="22"/>
              </w:rPr>
              <w:t>目標達成状況評価結果</w:t>
            </w:r>
          </w:p>
        </w:tc>
        <w:tc>
          <w:tcPr>
            <w:tcW w:w="212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135F2" w14:textId="237D3F44" w:rsidR="00064105" w:rsidRPr="00E9656F" w:rsidRDefault="00064105" w:rsidP="007F51DD">
            <w:pPr>
              <w:widowControl w:val="0"/>
              <w:ind w:left="194" w:hanging="194"/>
              <w:jc w:val="center"/>
              <w:rPr>
                <w:rFonts w:ascii="HGPｺﾞｼｯｸM" w:eastAsia="HGPｺﾞｼｯｸM" w:cs="Times New Roman"/>
                <w:color w:val="FFFFFF" w:themeColor="background1"/>
                <w:sz w:val="22"/>
              </w:rPr>
            </w:pPr>
            <w:r w:rsidRPr="00E9656F">
              <w:rPr>
                <w:rFonts w:ascii="HGPｺﾞｼｯｸM" w:eastAsia="HGPｺﾞｼｯｸM" w:hint="eastAsia"/>
                <w:color w:val="FFFFFF" w:themeColor="background1"/>
                <w:sz w:val="22"/>
              </w:rPr>
              <w:t>役員業績評価</w:t>
            </w:r>
          </w:p>
        </w:tc>
        <w:tc>
          <w:tcPr>
            <w:tcW w:w="23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DF8771" w14:textId="77777777" w:rsidR="00064105" w:rsidRPr="00E9656F" w:rsidRDefault="00064105" w:rsidP="007F51DD">
            <w:pPr>
              <w:widowControl w:val="0"/>
              <w:ind w:left="194" w:hanging="194"/>
              <w:jc w:val="center"/>
              <w:rPr>
                <w:rFonts w:ascii="HGPｺﾞｼｯｸM" w:eastAsia="HGPｺﾞｼｯｸM" w:cs="Times New Roman"/>
                <w:color w:val="FFFFFF" w:themeColor="background1"/>
                <w:sz w:val="22"/>
              </w:rPr>
            </w:pPr>
            <w:r w:rsidRPr="00E9656F">
              <w:rPr>
                <w:rFonts w:ascii="HGPｺﾞｼｯｸM" w:eastAsia="HGPｺﾞｼｯｸM" w:hint="eastAsia"/>
                <w:color w:val="FFFFFF" w:themeColor="background1"/>
                <w:sz w:val="22"/>
              </w:rPr>
              <w:t>報酬反映</w:t>
            </w:r>
          </w:p>
        </w:tc>
      </w:tr>
      <w:tr w:rsidR="000E4710" w:rsidRPr="000E4710" w14:paraId="1A14029E" w14:textId="77777777" w:rsidTr="00E1019E">
        <w:trPr>
          <w:trHeight w:val="347"/>
        </w:trPr>
        <w:tc>
          <w:tcPr>
            <w:tcW w:w="2532" w:type="dxa"/>
            <w:tcBorders>
              <w:top w:val="single" w:sz="4" w:space="0" w:color="auto"/>
              <w:left w:val="single" w:sz="4" w:space="0" w:color="auto"/>
              <w:bottom w:val="single" w:sz="4" w:space="0" w:color="auto"/>
              <w:right w:val="single" w:sz="4" w:space="0" w:color="auto"/>
            </w:tcBorders>
            <w:vAlign w:val="center"/>
            <w:hideMark/>
          </w:tcPr>
          <w:p w14:paraId="1289C9C9" w14:textId="77777777" w:rsidR="00064105" w:rsidRPr="000E4710" w:rsidRDefault="00064105" w:rsidP="007F51DD">
            <w:pPr>
              <w:widowControl w:val="0"/>
              <w:ind w:left="195" w:hanging="195"/>
              <w:jc w:val="center"/>
              <w:rPr>
                <w:rFonts w:ascii="HGPｺﾞｼｯｸM" w:eastAsia="HGPｺﾞｼｯｸM" w:cs="Times New Roman"/>
                <w:color w:val="000000" w:themeColor="text1"/>
                <w:sz w:val="22"/>
              </w:rPr>
            </w:pPr>
            <w:r w:rsidRPr="000E4710">
              <w:rPr>
                <w:rFonts w:ascii="HGPｺﾞｼｯｸM" w:eastAsia="HGPｺﾞｼｯｸM" w:hint="eastAsia"/>
                <w:b/>
                <w:bCs/>
                <w:color w:val="000000" w:themeColor="text1"/>
                <w:sz w:val="22"/>
              </w:rPr>
              <w:t>１００～９０</w:t>
            </w:r>
          </w:p>
        </w:tc>
        <w:tc>
          <w:tcPr>
            <w:tcW w:w="2121" w:type="dxa"/>
            <w:tcBorders>
              <w:top w:val="single" w:sz="4" w:space="0" w:color="auto"/>
              <w:left w:val="single" w:sz="4" w:space="0" w:color="auto"/>
              <w:bottom w:val="single" w:sz="4" w:space="0" w:color="auto"/>
              <w:right w:val="single" w:sz="4" w:space="0" w:color="auto"/>
            </w:tcBorders>
            <w:vAlign w:val="center"/>
            <w:hideMark/>
          </w:tcPr>
          <w:p w14:paraId="4B0ECF41" w14:textId="10A9E0AF" w:rsidR="00064105" w:rsidRPr="000E4710" w:rsidRDefault="00064105" w:rsidP="007F51DD">
            <w:pPr>
              <w:widowControl w:val="0"/>
              <w:ind w:left="195" w:hanging="195"/>
              <w:jc w:val="center"/>
              <w:rPr>
                <w:rFonts w:ascii="HGPｺﾞｼｯｸM" w:eastAsia="HGPｺﾞｼｯｸM" w:cs="Times New Roman"/>
                <w:color w:val="000000" w:themeColor="text1"/>
                <w:sz w:val="22"/>
              </w:rPr>
            </w:pPr>
            <w:r w:rsidRPr="000E4710">
              <w:rPr>
                <w:rFonts w:ascii="HGPｺﾞｼｯｸM" w:eastAsia="HGPｺﾞｼｯｸM" w:hint="eastAsia"/>
                <w:b/>
                <w:bCs/>
                <w:color w:val="000000" w:themeColor="text1"/>
                <w:sz w:val="22"/>
              </w:rPr>
              <w:t>A</w:t>
            </w:r>
          </w:p>
        </w:tc>
        <w:tc>
          <w:tcPr>
            <w:tcW w:w="2327" w:type="dxa"/>
            <w:tcBorders>
              <w:top w:val="single" w:sz="4" w:space="0" w:color="auto"/>
              <w:left w:val="single" w:sz="4" w:space="0" w:color="auto"/>
              <w:bottom w:val="single" w:sz="4" w:space="0" w:color="auto"/>
              <w:right w:val="single" w:sz="4" w:space="0" w:color="auto"/>
            </w:tcBorders>
            <w:vAlign w:val="center"/>
            <w:hideMark/>
          </w:tcPr>
          <w:p w14:paraId="1231C30A" w14:textId="77777777" w:rsidR="00064105" w:rsidRPr="000E4710" w:rsidRDefault="00064105" w:rsidP="007F51DD">
            <w:pPr>
              <w:widowControl w:val="0"/>
              <w:ind w:left="194" w:hanging="194"/>
              <w:jc w:val="center"/>
              <w:rPr>
                <w:rFonts w:ascii="HGPｺﾞｼｯｸM" w:eastAsia="HGPｺﾞｼｯｸM" w:cs="Times New Roman"/>
                <w:color w:val="000000" w:themeColor="text1"/>
                <w:sz w:val="22"/>
              </w:rPr>
            </w:pPr>
            <w:r w:rsidRPr="000E4710">
              <w:rPr>
                <w:rFonts w:ascii="HGPｺﾞｼｯｸM" w:eastAsia="HGPｺﾞｼｯｸM" w:hint="eastAsia"/>
                <w:color w:val="000000" w:themeColor="text1"/>
                <w:sz w:val="22"/>
              </w:rPr>
              <w:t>５％加算</w:t>
            </w:r>
          </w:p>
        </w:tc>
      </w:tr>
      <w:tr w:rsidR="000E4710" w:rsidRPr="000E4710" w14:paraId="556DB2A8" w14:textId="77777777" w:rsidTr="00E1019E">
        <w:trPr>
          <w:trHeight w:val="406"/>
        </w:trPr>
        <w:tc>
          <w:tcPr>
            <w:tcW w:w="2532" w:type="dxa"/>
            <w:tcBorders>
              <w:top w:val="single" w:sz="4" w:space="0" w:color="auto"/>
              <w:left w:val="single" w:sz="4" w:space="0" w:color="auto"/>
              <w:bottom w:val="single" w:sz="4" w:space="0" w:color="auto"/>
              <w:right w:val="single" w:sz="4" w:space="0" w:color="auto"/>
            </w:tcBorders>
            <w:vAlign w:val="center"/>
            <w:hideMark/>
          </w:tcPr>
          <w:p w14:paraId="0CB532C8" w14:textId="77777777" w:rsidR="00064105" w:rsidRPr="000E4710" w:rsidRDefault="00064105" w:rsidP="007F51DD">
            <w:pPr>
              <w:widowControl w:val="0"/>
              <w:ind w:left="195" w:hanging="195"/>
              <w:jc w:val="center"/>
              <w:rPr>
                <w:rFonts w:ascii="HGPｺﾞｼｯｸM" w:eastAsia="HGPｺﾞｼｯｸM" w:cs="Times New Roman"/>
                <w:color w:val="000000" w:themeColor="text1"/>
                <w:sz w:val="22"/>
              </w:rPr>
            </w:pPr>
            <w:r w:rsidRPr="000E4710">
              <w:rPr>
                <w:rFonts w:ascii="HGPｺﾞｼｯｸM" w:eastAsia="HGPｺﾞｼｯｸM" w:hint="eastAsia"/>
                <w:b/>
                <w:bCs/>
                <w:color w:val="000000" w:themeColor="text1"/>
                <w:sz w:val="22"/>
              </w:rPr>
              <w:t>８９～６０</w:t>
            </w:r>
          </w:p>
        </w:tc>
        <w:tc>
          <w:tcPr>
            <w:tcW w:w="2121" w:type="dxa"/>
            <w:tcBorders>
              <w:top w:val="single" w:sz="4" w:space="0" w:color="auto"/>
              <w:left w:val="single" w:sz="4" w:space="0" w:color="auto"/>
              <w:bottom w:val="single" w:sz="4" w:space="0" w:color="auto"/>
              <w:right w:val="single" w:sz="4" w:space="0" w:color="auto"/>
            </w:tcBorders>
            <w:vAlign w:val="center"/>
            <w:hideMark/>
          </w:tcPr>
          <w:p w14:paraId="1E69CBCB" w14:textId="1E1116E0" w:rsidR="00064105" w:rsidRPr="000E4710" w:rsidRDefault="00064105" w:rsidP="007F51DD">
            <w:pPr>
              <w:widowControl w:val="0"/>
              <w:ind w:left="195" w:hanging="195"/>
              <w:jc w:val="center"/>
              <w:rPr>
                <w:rFonts w:ascii="HGPｺﾞｼｯｸM" w:eastAsia="HGPｺﾞｼｯｸM" w:cs="Times New Roman"/>
                <w:color w:val="000000" w:themeColor="text1"/>
                <w:sz w:val="22"/>
              </w:rPr>
            </w:pPr>
            <w:r w:rsidRPr="000E4710">
              <w:rPr>
                <w:rFonts w:ascii="HGPｺﾞｼｯｸM" w:eastAsia="HGPｺﾞｼｯｸM" w:hint="eastAsia"/>
                <w:b/>
                <w:bCs/>
                <w:color w:val="000000" w:themeColor="text1"/>
                <w:sz w:val="22"/>
              </w:rPr>
              <w:t>B</w:t>
            </w:r>
          </w:p>
        </w:tc>
        <w:tc>
          <w:tcPr>
            <w:tcW w:w="2327" w:type="dxa"/>
            <w:tcBorders>
              <w:top w:val="single" w:sz="4" w:space="0" w:color="auto"/>
              <w:left w:val="single" w:sz="4" w:space="0" w:color="auto"/>
              <w:bottom w:val="single" w:sz="4" w:space="0" w:color="auto"/>
              <w:right w:val="single" w:sz="4" w:space="0" w:color="auto"/>
            </w:tcBorders>
            <w:vAlign w:val="center"/>
            <w:hideMark/>
          </w:tcPr>
          <w:p w14:paraId="5BBBF9DE" w14:textId="77777777" w:rsidR="00064105" w:rsidRPr="000E4710" w:rsidRDefault="00064105" w:rsidP="007F51DD">
            <w:pPr>
              <w:widowControl w:val="0"/>
              <w:ind w:left="194" w:hanging="194"/>
              <w:jc w:val="center"/>
              <w:rPr>
                <w:rFonts w:ascii="HGPｺﾞｼｯｸM" w:eastAsia="HGPｺﾞｼｯｸM" w:cs="Times New Roman"/>
                <w:color w:val="000000" w:themeColor="text1"/>
                <w:sz w:val="22"/>
              </w:rPr>
            </w:pPr>
            <w:r w:rsidRPr="000E4710">
              <w:rPr>
                <w:rFonts w:ascii="HGPｺﾞｼｯｸM" w:eastAsia="HGPｺﾞｼｯｸM" w:hint="eastAsia"/>
                <w:color w:val="000000" w:themeColor="text1"/>
                <w:sz w:val="22"/>
              </w:rPr>
              <w:t>基準額どおり</w:t>
            </w:r>
          </w:p>
        </w:tc>
      </w:tr>
      <w:tr w:rsidR="000E4710" w:rsidRPr="000E4710" w14:paraId="20A1DC33" w14:textId="77777777" w:rsidTr="00E1019E">
        <w:trPr>
          <w:trHeight w:val="405"/>
        </w:trPr>
        <w:tc>
          <w:tcPr>
            <w:tcW w:w="2532" w:type="dxa"/>
            <w:tcBorders>
              <w:top w:val="single" w:sz="4" w:space="0" w:color="auto"/>
              <w:left w:val="single" w:sz="4" w:space="0" w:color="auto"/>
              <w:bottom w:val="single" w:sz="4" w:space="0" w:color="auto"/>
              <w:right w:val="single" w:sz="4" w:space="0" w:color="auto"/>
            </w:tcBorders>
            <w:vAlign w:val="center"/>
            <w:hideMark/>
          </w:tcPr>
          <w:p w14:paraId="6C6BBE48" w14:textId="77777777" w:rsidR="00064105" w:rsidRPr="000E4710" w:rsidRDefault="00064105" w:rsidP="007F51DD">
            <w:pPr>
              <w:widowControl w:val="0"/>
              <w:ind w:left="195" w:hanging="195"/>
              <w:jc w:val="center"/>
              <w:rPr>
                <w:rFonts w:ascii="HGPｺﾞｼｯｸM" w:eastAsia="HGPｺﾞｼｯｸM" w:cs="Times New Roman"/>
                <w:color w:val="000000" w:themeColor="text1"/>
                <w:sz w:val="22"/>
              </w:rPr>
            </w:pPr>
            <w:r w:rsidRPr="000E4710">
              <w:rPr>
                <w:rFonts w:ascii="HGPｺﾞｼｯｸM" w:eastAsia="HGPｺﾞｼｯｸM" w:hint="eastAsia"/>
                <w:b/>
                <w:bCs/>
                <w:color w:val="000000" w:themeColor="text1"/>
                <w:sz w:val="22"/>
              </w:rPr>
              <w:t>５９以下</w:t>
            </w:r>
          </w:p>
        </w:tc>
        <w:tc>
          <w:tcPr>
            <w:tcW w:w="2121" w:type="dxa"/>
            <w:tcBorders>
              <w:top w:val="single" w:sz="4" w:space="0" w:color="auto"/>
              <w:left w:val="single" w:sz="4" w:space="0" w:color="auto"/>
              <w:bottom w:val="single" w:sz="4" w:space="0" w:color="auto"/>
              <w:right w:val="single" w:sz="4" w:space="0" w:color="auto"/>
            </w:tcBorders>
            <w:vAlign w:val="center"/>
            <w:hideMark/>
          </w:tcPr>
          <w:p w14:paraId="7C6FB588" w14:textId="4F2FBB20" w:rsidR="00064105" w:rsidRPr="000E4710" w:rsidRDefault="00064105" w:rsidP="007F51DD">
            <w:pPr>
              <w:widowControl w:val="0"/>
              <w:ind w:left="195" w:hanging="195"/>
              <w:jc w:val="center"/>
              <w:rPr>
                <w:rFonts w:ascii="HGPｺﾞｼｯｸM" w:eastAsia="HGPｺﾞｼｯｸM" w:cs="Times New Roman"/>
                <w:color w:val="000000" w:themeColor="text1"/>
                <w:sz w:val="22"/>
              </w:rPr>
            </w:pPr>
            <w:r w:rsidRPr="000E4710">
              <w:rPr>
                <w:rFonts w:ascii="HGPｺﾞｼｯｸM" w:eastAsia="HGPｺﾞｼｯｸM" w:hint="eastAsia"/>
                <w:b/>
                <w:bCs/>
                <w:color w:val="000000" w:themeColor="text1"/>
                <w:sz w:val="22"/>
              </w:rPr>
              <w:t>C</w:t>
            </w:r>
          </w:p>
        </w:tc>
        <w:tc>
          <w:tcPr>
            <w:tcW w:w="2327" w:type="dxa"/>
            <w:tcBorders>
              <w:top w:val="single" w:sz="4" w:space="0" w:color="auto"/>
              <w:left w:val="single" w:sz="4" w:space="0" w:color="auto"/>
              <w:bottom w:val="single" w:sz="4" w:space="0" w:color="auto"/>
              <w:right w:val="single" w:sz="4" w:space="0" w:color="auto"/>
            </w:tcBorders>
            <w:vAlign w:val="center"/>
            <w:hideMark/>
          </w:tcPr>
          <w:p w14:paraId="64941977" w14:textId="77777777" w:rsidR="00064105" w:rsidRPr="000E4710" w:rsidRDefault="00064105" w:rsidP="007F51DD">
            <w:pPr>
              <w:widowControl w:val="0"/>
              <w:ind w:left="194" w:hanging="194"/>
              <w:jc w:val="center"/>
              <w:rPr>
                <w:rFonts w:ascii="HGPｺﾞｼｯｸM" w:eastAsia="HGPｺﾞｼｯｸM" w:cs="Times New Roman"/>
                <w:color w:val="000000" w:themeColor="text1"/>
                <w:sz w:val="22"/>
              </w:rPr>
            </w:pPr>
            <w:r w:rsidRPr="000E4710">
              <w:rPr>
                <w:rFonts w:ascii="HGPｺﾞｼｯｸM" w:eastAsia="HGPｺﾞｼｯｸM" w:hint="eastAsia"/>
                <w:color w:val="000000" w:themeColor="text1"/>
                <w:sz w:val="22"/>
              </w:rPr>
              <w:t>５％削減</w:t>
            </w:r>
          </w:p>
        </w:tc>
      </w:tr>
    </w:tbl>
    <w:p w14:paraId="01B81A29" w14:textId="556A287A" w:rsidR="00064105" w:rsidRPr="000E4710" w:rsidRDefault="00064105" w:rsidP="00D915CF">
      <w:pPr>
        <w:pStyle w:val="a9"/>
        <w:spacing w:line="0" w:lineRule="atLeast"/>
        <w:ind w:leftChars="0" w:left="630"/>
        <w:rPr>
          <w:rFonts w:ascii="HG丸ｺﾞｼｯｸM-PRO" w:eastAsia="HG丸ｺﾞｼｯｸM-PRO" w:hAnsi="HG丸ｺﾞｼｯｸM-PRO" w:cs="Meiryo UI"/>
          <w:color w:val="000000" w:themeColor="text1"/>
          <w:sz w:val="22"/>
          <w:szCs w:val="24"/>
        </w:rPr>
      </w:pPr>
      <w:r w:rsidRPr="000E4710">
        <w:rPr>
          <w:rFonts w:ascii="HGPｺﾞｼｯｸM" w:eastAsia="HGPｺﾞｼｯｸM" w:hAnsi="ＭＳ Ｐゴシック" w:hint="eastAsia"/>
          <w:color w:val="000000" w:themeColor="text1"/>
          <w:sz w:val="22"/>
        </w:rPr>
        <w:t>※　評価がAの役員の報酬年額は５％加算。評価がCの役員の報酬年額は５％を減額。</w:t>
      </w:r>
    </w:p>
    <w:p w14:paraId="2291AE78" w14:textId="49DEE585" w:rsidR="001F521E" w:rsidRDefault="001F521E" w:rsidP="00CA580E">
      <w:pPr>
        <w:spacing w:line="0" w:lineRule="atLeast"/>
        <w:rPr>
          <w:rFonts w:ascii="HG丸ｺﾞｼｯｸM-PRO" w:eastAsia="HG丸ｺﾞｼｯｸM-PRO" w:hAnsi="HG丸ｺﾞｼｯｸM-PRO" w:cs="Meiryo UI"/>
          <w:b/>
          <w:color w:val="000000" w:themeColor="text1"/>
          <w:sz w:val="22"/>
          <w:szCs w:val="24"/>
          <w:u w:val="single"/>
        </w:rPr>
      </w:pPr>
    </w:p>
    <w:p w14:paraId="0717F470" w14:textId="77777777" w:rsidR="001F521E" w:rsidRPr="000E4710" w:rsidRDefault="001F521E" w:rsidP="00CA580E">
      <w:pPr>
        <w:spacing w:line="0" w:lineRule="atLeast"/>
        <w:rPr>
          <w:rFonts w:ascii="HG丸ｺﾞｼｯｸM-PRO" w:eastAsia="HG丸ｺﾞｼｯｸM-PRO" w:hAnsi="HG丸ｺﾞｼｯｸM-PRO" w:cs="Meiryo UI"/>
          <w:b/>
          <w:color w:val="000000" w:themeColor="text1"/>
          <w:sz w:val="22"/>
          <w:szCs w:val="24"/>
          <w:u w:val="single"/>
        </w:rPr>
      </w:pPr>
    </w:p>
    <w:p w14:paraId="1A5C2E47" w14:textId="4BC4CE48" w:rsidR="004E2405" w:rsidRPr="001F521E" w:rsidRDefault="004E2405" w:rsidP="00CA580E">
      <w:pPr>
        <w:spacing w:line="0" w:lineRule="atLeast"/>
        <w:rPr>
          <w:rFonts w:ascii="HG丸ｺﾞｼｯｸM-PRO" w:eastAsia="HG丸ｺﾞｼｯｸM-PRO" w:hAnsi="HG丸ｺﾞｼｯｸM-PRO" w:cs="Meiryo UI"/>
          <w:b/>
          <w:bCs/>
          <w:sz w:val="22"/>
          <w:szCs w:val="24"/>
          <w:u w:val="single"/>
        </w:rPr>
      </w:pPr>
      <w:r w:rsidRPr="001F521E">
        <w:rPr>
          <w:rFonts w:ascii="HG丸ｺﾞｼｯｸM-PRO" w:eastAsia="HG丸ｺﾞｼｯｸM-PRO" w:hAnsi="HG丸ｺﾞｼｯｸM-PRO" w:cs="Meiryo UI" w:hint="eastAsia"/>
          <w:b/>
          <w:bCs/>
          <w:sz w:val="24"/>
          <w:szCs w:val="28"/>
          <w:u w:val="single"/>
        </w:rPr>
        <w:t>２．</w:t>
      </w:r>
      <w:r w:rsidR="00D7774A" w:rsidRPr="001F521E">
        <w:rPr>
          <w:rFonts w:ascii="HG丸ｺﾞｼｯｸM-PRO" w:eastAsia="HG丸ｺﾞｼｯｸM-PRO" w:hAnsi="HG丸ｺﾞｼｯｸM-PRO" w:cs="Meiryo UI" w:hint="eastAsia"/>
          <w:b/>
          <w:bCs/>
          <w:sz w:val="24"/>
          <w:szCs w:val="28"/>
          <w:u w:val="single"/>
        </w:rPr>
        <w:t>新型コロナウイルス感染症の社会経済活動への影響</w:t>
      </w:r>
      <w:r w:rsidR="00D915CF" w:rsidRPr="001F521E">
        <w:rPr>
          <w:rFonts w:ascii="HG丸ｺﾞｼｯｸM-PRO" w:eastAsia="HG丸ｺﾞｼｯｸM-PRO" w:hAnsi="HG丸ｺﾞｼｯｸM-PRO" w:cs="Meiryo UI"/>
          <w:b/>
          <w:bCs/>
          <w:sz w:val="22"/>
          <w:szCs w:val="24"/>
          <w:u w:val="single"/>
        </w:rPr>
        <w:t xml:space="preserve"> </w:t>
      </w:r>
    </w:p>
    <w:p w14:paraId="7BBAE2C5" w14:textId="5B82E4A7" w:rsidR="004E2405" w:rsidRPr="00D7774A" w:rsidRDefault="004E2405" w:rsidP="00CA580E">
      <w:pPr>
        <w:spacing w:line="0" w:lineRule="atLeast"/>
        <w:rPr>
          <w:rFonts w:ascii="HG丸ｺﾞｼｯｸM-PRO" w:eastAsia="HG丸ｺﾞｼｯｸM-PRO" w:hAnsi="HG丸ｺﾞｼｯｸM-PRO" w:cs="Meiryo UI"/>
          <w:bCs/>
          <w:sz w:val="22"/>
          <w:szCs w:val="24"/>
        </w:rPr>
      </w:pPr>
    </w:p>
    <w:p w14:paraId="3522B9A2" w14:textId="41461F6A" w:rsidR="00BE3615" w:rsidRDefault="00D915CF" w:rsidP="00D915CF">
      <w:pPr>
        <w:pStyle w:val="a9"/>
        <w:numPr>
          <w:ilvl w:val="0"/>
          <w:numId w:val="35"/>
        </w:numPr>
        <w:spacing w:line="0" w:lineRule="atLeast"/>
        <w:ind w:leftChars="0"/>
        <w:rPr>
          <w:rFonts w:ascii="HG丸ｺﾞｼｯｸM-PRO" w:eastAsia="HG丸ｺﾞｼｯｸM-PRO" w:hAnsi="HG丸ｺﾞｼｯｸM-PRO" w:cs="Meiryo UI"/>
          <w:bCs/>
          <w:sz w:val="22"/>
          <w:szCs w:val="24"/>
        </w:rPr>
      </w:pPr>
      <w:r>
        <w:rPr>
          <w:rFonts w:ascii="HG丸ｺﾞｼｯｸM-PRO" w:eastAsia="HG丸ｺﾞｼｯｸM-PRO" w:hAnsi="HG丸ｺﾞｼｯｸM-PRO" w:cs="Meiryo UI" w:hint="eastAsia"/>
          <w:bCs/>
          <w:sz w:val="22"/>
          <w:szCs w:val="24"/>
        </w:rPr>
        <w:t>R２年</w:t>
      </w:r>
      <w:r w:rsidR="00BE3615">
        <w:rPr>
          <w:rFonts w:ascii="HG丸ｺﾞｼｯｸM-PRO" w:eastAsia="HG丸ｺﾞｼｯｸM-PRO" w:hAnsi="HG丸ｺﾞｼｯｸM-PRO" w:cs="Meiryo UI" w:hint="eastAsia"/>
          <w:bCs/>
          <w:sz w:val="22"/>
          <w:szCs w:val="24"/>
        </w:rPr>
        <w:t>4月に1回目の緊急事態宣言</w:t>
      </w:r>
      <w:r w:rsidR="003E7504">
        <w:rPr>
          <w:rFonts w:ascii="HG丸ｺﾞｼｯｸM-PRO" w:eastAsia="HG丸ｺﾞｼｯｸM-PRO" w:hAnsi="HG丸ｺﾞｼｯｸM-PRO" w:cs="Meiryo UI" w:hint="eastAsia"/>
          <w:bCs/>
          <w:sz w:val="22"/>
          <w:szCs w:val="24"/>
        </w:rPr>
        <w:t>（4月7日～5月21日）</w:t>
      </w:r>
      <w:r w:rsidR="00BE3615">
        <w:rPr>
          <w:rFonts w:ascii="HG丸ｺﾞｼｯｸM-PRO" w:eastAsia="HG丸ｺﾞｼｯｸM-PRO" w:hAnsi="HG丸ｺﾞｼｯｸM-PRO" w:cs="Meiryo UI" w:hint="eastAsia"/>
          <w:bCs/>
          <w:sz w:val="22"/>
          <w:szCs w:val="24"/>
        </w:rPr>
        <w:t>が発令、</w:t>
      </w:r>
      <w:r w:rsidR="00DD6E00">
        <w:rPr>
          <w:rFonts w:ascii="HG丸ｺﾞｼｯｸM-PRO" w:eastAsia="HG丸ｺﾞｼｯｸM-PRO" w:hAnsi="HG丸ｺﾞｼｯｸM-PRO" w:cs="Meiryo UI" w:hint="eastAsia"/>
          <w:bCs/>
          <w:sz w:val="22"/>
          <w:szCs w:val="24"/>
        </w:rPr>
        <w:t>府は</w:t>
      </w:r>
      <w:r w:rsidR="00BE3615">
        <w:rPr>
          <w:rFonts w:ascii="HG丸ｺﾞｼｯｸM-PRO" w:eastAsia="HG丸ｺﾞｼｯｸM-PRO" w:hAnsi="HG丸ｺﾞｼｯｸM-PRO" w:cs="Meiryo UI" w:hint="eastAsia"/>
          <w:bCs/>
          <w:sz w:val="22"/>
          <w:szCs w:val="24"/>
        </w:rPr>
        <w:t>、生活の維持以外の外出自粛や、イベントの開催自粛、集客施設への休業要請あるいは営業時間短縮等の、強い行動制限を要請した</w:t>
      </w:r>
    </w:p>
    <w:p w14:paraId="5C21FBD7" w14:textId="70E728E5" w:rsidR="00062DEB" w:rsidRDefault="00062DEB" w:rsidP="00062DEB">
      <w:pPr>
        <w:pStyle w:val="a9"/>
        <w:spacing w:line="0" w:lineRule="atLeast"/>
        <w:ind w:leftChars="0" w:left="420"/>
        <w:rPr>
          <w:rFonts w:ascii="HG丸ｺﾞｼｯｸM-PRO" w:eastAsia="HG丸ｺﾞｼｯｸM-PRO" w:hAnsi="HG丸ｺﾞｼｯｸM-PRO" w:cs="Meiryo UI"/>
          <w:bCs/>
          <w:sz w:val="22"/>
          <w:szCs w:val="24"/>
        </w:rPr>
      </w:pPr>
    </w:p>
    <w:p w14:paraId="59597A35" w14:textId="1DC14A36" w:rsidR="00BE3615" w:rsidRDefault="00BE3615" w:rsidP="00D915CF">
      <w:pPr>
        <w:pStyle w:val="a9"/>
        <w:numPr>
          <w:ilvl w:val="0"/>
          <w:numId w:val="35"/>
        </w:numPr>
        <w:spacing w:line="0" w:lineRule="atLeast"/>
        <w:ind w:leftChars="0"/>
        <w:rPr>
          <w:rFonts w:ascii="HG丸ｺﾞｼｯｸM-PRO" w:eastAsia="HG丸ｺﾞｼｯｸM-PRO" w:hAnsi="HG丸ｺﾞｼｯｸM-PRO" w:cs="Meiryo UI"/>
          <w:bCs/>
          <w:sz w:val="22"/>
          <w:szCs w:val="24"/>
        </w:rPr>
      </w:pPr>
      <w:r>
        <w:rPr>
          <w:rFonts w:ascii="HG丸ｺﾞｼｯｸM-PRO" w:eastAsia="HG丸ｺﾞｼｯｸM-PRO" w:hAnsi="HG丸ｺﾞｼｯｸM-PRO" w:cs="Meiryo UI" w:hint="eastAsia"/>
          <w:bCs/>
          <w:sz w:val="22"/>
          <w:szCs w:val="24"/>
        </w:rPr>
        <w:t>5月</w:t>
      </w:r>
      <w:r w:rsidR="002C0E6E">
        <w:rPr>
          <w:rFonts w:ascii="HG丸ｺﾞｼｯｸM-PRO" w:eastAsia="HG丸ｺﾞｼｯｸM-PRO" w:hAnsi="HG丸ｺﾞｼｯｸM-PRO" w:cs="Meiryo UI" w:hint="eastAsia"/>
          <w:bCs/>
          <w:sz w:val="22"/>
          <w:szCs w:val="24"/>
        </w:rPr>
        <w:t>下旬</w:t>
      </w:r>
      <w:r>
        <w:rPr>
          <w:rFonts w:ascii="HG丸ｺﾞｼｯｸM-PRO" w:eastAsia="HG丸ｺﾞｼｯｸM-PRO" w:hAnsi="HG丸ｺﾞｼｯｸM-PRO" w:cs="Meiryo UI" w:hint="eastAsia"/>
          <w:bCs/>
          <w:sz w:val="22"/>
          <w:szCs w:val="24"/>
        </w:rPr>
        <w:t>の緊急事態宣言</w:t>
      </w:r>
      <w:r w:rsidR="002C0E6E">
        <w:rPr>
          <w:rFonts w:ascii="HG丸ｺﾞｼｯｸM-PRO" w:eastAsia="HG丸ｺﾞｼｯｸM-PRO" w:hAnsi="HG丸ｺﾞｼｯｸM-PRO" w:cs="Meiryo UI" w:hint="eastAsia"/>
          <w:bCs/>
          <w:sz w:val="22"/>
          <w:szCs w:val="24"/>
        </w:rPr>
        <w:t>解除</w:t>
      </w:r>
      <w:r>
        <w:rPr>
          <w:rFonts w:ascii="HG丸ｺﾞｼｯｸM-PRO" w:eastAsia="HG丸ｺﾞｼｯｸM-PRO" w:hAnsi="HG丸ｺﾞｼｯｸM-PRO" w:cs="Meiryo UI" w:hint="eastAsia"/>
          <w:bCs/>
          <w:sz w:val="22"/>
          <w:szCs w:val="24"/>
        </w:rPr>
        <w:t>に伴い、経済活動再開に向けて段階的に休業要請を解除</w:t>
      </w:r>
      <w:r w:rsidR="00DD6E00">
        <w:rPr>
          <w:rFonts w:ascii="HG丸ｺﾞｼｯｸM-PRO" w:eastAsia="HG丸ｺﾞｼｯｸM-PRO" w:hAnsi="HG丸ｺﾞｼｯｸM-PRO" w:cs="Meiryo UI" w:hint="eastAsia"/>
          <w:bCs/>
          <w:sz w:val="22"/>
          <w:szCs w:val="24"/>
        </w:rPr>
        <w:t>したものの、</w:t>
      </w:r>
      <w:r>
        <w:rPr>
          <w:rFonts w:ascii="HG丸ｺﾞｼｯｸM-PRO" w:eastAsia="HG丸ｺﾞｼｯｸM-PRO" w:hAnsi="HG丸ｺﾞｼｯｸM-PRO" w:cs="Meiryo UI" w:hint="eastAsia"/>
          <w:bCs/>
          <w:sz w:val="22"/>
          <w:szCs w:val="24"/>
        </w:rPr>
        <w:t>6月以降再び感染者が増え始めたことから、</w:t>
      </w:r>
      <w:r w:rsidR="002C0E6E">
        <w:rPr>
          <w:rFonts w:ascii="HG丸ｺﾞｼｯｸM-PRO" w:eastAsia="HG丸ｺﾞｼｯｸM-PRO" w:hAnsi="HG丸ｺﾞｼｯｸM-PRO" w:cs="Meiryo UI" w:hint="eastAsia"/>
          <w:bCs/>
          <w:sz w:val="22"/>
          <w:szCs w:val="24"/>
        </w:rPr>
        <w:t>大阪市内中心部の飲食店への時短営業や</w:t>
      </w:r>
      <w:r>
        <w:rPr>
          <w:rFonts w:ascii="HG丸ｺﾞｼｯｸM-PRO" w:eastAsia="HG丸ｺﾞｼｯｸM-PRO" w:hAnsi="HG丸ｺﾞｼｯｸM-PRO" w:cs="Meiryo UI" w:hint="eastAsia"/>
          <w:bCs/>
          <w:sz w:val="22"/>
          <w:szCs w:val="24"/>
        </w:rPr>
        <w:t>感染防止宣言ステッカーの導入など、感染対策と経済活動の維持の両方を意識した要請が続けられた</w:t>
      </w:r>
    </w:p>
    <w:p w14:paraId="37251D35" w14:textId="7248BF8B" w:rsidR="00062DEB" w:rsidRDefault="00062DEB" w:rsidP="00062DEB">
      <w:pPr>
        <w:pStyle w:val="a9"/>
        <w:spacing w:line="0" w:lineRule="atLeast"/>
        <w:ind w:leftChars="0" w:left="420"/>
        <w:rPr>
          <w:rFonts w:ascii="HG丸ｺﾞｼｯｸM-PRO" w:eastAsia="HG丸ｺﾞｼｯｸM-PRO" w:hAnsi="HG丸ｺﾞｼｯｸM-PRO" w:cs="Meiryo UI"/>
          <w:bCs/>
          <w:sz w:val="22"/>
          <w:szCs w:val="24"/>
        </w:rPr>
      </w:pPr>
    </w:p>
    <w:p w14:paraId="2A9B6EB3" w14:textId="309181AF" w:rsidR="00BE3615" w:rsidRDefault="00DD6E00" w:rsidP="00D7774A">
      <w:pPr>
        <w:pStyle w:val="a9"/>
        <w:numPr>
          <w:ilvl w:val="0"/>
          <w:numId w:val="35"/>
        </w:numPr>
        <w:spacing w:line="0" w:lineRule="atLeast"/>
        <w:ind w:leftChars="0"/>
        <w:rPr>
          <w:rFonts w:ascii="HG丸ｺﾞｼｯｸM-PRO" w:eastAsia="HG丸ｺﾞｼｯｸM-PRO" w:hAnsi="HG丸ｺﾞｼｯｸM-PRO" w:cs="Meiryo UI"/>
          <w:bCs/>
          <w:sz w:val="22"/>
          <w:szCs w:val="24"/>
        </w:rPr>
      </w:pPr>
      <w:r>
        <w:rPr>
          <w:rFonts w:ascii="HG丸ｺﾞｼｯｸM-PRO" w:eastAsia="HG丸ｺﾞｼｯｸM-PRO" w:hAnsi="HG丸ｺﾞｼｯｸM-PRO" w:cs="Meiryo UI" w:hint="eastAsia"/>
          <w:bCs/>
          <w:sz w:val="22"/>
          <w:szCs w:val="24"/>
        </w:rPr>
        <w:t>しかしながら</w:t>
      </w:r>
      <w:r w:rsidR="00D7774A">
        <w:rPr>
          <w:rFonts w:ascii="HG丸ｺﾞｼｯｸM-PRO" w:eastAsia="HG丸ｺﾞｼｯｸM-PRO" w:hAnsi="HG丸ｺﾞｼｯｸM-PRO" w:cs="Meiryo UI" w:hint="eastAsia"/>
          <w:bCs/>
          <w:sz w:val="22"/>
          <w:szCs w:val="24"/>
        </w:rPr>
        <w:t>、R3年1月に入り、感染者数が急増</w:t>
      </w:r>
      <w:r w:rsidR="003E7504">
        <w:rPr>
          <w:rFonts w:ascii="HG丸ｺﾞｼｯｸM-PRO" w:eastAsia="HG丸ｺﾞｼｯｸM-PRO" w:hAnsi="HG丸ｺﾞｼｯｸM-PRO" w:cs="Meiryo UI" w:hint="eastAsia"/>
          <w:bCs/>
          <w:sz w:val="22"/>
          <w:szCs w:val="24"/>
        </w:rPr>
        <w:t>し</w:t>
      </w:r>
      <w:r w:rsidR="00D7774A">
        <w:rPr>
          <w:rFonts w:ascii="HG丸ｺﾞｼｯｸM-PRO" w:eastAsia="HG丸ｺﾞｼｯｸM-PRO" w:hAnsi="HG丸ｺﾞｼｯｸM-PRO" w:cs="Meiryo UI" w:hint="eastAsia"/>
          <w:bCs/>
          <w:sz w:val="22"/>
          <w:szCs w:val="24"/>
        </w:rPr>
        <w:t>、2</w:t>
      </w:r>
      <w:r w:rsidR="0059305C">
        <w:rPr>
          <w:rFonts w:ascii="HG丸ｺﾞｼｯｸM-PRO" w:eastAsia="HG丸ｺﾞｼｯｸM-PRO" w:hAnsi="HG丸ｺﾞｼｯｸM-PRO" w:cs="Meiryo UI" w:hint="eastAsia"/>
          <w:bCs/>
          <w:sz w:val="22"/>
          <w:szCs w:val="24"/>
        </w:rPr>
        <w:t>回目</w:t>
      </w:r>
      <w:r w:rsidR="00D7774A">
        <w:rPr>
          <w:rFonts w:ascii="HG丸ｺﾞｼｯｸM-PRO" w:eastAsia="HG丸ｺﾞｼｯｸM-PRO" w:hAnsi="HG丸ｺﾞｼｯｸM-PRO" w:cs="Meiryo UI" w:hint="eastAsia"/>
          <w:bCs/>
          <w:sz w:val="22"/>
          <w:szCs w:val="24"/>
        </w:rPr>
        <w:t>の緊急事態宣言が発令</w:t>
      </w:r>
      <w:r w:rsidR="001F521E">
        <w:rPr>
          <w:rFonts w:ascii="HG丸ｺﾞｼｯｸM-PRO" w:eastAsia="HG丸ｺﾞｼｯｸM-PRO" w:hAnsi="HG丸ｺﾞｼｯｸM-PRO" w:cs="Meiryo UI" w:hint="eastAsia"/>
          <w:bCs/>
          <w:sz w:val="22"/>
          <w:szCs w:val="24"/>
        </w:rPr>
        <w:t>（1月14日～2月28日）</w:t>
      </w:r>
      <w:r w:rsidR="00D7774A">
        <w:rPr>
          <w:rFonts w:ascii="HG丸ｺﾞｼｯｸM-PRO" w:eastAsia="HG丸ｺﾞｼｯｸM-PRO" w:hAnsi="HG丸ｺﾞｼｯｸM-PRO" w:cs="Meiryo UI" w:hint="eastAsia"/>
          <w:bCs/>
          <w:sz w:val="22"/>
          <w:szCs w:val="24"/>
        </w:rPr>
        <w:t>、全面的な休業要請やイベントの開催自粛は伴わないものの、外出自粛やイベントの</w:t>
      </w:r>
      <w:r w:rsidR="007F583E">
        <w:rPr>
          <w:rFonts w:ascii="HG丸ｺﾞｼｯｸM-PRO" w:eastAsia="HG丸ｺﾞｼｯｸM-PRO" w:hAnsi="HG丸ｺﾞｼｯｸM-PRO" w:cs="Meiryo UI" w:hint="eastAsia"/>
          <w:bCs/>
          <w:sz w:val="22"/>
          <w:szCs w:val="24"/>
        </w:rPr>
        <w:t>収容率・人数</w:t>
      </w:r>
      <w:r w:rsidR="00D7774A">
        <w:rPr>
          <w:rFonts w:ascii="HG丸ｺﾞｼｯｸM-PRO" w:eastAsia="HG丸ｺﾞｼｯｸM-PRO" w:hAnsi="HG丸ｺﾞｼｯｸM-PRO" w:cs="Meiryo UI" w:hint="eastAsia"/>
          <w:bCs/>
          <w:sz w:val="22"/>
          <w:szCs w:val="24"/>
        </w:rPr>
        <w:t>制限な</w:t>
      </w:r>
      <w:r>
        <w:rPr>
          <w:rFonts w:ascii="HG丸ｺﾞｼｯｸM-PRO" w:eastAsia="HG丸ｺﾞｼｯｸM-PRO" w:hAnsi="HG丸ｺﾞｼｯｸM-PRO" w:cs="Meiryo UI" w:hint="eastAsia"/>
          <w:bCs/>
          <w:sz w:val="22"/>
          <w:szCs w:val="24"/>
        </w:rPr>
        <w:t>どの</w:t>
      </w:r>
      <w:r w:rsidR="00D7774A">
        <w:rPr>
          <w:rFonts w:ascii="HG丸ｺﾞｼｯｸM-PRO" w:eastAsia="HG丸ｺﾞｼｯｸM-PRO" w:hAnsi="HG丸ｺﾞｼｯｸM-PRO" w:cs="Meiryo UI" w:hint="eastAsia"/>
          <w:bCs/>
          <w:sz w:val="22"/>
          <w:szCs w:val="24"/>
        </w:rPr>
        <w:t>行動制限</w:t>
      </w:r>
      <w:r>
        <w:rPr>
          <w:rFonts w:ascii="HG丸ｺﾞｼｯｸM-PRO" w:eastAsia="HG丸ｺﾞｼｯｸM-PRO" w:hAnsi="HG丸ｺﾞｼｯｸM-PRO" w:cs="Meiryo UI" w:hint="eastAsia"/>
          <w:bCs/>
          <w:sz w:val="22"/>
          <w:szCs w:val="24"/>
        </w:rPr>
        <w:t>を府民に</w:t>
      </w:r>
      <w:r w:rsidR="00D7774A">
        <w:rPr>
          <w:rFonts w:ascii="HG丸ｺﾞｼｯｸM-PRO" w:eastAsia="HG丸ｺﾞｼｯｸM-PRO" w:hAnsi="HG丸ｺﾞｼｯｸM-PRO" w:cs="Meiryo UI" w:hint="eastAsia"/>
          <w:bCs/>
          <w:sz w:val="22"/>
          <w:szCs w:val="24"/>
        </w:rPr>
        <w:t>要請</w:t>
      </w:r>
      <w:r>
        <w:rPr>
          <w:rFonts w:ascii="HG丸ｺﾞｼｯｸM-PRO" w:eastAsia="HG丸ｺﾞｼｯｸM-PRO" w:hAnsi="HG丸ｺﾞｼｯｸM-PRO" w:cs="Meiryo UI" w:hint="eastAsia"/>
          <w:bCs/>
          <w:sz w:val="22"/>
          <w:szCs w:val="24"/>
        </w:rPr>
        <w:t>することとなった</w:t>
      </w:r>
      <w:r w:rsidR="00E1019E">
        <w:rPr>
          <w:rFonts w:ascii="HG丸ｺﾞｼｯｸM-PRO" w:eastAsia="HG丸ｺﾞｼｯｸM-PRO" w:hAnsi="HG丸ｺﾞｼｯｸM-PRO" w:cs="Meiryo UI"/>
          <w:bCs/>
          <w:sz w:val="22"/>
          <w:szCs w:val="24"/>
        </w:rPr>
        <w:br/>
      </w:r>
    </w:p>
    <w:p w14:paraId="6435A854" w14:textId="77777777" w:rsidR="00E1019E" w:rsidRDefault="00E1019E" w:rsidP="00CA580E">
      <w:pPr>
        <w:spacing w:line="0" w:lineRule="atLeast"/>
        <w:rPr>
          <w:rFonts w:ascii="HG丸ｺﾞｼｯｸM-PRO" w:eastAsia="HG丸ｺﾞｼｯｸM-PRO" w:hAnsi="HG丸ｺﾞｼｯｸM-PRO" w:cs="Meiryo UI"/>
          <w:bCs/>
          <w:sz w:val="22"/>
          <w:szCs w:val="24"/>
          <w:u w:val="double"/>
        </w:rPr>
      </w:pPr>
    </w:p>
    <w:p w14:paraId="54281AD7" w14:textId="72D9CCD8" w:rsidR="00196493" w:rsidRPr="001F521E" w:rsidRDefault="00196493" w:rsidP="00196493">
      <w:pPr>
        <w:spacing w:line="0" w:lineRule="atLeast"/>
        <w:rPr>
          <w:rFonts w:ascii="HG丸ｺﾞｼｯｸM-PRO" w:eastAsia="HG丸ｺﾞｼｯｸM-PRO" w:hAnsi="HG丸ｺﾞｼｯｸM-PRO" w:cs="Meiryo UI"/>
          <w:b/>
          <w:bCs/>
          <w:sz w:val="24"/>
          <w:szCs w:val="28"/>
          <w:u w:val="single"/>
        </w:rPr>
      </w:pPr>
      <w:r w:rsidRPr="001F521E">
        <w:rPr>
          <w:rFonts w:ascii="HG丸ｺﾞｼｯｸM-PRO" w:eastAsia="HG丸ｺﾞｼｯｸM-PRO" w:hAnsi="HG丸ｺﾞｼｯｸM-PRO" w:cs="Meiryo UI" w:hint="eastAsia"/>
          <w:b/>
          <w:bCs/>
          <w:sz w:val="24"/>
          <w:szCs w:val="28"/>
          <w:u w:val="single"/>
        </w:rPr>
        <w:t>３．</w:t>
      </w:r>
      <w:r w:rsidR="00DD6E00" w:rsidRPr="001F521E">
        <w:rPr>
          <w:rFonts w:ascii="HG丸ｺﾞｼｯｸM-PRO" w:eastAsia="HG丸ｺﾞｼｯｸM-PRO" w:hAnsi="HG丸ｺﾞｼｯｸM-PRO" w:cs="Meiryo UI" w:hint="eastAsia"/>
          <w:b/>
          <w:bCs/>
          <w:sz w:val="24"/>
          <w:szCs w:val="28"/>
          <w:u w:val="single"/>
        </w:rPr>
        <w:t xml:space="preserve"> </w:t>
      </w:r>
      <w:r w:rsidRPr="001F521E">
        <w:rPr>
          <w:rFonts w:ascii="HG丸ｺﾞｼｯｸM-PRO" w:eastAsia="HG丸ｺﾞｼｯｸM-PRO" w:hAnsi="HG丸ｺﾞｼｯｸM-PRO" w:cs="Meiryo UI" w:hint="eastAsia"/>
          <w:b/>
          <w:bCs/>
          <w:sz w:val="24"/>
          <w:szCs w:val="28"/>
          <w:u w:val="single"/>
        </w:rPr>
        <w:t>R２年度</w:t>
      </w:r>
      <w:r w:rsidR="00DD6E00" w:rsidRPr="001F521E">
        <w:rPr>
          <w:rFonts w:ascii="HG丸ｺﾞｼｯｸM-PRO" w:eastAsia="HG丸ｺﾞｼｯｸM-PRO" w:hAnsi="HG丸ｺﾞｼｯｸM-PRO" w:cs="Meiryo UI" w:hint="eastAsia"/>
          <w:b/>
          <w:bCs/>
          <w:sz w:val="24"/>
          <w:szCs w:val="28"/>
          <w:u w:val="single"/>
        </w:rPr>
        <w:t xml:space="preserve">　経営評価への記載について</w:t>
      </w:r>
    </w:p>
    <w:p w14:paraId="2B8FBEE8" w14:textId="5039813B" w:rsidR="00022177" w:rsidRDefault="00022177" w:rsidP="00196493">
      <w:pPr>
        <w:spacing w:line="0" w:lineRule="atLeast"/>
        <w:rPr>
          <w:rFonts w:ascii="HG丸ｺﾞｼｯｸM-PRO" w:eastAsia="HG丸ｺﾞｼｯｸM-PRO" w:hAnsi="HG丸ｺﾞｼｯｸM-PRO" w:cs="Meiryo UI"/>
          <w:bCs/>
          <w:sz w:val="24"/>
          <w:szCs w:val="28"/>
        </w:rPr>
      </w:pPr>
    </w:p>
    <w:p w14:paraId="09845CAE" w14:textId="0E3AB3AF" w:rsidR="00196493" w:rsidRDefault="00022177" w:rsidP="00CA580E">
      <w:pPr>
        <w:spacing w:line="0" w:lineRule="atLeast"/>
        <w:rPr>
          <w:rFonts w:ascii="HG丸ｺﾞｼｯｸM-PRO" w:eastAsia="HG丸ｺﾞｼｯｸM-PRO" w:hAnsi="HG丸ｺﾞｼｯｸM-PRO" w:cs="Meiryo UI"/>
          <w:bCs/>
          <w:sz w:val="22"/>
          <w:szCs w:val="24"/>
        </w:rPr>
      </w:pPr>
      <w:r>
        <w:rPr>
          <w:rFonts w:ascii="HG丸ｺﾞｼｯｸM-PRO" w:eastAsia="HG丸ｺﾞｼｯｸM-PRO" w:hAnsi="HG丸ｺﾞｼｯｸM-PRO" w:cs="Meiryo UI" w:hint="eastAsia"/>
          <w:bCs/>
          <w:sz w:val="24"/>
          <w:szCs w:val="28"/>
        </w:rPr>
        <w:t xml:space="preserve">　</w:t>
      </w:r>
      <w:r w:rsidRPr="00623211">
        <w:rPr>
          <w:rFonts w:ascii="Segoe UI Symbol" w:eastAsia="HG丸ｺﾞｼｯｸM-PRO" w:hAnsi="Segoe UI Symbol" w:cs="Segoe UI Symbol" w:hint="eastAsia"/>
          <w:bCs/>
          <w:sz w:val="24"/>
          <w:szCs w:val="28"/>
          <w:bdr w:val="single" w:sz="4" w:space="0" w:color="auto"/>
        </w:rPr>
        <w:t>課題</w:t>
      </w:r>
    </w:p>
    <w:p w14:paraId="7A1CAD3A" w14:textId="4A510A59" w:rsidR="00022177" w:rsidRDefault="00022177" w:rsidP="001F521E">
      <w:pPr>
        <w:spacing w:line="0" w:lineRule="atLeast"/>
        <w:ind w:left="440" w:hangingChars="200" w:hanging="440"/>
        <w:rPr>
          <w:rFonts w:ascii="HG丸ｺﾞｼｯｸM-PRO" w:eastAsia="HG丸ｺﾞｼｯｸM-PRO" w:hAnsi="HG丸ｺﾞｼｯｸM-PRO" w:cs="Meiryo UI"/>
          <w:bCs/>
          <w:sz w:val="22"/>
          <w:szCs w:val="24"/>
        </w:rPr>
      </w:pPr>
      <w:r>
        <w:rPr>
          <w:rFonts w:ascii="HG丸ｺﾞｼｯｸM-PRO" w:eastAsia="HG丸ｺﾞｼｯｸM-PRO" w:hAnsi="HG丸ｺﾞｼｯｸM-PRO" w:cs="Meiryo UI" w:hint="eastAsia"/>
          <w:bCs/>
          <w:sz w:val="22"/>
          <w:szCs w:val="24"/>
        </w:rPr>
        <w:t xml:space="preserve">　　　R2年度の経営目標については、</w:t>
      </w:r>
      <w:r w:rsidR="001F521E">
        <w:rPr>
          <w:rFonts w:ascii="HG丸ｺﾞｼｯｸM-PRO" w:eastAsia="HG丸ｺﾞｼｯｸM-PRO" w:hAnsi="HG丸ｺﾞｼｯｸM-PRO" w:cs="Meiryo UI" w:hint="eastAsia"/>
          <w:bCs/>
          <w:sz w:val="22"/>
          <w:szCs w:val="24"/>
        </w:rPr>
        <w:t>1回目の緊急事態宣言や、6月以降の感染対策</w:t>
      </w:r>
      <w:r w:rsidR="002C0E6E">
        <w:rPr>
          <w:rFonts w:ascii="HG丸ｺﾞｼｯｸM-PRO" w:eastAsia="HG丸ｺﾞｼｯｸM-PRO" w:hAnsi="HG丸ｺﾞｼｯｸM-PRO" w:cs="Meiryo UI" w:hint="eastAsia"/>
          <w:bCs/>
          <w:sz w:val="22"/>
          <w:szCs w:val="24"/>
        </w:rPr>
        <w:t>のための</w:t>
      </w:r>
      <w:r w:rsidR="001F521E">
        <w:rPr>
          <w:rFonts w:ascii="HG丸ｺﾞｼｯｸM-PRO" w:eastAsia="HG丸ｺﾞｼｯｸM-PRO" w:hAnsi="HG丸ｺﾞｼｯｸM-PRO" w:cs="Meiryo UI" w:hint="eastAsia"/>
          <w:bCs/>
          <w:sz w:val="22"/>
          <w:szCs w:val="24"/>
        </w:rPr>
        <w:t>事業活動の制限など、</w:t>
      </w:r>
      <w:r>
        <w:rPr>
          <w:rFonts w:ascii="HG丸ｺﾞｼｯｸM-PRO" w:eastAsia="HG丸ｺﾞｼｯｸM-PRO" w:hAnsi="HG丸ｺﾞｼｯｸM-PRO" w:cs="Meiryo UI" w:hint="eastAsia"/>
          <w:bCs/>
          <w:sz w:val="22"/>
          <w:szCs w:val="24"/>
        </w:rPr>
        <w:t>新型コロナウイルスの影響</w:t>
      </w:r>
      <w:r w:rsidR="001F521E">
        <w:rPr>
          <w:rFonts w:ascii="HG丸ｺﾞｼｯｸM-PRO" w:eastAsia="HG丸ｺﾞｼｯｸM-PRO" w:hAnsi="HG丸ｺﾞｼｯｸM-PRO" w:cs="Meiryo UI" w:hint="eastAsia"/>
          <w:bCs/>
          <w:sz w:val="22"/>
          <w:szCs w:val="24"/>
        </w:rPr>
        <w:t>を見込んで</w:t>
      </w:r>
      <w:r w:rsidR="007F583E">
        <w:rPr>
          <w:rFonts w:ascii="HG丸ｺﾞｼｯｸM-PRO" w:eastAsia="HG丸ｺﾞｼｯｸM-PRO" w:hAnsi="HG丸ｺﾞｼｯｸM-PRO" w:cs="Meiryo UI" w:hint="eastAsia"/>
          <w:bCs/>
          <w:sz w:val="22"/>
          <w:szCs w:val="24"/>
        </w:rPr>
        <w:t>法人と府が協議の上、</w:t>
      </w:r>
      <w:r w:rsidR="001F521E">
        <w:rPr>
          <w:rFonts w:ascii="HG丸ｺﾞｼｯｸM-PRO" w:eastAsia="HG丸ｺﾞｼｯｸM-PRO" w:hAnsi="HG丸ｺﾞｼｯｸM-PRO" w:cs="Meiryo UI" w:hint="eastAsia"/>
          <w:bCs/>
          <w:sz w:val="22"/>
          <w:szCs w:val="24"/>
        </w:rPr>
        <w:t>設定し</w:t>
      </w:r>
      <w:r w:rsidR="007F583E">
        <w:rPr>
          <w:rFonts w:ascii="HG丸ｺﾞｼｯｸM-PRO" w:eastAsia="HG丸ｺﾞｼｯｸM-PRO" w:hAnsi="HG丸ｺﾞｼｯｸM-PRO" w:cs="Meiryo UI" w:hint="eastAsia"/>
          <w:bCs/>
          <w:sz w:val="22"/>
          <w:szCs w:val="24"/>
        </w:rPr>
        <w:t>、</w:t>
      </w:r>
      <w:r w:rsidR="007F583E" w:rsidRPr="007F583E">
        <w:rPr>
          <w:rFonts w:ascii="HG丸ｺﾞｼｯｸM-PRO" w:eastAsia="HG丸ｺﾞｼｯｸM-PRO" w:hAnsi="HG丸ｺﾞｼｯｸM-PRO" w:cs="Meiryo UI" w:hint="eastAsia"/>
          <w:bCs/>
          <w:sz w:val="22"/>
          <w:szCs w:val="24"/>
        </w:rPr>
        <w:t>R2年7</w:t>
      </w:r>
      <w:r w:rsidR="007F583E">
        <w:rPr>
          <w:rFonts w:ascii="HG丸ｺﾞｼｯｸM-PRO" w:eastAsia="HG丸ｺﾞｼｯｸM-PRO" w:hAnsi="HG丸ｺﾞｼｯｸM-PRO" w:cs="Meiryo UI" w:hint="eastAsia"/>
          <w:bCs/>
          <w:sz w:val="22"/>
          <w:szCs w:val="24"/>
        </w:rPr>
        <w:t>月～8月に当審議会において、審議を行った。</w:t>
      </w:r>
      <w:r>
        <w:rPr>
          <w:rFonts w:ascii="HG丸ｺﾞｼｯｸM-PRO" w:eastAsia="HG丸ｺﾞｼｯｸM-PRO" w:hAnsi="HG丸ｺﾞｼｯｸM-PRO" w:cs="Meiryo UI" w:hint="eastAsia"/>
          <w:bCs/>
          <w:sz w:val="22"/>
          <w:szCs w:val="24"/>
        </w:rPr>
        <w:t>しかしながら、R3年</w:t>
      </w:r>
      <w:r w:rsidR="001F521E">
        <w:rPr>
          <w:rFonts w:ascii="HG丸ｺﾞｼｯｸM-PRO" w:eastAsia="HG丸ｺﾞｼｯｸM-PRO" w:hAnsi="HG丸ｺﾞｼｯｸM-PRO" w:cs="Meiryo UI" w:hint="eastAsia"/>
          <w:bCs/>
          <w:sz w:val="22"/>
          <w:szCs w:val="24"/>
        </w:rPr>
        <w:t>1月14日～2月28日</w:t>
      </w:r>
      <w:r>
        <w:rPr>
          <w:rFonts w:ascii="HG丸ｺﾞｼｯｸM-PRO" w:eastAsia="HG丸ｺﾞｼｯｸM-PRO" w:hAnsi="HG丸ｺﾞｼｯｸM-PRO" w:cs="Meiryo UI" w:hint="eastAsia"/>
          <w:bCs/>
          <w:sz w:val="22"/>
          <w:szCs w:val="24"/>
        </w:rPr>
        <w:t>の再度の緊急事態宣言に</w:t>
      </w:r>
      <w:r w:rsidR="00F86FCA">
        <w:rPr>
          <w:rFonts w:ascii="HG丸ｺﾞｼｯｸM-PRO" w:eastAsia="HG丸ｺﾞｼｯｸM-PRO" w:hAnsi="HG丸ｺﾞｼｯｸM-PRO" w:cs="Meiryo UI" w:hint="eastAsia"/>
          <w:bCs/>
          <w:sz w:val="22"/>
          <w:szCs w:val="24"/>
        </w:rPr>
        <w:t>ついては</w:t>
      </w:r>
      <w:r w:rsidR="001F521E">
        <w:rPr>
          <w:rFonts w:ascii="HG丸ｺﾞｼｯｸM-PRO" w:eastAsia="HG丸ｺﾞｼｯｸM-PRO" w:hAnsi="HG丸ｺﾞｼｯｸM-PRO" w:cs="Meiryo UI" w:hint="eastAsia"/>
          <w:bCs/>
          <w:sz w:val="22"/>
          <w:szCs w:val="24"/>
        </w:rPr>
        <w:t>、目標設定時には</w:t>
      </w:r>
      <w:r w:rsidR="00F86FCA">
        <w:rPr>
          <w:rFonts w:ascii="HG丸ｺﾞｼｯｸM-PRO" w:eastAsia="HG丸ｺﾞｼｯｸM-PRO" w:hAnsi="HG丸ｺﾞｼｯｸM-PRO" w:cs="Meiryo UI" w:hint="eastAsia"/>
          <w:bCs/>
          <w:sz w:val="22"/>
          <w:szCs w:val="24"/>
        </w:rPr>
        <w:t>想定が困難であり、それによる事業活動への制限から、一部の目標が未達成となった可能性がある。</w:t>
      </w:r>
    </w:p>
    <w:p w14:paraId="657BA364" w14:textId="6973482E" w:rsidR="00F86FCA" w:rsidRDefault="00F86FCA" w:rsidP="00DD56A6">
      <w:pPr>
        <w:spacing w:line="0" w:lineRule="atLeast"/>
        <w:rPr>
          <w:rFonts w:ascii="HG丸ｺﾞｼｯｸM-PRO" w:eastAsia="HG丸ｺﾞｼｯｸM-PRO" w:hAnsi="HG丸ｺﾞｼｯｸM-PRO" w:cs="Meiryo UI"/>
          <w:bCs/>
          <w:sz w:val="22"/>
          <w:szCs w:val="24"/>
        </w:rPr>
      </w:pPr>
    </w:p>
    <w:p w14:paraId="06A4EC40" w14:textId="0007F712" w:rsidR="001F521E" w:rsidRDefault="001F521E" w:rsidP="00DD56A6">
      <w:pPr>
        <w:spacing w:line="0" w:lineRule="atLeast"/>
        <w:rPr>
          <w:rFonts w:ascii="HG丸ｺﾞｼｯｸM-PRO" w:eastAsia="HG丸ｺﾞｼｯｸM-PRO" w:hAnsi="HG丸ｺﾞｼｯｸM-PRO" w:cs="Meiryo UI"/>
          <w:bCs/>
          <w:sz w:val="22"/>
          <w:szCs w:val="24"/>
        </w:rPr>
      </w:pPr>
    </w:p>
    <w:p w14:paraId="60B96FDA" w14:textId="4504F508" w:rsidR="001F521E" w:rsidRDefault="001F521E" w:rsidP="00DD56A6">
      <w:pPr>
        <w:spacing w:line="0" w:lineRule="atLeast"/>
        <w:rPr>
          <w:rFonts w:ascii="HG丸ｺﾞｼｯｸM-PRO" w:eastAsia="HG丸ｺﾞｼｯｸM-PRO" w:hAnsi="HG丸ｺﾞｼｯｸM-PRO" w:cs="Meiryo UI"/>
          <w:bCs/>
          <w:sz w:val="22"/>
          <w:szCs w:val="24"/>
        </w:rPr>
      </w:pPr>
    </w:p>
    <w:p w14:paraId="6A3910E4" w14:textId="77777777" w:rsidR="001F521E" w:rsidRPr="00022177" w:rsidRDefault="001F521E" w:rsidP="00DD56A6">
      <w:pPr>
        <w:spacing w:line="0" w:lineRule="atLeast"/>
        <w:rPr>
          <w:rFonts w:ascii="HG丸ｺﾞｼｯｸM-PRO" w:eastAsia="HG丸ｺﾞｼｯｸM-PRO" w:hAnsi="HG丸ｺﾞｼｯｸM-PRO" w:cs="Meiryo UI"/>
          <w:bCs/>
          <w:sz w:val="22"/>
          <w:szCs w:val="24"/>
        </w:rPr>
      </w:pPr>
    </w:p>
    <w:p w14:paraId="1FC57836" w14:textId="2E9396E7" w:rsidR="00A459DF" w:rsidRPr="00DD56A6" w:rsidRDefault="00DD56A6" w:rsidP="00DD56A6">
      <w:pPr>
        <w:spacing w:line="0" w:lineRule="atLeast"/>
        <w:rPr>
          <w:rFonts w:ascii="HG丸ｺﾞｼｯｸM-PRO" w:eastAsia="HG丸ｺﾞｼｯｸM-PRO" w:hAnsi="HG丸ｺﾞｼｯｸM-PRO" w:cs="Meiryo UI"/>
          <w:bCs/>
          <w:sz w:val="22"/>
          <w:szCs w:val="24"/>
        </w:rPr>
      </w:pPr>
      <w:r>
        <w:rPr>
          <w:rFonts w:ascii="HG丸ｺﾞｼｯｸM-PRO" w:eastAsia="HG丸ｺﾞｼｯｸM-PRO" w:hAnsi="HG丸ｺﾞｼｯｸM-PRO" w:cs="Meiryo UI" w:hint="eastAsia"/>
          <w:bCs/>
          <w:sz w:val="22"/>
          <w:szCs w:val="24"/>
        </w:rPr>
        <w:t xml:space="preserve">　</w:t>
      </w:r>
      <w:r w:rsidRPr="00623211">
        <w:rPr>
          <w:rFonts w:ascii="HG丸ｺﾞｼｯｸM-PRO" w:eastAsia="HG丸ｺﾞｼｯｸM-PRO" w:hAnsi="HG丸ｺﾞｼｯｸM-PRO" w:cs="Meiryo UI" w:hint="eastAsia"/>
          <w:bCs/>
          <w:sz w:val="22"/>
          <w:szCs w:val="24"/>
          <w:bdr w:val="single" w:sz="4" w:space="0" w:color="auto"/>
        </w:rPr>
        <w:t>審議の進め方</w:t>
      </w:r>
      <w:r w:rsidR="00623211">
        <w:rPr>
          <w:rFonts w:ascii="HG丸ｺﾞｼｯｸM-PRO" w:eastAsia="HG丸ｺﾞｼｯｸM-PRO" w:hAnsi="HG丸ｺﾞｼｯｸM-PRO" w:cs="Meiryo UI" w:hint="eastAsia"/>
          <w:bCs/>
          <w:sz w:val="22"/>
          <w:szCs w:val="24"/>
          <w:bdr w:val="single" w:sz="4" w:space="0" w:color="auto"/>
        </w:rPr>
        <w:t>（案）</w:t>
      </w:r>
    </w:p>
    <w:p w14:paraId="700FCAA1" w14:textId="79B5F9F2" w:rsidR="00196493" w:rsidRDefault="001C22F4" w:rsidP="001C22F4">
      <w:pPr>
        <w:pStyle w:val="a9"/>
        <w:numPr>
          <w:ilvl w:val="0"/>
          <w:numId w:val="41"/>
        </w:numPr>
        <w:spacing w:line="0" w:lineRule="atLeast"/>
        <w:ind w:leftChars="0"/>
        <w:rPr>
          <w:rFonts w:ascii="HG丸ｺﾞｼｯｸM-PRO" w:eastAsia="HG丸ｺﾞｼｯｸM-PRO" w:hAnsi="HG丸ｺﾞｼｯｸM-PRO" w:cs="Meiryo UI"/>
          <w:bCs/>
          <w:sz w:val="22"/>
          <w:szCs w:val="24"/>
        </w:rPr>
      </w:pPr>
      <w:r w:rsidRPr="001C22F4">
        <w:rPr>
          <w:rFonts w:ascii="HG丸ｺﾞｼｯｸM-PRO" w:eastAsia="HG丸ｺﾞｼｯｸM-PRO" w:hAnsi="HG丸ｺﾞｼｯｸM-PRO" w:cs="Meiryo UI" w:hint="eastAsia"/>
          <w:bCs/>
          <w:sz w:val="22"/>
          <w:szCs w:val="24"/>
        </w:rPr>
        <w:t xml:space="preserve">　経営目標が未達成の項目</w:t>
      </w:r>
      <w:r>
        <w:rPr>
          <w:rFonts w:ascii="HG丸ｺﾞｼｯｸM-PRO" w:eastAsia="HG丸ｺﾞｼｯｸM-PRO" w:hAnsi="HG丸ｺﾞｼｯｸM-PRO" w:cs="Meiryo UI" w:hint="eastAsia"/>
          <w:bCs/>
          <w:sz w:val="22"/>
          <w:szCs w:val="24"/>
        </w:rPr>
        <w:t>について、</w:t>
      </w:r>
      <w:r w:rsidR="0059305C">
        <w:rPr>
          <w:rFonts w:ascii="HG丸ｺﾞｼｯｸM-PRO" w:eastAsia="HG丸ｺﾞｼｯｸM-PRO" w:hAnsi="HG丸ｺﾞｼｯｸM-PRO" w:cs="Meiryo UI" w:hint="eastAsia"/>
          <w:bCs/>
          <w:sz w:val="22"/>
          <w:szCs w:val="24"/>
        </w:rPr>
        <w:t>2回目の</w:t>
      </w:r>
      <w:r>
        <w:rPr>
          <w:rFonts w:ascii="HG丸ｺﾞｼｯｸM-PRO" w:eastAsia="HG丸ｺﾞｼｯｸM-PRO" w:hAnsi="HG丸ｺﾞｼｯｸM-PRO" w:cs="Meiryo UI" w:hint="eastAsia"/>
          <w:bCs/>
          <w:sz w:val="22"/>
          <w:szCs w:val="24"/>
        </w:rPr>
        <w:t>緊急事態宣言</w:t>
      </w:r>
      <w:r w:rsidR="0059305C">
        <w:rPr>
          <w:rFonts w:ascii="HG丸ｺﾞｼｯｸM-PRO" w:eastAsia="HG丸ｺﾞｼｯｸM-PRO" w:hAnsi="HG丸ｺﾞｼｯｸM-PRO" w:cs="Meiryo UI" w:hint="eastAsia"/>
          <w:bCs/>
          <w:sz w:val="22"/>
          <w:szCs w:val="24"/>
        </w:rPr>
        <w:t>（1月14日～2月28日）</w:t>
      </w:r>
      <w:r>
        <w:rPr>
          <w:rFonts w:ascii="HG丸ｺﾞｼｯｸM-PRO" w:eastAsia="HG丸ｺﾞｼｯｸM-PRO" w:hAnsi="HG丸ｺﾞｼｯｸM-PRO" w:cs="Meiryo UI" w:hint="eastAsia"/>
          <w:bCs/>
          <w:sz w:val="22"/>
          <w:szCs w:val="24"/>
        </w:rPr>
        <w:t>に伴う、外出自粛やイベントの</w:t>
      </w:r>
      <w:r w:rsidR="007F583E">
        <w:rPr>
          <w:rFonts w:ascii="HG丸ｺﾞｼｯｸM-PRO" w:eastAsia="HG丸ｺﾞｼｯｸM-PRO" w:hAnsi="HG丸ｺﾞｼｯｸM-PRO" w:cs="Meiryo UI" w:hint="eastAsia"/>
          <w:bCs/>
          <w:sz w:val="22"/>
          <w:szCs w:val="24"/>
        </w:rPr>
        <w:t>収容率・人数</w:t>
      </w:r>
      <w:r>
        <w:rPr>
          <w:rFonts w:ascii="HG丸ｺﾞｼｯｸM-PRO" w:eastAsia="HG丸ｺﾞｼｯｸM-PRO" w:hAnsi="HG丸ｺﾞｼｯｸM-PRO" w:cs="Meiryo UI" w:hint="eastAsia"/>
          <w:bCs/>
          <w:sz w:val="22"/>
          <w:szCs w:val="24"/>
        </w:rPr>
        <w:t>制限など、事業活動に大きな影響を与え、それが未達成の主な要因である</w:t>
      </w:r>
      <w:r w:rsidR="007F583E">
        <w:rPr>
          <w:rFonts w:ascii="HG丸ｺﾞｼｯｸM-PRO" w:eastAsia="HG丸ｺﾞｼｯｸM-PRO" w:hAnsi="HG丸ｺﾞｼｯｸM-PRO" w:cs="Meiryo UI" w:hint="eastAsia"/>
          <w:bCs/>
          <w:sz w:val="22"/>
          <w:szCs w:val="24"/>
        </w:rPr>
        <w:t>と</w:t>
      </w:r>
      <w:r>
        <w:rPr>
          <w:rFonts w:ascii="HG丸ｺﾞｼｯｸM-PRO" w:eastAsia="HG丸ｺﾞｼｯｸM-PRO" w:hAnsi="HG丸ｺﾞｼｯｸM-PRO" w:cs="Meiryo UI" w:hint="eastAsia"/>
          <w:bCs/>
          <w:sz w:val="22"/>
          <w:szCs w:val="24"/>
        </w:rPr>
        <w:t>考えられる場合、その根拠資料を法人より</w:t>
      </w:r>
      <w:r w:rsidR="00871879">
        <w:rPr>
          <w:rFonts w:ascii="HG丸ｺﾞｼｯｸM-PRO" w:eastAsia="HG丸ｺﾞｼｯｸM-PRO" w:hAnsi="HG丸ｺﾞｼｯｸM-PRO" w:cs="Meiryo UI" w:hint="eastAsia"/>
          <w:bCs/>
          <w:sz w:val="22"/>
          <w:szCs w:val="24"/>
        </w:rPr>
        <w:t>提出</w:t>
      </w:r>
      <w:r w:rsidR="001A7907">
        <w:rPr>
          <w:rFonts w:ascii="HG丸ｺﾞｼｯｸM-PRO" w:eastAsia="HG丸ｺﾞｼｯｸM-PRO" w:hAnsi="HG丸ｺﾞｼｯｸM-PRO" w:cs="Meiryo UI" w:hint="eastAsia"/>
          <w:bCs/>
          <w:sz w:val="22"/>
          <w:szCs w:val="24"/>
        </w:rPr>
        <w:t xml:space="preserve">　</w:t>
      </w:r>
      <w:r w:rsidR="00871879">
        <w:rPr>
          <w:rFonts w:ascii="HG丸ｺﾞｼｯｸM-PRO" w:eastAsia="HG丸ｺﾞｼｯｸM-PRO" w:hAnsi="HG丸ｺﾞｼｯｸM-PRO" w:cs="Meiryo UI" w:hint="eastAsia"/>
          <w:bCs/>
          <w:sz w:val="22"/>
          <w:szCs w:val="24"/>
        </w:rPr>
        <w:t>(別紙１)</w:t>
      </w:r>
      <w:r>
        <w:rPr>
          <w:rFonts w:ascii="HG丸ｺﾞｼｯｸM-PRO" w:eastAsia="HG丸ｺﾞｼｯｸM-PRO" w:hAnsi="HG丸ｺﾞｼｯｸM-PRO" w:cs="Meiryo UI"/>
          <w:bCs/>
          <w:sz w:val="22"/>
          <w:szCs w:val="24"/>
        </w:rPr>
        <w:br/>
      </w:r>
    </w:p>
    <w:p w14:paraId="5BCA86B4" w14:textId="4461CE6E" w:rsidR="00D05F02" w:rsidRDefault="001C22F4" w:rsidP="00D05F02">
      <w:pPr>
        <w:pStyle w:val="a9"/>
        <w:numPr>
          <w:ilvl w:val="0"/>
          <w:numId w:val="41"/>
        </w:numPr>
        <w:spacing w:line="0" w:lineRule="atLeast"/>
        <w:ind w:leftChars="0"/>
        <w:rPr>
          <w:rFonts w:ascii="HG丸ｺﾞｼｯｸM-PRO" w:eastAsia="HG丸ｺﾞｼｯｸM-PRO" w:hAnsi="HG丸ｺﾞｼｯｸM-PRO" w:cs="Meiryo UI"/>
          <w:bCs/>
          <w:sz w:val="22"/>
          <w:szCs w:val="24"/>
        </w:rPr>
      </w:pPr>
      <w:r>
        <w:rPr>
          <w:rFonts w:ascii="HG丸ｺﾞｼｯｸM-PRO" w:eastAsia="HG丸ｺﾞｼｯｸM-PRO" w:hAnsi="HG丸ｺﾞｼｯｸM-PRO" w:cs="Meiryo UI" w:hint="eastAsia"/>
          <w:bCs/>
          <w:sz w:val="22"/>
          <w:szCs w:val="24"/>
        </w:rPr>
        <w:t xml:space="preserve">　</w:t>
      </w:r>
      <w:r w:rsidR="00623211">
        <w:rPr>
          <w:rFonts w:ascii="HG丸ｺﾞｼｯｸM-PRO" w:eastAsia="HG丸ｺﾞｼｯｸM-PRO" w:hAnsi="HG丸ｺﾞｼｯｸM-PRO" w:cs="Meiryo UI" w:hint="eastAsia"/>
          <w:bCs/>
          <w:sz w:val="22"/>
          <w:szCs w:val="24"/>
        </w:rPr>
        <w:t>実績値の下に、推計値を二段書きで</w:t>
      </w:r>
      <w:r w:rsidR="0059305C">
        <w:rPr>
          <w:rFonts w:ascii="HG丸ｺﾞｼｯｸM-PRO" w:eastAsia="HG丸ｺﾞｼｯｸM-PRO" w:hAnsi="HG丸ｺﾞｼｯｸM-PRO" w:cs="Meiryo UI" w:hint="eastAsia"/>
          <w:bCs/>
          <w:sz w:val="22"/>
          <w:szCs w:val="24"/>
        </w:rPr>
        <w:t>記載</w:t>
      </w:r>
      <w:r w:rsidR="00D05F02">
        <w:rPr>
          <w:rFonts w:ascii="HG丸ｺﾞｼｯｸM-PRO" w:eastAsia="HG丸ｺﾞｼｯｸM-PRO" w:hAnsi="HG丸ｺﾞｼｯｸM-PRO" w:cs="Meiryo UI"/>
          <w:bCs/>
          <w:sz w:val="22"/>
          <w:szCs w:val="24"/>
        </w:rPr>
        <w:br/>
      </w:r>
      <w:r w:rsidR="00D05F02">
        <w:rPr>
          <w:rFonts w:ascii="HG丸ｺﾞｼｯｸM-PRO" w:eastAsia="HG丸ｺﾞｼｯｸM-PRO" w:hAnsi="HG丸ｺﾞｼｯｸM-PRO" w:cs="Meiryo UI" w:hint="eastAsia"/>
          <w:bCs/>
          <w:sz w:val="22"/>
          <w:szCs w:val="24"/>
        </w:rPr>
        <w:t xml:space="preserve">　・「６．R２年度　経営目標の達成状況」の、R２</w:t>
      </w:r>
      <w:r w:rsidR="00623211">
        <w:rPr>
          <w:rFonts w:ascii="HG丸ｺﾞｼｯｸM-PRO" w:eastAsia="HG丸ｺﾞｼｯｸM-PRO" w:hAnsi="HG丸ｺﾞｼｯｸM-PRO" w:cs="Meiryo UI" w:hint="eastAsia"/>
          <w:bCs/>
          <w:sz w:val="22"/>
          <w:szCs w:val="24"/>
        </w:rPr>
        <w:t>実績欄、</w:t>
      </w:r>
      <w:r w:rsidR="00D05F02">
        <w:rPr>
          <w:rFonts w:ascii="HG丸ｺﾞｼｯｸM-PRO" w:eastAsia="HG丸ｺﾞｼｯｸM-PRO" w:hAnsi="HG丸ｺﾞｼｯｸM-PRO" w:cs="Meiryo UI" w:hint="eastAsia"/>
          <w:bCs/>
          <w:sz w:val="22"/>
          <w:szCs w:val="24"/>
        </w:rPr>
        <w:t>得点欄、小計欄</w:t>
      </w:r>
      <w:r w:rsidR="000F15A9">
        <w:rPr>
          <w:rFonts w:ascii="HG丸ｺﾞｼｯｸM-PRO" w:eastAsia="HG丸ｺﾞｼｯｸM-PRO" w:hAnsi="HG丸ｺﾞｼｯｸM-PRO" w:cs="Meiryo UI" w:hint="eastAsia"/>
          <w:bCs/>
          <w:sz w:val="22"/>
          <w:szCs w:val="24"/>
        </w:rPr>
        <w:t xml:space="preserve">　（別紙２）</w:t>
      </w:r>
      <w:r w:rsidR="00D05F02">
        <w:rPr>
          <w:rFonts w:ascii="HG丸ｺﾞｼｯｸM-PRO" w:eastAsia="HG丸ｺﾞｼｯｸM-PRO" w:hAnsi="HG丸ｺﾞｼｯｸM-PRO" w:cs="Meiryo UI"/>
          <w:bCs/>
          <w:sz w:val="22"/>
          <w:szCs w:val="24"/>
        </w:rPr>
        <w:br/>
      </w:r>
      <w:r w:rsidR="00D05F02">
        <w:rPr>
          <w:rFonts w:ascii="HG丸ｺﾞｼｯｸM-PRO" w:eastAsia="HG丸ｺﾞｼｯｸM-PRO" w:hAnsi="HG丸ｺﾞｼｯｸM-PRO" w:cs="Meiryo UI" w:hint="eastAsia"/>
          <w:bCs/>
          <w:sz w:val="22"/>
          <w:szCs w:val="24"/>
        </w:rPr>
        <w:t xml:space="preserve">　・「７．法人による評価結果」の、点数（合計）欄、役員業績評価欄</w:t>
      </w:r>
      <w:r w:rsidR="000F15A9">
        <w:rPr>
          <w:rFonts w:ascii="HG丸ｺﾞｼｯｸM-PRO" w:eastAsia="HG丸ｺﾞｼｯｸM-PRO" w:hAnsi="HG丸ｺﾞｼｯｸM-PRO" w:cs="Meiryo UI" w:hint="eastAsia"/>
          <w:bCs/>
          <w:sz w:val="22"/>
          <w:szCs w:val="24"/>
        </w:rPr>
        <w:t xml:space="preserve">　（別紙３）</w:t>
      </w:r>
      <w:r w:rsidR="00D05F02">
        <w:rPr>
          <w:rFonts w:ascii="HG丸ｺﾞｼｯｸM-PRO" w:eastAsia="HG丸ｺﾞｼｯｸM-PRO" w:hAnsi="HG丸ｺﾞｼｯｸM-PRO" w:cs="Meiryo UI"/>
          <w:bCs/>
          <w:sz w:val="22"/>
          <w:szCs w:val="24"/>
        </w:rPr>
        <w:br/>
      </w:r>
    </w:p>
    <w:p w14:paraId="707C2850" w14:textId="1FAA7FE9" w:rsidR="00D05F02" w:rsidRDefault="00D05F02" w:rsidP="00D05F02">
      <w:pPr>
        <w:pStyle w:val="a9"/>
        <w:numPr>
          <w:ilvl w:val="0"/>
          <w:numId w:val="41"/>
        </w:numPr>
        <w:spacing w:line="0" w:lineRule="atLeast"/>
        <w:ind w:leftChars="0"/>
        <w:rPr>
          <w:rFonts w:ascii="HG丸ｺﾞｼｯｸM-PRO" w:eastAsia="HG丸ｺﾞｼｯｸM-PRO" w:hAnsi="HG丸ｺﾞｼｯｸM-PRO" w:cs="Meiryo UI"/>
          <w:bCs/>
          <w:sz w:val="22"/>
          <w:szCs w:val="24"/>
        </w:rPr>
      </w:pPr>
      <w:r>
        <w:rPr>
          <w:rFonts w:ascii="HG丸ｺﾞｼｯｸM-PRO" w:eastAsia="HG丸ｺﾞｼｯｸM-PRO" w:hAnsi="HG丸ｺﾞｼｯｸM-PRO" w:cs="Meiryo UI" w:hint="eastAsia"/>
          <w:bCs/>
          <w:sz w:val="22"/>
          <w:szCs w:val="24"/>
        </w:rPr>
        <w:t>上記、法人からの提出資料をもとに、「８．府の審査・評価の結果」を記載</w:t>
      </w:r>
      <w:r w:rsidR="000F15A9">
        <w:rPr>
          <w:rFonts w:ascii="HG丸ｺﾞｼｯｸM-PRO" w:eastAsia="HG丸ｺﾞｼｯｸM-PRO" w:hAnsi="HG丸ｺﾞｼｯｸM-PRO" w:cs="Meiryo UI" w:hint="eastAsia"/>
          <w:bCs/>
          <w:sz w:val="22"/>
          <w:szCs w:val="24"/>
        </w:rPr>
        <w:t xml:space="preserve">　（別紙４）</w:t>
      </w:r>
      <w:r>
        <w:rPr>
          <w:rFonts w:ascii="HG丸ｺﾞｼｯｸM-PRO" w:eastAsia="HG丸ｺﾞｼｯｸM-PRO" w:hAnsi="HG丸ｺﾞｼｯｸM-PRO" w:cs="Meiryo UI"/>
          <w:bCs/>
          <w:sz w:val="22"/>
          <w:szCs w:val="24"/>
        </w:rPr>
        <w:br/>
      </w:r>
      <w:r>
        <w:rPr>
          <w:rFonts w:ascii="HG丸ｺﾞｼｯｸM-PRO" w:eastAsia="HG丸ｺﾞｼｯｸM-PRO" w:hAnsi="HG丸ｺﾞｼｯｸM-PRO" w:cs="Meiryo UI" w:hint="eastAsia"/>
          <w:bCs/>
          <w:sz w:val="22"/>
          <w:szCs w:val="24"/>
        </w:rPr>
        <w:t xml:space="preserve">　・達成とみなした項目については、緊急事態宣言の影響を踏まえた評価結果及び指導助言</w:t>
      </w:r>
      <w:r w:rsidR="001F521E">
        <w:rPr>
          <w:rFonts w:ascii="HG丸ｺﾞｼｯｸM-PRO" w:eastAsia="HG丸ｺﾞｼｯｸM-PRO" w:hAnsi="HG丸ｺﾞｼｯｸM-PRO" w:cs="Meiryo UI"/>
          <w:bCs/>
          <w:sz w:val="22"/>
          <w:szCs w:val="24"/>
        </w:rPr>
        <w:br/>
      </w:r>
      <w:r w:rsidR="001F521E">
        <w:rPr>
          <w:rFonts w:ascii="HG丸ｺﾞｼｯｸM-PRO" w:eastAsia="HG丸ｺﾞｼｯｸM-PRO" w:hAnsi="HG丸ｺﾞｼｯｸM-PRO" w:cs="Meiryo UI" w:hint="eastAsia"/>
          <w:bCs/>
          <w:sz w:val="22"/>
          <w:szCs w:val="24"/>
        </w:rPr>
        <w:t xml:space="preserve">　　</w:t>
      </w:r>
      <w:r>
        <w:rPr>
          <w:rFonts w:ascii="HG丸ｺﾞｼｯｸM-PRO" w:eastAsia="HG丸ｺﾞｼｯｸM-PRO" w:hAnsi="HG丸ｺﾞｼｯｸM-PRO" w:cs="Meiryo UI" w:hint="eastAsia"/>
          <w:bCs/>
          <w:sz w:val="22"/>
          <w:szCs w:val="24"/>
        </w:rPr>
        <w:t>を記載</w:t>
      </w:r>
      <w:r>
        <w:rPr>
          <w:rFonts w:ascii="HG丸ｺﾞｼｯｸM-PRO" w:eastAsia="HG丸ｺﾞｼｯｸM-PRO" w:hAnsi="HG丸ｺﾞｼｯｸM-PRO" w:cs="Meiryo UI"/>
          <w:bCs/>
          <w:sz w:val="22"/>
          <w:szCs w:val="24"/>
        </w:rPr>
        <w:br/>
      </w:r>
    </w:p>
    <w:p w14:paraId="46C44129" w14:textId="4B7EB188" w:rsidR="0059305C" w:rsidRPr="0059305C" w:rsidRDefault="00D05F02" w:rsidP="00CA580E">
      <w:pPr>
        <w:pStyle w:val="a9"/>
        <w:numPr>
          <w:ilvl w:val="0"/>
          <w:numId w:val="41"/>
        </w:numPr>
        <w:spacing w:line="0" w:lineRule="atLeast"/>
        <w:ind w:leftChars="0"/>
        <w:rPr>
          <w:rFonts w:ascii="HG丸ｺﾞｼｯｸM-PRO" w:eastAsia="HG丸ｺﾞｼｯｸM-PRO" w:hAnsi="HG丸ｺﾞｼｯｸM-PRO" w:cs="Meiryo UI"/>
          <w:bCs/>
          <w:sz w:val="22"/>
          <w:szCs w:val="24"/>
        </w:rPr>
      </w:pPr>
      <w:r>
        <w:rPr>
          <w:rFonts w:ascii="HG丸ｺﾞｼｯｸM-PRO" w:eastAsia="HG丸ｺﾞｼｯｸM-PRO" w:hAnsi="HG丸ｺﾞｼｯｸM-PRO" w:cs="Meiryo UI" w:hint="eastAsia"/>
          <w:bCs/>
          <w:sz w:val="22"/>
          <w:szCs w:val="24"/>
        </w:rPr>
        <w:t>ご審議いただくにあたって確認いただきたい点</w:t>
      </w:r>
      <w:r>
        <w:rPr>
          <w:rFonts w:ascii="HG丸ｺﾞｼｯｸM-PRO" w:eastAsia="HG丸ｺﾞｼｯｸM-PRO" w:hAnsi="HG丸ｺﾞｼｯｸM-PRO" w:cs="Meiryo UI"/>
          <w:bCs/>
          <w:sz w:val="22"/>
          <w:szCs w:val="24"/>
        </w:rPr>
        <w:br/>
      </w:r>
      <w:r>
        <w:rPr>
          <w:rFonts w:ascii="HG丸ｺﾞｼｯｸM-PRO" w:eastAsia="HG丸ｺﾞｼｯｸM-PRO" w:hAnsi="HG丸ｺﾞｼｯｸM-PRO" w:cs="Meiryo UI" w:hint="eastAsia"/>
          <w:bCs/>
          <w:sz w:val="22"/>
          <w:szCs w:val="24"/>
        </w:rPr>
        <w:t xml:space="preserve">　・①、②の各記載について、客観的に妥当性があるかの確認</w:t>
      </w:r>
      <w:r>
        <w:rPr>
          <w:rFonts w:ascii="HG丸ｺﾞｼｯｸM-PRO" w:eastAsia="HG丸ｺﾞｼｯｸM-PRO" w:hAnsi="HG丸ｺﾞｼｯｸM-PRO" w:cs="Meiryo UI"/>
          <w:bCs/>
          <w:sz w:val="22"/>
          <w:szCs w:val="24"/>
        </w:rPr>
        <w:br/>
      </w:r>
      <w:r>
        <w:rPr>
          <w:rFonts w:ascii="HG丸ｺﾞｼｯｸM-PRO" w:eastAsia="HG丸ｺﾞｼｯｸM-PRO" w:hAnsi="HG丸ｺﾞｼｯｸM-PRO" w:cs="Meiryo UI" w:hint="eastAsia"/>
          <w:bCs/>
          <w:sz w:val="22"/>
          <w:szCs w:val="24"/>
        </w:rPr>
        <w:t xml:space="preserve">　・それを踏まえた⓷に記載の、評価結果及び指導・助言の確認</w:t>
      </w:r>
    </w:p>
    <w:p w14:paraId="24421A71" w14:textId="703CD325" w:rsidR="0059305C" w:rsidRPr="00D05F02" w:rsidRDefault="0059305C" w:rsidP="00CA580E">
      <w:pPr>
        <w:spacing w:line="0" w:lineRule="atLeast"/>
        <w:rPr>
          <w:rFonts w:ascii="HG丸ｺﾞｼｯｸM-PRO" w:eastAsia="HG丸ｺﾞｼｯｸM-PRO" w:hAnsi="HG丸ｺﾞｼｯｸM-PRO" w:cs="Meiryo UI"/>
          <w:bCs/>
          <w:sz w:val="22"/>
          <w:szCs w:val="24"/>
        </w:rPr>
      </w:pPr>
    </w:p>
    <w:p w14:paraId="6855A847" w14:textId="67BCA280" w:rsidR="00623211" w:rsidRPr="001F521E" w:rsidRDefault="007F70B8" w:rsidP="00CA580E">
      <w:pPr>
        <w:spacing w:line="0" w:lineRule="atLeast"/>
        <w:rPr>
          <w:rFonts w:ascii="HG丸ｺﾞｼｯｸM-PRO" w:eastAsia="HG丸ｺﾞｼｯｸM-PRO" w:hAnsi="HG丸ｺﾞｼｯｸM-PRO" w:cs="Meiryo UI"/>
          <w:b/>
          <w:bCs/>
          <w:sz w:val="22"/>
          <w:szCs w:val="24"/>
          <w:u w:val="single"/>
        </w:rPr>
      </w:pPr>
      <w:r w:rsidRPr="001F521E">
        <w:rPr>
          <w:rFonts w:ascii="HG丸ｺﾞｼｯｸM-PRO" w:eastAsia="HG丸ｺﾞｼｯｸM-PRO" w:hAnsi="HG丸ｺﾞｼｯｸM-PRO" w:cs="Meiryo UI" w:hint="eastAsia"/>
          <w:b/>
          <w:bCs/>
          <w:sz w:val="22"/>
          <w:szCs w:val="24"/>
          <w:u w:val="single"/>
        </w:rPr>
        <w:t>４．</w:t>
      </w:r>
      <w:r w:rsidR="00623211" w:rsidRPr="001F521E">
        <w:rPr>
          <w:rFonts w:ascii="HG丸ｺﾞｼｯｸM-PRO" w:eastAsia="HG丸ｺﾞｼｯｸM-PRO" w:hAnsi="HG丸ｺﾞｼｯｸM-PRO" w:cs="Meiryo UI" w:hint="eastAsia"/>
          <w:b/>
          <w:bCs/>
          <w:sz w:val="22"/>
          <w:szCs w:val="24"/>
          <w:u w:val="single"/>
        </w:rPr>
        <w:t>役員業績評価の役員報酬への反映について</w:t>
      </w:r>
      <w:r w:rsidR="00623211" w:rsidRPr="001F521E">
        <w:rPr>
          <w:rFonts w:ascii="HG丸ｺﾞｼｯｸM-PRO" w:eastAsia="HG丸ｺﾞｼｯｸM-PRO" w:hAnsi="HG丸ｺﾞｼｯｸM-PRO" w:cs="Meiryo UI"/>
          <w:b/>
          <w:bCs/>
          <w:sz w:val="22"/>
          <w:szCs w:val="24"/>
          <w:u w:val="single"/>
        </w:rPr>
        <w:br/>
      </w:r>
    </w:p>
    <w:p w14:paraId="75332EE1" w14:textId="30F6019C" w:rsidR="0059305C" w:rsidRDefault="00623211" w:rsidP="0059305C">
      <w:pPr>
        <w:spacing w:line="0" w:lineRule="atLeast"/>
        <w:ind w:left="440" w:hangingChars="200" w:hanging="440"/>
        <w:rPr>
          <w:rFonts w:ascii="HG丸ｺﾞｼｯｸM-PRO" w:eastAsia="HG丸ｺﾞｼｯｸM-PRO" w:hAnsi="HG丸ｺﾞｼｯｸM-PRO" w:cs="Meiryo UI"/>
          <w:bCs/>
          <w:sz w:val="22"/>
          <w:szCs w:val="24"/>
        </w:rPr>
      </w:pPr>
      <w:r>
        <w:rPr>
          <w:rFonts w:ascii="HG丸ｺﾞｼｯｸM-PRO" w:eastAsia="HG丸ｺﾞｼｯｸM-PRO" w:hAnsi="HG丸ｺﾞｼｯｸM-PRO" w:cs="Meiryo UI" w:hint="eastAsia"/>
          <w:bCs/>
          <w:sz w:val="22"/>
          <w:szCs w:val="24"/>
        </w:rPr>
        <w:t xml:space="preserve">　</w:t>
      </w:r>
      <w:r w:rsidRPr="009E6EA9">
        <w:rPr>
          <w:rFonts w:ascii="HG丸ｺﾞｼｯｸM-PRO" w:eastAsia="HG丸ｺﾞｼｯｸM-PRO" w:hAnsi="HG丸ｺﾞｼｯｸM-PRO" w:cs="Meiryo UI" w:hint="eastAsia"/>
          <w:bCs/>
          <w:sz w:val="22"/>
          <w:szCs w:val="24"/>
          <w:bdr w:val="single" w:sz="4" w:space="0" w:color="auto"/>
        </w:rPr>
        <w:t>課題</w:t>
      </w:r>
      <w:r>
        <w:rPr>
          <w:rFonts w:ascii="HG丸ｺﾞｼｯｸM-PRO" w:eastAsia="HG丸ｺﾞｼｯｸM-PRO" w:hAnsi="HG丸ｺﾞｼｯｸM-PRO" w:cs="Meiryo UI"/>
          <w:bCs/>
          <w:sz w:val="22"/>
          <w:szCs w:val="24"/>
        </w:rPr>
        <w:br/>
      </w:r>
      <w:r>
        <w:rPr>
          <w:rFonts w:ascii="HG丸ｺﾞｼｯｸM-PRO" w:eastAsia="HG丸ｺﾞｼｯｸM-PRO" w:hAnsi="HG丸ｺﾞｼｯｸM-PRO" w:cs="Meiryo UI" w:hint="eastAsia"/>
          <w:bCs/>
          <w:sz w:val="22"/>
          <w:szCs w:val="24"/>
        </w:rPr>
        <w:t>R１年度と同様に、R２年度についても、法人の経営目標達成状況評価が、新型コロナウイルス（2回目の緊急事態宣言に伴う措置）の影響を受けている</w:t>
      </w:r>
      <w:r w:rsidR="0059305C">
        <w:rPr>
          <w:rFonts w:ascii="HG丸ｺﾞｼｯｸM-PRO" w:eastAsia="HG丸ｺﾞｼｯｸM-PRO" w:hAnsi="HG丸ｺﾞｼｯｸM-PRO" w:cs="Meiryo UI" w:hint="eastAsia"/>
          <w:bCs/>
          <w:sz w:val="22"/>
          <w:szCs w:val="24"/>
        </w:rPr>
        <w:t>ため、役員報酬への反映をどのように取り扱うか検討の必要がある</w:t>
      </w:r>
    </w:p>
    <w:p w14:paraId="68A89E1A" w14:textId="77777777" w:rsidR="0059305C" w:rsidRPr="0059305C" w:rsidRDefault="0059305C" w:rsidP="0059305C">
      <w:pPr>
        <w:spacing w:line="0" w:lineRule="atLeast"/>
        <w:ind w:left="440" w:hangingChars="200" w:hanging="440"/>
        <w:rPr>
          <w:rFonts w:ascii="HG丸ｺﾞｼｯｸM-PRO" w:eastAsia="HG丸ｺﾞｼｯｸM-PRO" w:hAnsi="HG丸ｺﾞｼｯｸM-PRO" w:cs="Meiryo UI"/>
          <w:bCs/>
          <w:sz w:val="22"/>
          <w:szCs w:val="24"/>
        </w:rPr>
      </w:pPr>
    </w:p>
    <w:p w14:paraId="67BBA6F9" w14:textId="3872DC96" w:rsidR="0059305C" w:rsidRDefault="0059305C" w:rsidP="0059305C">
      <w:pPr>
        <w:spacing w:line="0" w:lineRule="atLeast"/>
        <w:ind w:leftChars="100" w:left="430" w:hangingChars="100" w:hanging="220"/>
        <w:rPr>
          <w:rFonts w:ascii="HG丸ｺﾞｼｯｸM-PRO" w:eastAsia="HG丸ｺﾞｼｯｸM-PRO" w:hAnsi="HG丸ｺﾞｼｯｸM-PRO" w:cs="Meiryo UI"/>
          <w:bCs/>
          <w:sz w:val="22"/>
          <w:szCs w:val="24"/>
        </w:rPr>
      </w:pPr>
      <w:r>
        <w:rPr>
          <w:rFonts w:ascii="HG丸ｺﾞｼｯｸM-PRO" w:eastAsia="HG丸ｺﾞｼｯｸM-PRO" w:hAnsi="HG丸ｺﾞｼｯｸM-PRO" w:cs="Meiryo UI" w:hint="eastAsia"/>
          <w:bCs/>
          <w:sz w:val="22"/>
          <w:szCs w:val="24"/>
        </w:rPr>
        <w:t>【案】</w:t>
      </w:r>
    </w:p>
    <w:p w14:paraId="1DD40C2D" w14:textId="2DAD0309" w:rsidR="0059305C" w:rsidRDefault="0059305C" w:rsidP="00623211">
      <w:pPr>
        <w:spacing w:line="0" w:lineRule="atLeast"/>
        <w:ind w:left="440" w:hangingChars="200" w:hanging="440"/>
        <w:rPr>
          <w:rFonts w:ascii="HG丸ｺﾞｼｯｸM-PRO" w:eastAsia="HG丸ｺﾞｼｯｸM-PRO" w:hAnsi="HG丸ｺﾞｼｯｸM-PRO" w:cs="Meiryo UI"/>
          <w:bCs/>
          <w:sz w:val="22"/>
          <w:szCs w:val="24"/>
        </w:rPr>
      </w:pPr>
      <w:r>
        <w:rPr>
          <w:rFonts w:ascii="HG丸ｺﾞｼｯｸM-PRO" w:eastAsia="HG丸ｺﾞｼｯｸM-PRO" w:hAnsi="HG丸ｺﾞｼｯｸM-PRO" w:cs="Meiryo UI" w:hint="eastAsia"/>
          <w:bCs/>
          <w:sz w:val="22"/>
          <w:szCs w:val="24"/>
        </w:rPr>
        <w:t xml:space="preserve">　　　R1年度と同様に、法人の経営目標達成状況評価の実績値による役員業績評価と推計値による役員業績評価が異なる法人については、その業績評価の如何に関わらず、報酬への反映は行わないこととする。</w:t>
      </w:r>
    </w:p>
    <w:p w14:paraId="4E17F350" w14:textId="2FAF6ACE" w:rsidR="0059305C" w:rsidRDefault="0059305C" w:rsidP="0059305C">
      <w:pPr>
        <w:widowControl w:val="0"/>
        <w:spacing w:line="300" w:lineRule="exact"/>
        <w:jc w:val="left"/>
        <w:rPr>
          <w:rFonts w:ascii="HG丸ｺﾞｼｯｸM-PRO" w:eastAsia="HG丸ｺﾞｼｯｸM-PRO" w:hAnsi="HG丸ｺﾞｼｯｸM-PRO" w:cs="Meiryo UI"/>
          <w:sz w:val="22"/>
        </w:rPr>
      </w:pPr>
    </w:p>
    <w:p w14:paraId="70BD869C" w14:textId="2D06CD71" w:rsidR="0059305C" w:rsidRPr="00062DEB" w:rsidRDefault="00062DEB" w:rsidP="00062DEB">
      <w:pPr>
        <w:pStyle w:val="a9"/>
        <w:widowControl w:val="0"/>
        <w:numPr>
          <w:ilvl w:val="2"/>
          <w:numId w:val="30"/>
        </w:numPr>
        <w:spacing w:line="300" w:lineRule="exact"/>
        <w:ind w:leftChars="0" w:left="850" w:firstLine="1"/>
        <w:jc w:val="left"/>
        <w:rPr>
          <w:rFonts w:ascii="HG丸ｺﾞｼｯｸM-PRO" w:eastAsia="HG丸ｺﾞｼｯｸM-PRO" w:hAnsi="HG丸ｺﾞｼｯｸM-PRO" w:cs="Meiryo UI"/>
          <w:sz w:val="22"/>
        </w:rPr>
      </w:pPr>
      <w:r w:rsidRPr="003D4B3C">
        <w:rPr>
          <w:noProof/>
        </w:rPr>
        <mc:AlternateContent>
          <mc:Choice Requires="wps">
            <w:drawing>
              <wp:anchor distT="45720" distB="45720" distL="114300" distR="114300" simplePos="0" relativeHeight="251660288" behindDoc="0" locked="0" layoutInCell="1" allowOverlap="1" wp14:anchorId="537AE214" wp14:editId="7B9F2C7C">
                <wp:simplePos x="0" y="0"/>
                <wp:positionH relativeFrom="column">
                  <wp:posOffset>3973830</wp:posOffset>
                </wp:positionH>
                <wp:positionV relativeFrom="paragraph">
                  <wp:posOffset>120650</wp:posOffset>
                </wp:positionV>
                <wp:extent cx="2360930" cy="15049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04950"/>
                        </a:xfrm>
                        <a:prstGeom prst="rect">
                          <a:avLst/>
                        </a:prstGeom>
                        <a:solidFill>
                          <a:srgbClr val="FFFFFF"/>
                        </a:solidFill>
                        <a:ln w="9525">
                          <a:noFill/>
                          <a:miter lim="800000"/>
                          <a:headEnd/>
                          <a:tailEnd/>
                        </a:ln>
                      </wps:spPr>
                      <wps:txbx>
                        <w:txbxContent>
                          <w:p w14:paraId="71B18B8B" w14:textId="77777777" w:rsidR="0059305C" w:rsidRDefault="0059305C" w:rsidP="0059305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w:t>
                            </w:r>
                            <w:r>
                              <w:rPr>
                                <w:rFonts w:ascii="HG丸ｺﾞｼｯｸM-PRO" w:eastAsia="HG丸ｺﾞｼｯｸM-PRO" w:hAnsi="HG丸ｺﾞｼｯｸM-PRO"/>
                                <w:sz w:val="22"/>
                              </w:rPr>
                              <w:t>の</w:t>
                            </w:r>
                            <w:r>
                              <w:rPr>
                                <w:rFonts w:ascii="HG丸ｺﾞｼｯｸM-PRO" w:eastAsia="HG丸ｺﾞｼｯｸM-PRO" w:hAnsi="HG丸ｺﾞｼｯｸM-PRO" w:hint="eastAsia"/>
                                <w:sz w:val="22"/>
                              </w:rPr>
                              <w:t>目標達成状況評価</w:t>
                            </w:r>
                            <w:r>
                              <w:rPr>
                                <w:rFonts w:ascii="HG丸ｺﾞｼｯｸM-PRO" w:eastAsia="HG丸ｺﾞｼｯｸM-PRO" w:hAnsi="HG丸ｺﾞｼｯｸM-PRO"/>
                                <w:sz w:val="22"/>
                              </w:rPr>
                              <w:t>の</w:t>
                            </w:r>
                          </w:p>
                          <w:p w14:paraId="43433F2B" w14:textId="77777777" w:rsidR="0059305C" w:rsidRDefault="0059305C" w:rsidP="0059305C">
                            <w:pPr>
                              <w:jc w:val="center"/>
                              <w:rPr>
                                <w:rFonts w:ascii="HG丸ｺﾞｼｯｸM-PRO" w:eastAsia="HG丸ｺﾞｼｯｸM-PRO" w:hAnsi="HG丸ｺﾞｼｯｸM-PRO"/>
                                <w:sz w:val="22"/>
                              </w:rPr>
                            </w:pPr>
                            <w:r w:rsidRPr="003D4B3C">
                              <w:rPr>
                                <w:rFonts w:ascii="HG丸ｺﾞｼｯｸM-PRO" w:eastAsia="HG丸ｺﾞｼｯｸM-PRO" w:hAnsi="HG丸ｺﾞｼｯｸM-PRO" w:hint="eastAsia"/>
                                <w:sz w:val="22"/>
                              </w:rPr>
                              <w:t>実績値</w:t>
                            </w:r>
                            <w:r w:rsidRPr="003D4B3C">
                              <w:rPr>
                                <w:rFonts w:ascii="HG丸ｺﾞｼｯｸM-PRO" w:eastAsia="HG丸ｺﾞｼｯｸM-PRO" w:hAnsi="HG丸ｺﾞｼｯｸM-PRO"/>
                                <w:sz w:val="22"/>
                              </w:rPr>
                              <w:t>と</w:t>
                            </w:r>
                            <w:r w:rsidRPr="003D4B3C">
                              <w:rPr>
                                <w:rFonts w:ascii="HG丸ｺﾞｼｯｸM-PRO" w:eastAsia="HG丸ｺﾞｼｯｸM-PRO" w:hAnsi="HG丸ｺﾞｼｯｸM-PRO" w:hint="eastAsia"/>
                                <w:sz w:val="22"/>
                              </w:rPr>
                              <w:t>推計値</w:t>
                            </w:r>
                            <w:r w:rsidRPr="003D4B3C">
                              <w:rPr>
                                <w:rFonts w:ascii="HG丸ｺﾞｼｯｸM-PRO" w:eastAsia="HG丸ｺﾞｼｯｸM-PRO" w:hAnsi="HG丸ｺﾞｼｯｸM-PRO"/>
                                <w:sz w:val="22"/>
                              </w:rPr>
                              <w:t>で評価が異なる</w:t>
                            </w:r>
                          </w:p>
                          <w:p w14:paraId="05DB2F37" w14:textId="77777777" w:rsidR="0059305C" w:rsidRPr="003D4B3C" w:rsidRDefault="0059305C" w:rsidP="0059305C">
                            <w:pPr>
                              <w:jc w:val="center"/>
                              <w:rPr>
                                <w:rFonts w:ascii="HG丸ｺﾞｼｯｸM-PRO" w:eastAsia="HG丸ｺﾞｼｯｸM-PRO" w:hAnsi="HG丸ｺﾞｼｯｸM-PRO"/>
                                <w:sz w:val="22"/>
                              </w:rPr>
                            </w:pPr>
                          </w:p>
                          <w:p w14:paraId="0703486F" w14:textId="62200F9A" w:rsidR="0059305C" w:rsidRPr="003D4B3C" w:rsidRDefault="0059305C" w:rsidP="00062DEB">
                            <w:pPr>
                              <w:rPr>
                                <w:rFonts w:ascii="HG丸ｺﾞｼｯｸM-PRO" w:eastAsia="HG丸ｺﾞｼｯｸM-PRO" w:hAnsi="HG丸ｺﾞｼｯｸM-PRO"/>
                                <w:sz w:val="22"/>
                              </w:rPr>
                            </w:pPr>
                          </w:p>
                          <w:p w14:paraId="23FE75EF" w14:textId="77777777" w:rsidR="0059305C" w:rsidRPr="006124DE" w:rsidRDefault="0059305C" w:rsidP="0059305C">
                            <w:pPr>
                              <w:jc w:val="center"/>
                              <w:rPr>
                                <w:rFonts w:ascii="HG丸ｺﾞｼｯｸM-PRO" w:eastAsia="HG丸ｺﾞｼｯｸM-PRO" w:hAnsi="HG丸ｺﾞｼｯｸM-PRO"/>
                                <w:sz w:val="22"/>
                              </w:rPr>
                            </w:pPr>
                            <w:r w:rsidRPr="006124DE">
                              <w:rPr>
                                <w:rFonts w:ascii="HG丸ｺﾞｼｯｸM-PRO" w:eastAsia="HG丸ｺﾞｼｯｸM-PRO" w:hAnsi="HG丸ｺﾞｼｯｸM-PRO" w:hint="eastAsia"/>
                                <w:sz w:val="22"/>
                              </w:rPr>
                              <w:t>役員業績評価に基づく</w:t>
                            </w:r>
                            <w:r w:rsidRPr="006124DE">
                              <w:rPr>
                                <w:rFonts w:ascii="HG丸ｺﾞｼｯｸM-PRO" w:eastAsia="HG丸ｺﾞｼｯｸM-PRO" w:hAnsi="HG丸ｺﾞｼｯｸM-PRO"/>
                                <w:sz w:val="22"/>
                              </w:rPr>
                              <w:t>報酬</w:t>
                            </w:r>
                            <w:r w:rsidRPr="006124DE">
                              <w:rPr>
                                <w:rFonts w:ascii="HG丸ｺﾞｼｯｸM-PRO" w:eastAsia="HG丸ｺﾞｼｯｸM-PRO" w:hAnsi="HG丸ｺﾞｼｯｸM-PRO" w:hint="eastAsia"/>
                                <w:sz w:val="22"/>
                              </w:rPr>
                              <w:t>への</w:t>
                            </w:r>
                          </w:p>
                          <w:p w14:paraId="73FF20B9" w14:textId="77777777" w:rsidR="0059305C" w:rsidRPr="006124DE" w:rsidRDefault="0059305C" w:rsidP="0059305C">
                            <w:pPr>
                              <w:jc w:val="center"/>
                              <w:rPr>
                                <w:rFonts w:ascii="HG丸ｺﾞｼｯｸM-PRO" w:eastAsia="HG丸ｺﾞｼｯｸM-PRO" w:hAnsi="HG丸ｺﾞｼｯｸM-PRO"/>
                                <w:sz w:val="22"/>
                              </w:rPr>
                            </w:pPr>
                            <w:r w:rsidRPr="006124DE">
                              <w:rPr>
                                <w:rFonts w:ascii="HG丸ｺﾞｼｯｸM-PRO" w:eastAsia="HG丸ｺﾞｼｯｸM-PRO" w:hAnsi="HG丸ｺﾞｼｯｸM-PRO" w:hint="eastAsia"/>
                                <w:sz w:val="22"/>
                              </w:rPr>
                              <w:t>反映</w:t>
                            </w:r>
                            <w:r w:rsidRPr="006124DE">
                              <w:rPr>
                                <w:rFonts w:ascii="HG丸ｺﾞｼｯｸM-PRO" w:eastAsia="HG丸ｺﾞｼｯｸM-PRO" w:hAnsi="HG丸ｺﾞｼｯｸM-PRO"/>
                                <w:sz w:val="22"/>
                              </w:rPr>
                              <w:t>は行わない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37AE214" id="_x0000_t202" coordsize="21600,21600" o:spt="202" path="m,l,21600r21600,l21600,xe">
                <v:stroke joinstyle="miter"/>
                <v:path gradientshapeok="t" o:connecttype="rect"/>
              </v:shapetype>
              <v:shape id="テキスト ボックス 2" o:spid="_x0000_s1027" type="#_x0000_t202" style="position:absolute;left:0;text-align:left;margin-left:312.9pt;margin-top:9.5pt;width:185.9pt;height:118.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" stroked="f">
                <v:textbox>
                  <w:txbxContent>
                    <w:p w14:paraId="71B18B8B" w14:textId="77777777" w:rsidR="0059305C" w:rsidRDefault="0059305C" w:rsidP="0059305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w:t>
                      </w:r>
                      <w:r>
                        <w:rPr>
                          <w:rFonts w:ascii="HG丸ｺﾞｼｯｸM-PRO" w:eastAsia="HG丸ｺﾞｼｯｸM-PRO" w:hAnsi="HG丸ｺﾞｼｯｸM-PRO"/>
                          <w:sz w:val="22"/>
                        </w:rPr>
                        <w:t>の</w:t>
                      </w:r>
                      <w:r>
                        <w:rPr>
                          <w:rFonts w:ascii="HG丸ｺﾞｼｯｸM-PRO" w:eastAsia="HG丸ｺﾞｼｯｸM-PRO" w:hAnsi="HG丸ｺﾞｼｯｸM-PRO" w:hint="eastAsia"/>
                          <w:sz w:val="22"/>
                        </w:rPr>
                        <w:t>目標達成状況評価</w:t>
                      </w:r>
                      <w:r>
                        <w:rPr>
                          <w:rFonts w:ascii="HG丸ｺﾞｼｯｸM-PRO" w:eastAsia="HG丸ｺﾞｼｯｸM-PRO" w:hAnsi="HG丸ｺﾞｼｯｸM-PRO"/>
                          <w:sz w:val="22"/>
                        </w:rPr>
                        <w:t>の</w:t>
                      </w:r>
                    </w:p>
                    <w:p w14:paraId="43433F2B" w14:textId="77777777" w:rsidR="0059305C" w:rsidRDefault="0059305C" w:rsidP="0059305C">
                      <w:pPr>
                        <w:jc w:val="center"/>
                        <w:rPr>
                          <w:rFonts w:ascii="HG丸ｺﾞｼｯｸM-PRO" w:eastAsia="HG丸ｺﾞｼｯｸM-PRO" w:hAnsi="HG丸ｺﾞｼｯｸM-PRO"/>
                          <w:sz w:val="22"/>
                        </w:rPr>
                      </w:pPr>
                      <w:r w:rsidRPr="003D4B3C">
                        <w:rPr>
                          <w:rFonts w:ascii="HG丸ｺﾞｼｯｸM-PRO" w:eastAsia="HG丸ｺﾞｼｯｸM-PRO" w:hAnsi="HG丸ｺﾞｼｯｸM-PRO" w:hint="eastAsia"/>
                          <w:sz w:val="22"/>
                        </w:rPr>
                        <w:t>実績値</w:t>
                      </w:r>
                      <w:r w:rsidRPr="003D4B3C">
                        <w:rPr>
                          <w:rFonts w:ascii="HG丸ｺﾞｼｯｸM-PRO" w:eastAsia="HG丸ｺﾞｼｯｸM-PRO" w:hAnsi="HG丸ｺﾞｼｯｸM-PRO"/>
                          <w:sz w:val="22"/>
                        </w:rPr>
                        <w:t>と</w:t>
                      </w:r>
                      <w:r w:rsidRPr="003D4B3C">
                        <w:rPr>
                          <w:rFonts w:ascii="HG丸ｺﾞｼｯｸM-PRO" w:eastAsia="HG丸ｺﾞｼｯｸM-PRO" w:hAnsi="HG丸ｺﾞｼｯｸM-PRO" w:hint="eastAsia"/>
                          <w:sz w:val="22"/>
                        </w:rPr>
                        <w:t>推計値</w:t>
                      </w:r>
                      <w:r w:rsidRPr="003D4B3C">
                        <w:rPr>
                          <w:rFonts w:ascii="HG丸ｺﾞｼｯｸM-PRO" w:eastAsia="HG丸ｺﾞｼｯｸM-PRO" w:hAnsi="HG丸ｺﾞｼｯｸM-PRO"/>
                          <w:sz w:val="22"/>
                        </w:rPr>
                        <w:t>で評価が異なる</w:t>
                      </w:r>
                    </w:p>
                    <w:p w14:paraId="05DB2F37" w14:textId="77777777" w:rsidR="0059305C" w:rsidRPr="003D4B3C" w:rsidRDefault="0059305C" w:rsidP="0059305C">
                      <w:pPr>
                        <w:jc w:val="center"/>
                        <w:rPr>
                          <w:rFonts w:ascii="HG丸ｺﾞｼｯｸM-PRO" w:eastAsia="HG丸ｺﾞｼｯｸM-PRO" w:hAnsi="HG丸ｺﾞｼｯｸM-PRO"/>
                          <w:sz w:val="22"/>
                        </w:rPr>
                      </w:pPr>
                    </w:p>
                    <w:p w14:paraId="0703486F" w14:textId="62200F9A" w:rsidR="0059305C" w:rsidRPr="003D4B3C" w:rsidRDefault="0059305C" w:rsidP="00062DEB">
                      <w:pPr>
                        <w:rPr>
                          <w:rFonts w:ascii="HG丸ｺﾞｼｯｸM-PRO" w:eastAsia="HG丸ｺﾞｼｯｸM-PRO" w:hAnsi="HG丸ｺﾞｼｯｸM-PRO"/>
                          <w:sz w:val="22"/>
                        </w:rPr>
                      </w:pPr>
                    </w:p>
                    <w:p w14:paraId="23FE75EF" w14:textId="77777777" w:rsidR="0059305C" w:rsidRPr="006124DE" w:rsidRDefault="0059305C" w:rsidP="0059305C">
                      <w:pPr>
                        <w:jc w:val="center"/>
                        <w:rPr>
                          <w:rFonts w:ascii="HG丸ｺﾞｼｯｸM-PRO" w:eastAsia="HG丸ｺﾞｼｯｸM-PRO" w:hAnsi="HG丸ｺﾞｼｯｸM-PRO"/>
                          <w:sz w:val="22"/>
                        </w:rPr>
                      </w:pPr>
                      <w:r w:rsidRPr="006124DE">
                        <w:rPr>
                          <w:rFonts w:ascii="HG丸ｺﾞｼｯｸM-PRO" w:eastAsia="HG丸ｺﾞｼｯｸM-PRO" w:hAnsi="HG丸ｺﾞｼｯｸM-PRO" w:hint="eastAsia"/>
                          <w:sz w:val="22"/>
                        </w:rPr>
                        <w:t>役員業績評価に基づく</w:t>
                      </w:r>
                      <w:r w:rsidRPr="006124DE">
                        <w:rPr>
                          <w:rFonts w:ascii="HG丸ｺﾞｼｯｸM-PRO" w:eastAsia="HG丸ｺﾞｼｯｸM-PRO" w:hAnsi="HG丸ｺﾞｼｯｸM-PRO"/>
                          <w:sz w:val="22"/>
                        </w:rPr>
                        <w:t>報酬</w:t>
                      </w:r>
                      <w:r w:rsidRPr="006124DE">
                        <w:rPr>
                          <w:rFonts w:ascii="HG丸ｺﾞｼｯｸM-PRO" w:eastAsia="HG丸ｺﾞｼｯｸM-PRO" w:hAnsi="HG丸ｺﾞｼｯｸM-PRO" w:hint="eastAsia"/>
                          <w:sz w:val="22"/>
                        </w:rPr>
                        <w:t>への</w:t>
                      </w:r>
                    </w:p>
                    <w:p w14:paraId="73FF20B9" w14:textId="77777777" w:rsidR="0059305C" w:rsidRPr="006124DE" w:rsidRDefault="0059305C" w:rsidP="0059305C">
                      <w:pPr>
                        <w:jc w:val="center"/>
                        <w:rPr>
                          <w:rFonts w:ascii="HG丸ｺﾞｼｯｸM-PRO" w:eastAsia="HG丸ｺﾞｼｯｸM-PRO" w:hAnsi="HG丸ｺﾞｼｯｸM-PRO"/>
                          <w:sz w:val="22"/>
                        </w:rPr>
                      </w:pPr>
                      <w:r w:rsidRPr="006124DE">
                        <w:rPr>
                          <w:rFonts w:ascii="HG丸ｺﾞｼｯｸM-PRO" w:eastAsia="HG丸ｺﾞｼｯｸM-PRO" w:hAnsi="HG丸ｺﾞｼｯｸM-PRO" w:hint="eastAsia"/>
                          <w:sz w:val="22"/>
                        </w:rPr>
                        <w:t>反映</w:t>
                      </w:r>
                      <w:r w:rsidRPr="006124DE">
                        <w:rPr>
                          <w:rFonts w:ascii="HG丸ｺﾞｼｯｸM-PRO" w:eastAsia="HG丸ｺﾞｼｯｸM-PRO" w:hAnsi="HG丸ｺﾞｼｯｸM-PRO"/>
                          <w:sz w:val="22"/>
                        </w:rPr>
                        <w:t>は行わない</w:t>
                      </w:r>
                    </w:p>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5C8D8F8A" wp14:editId="03A86026">
                <wp:simplePos x="0" y="0"/>
                <wp:positionH relativeFrom="column">
                  <wp:posOffset>4916805</wp:posOffset>
                </wp:positionH>
                <wp:positionV relativeFrom="paragraph">
                  <wp:posOffset>692151</wp:posOffset>
                </wp:positionV>
                <wp:extent cx="542925" cy="361950"/>
                <wp:effectExtent l="38100" t="0" r="9525" b="38100"/>
                <wp:wrapNone/>
                <wp:docPr id="4" name="下矢印 4"/>
                <wp:cNvGraphicFramePr/>
                <a:graphic xmlns:a="http://schemas.openxmlformats.org/drawingml/2006/main">
                  <a:graphicData uri="http://schemas.microsoft.com/office/word/2010/wordprocessingShape">
                    <wps:wsp>
                      <wps:cNvSpPr/>
                      <wps:spPr>
                        <a:xfrm>
                          <a:off x="0" y="0"/>
                          <a:ext cx="542925" cy="3619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3E7D6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387.15pt;margin-top:54.5pt;width:42.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" adj="10800" fillcolor="#4f81bd" strokecolor="#385d8a" strokeweight="2pt"/>
            </w:pict>
          </mc:Fallback>
        </mc:AlternateContent>
      </w:r>
      <w:r w:rsidR="0059305C">
        <w:rPr>
          <w:rFonts w:hint="eastAsia"/>
          <w:noProof/>
        </w:rPr>
        <mc:AlternateContent>
          <mc:Choice Requires="wps">
            <w:drawing>
              <wp:anchor distT="0" distB="0" distL="114300" distR="114300" simplePos="0" relativeHeight="251659264" behindDoc="0" locked="0" layoutInCell="1" allowOverlap="1" wp14:anchorId="49F07AAE" wp14:editId="74C21E24">
                <wp:simplePos x="0" y="0"/>
                <wp:positionH relativeFrom="column">
                  <wp:posOffset>3802380</wp:posOffset>
                </wp:positionH>
                <wp:positionV relativeFrom="paragraph">
                  <wp:posOffset>6350</wp:posOffset>
                </wp:positionV>
                <wp:extent cx="238125" cy="1752600"/>
                <wp:effectExtent l="0" t="0" r="28575" b="19050"/>
                <wp:wrapNone/>
                <wp:docPr id="1" name="右中かっこ 1"/>
                <wp:cNvGraphicFramePr/>
                <a:graphic xmlns:a="http://schemas.openxmlformats.org/drawingml/2006/main">
                  <a:graphicData uri="http://schemas.microsoft.com/office/word/2010/wordprocessingShape">
                    <wps:wsp>
                      <wps:cNvSpPr/>
                      <wps:spPr>
                        <a:xfrm>
                          <a:off x="0" y="0"/>
                          <a:ext cx="238125" cy="175260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B247C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99.4pt;margin-top:.5pt;width:18.7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" adj="245"/>
            </w:pict>
          </mc:Fallback>
        </mc:AlternateContent>
      </w:r>
      <w:r w:rsidR="0059305C" w:rsidRPr="00062DEB">
        <w:rPr>
          <w:rFonts w:ascii="HG丸ｺﾞｼｯｸM-PRO" w:eastAsia="HG丸ｺﾞｼｯｸM-PRO" w:hAnsi="HG丸ｺﾞｼｯｸM-PRO" w:cs="Meiryo UI" w:hint="eastAsia"/>
          <w:sz w:val="22"/>
        </w:rPr>
        <w:t>実績値が59以下、推計値が60以上の時</w:t>
      </w:r>
    </w:p>
    <w:tbl>
      <w:tblPr>
        <w:tblStyle w:val="aa"/>
        <w:tblW w:w="0" w:type="auto"/>
        <w:tblInd w:w="1648" w:type="dxa"/>
        <w:tblLook w:val="04A0" w:firstRow="1" w:lastRow="0" w:firstColumn="1" w:lastColumn="0" w:noHBand="0" w:noVBand="1"/>
      </w:tblPr>
      <w:tblGrid>
        <w:gridCol w:w="1891"/>
        <w:gridCol w:w="1843"/>
      </w:tblGrid>
      <w:tr w:rsidR="0059305C" w14:paraId="5A16F946" w14:textId="77777777" w:rsidTr="008E7D9C">
        <w:tc>
          <w:tcPr>
            <w:tcW w:w="1891" w:type="dxa"/>
          </w:tcPr>
          <w:p w14:paraId="31E2110C" w14:textId="77777777" w:rsidR="0059305C" w:rsidRDefault="0059305C" w:rsidP="008E7D9C">
            <w:pPr>
              <w:widowControl w:val="0"/>
              <w:spacing w:line="300" w:lineRule="exact"/>
              <w:jc w:val="center"/>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実績値による</w:t>
            </w:r>
          </w:p>
          <w:p w14:paraId="48B4D54C" w14:textId="77777777" w:rsidR="0059305C" w:rsidRDefault="0059305C" w:rsidP="008E7D9C">
            <w:pPr>
              <w:widowControl w:val="0"/>
              <w:spacing w:line="300" w:lineRule="exact"/>
              <w:jc w:val="center"/>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役員業績評価</w:t>
            </w:r>
          </w:p>
        </w:tc>
        <w:tc>
          <w:tcPr>
            <w:tcW w:w="1843" w:type="dxa"/>
          </w:tcPr>
          <w:p w14:paraId="5C679994" w14:textId="77777777" w:rsidR="0059305C" w:rsidRDefault="0059305C" w:rsidP="008E7D9C">
            <w:pPr>
              <w:widowControl w:val="0"/>
              <w:spacing w:line="300" w:lineRule="exact"/>
              <w:jc w:val="center"/>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推計値による</w:t>
            </w:r>
          </w:p>
          <w:p w14:paraId="0D7B9BDC" w14:textId="77777777" w:rsidR="0059305C" w:rsidRDefault="0059305C" w:rsidP="008E7D9C">
            <w:pPr>
              <w:widowControl w:val="0"/>
              <w:spacing w:line="300" w:lineRule="exact"/>
              <w:jc w:val="center"/>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役員業績評価</w:t>
            </w:r>
          </w:p>
        </w:tc>
      </w:tr>
      <w:tr w:rsidR="0059305C" w14:paraId="04D91C8E" w14:textId="77777777" w:rsidTr="008E7D9C">
        <w:tc>
          <w:tcPr>
            <w:tcW w:w="1891" w:type="dxa"/>
          </w:tcPr>
          <w:p w14:paraId="3E65CEAB" w14:textId="77777777" w:rsidR="0059305C" w:rsidRDefault="0059305C" w:rsidP="008E7D9C">
            <w:pPr>
              <w:widowControl w:val="0"/>
              <w:spacing w:line="300" w:lineRule="exact"/>
              <w:jc w:val="center"/>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C</w:t>
            </w:r>
          </w:p>
        </w:tc>
        <w:tc>
          <w:tcPr>
            <w:tcW w:w="1843" w:type="dxa"/>
          </w:tcPr>
          <w:p w14:paraId="62B64099" w14:textId="77777777" w:rsidR="0059305C" w:rsidRDefault="0059305C" w:rsidP="008E7D9C">
            <w:pPr>
              <w:widowControl w:val="0"/>
              <w:spacing w:line="300" w:lineRule="exact"/>
              <w:jc w:val="center"/>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B</w:t>
            </w:r>
          </w:p>
        </w:tc>
      </w:tr>
    </w:tbl>
    <w:p w14:paraId="18292770" w14:textId="77777777" w:rsidR="0059305C" w:rsidRDefault="0059305C" w:rsidP="0059305C">
      <w:pPr>
        <w:widowControl w:val="0"/>
        <w:spacing w:line="300" w:lineRule="exact"/>
        <w:ind w:leftChars="300" w:left="630" w:firstLineChars="100" w:firstLine="220"/>
        <w:jc w:val="left"/>
        <w:rPr>
          <w:rFonts w:ascii="HG丸ｺﾞｼｯｸM-PRO" w:eastAsia="HG丸ｺﾞｼｯｸM-PRO" w:hAnsi="HG丸ｺﾞｼｯｸM-PRO" w:cs="Meiryo UI"/>
          <w:sz w:val="22"/>
        </w:rPr>
      </w:pPr>
    </w:p>
    <w:p w14:paraId="4C4B19E4" w14:textId="576B5B1B" w:rsidR="0059305C" w:rsidRPr="005862D9" w:rsidRDefault="0059305C" w:rsidP="00062DEB">
      <w:pPr>
        <w:widowControl w:val="0"/>
        <w:spacing w:line="300" w:lineRule="exact"/>
        <w:ind w:leftChars="300" w:left="630" w:firstLineChars="100" w:firstLine="220"/>
        <w:jc w:val="left"/>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例２．実績値が89～60、推計値が90以上の時</w:t>
      </w:r>
    </w:p>
    <w:tbl>
      <w:tblPr>
        <w:tblStyle w:val="aa"/>
        <w:tblW w:w="0" w:type="auto"/>
        <w:tblInd w:w="1648" w:type="dxa"/>
        <w:tblLook w:val="04A0" w:firstRow="1" w:lastRow="0" w:firstColumn="1" w:lastColumn="0" w:noHBand="0" w:noVBand="1"/>
      </w:tblPr>
      <w:tblGrid>
        <w:gridCol w:w="1891"/>
        <w:gridCol w:w="1843"/>
      </w:tblGrid>
      <w:tr w:rsidR="0059305C" w14:paraId="017E14BA" w14:textId="77777777" w:rsidTr="008E7D9C">
        <w:tc>
          <w:tcPr>
            <w:tcW w:w="1891" w:type="dxa"/>
          </w:tcPr>
          <w:p w14:paraId="782D1013" w14:textId="77777777" w:rsidR="0059305C" w:rsidRDefault="0059305C" w:rsidP="008E7D9C">
            <w:pPr>
              <w:widowControl w:val="0"/>
              <w:spacing w:line="300" w:lineRule="exact"/>
              <w:jc w:val="center"/>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実績値による</w:t>
            </w:r>
          </w:p>
          <w:p w14:paraId="73CE9758" w14:textId="77777777" w:rsidR="0059305C" w:rsidRDefault="0059305C" w:rsidP="008E7D9C">
            <w:pPr>
              <w:widowControl w:val="0"/>
              <w:spacing w:line="300" w:lineRule="exact"/>
              <w:jc w:val="center"/>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役員業績評価</w:t>
            </w:r>
          </w:p>
        </w:tc>
        <w:tc>
          <w:tcPr>
            <w:tcW w:w="1843" w:type="dxa"/>
          </w:tcPr>
          <w:p w14:paraId="57910148" w14:textId="77777777" w:rsidR="0059305C" w:rsidRDefault="0059305C" w:rsidP="008E7D9C">
            <w:pPr>
              <w:widowControl w:val="0"/>
              <w:spacing w:line="300" w:lineRule="exact"/>
              <w:jc w:val="center"/>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推計値による</w:t>
            </w:r>
          </w:p>
          <w:p w14:paraId="70EAF9CD" w14:textId="77777777" w:rsidR="0059305C" w:rsidRDefault="0059305C" w:rsidP="008E7D9C">
            <w:pPr>
              <w:widowControl w:val="0"/>
              <w:spacing w:line="300" w:lineRule="exact"/>
              <w:jc w:val="center"/>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役員業績評価</w:t>
            </w:r>
          </w:p>
        </w:tc>
      </w:tr>
      <w:tr w:rsidR="0059305C" w14:paraId="4532D3B4" w14:textId="77777777" w:rsidTr="008E7D9C">
        <w:tc>
          <w:tcPr>
            <w:tcW w:w="1891" w:type="dxa"/>
          </w:tcPr>
          <w:p w14:paraId="5CEDE2BC" w14:textId="77777777" w:rsidR="0059305C" w:rsidRDefault="0059305C" w:rsidP="008E7D9C">
            <w:pPr>
              <w:widowControl w:val="0"/>
              <w:spacing w:line="300" w:lineRule="exact"/>
              <w:jc w:val="center"/>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B</w:t>
            </w:r>
          </w:p>
        </w:tc>
        <w:tc>
          <w:tcPr>
            <w:tcW w:w="1843" w:type="dxa"/>
          </w:tcPr>
          <w:p w14:paraId="2D2024DC" w14:textId="77777777" w:rsidR="0059305C" w:rsidRDefault="0059305C" w:rsidP="008E7D9C">
            <w:pPr>
              <w:widowControl w:val="0"/>
              <w:spacing w:line="300" w:lineRule="exact"/>
              <w:jc w:val="center"/>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A</w:t>
            </w:r>
          </w:p>
        </w:tc>
      </w:tr>
    </w:tbl>
    <w:p w14:paraId="4CB07AB6" w14:textId="77777777" w:rsidR="0059305C" w:rsidRPr="00343D40" w:rsidRDefault="0059305C" w:rsidP="0059305C">
      <w:pPr>
        <w:widowControl w:val="0"/>
        <w:spacing w:line="300" w:lineRule="exact"/>
        <w:ind w:firstLineChars="200" w:firstLine="440"/>
        <w:jc w:val="left"/>
        <w:rPr>
          <w:rFonts w:ascii="HG丸ｺﾞｼｯｸM-PRO" w:eastAsia="HG丸ｺﾞｼｯｸM-PRO" w:hAnsi="HG丸ｺﾞｼｯｸM-PRO" w:cs="Meiryo UI"/>
          <w:color w:val="000000" w:themeColor="text1"/>
          <w:sz w:val="22"/>
          <w:u w:val="double"/>
        </w:rPr>
      </w:pPr>
      <w:r w:rsidRPr="00343D40">
        <w:rPr>
          <w:rFonts w:ascii="HG丸ｺﾞｼｯｸM-PRO" w:eastAsia="HG丸ｺﾞｼｯｸM-PRO" w:hAnsi="HG丸ｺﾞｼｯｸM-PRO" w:cs="Meiryo UI" w:hint="eastAsia"/>
          <w:color w:val="000000" w:themeColor="text1"/>
          <w:sz w:val="22"/>
          <w:u w:val="double"/>
        </w:rPr>
        <w:t>◎ポイント</w:t>
      </w:r>
    </w:p>
    <w:p w14:paraId="29607508" w14:textId="77777777" w:rsidR="0059305C" w:rsidRDefault="0059305C" w:rsidP="0059305C">
      <w:pPr>
        <w:widowControl w:val="0"/>
        <w:spacing w:line="300" w:lineRule="exact"/>
        <w:ind w:left="1980" w:rightChars="-149" w:right="-313" w:hangingChars="900" w:hanging="1980"/>
        <w:jc w:val="left"/>
        <w:rPr>
          <w:rFonts w:ascii="HG丸ｺﾞｼｯｸM-PRO" w:eastAsia="HG丸ｺﾞｼｯｸM-PRO" w:hAnsi="HG丸ｺﾞｼｯｸM-PRO" w:cs="Meiryo UI"/>
          <w:color w:val="000000" w:themeColor="text1"/>
          <w:sz w:val="22"/>
        </w:rPr>
      </w:pPr>
      <w:r>
        <w:rPr>
          <w:rFonts w:ascii="HG丸ｺﾞｼｯｸM-PRO" w:eastAsia="HG丸ｺﾞｼｯｸM-PRO" w:hAnsi="HG丸ｺﾞｼｯｸM-PRO" w:cs="Meiryo UI" w:hint="eastAsia"/>
          <w:color w:val="000000" w:themeColor="text1"/>
          <w:sz w:val="22"/>
        </w:rPr>
        <w:t xml:space="preserve">　　・役員報酬への反映は、原則、経営目標達成状況評価の実績値を基とした役員業績評価を反映</w:t>
      </w:r>
    </w:p>
    <w:p w14:paraId="2A0E1D5E" w14:textId="5B99C2BA" w:rsidR="007C605D" w:rsidRPr="007C605D" w:rsidRDefault="0059305C" w:rsidP="00062DEB">
      <w:pPr>
        <w:widowControl w:val="0"/>
        <w:spacing w:line="300" w:lineRule="exact"/>
        <w:ind w:leftChars="211" w:left="566" w:rightChars="-149" w:right="-313" w:hangingChars="56" w:hanging="123"/>
        <w:jc w:val="left"/>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color w:val="000000" w:themeColor="text1"/>
          <w:sz w:val="22"/>
        </w:rPr>
        <w:t>・一方、想定が困難であった、2回目の緊急事態宣言の影響を受けているものまで、一律に報酬を反映させることは不適当</w:t>
      </w:r>
      <w:r w:rsidR="007C605D">
        <w:rPr>
          <w:rFonts w:ascii="HG丸ｺﾞｼｯｸM-PRO" w:eastAsia="HG丸ｺﾞｼｯｸM-PRO" w:hAnsi="HG丸ｺﾞｼｯｸM-PRO" w:cs="Meiryo UI" w:hint="eastAsia"/>
          <w:sz w:val="22"/>
        </w:rPr>
        <w:t xml:space="preserve">　</w:t>
      </w:r>
    </w:p>
    <w:sectPr w:rsidR="007C605D" w:rsidRPr="007C605D" w:rsidSect="00CA580E">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B2BCB" w14:textId="77777777" w:rsidR="005321AD" w:rsidRDefault="005321AD" w:rsidP="007233D0">
      <w:r>
        <w:separator/>
      </w:r>
    </w:p>
  </w:endnote>
  <w:endnote w:type="continuationSeparator" w:id="0">
    <w:p w14:paraId="16FE532A" w14:textId="77777777" w:rsidR="005321AD" w:rsidRDefault="005321AD" w:rsidP="0072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49342" w14:textId="77777777" w:rsidR="002B7F01" w:rsidRDefault="002B7F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4E085" w14:textId="77777777" w:rsidR="002B7F01" w:rsidRDefault="002B7F0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F7DF4" w14:textId="77777777" w:rsidR="002B7F01" w:rsidRDefault="002B7F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878F2" w14:textId="77777777" w:rsidR="005321AD" w:rsidRDefault="005321AD" w:rsidP="007233D0">
      <w:r>
        <w:separator/>
      </w:r>
    </w:p>
  </w:footnote>
  <w:footnote w:type="continuationSeparator" w:id="0">
    <w:p w14:paraId="39EBBEEE" w14:textId="77777777" w:rsidR="005321AD" w:rsidRDefault="005321AD" w:rsidP="00723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9DD00" w14:textId="77777777" w:rsidR="002B7F01" w:rsidRDefault="002B7F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002C" w14:textId="77777777" w:rsidR="002B7F01" w:rsidRDefault="002B7F0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C9DB1" w14:textId="77777777" w:rsidR="002B7F01" w:rsidRDefault="002B7F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14EF"/>
    <w:multiLevelType w:val="hybridMultilevel"/>
    <w:tmpl w:val="AB5EE06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07627B88"/>
    <w:multiLevelType w:val="hybridMultilevel"/>
    <w:tmpl w:val="6EF4259E"/>
    <w:lvl w:ilvl="0" w:tplc="F69A362A">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 w15:restartNumberingAfterBreak="0">
    <w:nsid w:val="0ED10B75"/>
    <w:multiLevelType w:val="hybridMultilevel"/>
    <w:tmpl w:val="52FC269A"/>
    <w:lvl w:ilvl="0" w:tplc="B1442388">
      <w:start w:val="1"/>
      <w:numFmt w:val="bullet"/>
      <w:lvlText w:val=""/>
      <w:lvlJc w:val="left"/>
      <w:pPr>
        <w:ind w:left="1260" w:hanging="420"/>
      </w:pPr>
      <w:rPr>
        <w:rFonts w:ascii="Symbol" w:hAnsi="Symbol" w:hint="default"/>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3462B94"/>
    <w:multiLevelType w:val="hybridMultilevel"/>
    <w:tmpl w:val="16C85994"/>
    <w:lvl w:ilvl="0" w:tplc="EB8851A4">
      <w:start w:val="3"/>
      <w:numFmt w:val="bullet"/>
      <w:lvlText w:val="・"/>
      <w:lvlJc w:val="left"/>
      <w:pPr>
        <w:ind w:left="990" w:hanging="360"/>
      </w:pPr>
      <w:rPr>
        <w:rFonts w:ascii="Meiryo UI" w:eastAsia="Meiryo UI" w:hAnsi="Meiryo UI" w:cs="Meiryo UI"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3554C28"/>
    <w:multiLevelType w:val="hybridMultilevel"/>
    <w:tmpl w:val="FF5ABA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62E1B5A"/>
    <w:multiLevelType w:val="hybridMultilevel"/>
    <w:tmpl w:val="02CED872"/>
    <w:lvl w:ilvl="0" w:tplc="0409000B">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6" w15:restartNumberingAfterBreak="0">
    <w:nsid w:val="1B927238"/>
    <w:multiLevelType w:val="hybridMultilevel"/>
    <w:tmpl w:val="4CF271A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C53418B"/>
    <w:multiLevelType w:val="hybridMultilevel"/>
    <w:tmpl w:val="4D7E4874"/>
    <w:lvl w:ilvl="0" w:tplc="04090009">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36769D2"/>
    <w:multiLevelType w:val="hybridMultilevel"/>
    <w:tmpl w:val="91D2C36A"/>
    <w:lvl w:ilvl="0" w:tplc="6FCA063C">
      <w:start w:val="1"/>
      <w:numFmt w:val="decimalEnclosedCircle"/>
      <w:lvlText w:val="%1"/>
      <w:lvlJc w:val="left"/>
      <w:pPr>
        <w:ind w:left="1560" w:hanging="360"/>
      </w:pPr>
      <w:rPr>
        <w:rFonts w:ascii="Meiryo UI" w:eastAsia="Meiryo UI" w:hAnsi="Meiryo UI" w:cs="Meiryo UI"/>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9" w15:restartNumberingAfterBreak="0">
    <w:nsid w:val="28575611"/>
    <w:multiLevelType w:val="hybridMultilevel"/>
    <w:tmpl w:val="0482579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A720094"/>
    <w:multiLevelType w:val="hybridMultilevel"/>
    <w:tmpl w:val="0D0E1538"/>
    <w:lvl w:ilvl="0" w:tplc="2DD01056">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F02C55"/>
    <w:multiLevelType w:val="hybridMultilevel"/>
    <w:tmpl w:val="DC5AEADE"/>
    <w:lvl w:ilvl="0" w:tplc="0409000B">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F992D85"/>
    <w:multiLevelType w:val="hybridMultilevel"/>
    <w:tmpl w:val="23ACD1D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56F1340"/>
    <w:multiLevelType w:val="hybridMultilevel"/>
    <w:tmpl w:val="DF2881F4"/>
    <w:lvl w:ilvl="0" w:tplc="0409000B">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4" w15:restartNumberingAfterBreak="0">
    <w:nsid w:val="3AA6285F"/>
    <w:multiLevelType w:val="hybridMultilevel"/>
    <w:tmpl w:val="EEF6014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DEC3797"/>
    <w:multiLevelType w:val="hybridMultilevel"/>
    <w:tmpl w:val="78F0F592"/>
    <w:lvl w:ilvl="0" w:tplc="A686D2FC">
      <w:start w:val="2"/>
      <w:numFmt w:val="bullet"/>
      <w:lvlText w:val="・"/>
      <w:lvlJc w:val="left"/>
      <w:pPr>
        <w:ind w:left="1240" w:hanging="360"/>
      </w:pPr>
      <w:rPr>
        <w:rFonts w:ascii="Meiryo UI" w:eastAsia="Meiryo UI" w:hAnsi="Meiryo UI" w:cs="Meiryo UI" w:hint="eastAsia"/>
        <w:lang w:val="en-US"/>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6" w15:restartNumberingAfterBreak="0">
    <w:nsid w:val="3E370D31"/>
    <w:multiLevelType w:val="hybridMultilevel"/>
    <w:tmpl w:val="87F0A6D6"/>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40EA0640"/>
    <w:multiLevelType w:val="hybridMultilevel"/>
    <w:tmpl w:val="61EE53E0"/>
    <w:lvl w:ilvl="0" w:tplc="8C1A4340">
      <w:start w:val="3"/>
      <w:numFmt w:val="bullet"/>
      <w:lvlText w:val="・"/>
      <w:lvlJc w:val="left"/>
      <w:pPr>
        <w:ind w:left="645" w:hanging="360"/>
      </w:pPr>
      <w:rPr>
        <w:rFonts w:ascii="Meiryo UI" w:eastAsia="Meiryo UI" w:hAnsi="Meiryo UI" w:cs="Meiryo U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8" w15:restartNumberingAfterBreak="0">
    <w:nsid w:val="410774DF"/>
    <w:multiLevelType w:val="hybridMultilevel"/>
    <w:tmpl w:val="C4F6A7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23C3825"/>
    <w:multiLevelType w:val="hybridMultilevel"/>
    <w:tmpl w:val="4EC2EA0A"/>
    <w:lvl w:ilvl="0" w:tplc="0409000B">
      <w:start w:val="1"/>
      <w:numFmt w:val="bullet"/>
      <w:lvlText w:val=""/>
      <w:lvlJc w:val="left"/>
      <w:pPr>
        <w:ind w:left="420" w:hanging="420"/>
      </w:pPr>
      <w:rPr>
        <w:rFonts w:ascii="Wingdings" w:hAnsi="Wingdings" w:hint="default"/>
      </w:rPr>
    </w:lvl>
    <w:lvl w:ilvl="1" w:tplc="0226DF48">
      <w:start w:val="2"/>
      <w:numFmt w:val="bullet"/>
      <w:lvlText w:val="・"/>
      <w:lvlJc w:val="left"/>
      <w:pPr>
        <w:ind w:left="780" w:hanging="360"/>
      </w:pPr>
      <w:rPr>
        <w:rFonts w:ascii="HG丸ｺﾞｼｯｸM-PRO" w:eastAsia="HG丸ｺﾞｼｯｸM-PRO" w:hAnsi="HG丸ｺﾞｼｯｸM-PRO" w:cs="Meiryo U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7892347"/>
    <w:multiLevelType w:val="hybridMultilevel"/>
    <w:tmpl w:val="598EFB00"/>
    <w:lvl w:ilvl="0" w:tplc="0409000B">
      <w:start w:val="1"/>
      <w:numFmt w:val="bullet"/>
      <w:lvlText w:val=""/>
      <w:lvlJc w:val="left"/>
      <w:pPr>
        <w:ind w:left="1075" w:hanging="420"/>
      </w:pPr>
      <w:rPr>
        <w:rFonts w:ascii="Wingdings" w:hAnsi="Wingdings" w:hint="default"/>
      </w:rPr>
    </w:lvl>
    <w:lvl w:ilvl="1" w:tplc="0409000B" w:tentative="1">
      <w:start w:val="1"/>
      <w:numFmt w:val="bullet"/>
      <w:lvlText w:val=""/>
      <w:lvlJc w:val="left"/>
      <w:pPr>
        <w:ind w:left="1495" w:hanging="420"/>
      </w:pPr>
      <w:rPr>
        <w:rFonts w:ascii="Wingdings" w:hAnsi="Wingdings" w:hint="default"/>
      </w:rPr>
    </w:lvl>
    <w:lvl w:ilvl="2" w:tplc="0409000D" w:tentative="1">
      <w:start w:val="1"/>
      <w:numFmt w:val="bullet"/>
      <w:lvlText w:val=""/>
      <w:lvlJc w:val="left"/>
      <w:pPr>
        <w:ind w:left="1915" w:hanging="420"/>
      </w:pPr>
      <w:rPr>
        <w:rFonts w:ascii="Wingdings" w:hAnsi="Wingdings" w:hint="default"/>
      </w:rPr>
    </w:lvl>
    <w:lvl w:ilvl="3" w:tplc="04090001" w:tentative="1">
      <w:start w:val="1"/>
      <w:numFmt w:val="bullet"/>
      <w:lvlText w:val=""/>
      <w:lvlJc w:val="left"/>
      <w:pPr>
        <w:ind w:left="2335" w:hanging="420"/>
      </w:pPr>
      <w:rPr>
        <w:rFonts w:ascii="Wingdings" w:hAnsi="Wingdings" w:hint="default"/>
      </w:rPr>
    </w:lvl>
    <w:lvl w:ilvl="4" w:tplc="0409000B" w:tentative="1">
      <w:start w:val="1"/>
      <w:numFmt w:val="bullet"/>
      <w:lvlText w:val=""/>
      <w:lvlJc w:val="left"/>
      <w:pPr>
        <w:ind w:left="2755" w:hanging="420"/>
      </w:pPr>
      <w:rPr>
        <w:rFonts w:ascii="Wingdings" w:hAnsi="Wingdings" w:hint="default"/>
      </w:rPr>
    </w:lvl>
    <w:lvl w:ilvl="5" w:tplc="0409000D" w:tentative="1">
      <w:start w:val="1"/>
      <w:numFmt w:val="bullet"/>
      <w:lvlText w:val=""/>
      <w:lvlJc w:val="left"/>
      <w:pPr>
        <w:ind w:left="3175" w:hanging="420"/>
      </w:pPr>
      <w:rPr>
        <w:rFonts w:ascii="Wingdings" w:hAnsi="Wingdings" w:hint="default"/>
      </w:rPr>
    </w:lvl>
    <w:lvl w:ilvl="6" w:tplc="04090001" w:tentative="1">
      <w:start w:val="1"/>
      <w:numFmt w:val="bullet"/>
      <w:lvlText w:val=""/>
      <w:lvlJc w:val="left"/>
      <w:pPr>
        <w:ind w:left="3595" w:hanging="420"/>
      </w:pPr>
      <w:rPr>
        <w:rFonts w:ascii="Wingdings" w:hAnsi="Wingdings" w:hint="default"/>
      </w:rPr>
    </w:lvl>
    <w:lvl w:ilvl="7" w:tplc="0409000B" w:tentative="1">
      <w:start w:val="1"/>
      <w:numFmt w:val="bullet"/>
      <w:lvlText w:val=""/>
      <w:lvlJc w:val="left"/>
      <w:pPr>
        <w:ind w:left="4015" w:hanging="420"/>
      </w:pPr>
      <w:rPr>
        <w:rFonts w:ascii="Wingdings" w:hAnsi="Wingdings" w:hint="default"/>
      </w:rPr>
    </w:lvl>
    <w:lvl w:ilvl="8" w:tplc="0409000D" w:tentative="1">
      <w:start w:val="1"/>
      <w:numFmt w:val="bullet"/>
      <w:lvlText w:val=""/>
      <w:lvlJc w:val="left"/>
      <w:pPr>
        <w:ind w:left="4435" w:hanging="420"/>
      </w:pPr>
      <w:rPr>
        <w:rFonts w:ascii="Wingdings" w:hAnsi="Wingdings" w:hint="default"/>
      </w:rPr>
    </w:lvl>
  </w:abstractNum>
  <w:abstractNum w:abstractNumId="21" w15:restartNumberingAfterBreak="0">
    <w:nsid w:val="482F7EB4"/>
    <w:multiLevelType w:val="hybridMultilevel"/>
    <w:tmpl w:val="BDA2A47C"/>
    <w:lvl w:ilvl="0" w:tplc="0AF480C0">
      <w:start w:val="2"/>
      <w:numFmt w:val="bullet"/>
      <w:lvlText w:val="◇"/>
      <w:lvlJc w:val="left"/>
      <w:pPr>
        <w:ind w:left="36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FE025C"/>
    <w:multiLevelType w:val="hybridMultilevel"/>
    <w:tmpl w:val="936E796C"/>
    <w:lvl w:ilvl="0" w:tplc="FE44FDCE">
      <w:start w:val="1"/>
      <w:numFmt w:val="decimalEnclosedCircle"/>
      <w:lvlText w:val="%1"/>
      <w:lvlJc w:val="left"/>
      <w:pPr>
        <w:ind w:left="1637" w:hanging="36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3" w15:restartNumberingAfterBreak="0">
    <w:nsid w:val="4FF6472C"/>
    <w:multiLevelType w:val="hybridMultilevel"/>
    <w:tmpl w:val="310CF3D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3A821CF"/>
    <w:multiLevelType w:val="hybridMultilevel"/>
    <w:tmpl w:val="7DAE20A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3E54C00"/>
    <w:multiLevelType w:val="hybridMultilevel"/>
    <w:tmpl w:val="AB64B304"/>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56AC46DE"/>
    <w:multiLevelType w:val="hybridMultilevel"/>
    <w:tmpl w:val="276CA380"/>
    <w:lvl w:ilvl="0" w:tplc="A3AED14E">
      <w:start w:val="7"/>
      <w:numFmt w:val="bullet"/>
      <w:lvlText w:val="◇"/>
      <w:lvlJc w:val="left"/>
      <w:pPr>
        <w:ind w:left="805" w:hanging="360"/>
      </w:pPr>
      <w:rPr>
        <w:rFonts w:ascii="Meiryo UI" w:eastAsia="Meiryo UI" w:hAnsi="Meiryo UI" w:cs="Meiryo UI" w:hint="eastAsia"/>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abstractNum w:abstractNumId="27" w15:restartNumberingAfterBreak="0">
    <w:nsid w:val="5A9A10BA"/>
    <w:multiLevelType w:val="hybridMultilevel"/>
    <w:tmpl w:val="D7F43BE8"/>
    <w:lvl w:ilvl="0" w:tplc="0409000B">
      <w:start w:val="1"/>
      <w:numFmt w:val="bullet"/>
      <w:lvlText w:val=""/>
      <w:lvlJc w:val="left"/>
      <w:pPr>
        <w:ind w:left="1093" w:hanging="420"/>
      </w:pPr>
      <w:rPr>
        <w:rFonts w:ascii="Wingdings" w:hAnsi="Wingdings" w:hint="default"/>
      </w:rPr>
    </w:lvl>
    <w:lvl w:ilvl="1" w:tplc="0409000B" w:tentative="1">
      <w:start w:val="1"/>
      <w:numFmt w:val="bullet"/>
      <w:lvlText w:val=""/>
      <w:lvlJc w:val="left"/>
      <w:pPr>
        <w:ind w:left="1513" w:hanging="420"/>
      </w:pPr>
      <w:rPr>
        <w:rFonts w:ascii="Wingdings" w:hAnsi="Wingdings" w:hint="default"/>
      </w:rPr>
    </w:lvl>
    <w:lvl w:ilvl="2" w:tplc="0409000D" w:tentative="1">
      <w:start w:val="1"/>
      <w:numFmt w:val="bullet"/>
      <w:lvlText w:val=""/>
      <w:lvlJc w:val="left"/>
      <w:pPr>
        <w:ind w:left="1933" w:hanging="420"/>
      </w:pPr>
      <w:rPr>
        <w:rFonts w:ascii="Wingdings" w:hAnsi="Wingdings" w:hint="default"/>
      </w:rPr>
    </w:lvl>
    <w:lvl w:ilvl="3" w:tplc="04090001" w:tentative="1">
      <w:start w:val="1"/>
      <w:numFmt w:val="bullet"/>
      <w:lvlText w:val=""/>
      <w:lvlJc w:val="left"/>
      <w:pPr>
        <w:ind w:left="2353" w:hanging="420"/>
      </w:pPr>
      <w:rPr>
        <w:rFonts w:ascii="Wingdings" w:hAnsi="Wingdings" w:hint="default"/>
      </w:rPr>
    </w:lvl>
    <w:lvl w:ilvl="4" w:tplc="0409000B" w:tentative="1">
      <w:start w:val="1"/>
      <w:numFmt w:val="bullet"/>
      <w:lvlText w:val=""/>
      <w:lvlJc w:val="left"/>
      <w:pPr>
        <w:ind w:left="2773" w:hanging="420"/>
      </w:pPr>
      <w:rPr>
        <w:rFonts w:ascii="Wingdings" w:hAnsi="Wingdings" w:hint="default"/>
      </w:rPr>
    </w:lvl>
    <w:lvl w:ilvl="5" w:tplc="0409000D" w:tentative="1">
      <w:start w:val="1"/>
      <w:numFmt w:val="bullet"/>
      <w:lvlText w:val=""/>
      <w:lvlJc w:val="left"/>
      <w:pPr>
        <w:ind w:left="3193" w:hanging="420"/>
      </w:pPr>
      <w:rPr>
        <w:rFonts w:ascii="Wingdings" w:hAnsi="Wingdings" w:hint="default"/>
      </w:rPr>
    </w:lvl>
    <w:lvl w:ilvl="6" w:tplc="04090001" w:tentative="1">
      <w:start w:val="1"/>
      <w:numFmt w:val="bullet"/>
      <w:lvlText w:val=""/>
      <w:lvlJc w:val="left"/>
      <w:pPr>
        <w:ind w:left="3613" w:hanging="420"/>
      </w:pPr>
      <w:rPr>
        <w:rFonts w:ascii="Wingdings" w:hAnsi="Wingdings" w:hint="default"/>
      </w:rPr>
    </w:lvl>
    <w:lvl w:ilvl="7" w:tplc="0409000B" w:tentative="1">
      <w:start w:val="1"/>
      <w:numFmt w:val="bullet"/>
      <w:lvlText w:val=""/>
      <w:lvlJc w:val="left"/>
      <w:pPr>
        <w:ind w:left="4033" w:hanging="420"/>
      </w:pPr>
      <w:rPr>
        <w:rFonts w:ascii="Wingdings" w:hAnsi="Wingdings" w:hint="default"/>
      </w:rPr>
    </w:lvl>
    <w:lvl w:ilvl="8" w:tplc="0409000D" w:tentative="1">
      <w:start w:val="1"/>
      <w:numFmt w:val="bullet"/>
      <w:lvlText w:val=""/>
      <w:lvlJc w:val="left"/>
      <w:pPr>
        <w:ind w:left="4453" w:hanging="420"/>
      </w:pPr>
      <w:rPr>
        <w:rFonts w:ascii="Wingdings" w:hAnsi="Wingdings" w:hint="default"/>
      </w:rPr>
    </w:lvl>
  </w:abstractNum>
  <w:abstractNum w:abstractNumId="28" w15:restartNumberingAfterBreak="0">
    <w:nsid w:val="5CF74772"/>
    <w:multiLevelType w:val="hybridMultilevel"/>
    <w:tmpl w:val="6E56335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030922"/>
    <w:multiLevelType w:val="hybridMultilevel"/>
    <w:tmpl w:val="26A03726"/>
    <w:lvl w:ilvl="0" w:tplc="04090009">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0" w15:restartNumberingAfterBreak="0">
    <w:nsid w:val="622A2AE9"/>
    <w:multiLevelType w:val="hybridMultilevel"/>
    <w:tmpl w:val="AEDCC5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5356B1D"/>
    <w:multiLevelType w:val="hybridMultilevel"/>
    <w:tmpl w:val="FC8C4524"/>
    <w:lvl w:ilvl="0" w:tplc="0409000B">
      <w:start w:val="1"/>
      <w:numFmt w:val="bullet"/>
      <w:lvlText w:val=""/>
      <w:lvlJc w:val="left"/>
      <w:pPr>
        <w:ind w:left="690" w:hanging="420"/>
      </w:pPr>
      <w:rPr>
        <w:rFonts w:ascii="Wingdings" w:hAnsi="Wingdings"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32" w15:restartNumberingAfterBreak="0">
    <w:nsid w:val="68F41F5A"/>
    <w:multiLevelType w:val="hybridMultilevel"/>
    <w:tmpl w:val="87ECCC3C"/>
    <w:lvl w:ilvl="0" w:tplc="8354CDF4">
      <w:start w:val="2"/>
      <w:numFmt w:val="bullet"/>
      <w:lvlText w:val="・"/>
      <w:lvlJc w:val="left"/>
      <w:pPr>
        <w:ind w:left="800" w:hanging="360"/>
      </w:pPr>
      <w:rPr>
        <w:rFonts w:ascii="Meiryo UI" w:eastAsia="Meiryo UI" w:hAnsi="Meiryo UI" w:cs="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3" w15:restartNumberingAfterBreak="0">
    <w:nsid w:val="69D965C3"/>
    <w:multiLevelType w:val="hybridMultilevel"/>
    <w:tmpl w:val="6846DC36"/>
    <w:lvl w:ilvl="0" w:tplc="9128134A">
      <w:start w:val="1"/>
      <w:numFmt w:val="decimalFullWidth"/>
      <w:lvlText w:val="（%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330591"/>
    <w:multiLevelType w:val="hybridMultilevel"/>
    <w:tmpl w:val="34784C86"/>
    <w:lvl w:ilvl="0" w:tplc="0409000B">
      <w:start w:val="1"/>
      <w:numFmt w:val="bullet"/>
      <w:lvlText w:val=""/>
      <w:lvlJc w:val="left"/>
      <w:pPr>
        <w:ind w:left="630" w:hanging="420"/>
      </w:pPr>
      <w:rPr>
        <w:rFonts w:ascii="Wingdings" w:hAnsi="Wingdings" w:hint="default"/>
      </w:rPr>
    </w:lvl>
    <w:lvl w:ilvl="1" w:tplc="05E8D384">
      <w:numFmt w:val="bullet"/>
      <w:lvlText w:val="・"/>
      <w:lvlJc w:val="left"/>
      <w:pPr>
        <w:ind w:left="990" w:hanging="360"/>
      </w:pPr>
      <w:rPr>
        <w:rFonts w:ascii="Meiryo UI" w:eastAsia="Meiryo UI" w:hAnsi="Meiryo UI" w:cs="Meiryo U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6C82050B"/>
    <w:multiLevelType w:val="hybridMultilevel"/>
    <w:tmpl w:val="87987BE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FA717E1"/>
    <w:multiLevelType w:val="hybridMultilevel"/>
    <w:tmpl w:val="EDBAA44E"/>
    <w:lvl w:ilvl="0" w:tplc="FFFCFF8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72C24812"/>
    <w:multiLevelType w:val="hybridMultilevel"/>
    <w:tmpl w:val="859E641C"/>
    <w:lvl w:ilvl="0" w:tplc="21FE8CDE">
      <w:start w:val="1"/>
      <w:numFmt w:val="decimalFullWidth"/>
      <w:lvlText w:val="例%1．"/>
      <w:lvlJc w:val="left"/>
      <w:pPr>
        <w:ind w:left="157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8" w15:restartNumberingAfterBreak="0">
    <w:nsid w:val="77036E8B"/>
    <w:multiLevelType w:val="hybridMultilevel"/>
    <w:tmpl w:val="E2D48278"/>
    <w:lvl w:ilvl="0" w:tplc="F36AE128">
      <w:start w:val="1"/>
      <w:numFmt w:val="decimalEnclosedCircle"/>
      <w:lvlText w:val="%1"/>
      <w:lvlJc w:val="left"/>
      <w:pPr>
        <w:ind w:left="570" w:hanging="360"/>
      </w:pPr>
      <w:rPr>
        <w:rFonts w:hint="eastAsia"/>
      </w:rPr>
    </w:lvl>
    <w:lvl w:ilvl="1" w:tplc="ACF6D8DC">
      <w:start w:val="1"/>
      <w:numFmt w:val="bullet"/>
      <w:lvlText w:val="※"/>
      <w:lvlJc w:val="left"/>
      <w:pPr>
        <w:ind w:left="990" w:hanging="360"/>
      </w:pPr>
      <w:rPr>
        <w:rFonts w:ascii="HG丸ｺﾞｼｯｸM-PRO" w:eastAsia="HG丸ｺﾞｼｯｸM-PRO" w:hAnsi="HG丸ｺﾞｼｯｸM-PRO" w:cs="Meiryo UI" w:hint="eastAsia"/>
        <w:color w:val="000000" w:themeColor="text1"/>
      </w:rPr>
    </w:lvl>
    <w:lvl w:ilvl="2" w:tplc="DA244378">
      <w:start w:val="1"/>
      <w:numFmt w:val="decimalFullWidth"/>
      <w:lvlText w:val="例%3．"/>
      <w:lvlJc w:val="left"/>
      <w:pPr>
        <w:ind w:left="1770" w:hanging="72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B443EE9"/>
    <w:multiLevelType w:val="hybridMultilevel"/>
    <w:tmpl w:val="5E8C8E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BBD484E"/>
    <w:multiLevelType w:val="hybridMultilevel"/>
    <w:tmpl w:val="46F80522"/>
    <w:lvl w:ilvl="0" w:tplc="0409000B">
      <w:start w:val="1"/>
      <w:numFmt w:val="bullet"/>
      <w:lvlText w:val=""/>
      <w:lvlJc w:val="left"/>
      <w:pPr>
        <w:ind w:left="690" w:hanging="420"/>
      </w:pPr>
      <w:rPr>
        <w:rFonts w:ascii="Wingdings" w:hAnsi="Wingdings"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0"/>
  </w:num>
  <w:num w:numId="2">
    <w:abstractNumId w:val="23"/>
  </w:num>
  <w:num w:numId="3">
    <w:abstractNumId w:val="34"/>
  </w:num>
  <w:num w:numId="4">
    <w:abstractNumId w:val="12"/>
  </w:num>
  <w:num w:numId="5">
    <w:abstractNumId w:val="4"/>
  </w:num>
  <w:num w:numId="6">
    <w:abstractNumId w:val="24"/>
  </w:num>
  <w:num w:numId="7">
    <w:abstractNumId w:val="6"/>
  </w:num>
  <w:num w:numId="8">
    <w:abstractNumId w:val="7"/>
  </w:num>
  <w:num w:numId="9">
    <w:abstractNumId w:val="29"/>
  </w:num>
  <w:num w:numId="10">
    <w:abstractNumId w:val="9"/>
  </w:num>
  <w:num w:numId="11">
    <w:abstractNumId w:val="25"/>
  </w:num>
  <w:num w:numId="12">
    <w:abstractNumId w:val="2"/>
  </w:num>
  <w:num w:numId="13">
    <w:abstractNumId w:val="28"/>
  </w:num>
  <w:num w:numId="14">
    <w:abstractNumId w:val="40"/>
  </w:num>
  <w:num w:numId="15">
    <w:abstractNumId w:val="31"/>
  </w:num>
  <w:num w:numId="16">
    <w:abstractNumId w:val="13"/>
  </w:num>
  <w:num w:numId="17">
    <w:abstractNumId w:val="39"/>
  </w:num>
  <w:num w:numId="18">
    <w:abstractNumId w:val="5"/>
  </w:num>
  <w:num w:numId="19">
    <w:abstractNumId w:val="11"/>
  </w:num>
  <w:num w:numId="20">
    <w:abstractNumId w:val="30"/>
  </w:num>
  <w:num w:numId="21">
    <w:abstractNumId w:val="22"/>
  </w:num>
  <w:num w:numId="22">
    <w:abstractNumId w:val="36"/>
  </w:num>
  <w:num w:numId="23">
    <w:abstractNumId w:val="3"/>
  </w:num>
  <w:num w:numId="24">
    <w:abstractNumId w:val="8"/>
  </w:num>
  <w:num w:numId="25">
    <w:abstractNumId w:val="32"/>
  </w:num>
  <w:num w:numId="26">
    <w:abstractNumId w:val="15"/>
  </w:num>
  <w:num w:numId="27">
    <w:abstractNumId w:val="26"/>
  </w:num>
  <w:num w:numId="28">
    <w:abstractNumId w:val="10"/>
  </w:num>
  <w:num w:numId="29">
    <w:abstractNumId w:val="17"/>
  </w:num>
  <w:num w:numId="30">
    <w:abstractNumId w:val="38"/>
  </w:num>
  <w:num w:numId="31">
    <w:abstractNumId w:val="21"/>
  </w:num>
  <w:num w:numId="32">
    <w:abstractNumId w:val="37"/>
  </w:num>
  <w:num w:numId="33">
    <w:abstractNumId w:val="20"/>
  </w:num>
  <w:num w:numId="34">
    <w:abstractNumId w:val="27"/>
  </w:num>
  <w:num w:numId="35">
    <w:abstractNumId w:val="35"/>
  </w:num>
  <w:num w:numId="36">
    <w:abstractNumId w:val="16"/>
  </w:num>
  <w:num w:numId="37">
    <w:abstractNumId w:val="33"/>
  </w:num>
  <w:num w:numId="38">
    <w:abstractNumId w:val="19"/>
  </w:num>
  <w:num w:numId="39">
    <w:abstractNumId w:val="14"/>
  </w:num>
  <w:num w:numId="40">
    <w:abstractNumId w:val="18"/>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597"/>
    <w:rsid w:val="00000A39"/>
    <w:rsid w:val="00001081"/>
    <w:rsid w:val="0000132F"/>
    <w:rsid w:val="000015ED"/>
    <w:rsid w:val="00005E25"/>
    <w:rsid w:val="00007964"/>
    <w:rsid w:val="00011B08"/>
    <w:rsid w:val="00014238"/>
    <w:rsid w:val="00016032"/>
    <w:rsid w:val="0001746C"/>
    <w:rsid w:val="00020198"/>
    <w:rsid w:val="00022177"/>
    <w:rsid w:val="00026F3D"/>
    <w:rsid w:val="00034867"/>
    <w:rsid w:val="0003694B"/>
    <w:rsid w:val="00037425"/>
    <w:rsid w:val="0004253B"/>
    <w:rsid w:val="00061447"/>
    <w:rsid w:val="00061E2C"/>
    <w:rsid w:val="00062DEB"/>
    <w:rsid w:val="00064105"/>
    <w:rsid w:val="0006738B"/>
    <w:rsid w:val="000860A3"/>
    <w:rsid w:val="00090922"/>
    <w:rsid w:val="000A16AE"/>
    <w:rsid w:val="000A1EC6"/>
    <w:rsid w:val="000A504E"/>
    <w:rsid w:val="000B2242"/>
    <w:rsid w:val="000C3191"/>
    <w:rsid w:val="000D1CF4"/>
    <w:rsid w:val="000D33A1"/>
    <w:rsid w:val="000D6AA2"/>
    <w:rsid w:val="000D7BCB"/>
    <w:rsid w:val="000E0B45"/>
    <w:rsid w:val="000E4710"/>
    <w:rsid w:val="000E717B"/>
    <w:rsid w:val="000F15A9"/>
    <w:rsid w:val="000F1977"/>
    <w:rsid w:val="000F1AA8"/>
    <w:rsid w:val="000F1E11"/>
    <w:rsid w:val="000F2AB5"/>
    <w:rsid w:val="000F5D18"/>
    <w:rsid w:val="00106CD7"/>
    <w:rsid w:val="0011145A"/>
    <w:rsid w:val="0012513E"/>
    <w:rsid w:val="00131384"/>
    <w:rsid w:val="00135450"/>
    <w:rsid w:val="00136C34"/>
    <w:rsid w:val="0014044D"/>
    <w:rsid w:val="0014262F"/>
    <w:rsid w:val="00144B71"/>
    <w:rsid w:val="00146737"/>
    <w:rsid w:val="00152A6D"/>
    <w:rsid w:val="00155A61"/>
    <w:rsid w:val="00156DDA"/>
    <w:rsid w:val="001812E3"/>
    <w:rsid w:val="0019295E"/>
    <w:rsid w:val="00196493"/>
    <w:rsid w:val="001A049D"/>
    <w:rsid w:val="001A2303"/>
    <w:rsid w:val="001A7907"/>
    <w:rsid w:val="001B353C"/>
    <w:rsid w:val="001C22F4"/>
    <w:rsid w:val="001C3E81"/>
    <w:rsid w:val="001D292B"/>
    <w:rsid w:val="001D687B"/>
    <w:rsid w:val="001E1E9D"/>
    <w:rsid w:val="001F521E"/>
    <w:rsid w:val="00200F6A"/>
    <w:rsid w:val="00207DD1"/>
    <w:rsid w:val="0021260C"/>
    <w:rsid w:val="0021483C"/>
    <w:rsid w:val="00217FC7"/>
    <w:rsid w:val="00222F8E"/>
    <w:rsid w:val="002243C1"/>
    <w:rsid w:val="00234773"/>
    <w:rsid w:val="00234D75"/>
    <w:rsid w:val="00235597"/>
    <w:rsid w:val="00236E8B"/>
    <w:rsid w:val="00237CAB"/>
    <w:rsid w:val="00241421"/>
    <w:rsid w:val="00250292"/>
    <w:rsid w:val="00251499"/>
    <w:rsid w:val="002515D0"/>
    <w:rsid w:val="002524D4"/>
    <w:rsid w:val="00260669"/>
    <w:rsid w:val="00267999"/>
    <w:rsid w:val="00273C62"/>
    <w:rsid w:val="00282049"/>
    <w:rsid w:val="00296410"/>
    <w:rsid w:val="002A4B63"/>
    <w:rsid w:val="002A72D9"/>
    <w:rsid w:val="002B1592"/>
    <w:rsid w:val="002B7D2F"/>
    <w:rsid w:val="002B7F01"/>
    <w:rsid w:val="002C0E6E"/>
    <w:rsid w:val="002C2C16"/>
    <w:rsid w:val="002C4384"/>
    <w:rsid w:val="002D525C"/>
    <w:rsid w:val="002E414F"/>
    <w:rsid w:val="002E7942"/>
    <w:rsid w:val="002F1066"/>
    <w:rsid w:val="003011D6"/>
    <w:rsid w:val="00304DD0"/>
    <w:rsid w:val="0030685A"/>
    <w:rsid w:val="003121CA"/>
    <w:rsid w:val="0031508F"/>
    <w:rsid w:val="00317018"/>
    <w:rsid w:val="003315E1"/>
    <w:rsid w:val="00335D6D"/>
    <w:rsid w:val="00342EFC"/>
    <w:rsid w:val="00343D40"/>
    <w:rsid w:val="00346DD0"/>
    <w:rsid w:val="003576EA"/>
    <w:rsid w:val="003640DB"/>
    <w:rsid w:val="003711F9"/>
    <w:rsid w:val="0037495C"/>
    <w:rsid w:val="00374F19"/>
    <w:rsid w:val="00375AFF"/>
    <w:rsid w:val="003773B5"/>
    <w:rsid w:val="00377BCE"/>
    <w:rsid w:val="003875EC"/>
    <w:rsid w:val="0039022F"/>
    <w:rsid w:val="00393899"/>
    <w:rsid w:val="00394DB0"/>
    <w:rsid w:val="003A7088"/>
    <w:rsid w:val="003B650C"/>
    <w:rsid w:val="003D1688"/>
    <w:rsid w:val="003D258E"/>
    <w:rsid w:val="003D496D"/>
    <w:rsid w:val="003D4B3C"/>
    <w:rsid w:val="003E4649"/>
    <w:rsid w:val="003E50E2"/>
    <w:rsid w:val="003E7504"/>
    <w:rsid w:val="003E79AB"/>
    <w:rsid w:val="003F4C47"/>
    <w:rsid w:val="00413FDF"/>
    <w:rsid w:val="00416255"/>
    <w:rsid w:val="00423A8B"/>
    <w:rsid w:val="00430788"/>
    <w:rsid w:val="00430B48"/>
    <w:rsid w:val="004314ED"/>
    <w:rsid w:val="00434E03"/>
    <w:rsid w:val="004400B4"/>
    <w:rsid w:val="00446A4A"/>
    <w:rsid w:val="00453B2D"/>
    <w:rsid w:val="00456522"/>
    <w:rsid w:val="004607BC"/>
    <w:rsid w:val="00461E6D"/>
    <w:rsid w:val="00464D98"/>
    <w:rsid w:val="004703CD"/>
    <w:rsid w:val="00470F1A"/>
    <w:rsid w:val="0047136F"/>
    <w:rsid w:val="0047300F"/>
    <w:rsid w:val="00477EBA"/>
    <w:rsid w:val="00482B2C"/>
    <w:rsid w:val="004867FD"/>
    <w:rsid w:val="00486863"/>
    <w:rsid w:val="00487950"/>
    <w:rsid w:val="00495600"/>
    <w:rsid w:val="004A435C"/>
    <w:rsid w:val="004B7250"/>
    <w:rsid w:val="004C162F"/>
    <w:rsid w:val="004C2102"/>
    <w:rsid w:val="004C22D5"/>
    <w:rsid w:val="004C3CD0"/>
    <w:rsid w:val="004C4BDC"/>
    <w:rsid w:val="004C7FFB"/>
    <w:rsid w:val="004E1DE9"/>
    <w:rsid w:val="004E2405"/>
    <w:rsid w:val="004F458D"/>
    <w:rsid w:val="004F539D"/>
    <w:rsid w:val="005032C2"/>
    <w:rsid w:val="00504AC8"/>
    <w:rsid w:val="005061BF"/>
    <w:rsid w:val="005068A9"/>
    <w:rsid w:val="005100F0"/>
    <w:rsid w:val="00513766"/>
    <w:rsid w:val="005300C6"/>
    <w:rsid w:val="00530252"/>
    <w:rsid w:val="005302D2"/>
    <w:rsid w:val="005321AD"/>
    <w:rsid w:val="00532C9E"/>
    <w:rsid w:val="0053343B"/>
    <w:rsid w:val="0054535E"/>
    <w:rsid w:val="00546AB4"/>
    <w:rsid w:val="00564E59"/>
    <w:rsid w:val="005753CE"/>
    <w:rsid w:val="005756ED"/>
    <w:rsid w:val="00582782"/>
    <w:rsid w:val="00583812"/>
    <w:rsid w:val="00586269"/>
    <w:rsid w:val="005862D9"/>
    <w:rsid w:val="005923BA"/>
    <w:rsid w:val="0059305C"/>
    <w:rsid w:val="005936BD"/>
    <w:rsid w:val="00593F22"/>
    <w:rsid w:val="005B603D"/>
    <w:rsid w:val="005C0B33"/>
    <w:rsid w:val="005C18ED"/>
    <w:rsid w:val="005C5D4D"/>
    <w:rsid w:val="005D3558"/>
    <w:rsid w:val="005D50EF"/>
    <w:rsid w:val="005F2441"/>
    <w:rsid w:val="005F395E"/>
    <w:rsid w:val="006071A8"/>
    <w:rsid w:val="00607843"/>
    <w:rsid w:val="00611B3C"/>
    <w:rsid w:val="00611E92"/>
    <w:rsid w:val="006124DE"/>
    <w:rsid w:val="0062172E"/>
    <w:rsid w:val="00623211"/>
    <w:rsid w:val="0062334F"/>
    <w:rsid w:val="00624062"/>
    <w:rsid w:val="00633E17"/>
    <w:rsid w:val="006373E8"/>
    <w:rsid w:val="00647EFD"/>
    <w:rsid w:val="00663C49"/>
    <w:rsid w:val="00666D93"/>
    <w:rsid w:val="006716E6"/>
    <w:rsid w:val="00673A08"/>
    <w:rsid w:val="006869AA"/>
    <w:rsid w:val="006A06E7"/>
    <w:rsid w:val="006A7491"/>
    <w:rsid w:val="006C5C9D"/>
    <w:rsid w:val="006C7B2D"/>
    <w:rsid w:val="006D371D"/>
    <w:rsid w:val="006D4901"/>
    <w:rsid w:val="006E1BC4"/>
    <w:rsid w:val="006E4035"/>
    <w:rsid w:val="006E7487"/>
    <w:rsid w:val="006F1A47"/>
    <w:rsid w:val="006F1E4A"/>
    <w:rsid w:val="006F39DB"/>
    <w:rsid w:val="00702FD6"/>
    <w:rsid w:val="00715568"/>
    <w:rsid w:val="0071582E"/>
    <w:rsid w:val="0071711A"/>
    <w:rsid w:val="0072068B"/>
    <w:rsid w:val="00722A05"/>
    <w:rsid w:val="007233D0"/>
    <w:rsid w:val="007236C1"/>
    <w:rsid w:val="00746EDE"/>
    <w:rsid w:val="00751802"/>
    <w:rsid w:val="007537CD"/>
    <w:rsid w:val="0075455E"/>
    <w:rsid w:val="00761818"/>
    <w:rsid w:val="0076757A"/>
    <w:rsid w:val="00767988"/>
    <w:rsid w:val="00777D4D"/>
    <w:rsid w:val="00785044"/>
    <w:rsid w:val="00792248"/>
    <w:rsid w:val="0079524F"/>
    <w:rsid w:val="007A77B9"/>
    <w:rsid w:val="007B0E8C"/>
    <w:rsid w:val="007B1660"/>
    <w:rsid w:val="007B22A3"/>
    <w:rsid w:val="007B3D49"/>
    <w:rsid w:val="007B43A3"/>
    <w:rsid w:val="007B6BC1"/>
    <w:rsid w:val="007C605D"/>
    <w:rsid w:val="007C77DF"/>
    <w:rsid w:val="007D746A"/>
    <w:rsid w:val="007E3029"/>
    <w:rsid w:val="007E69B4"/>
    <w:rsid w:val="007F2D49"/>
    <w:rsid w:val="007F583E"/>
    <w:rsid w:val="007F70B8"/>
    <w:rsid w:val="00804883"/>
    <w:rsid w:val="0080543B"/>
    <w:rsid w:val="008107BE"/>
    <w:rsid w:val="00811971"/>
    <w:rsid w:val="00813892"/>
    <w:rsid w:val="00815E91"/>
    <w:rsid w:val="008237E2"/>
    <w:rsid w:val="008242D5"/>
    <w:rsid w:val="008249AA"/>
    <w:rsid w:val="00833D2D"/>
    <w:rsid w:val="00836925"/>
    <w:rsid w:val="00837B47"/>
    <w:rsid w:val="00845B30"/>
    <w:rsid w:val="0084627A"/>
    <w:rsid w:val="008523D7"/>
    <w:rsid w:val="00856571"/>
    <w:rsid w:val="00871879"/>
    <w:rsid w:val="008725A5"/>
    <w:rsid w:val="00872B0D"/>
    <w:rsid w:val="008908F8"/>
    <w:rsid w:val="00894C8A"/>
    <w:rsid w:val="008966A1"/>
    <w:rsid w:val="008A236B"/>
    <w:rsid w:val="008A5509"/>
    <w:rsid w:val="008B19CB"/>
    <w:rsid w:val="008B2558"/>
    <w:rsid w:val="008B4929"/>
    <w:rsid w:val="008C369B"/>
    <w:rsid w:val="008D3882"/>
    <w:rsid w:val="008D7020"/>
    <w:rsid w:val="008E6F97"/>
    <w:rsid w:val="008E75F4"/>
    <w:rsid w:val="00910F8B"/>
    <w:rsid w:val="0091415C"/>
    <w:rsid w:val="00923109"/>
    <w:rsid w:val="00927DF6"/>
    <w:rsid w:val="00931ABA"/>
    <w:rsid w:val="0093208E"/>
    <w:rsid w:val="00942516"/>
    <w:rsid w:val="009437DF"/>
    <w:rsid w:val="0094685E"/>
    <w:rsid w:val="00950DDE"/>
    <w:rsid w:val="0095166A"/>
    <w:rsid w:val="00955B08"/>
    <w:rsid w:val="00957C01"/>
    <w:rsid w:val="0097017A"/>
    <w:rsid w:val="00974739"/>
    <w:rsid w:val="00975CA7"/>
    <w:rsid w:val="009774CE"/>
    <w:rsid w:val="00981ADC"/>
    <w:rsid w:val="00982C50"/>
    <w:rsid w:val="00985185"/>
    <w:rsid w:val="0099029F"/>
    <w:rsid w:val="009931C8"/>
    <w:rsid w:val="009A0463"/>
    <w:rsid w:val="009A1FF4"/>
    <w:rsid w:val="009A54B7"/>
    <w:rsid w:val="009A716D"/>
    <w:rsid w:val="009C44D1"/>
    <w:rsid w:val="009E2998"/>
    <w:rsid w:val="009E6DF5"/>
    <w:rsid w:val="009E6EA9"/>
    <w:rsid w:val="009F0170"/>
    <w:rsid w:val="009F2705"/>
    <w:rsid w:val="009F5B20"/>
    <w:rsid w:val="00A07C64"/>
    <w:rsid w:val="00A134DF"/>
    <w:rsid w:val="00A14BEB"/>
    <w:rsid w:val="00A16E38"/>
    <w:rsid w:val="00A36EF7"/>
    <w:rsid w:val="00A459DF"/>
    <w:rsid w:val="00A45D2C"/>
    <w:rsid w:val="00A57F86"/>
    <w:rsid w:val="00A703A5"/>
    <w:rsid w:val="00A7074E"/>
    <w:rsid w:val="00A732C6"/>
    <w:rsid w:val="00A76870"/>
    <w:rsid w:val="00A82C6F"/>
    <w:rsid w:val="00A86852"/>
    <w:rsid w:val="00A9325C"/>
    <w:rsid w:val="00A9575E"/>
    <w:rsid w:val="00AA0121"/>
    <w:rsid w:val="00AB429D"/>
    <w:rsid w:val="00AC1AE8"/>
    <w:rsid w:val="00AC1E71"/>
    <w:rsid w:val="00AC3FF2"/>
    <w:rsid w:val="00AD13B4"/>
    <w:rsid w:val="00AF015F"/>
    <w:rsid w:val="00AF55C5"/>
    <w:rsid w:val="00B023B3"/>
    <w:rsid w:val="00B04C7D"/>
    <w:rsid w:val="00B055B6"/>
    <w:rsid w:val="00B074F5"/>
    <w:rsid w:val="00B10116"/>
    <w:rsid w:val="00B15A89"/>
    <w:rsid w:val="00B22B4C"/>
    <w:rsid w:val="00B36E86"/>
    <w:rsid w:val="00B41D38"/>
    <w:rsid w:val="00B46058"/>
    <w:rsid w:val="00B52549"/>
    <w:rsid w:val="00B661D3"/>
    <w:rsid w:val="00B832BE"/>
    <w:rsid w:val="00B83A8E"/>
    <w:rsid w:val="00B943C9"/>
    <w:rsid w:val="00BB3EA1"/>
    <w:rsid w:val="00BB59FC"/>
    <w:rsid w:val="00BD42F3"/>
    <w:rsid w:val="00BD66E2"/>
    <w:rsid w:val="00BE3615"/>
    <w:rsid w:val="00BE7047"/>
    <w:rsid w:val="00BF1185"/>
    <w:rsid w:val="00BF17F1"/>
    <w:rsid w:val="00BF212B"/>
    <w:rsid w:val="00BF2C71"/>
    <w:rsid w:val="00C001AC"/>
    <w:rsid w:val="00C103AF"/>
    <w:rsid w:val="00C213F9"/>
    <w:rsid w:val="00C37114"/>
    <w:rsid w:val="00C44934"/>
    <w:rsid w:val="00C50A57"/>
    <w:rsid w:val="00C519D5"/>
    <w:rsid w:val="00C51A3A"/>
    <w:rsid w:val="00C530DE"/>
    <w:rsid w:val="00C62F8B"/>
    <w:rsid w:val="00C671F4"/>
    <w:rsid w:val="00C7084E"/>
    <w:rsid w:val="00C82825"/>
    <w:rsid w:val="00C828DC"/>
    <w:rsid w:val="00C96F36"/>
    <w:rsid w:val="00CA35EE"/>
    <w:rsid w:val="00CA580E"/>
    <w:rsid w:val="00CC1286"/>
    <w:rsid w:val="00CC1F1C"/>
    <w:rsid w:val="00CC3A60"/>
    <w:rsid w:val="00CD0649"/>
    <w:rsid w:val="00CD211C"/>
    <w:rsid w:val="00CF0BC4"/>
    <w:rsid w:val="00CF29C3"/>
    <w:rsid w:val="00CF44FF"/>
    <w:rsid w:val="00CF5DD3"/>
    <w:rsid w:val="00CF775D"/>
    <w:rsid w:val="00D0197F"/>
    <w:rsid w:val="00D03062"/>
    <w:rsid w:val="00D03DA9"/>
    <w:rsid w:val="00D05F02"/>
    <w:rsid w:val="00D14E2D"/>
    <w:rsid w:val="00D15287"/>
    <w:rsid w:val="00D2141A"/>
    <w:rsid w:val="00D31FB0"/>
    <w:rsid w:val="00D33C9B"/>
    <w:rsid w:val="00D33F4F"/>
    <w:rsid w:val="00D52D03"/>
    <w:rsid w:val="00D5612A"/>
    <w:rsid w:val="00D605A5"/>
    <w:rsid w:val="00D66041"/>
    <w:rsid w:val="00D66934"/>
    <w:rsid w:val="00D766DA"/>
    <w:rsid w:val="00D7774A"/>
    <w:rsid w:val="00D8032F"/>
    <w:rsid w:val="00D85FB3"/>
    <w:rsid w:val="00D915CF"/>
    <w:rsid w:val="00D93687"/>
    <w:rsid w:val="00DA2ABD"/>
    <w:rsid w:val="00DB3D81"/>
    <w:rsid w:val="00DB62ED"/>
    <w:rsid w:val="00DD4109"/>
    <w:rsid w:val="00DD56A6"/>
    <w:rsid w:val="00DD6E00"/>
    <w:rsid w:val="00DE3152"/>
    <w:rsid w:val="00DE4CE8"/>
    <w:rsid w:val="00DF4120"/>
    <w:rsid w:val="00DF5892"/>
    <w:rsid w:val="00E01302"/>
    <w:rsid w:val="00E03472"/>
    <w:rsid w:val="00E06DD5"/>
    <w:rsid w:val="00E07082"/>
    <w:rsid w:val="00E1019E"/>
    <w:rsid w:val="00E13E35"/>
    <w:rsid w:val="00E1543C"/>
    <w:rsid w:val="00E34342"/>
    <w:rsid w:val="00E349D0"/>
    <w:rsid w:val="00E35B1C"/>
    <w:rsid w:val="00E368B3"/>
    <w:rsid w:val="00E453A9"/>
    <w:rsid w:val="00E6377C"/>
    <w:rsid w:val="00E82A7C"/>
    <w:rsid w:val="00E83D3F"/>
    <w:rsid w:val="00E862AB"/>
    <w:rsid w:val="00E9145C"/>
    <w:rsid w:val="00E9656F"/>
    <w:rsid w:val="00E96E0C"/>
    <w:rsid w:val="00EA1620"/>
    <w:rsid w:val="00EC36A5"/>
    <w:rsid w:val="00EC7DB9"/>
    <w:rsid w:val="00ED1058"/>
    <w:rsid w:val="00ED1E71"/>
    <w:rsid w:val="00ED46D7"/>
    <w:rsid w:val="00ED731D"/>
    <w:rsid w:val="00F02FD5"/>
    <w:rsid w:val="00F0695D"/>
    <w:rsid w:val="00F2367B"/>
    <w:rsid w:val="00F23A5A"/>
    <w:rsid w:val="00F27502"/>
    <w:rsid w:val="00F36A12"/>
    <w:rsid w:val="00F37CF0"/>
    <w:rsid w:val="00F50933"/>
    <w:rsid w:val="00F5287C"/>
    <w:rsid w:val="00F55216"/>
    <w:rsid w:val="00F72070"/>
    <w:rsid w:val="00F72788"/>
    <w:rsid w:val="00F73252"/>
    <w:rsid w:val="00F81267"/>
    <w:rsid w:val="00F81829"/>
    <w:rsid w:val="00F83315"/>
    <w:rsid w:val="00F85FE7"/>
    <w:rsid w:val="00F86FCA"/>
    <w:rsid w:val="00FA3BDC"/>
    <w:rsid w:val="00FA5DAC"/>
    <w:rsid w:val="00FA6124"/>
    <w:rsid w:val="00FA72C1"/>
    <w:rsid w:val="00FB1759"/>
    <w:rsid w:val="00FB4F90"/>
    <w:rsid w:val="00FC0FC9"/>
    <w:rsid w:val="00FC24A8"/>
    <w:rsid w:val="00FC4807"/>
    <w:rsid w:val="00FC5D31"/>
    <w:rsid w:val="00FD6D1E"/>
    <w:rsid w:val="00FD757F"/>
    <w:rsid w:val="00FE0E4C"/>
    <w:rsid w:val="00FE2FD4"/>
    <w:rsid w:val="00FE34A8"/>
    <w:rsid w:val="00FE51A7"/>
    <w:rsid w:val="00FF3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A7B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6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3D0"/>
    <w:pPr>
      <w:tabs>
        <w:tab w:val="center" w:pos="4252"/>
        <w:tab w:val="right" w:pos="8504"/>
      </w:tabs>
      <w:snapToGrid w:val="0"/>
    </w:pPr>
  </w:style>
  <w:style w:type="character" w:customStyle="1" w:styleId="a4">
    <w:name w:val="ヘッダー (文字)"/>
    <w:basedOn w:val="a0"/>
    <w:link w:val="a3"/>
    <w:uiPriority w:val="99"/>
    <w:rsid w:val="007233D0"/>
  </w:style>
  <w:style w:type="paragraph" w:styleId="a5">
    <w:name w:val="footer"/>
    <w:basedOn w:val="a"/>
    <w:link w:val="a6"/>
    <w:uiPriority w:val="99"/>
    <w:unhideWhenUsed/>
    <w:rsid w:val="007233D0"/>
    <w:pPr>
      <w:tabs>
        <w:tab w:val="center" w:pos="4252"/>
        <w:tab w:val="right" w:pos="8504"/>
      </w:tabs>
      <w:snapToGrid w:val="0"/>
    </w:pPr>
  </w:style>
  <w:style w:type="character" w:customStyle="1" w:styleId="a6">
    <w:name w:val="フッター (文字)"/>
    <w:basedOn w:val="a0"/>
    <w:link w:val="a5"/>
    <w:uiPriority w:val="99"/>
    <w:rsid w:val="007233D0"/>
  </w:style>
  <w:style w:type="paragraph" w:styleId="a7">
    <w:name w:val="Balloon Text"/>
    <w:basedOn w:val="a"/>
    <w:link w:val="a8"/>
    <w:uiPriority w:val="99"/>
    <w:semiHidden/>
    <w:unhideWhenUsed/>
    <w:rsid w:val="000174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746C"/>
    <w:rPr>
      <w:rFonts w:asciiTheme="majorHAnsi" w:eastAsiaTheme="majorEastAsia" w:hAnsiTheme="majorHAnsi" w:cstheme="majorBidi"/>
      <w:sz w:val="18"/>
      <w:szCs w:val="18"/>
    </w:rPr>
  </w:style>
  <w:style w:type="paragraph" w:styleId="a9">
    <w:name w:val="List Paragraph"/>
    <w:basedOn w:val="a"/>
    <w:uiPriority w:val="34"/>
    <w:qFormat/>
    <w:rsid w:val="00E35B1C"/>
    <w:pPr>
      <w:ind w:leftChars="400" w:left="840"/>
    </w:pPr>
  </w:style>
  <w:style w:type="paragraph" w:styleId="Web">
    <w:name w:val="Normal (Web)"/>
    <w:basedOn w:val="a"/>
    <w:uiPriority w:val="99"/>
    <w:semiHidden/>
    <w:unhideWhenUsed/>
    <w:rsid w:val="00504AC8"/>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C70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56841">
      <w:bodyDiv w:val="1"/>
      <w:marLeft w:val="0"/>
      <w:marRight w:val="0"/>
      <w:marTop w:val="0"/>
      <w:marBottom w:val="0"/>
      <w:divBdr>
        <w:top w:val="none" w:sz="0" w:space="0" w:color="auto"/>
        <w:left w:val="none" w:sz="0" w:space="0" w:color="auto"/>
        <w:bottom w:val="none" w:sz="0" w:space="0" w:color="auto"/>
        <w:right w:val="none" w:sz="0" w:space="0" w:color="auto"/>
      </w:divBdr>
    </w:div>
    <w:div w:id="142241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2021-07-26T03:04:00Z</dcterms:created>
  <dcterms:modified xsi:type="dcterms:W3CDTF">2021-07-26T03:05:00Z</dcterms:modified>
</cp:coreProperties>
</file>