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61ECA0" w14:textId="20D506E8" w:rsidR="00DC01AF" w:rsidRDefault="00DC01AF" w:rsidP="006244A3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C88B9" wp14:editId="6E074BEF">
                <wp:simplePos x="0" y="0"/>
                <wp:positionH relativeFrom="column">
                  <wp:posOffset>5343525</wp:posOffset>
                </wp:positionH>
                <wp:positionV relativeFrom="paragraph">
                  <wp:posOffset>-79375</wp:posOffset>
                </wp:positionV>
                <wp:extent cx="1057275" cy="32385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B8D309" w14:textId="6E6B0CAC" w:rsidR="00504AC8" w:rsidRPr="006244A3" w:rsidRDefault="00E506C5" w:rsidP="006244A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6244A3">
                              <w:rPr>
                                <w:rFonts w:ascii="Calibri" w:cs="+mn-cs" w:hint="eastAsia"/>
                                <w:color w:val="FFFFFF"/>
                                <w:sz w:val="28"/>
                                <w:szCs w:val="40"/>
                              </w:rPr>
                              <w:t>資料</w:t>
                            </w:r>
                            <w:r w:rsidR="00991F67">
                              <w:rPr>
                                <w:rFonts w:ascii="Calibri" w:cs="+mn-cs" w:hint="eastAsia"/>
                                <w:color w:val="FFFFFF"/>
                                <w:sz w:val="28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88B9" id="正方形/長方形 1" o:spid="_x0000_s1026" style="position:absolute;left:0;text-align:left;margin-left:420.75pt;margin-top:-6.25pt;width:83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" fillcolor="windowText" strokeweight="2pt">
                <v:textbox>
                  <w:txbxContent>
                    <w:p w14:paraId="1FB8D309" w14:textId="6E6B0CAC" w:rsidR="00504AC8" w:rsidRPr="006244A3" w:rsidRDefault="00E506C5" w:rsidP="006244A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0"/>
                        </w:rPr>
                      </w:pPr>
                      <w:r w:rsidRPr="006244A3">
                        <w:rPr>
                          <w:rFonts w:ascii="Calibri" w:cs="+mn-cs" w:hint="eastAsia"/>
                          <w:color w:val="FFFFFF"/>
                          <w:sz w:val="28"/>
                          <w:szCs w:val="40"/>
                        </w:rPr>
                        <w:t>資料</w:t>
                      </w:r>
                      <w:r w:rsidR="00991F67">
                        <w:rPr>
                          <w:rFonts w:ascii="Calibri" w:cs="+mn-cs" w:hint="eastAsia"/>
                          <w:color w:val="FFFFFF"/>
                          <w:sz w:val="28"/>
                          <w:szCs w:val="40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6F55CDA1" w14:textId="2B32D17C" w:rsidR="00DC01AF" w:rsidRDefault="00DC01AF" w:rsidP="006244A3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4"/>
        </w:rPr>
      </w:pPr>
    </w:p>
    <w:p w14:paraId="7A7BF493" w14:textId="1FA53AFF" w:rsidR="000A1EC6" w:rsidRPr="0011145A" w:rsidRDefault="006370C3" w:rsidP="006244A3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4"/>
        </w:rPr>
        <w:t>経営評価制度の課題</w:t>
      </w:r>
      <w:r w:rsidR="00DB7442">
        <w:rPr>
          <w:rFonts w:ascii="Meiryo UI" w:eastAsia="Meiryo UI" w:hAnsi="Meiryo UI" w:cs="Meiryo UI" w:hint="eastAsia"/>
          <w:b/>
          <w:sz w:val="28"/>
          <w:szCs w:val="24"/>
        </w:rPr>
        <w:t>に</w:t>
      </w:r>
      <w:r w:rsidR="0011145A" w:rsidRPr="0011145A">
        <w:rPr>
          <w:rFonts w:ascii="Meiryo UI" w:eastAsia="Meiryo UI" w:hAnsi="Meiryo UI" w:cs="Meiryo UI" w:hint="eastAsia"/>
          <w:b/>
          <w:sz w:val="28"/>
          <w:szCs w:val="24"/>
        </w:rPr>
        <w:t>ついて</w:t>
      </w:r>
    </w:p>
    <w:p w14:paraId="65F7EC25" w14:textId="49BE902D" w:rsidR="0011145A" w:rsidRDefault="0011145A" w:rsidP="002C2C1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ADDD66" w14:textId="5F135DBB" w:rsidR="00DC01AF" w:rsidRDefault="00DC01AF" w:rsidP="002C2C1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FFBA4F" w14:textId="77777777" w:rsidR="00DC01AF" w:rsidRPr="00DC01AF" w:rsidRDefault="00DC01AF" w:rsidP="002C2C1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12F498" w14:textId="36E1B0F4" w:rsidR="00D5612A" w:rsidRPr="001A049D" w:rsidRDefault="001A049D" w:rsidP="004C3CD0">
      <w:pPr>
        <w:rPr>
          <w:rFonts w:ascii="Meiryo UI" w:eastAsia="Meiryo UI" w:hAnsi="Meiryo UI" w:cs="Meiryo UI"/>
          <w:sz w:val="24"/>
          <w:szCs w:val="21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１．</w:t>
      </w:r>
      <w:r w:rsidR="006370C3">
        <w:rPr>
          <w:rFonts w:ascii="Meiryo UI" w:eastAsia="Meiryo UI" w:hAnsi="Meiryo UI" w:cs="Meiryo UI" w:hint="eastAsia"/>
          <w:b/>
          <w:sz w:val="24"/>
          <w:szCs w:val="24"/>
          <w:u w:val="single"/>
        </w:rPr>
        <w:t>目標未達成に対する配点について</w:t>
      </w:r>
    </w:p>
    <w:p w14:paraId="5F236427" w14:textId="77777777" w:rsidR="00CE09CB" w:rsidRDefault="00CE09CB" w:rsidP="00CE09CB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　　〇　</w:t>
      </w:r>
      <w:r w:rsidR="006244A3" w:rsidRPr="00CE09CB">
        <w:rPr>
          <w:rFonts w:ascii="Meiryo UI" w:eastAsia="Meiryo UI" w:hAnsi="Meiryo UI" w:cs="Meiryo UI" w:hint="eastAsia"/>
          <w:sz w:val="24"/>
          <w:szCs w:val="21"/>
        </w:rPr>
        <w:t>現在の経営評価制度では、</w:t>
      </w:r>
      <w:r w:rsidR="00540451" w:rsidRPr="00CE09CB">
        <w:rPr>
          <w:rFonts w:ascii="Meiryo UI" w:eastAsia="Meiryo UI" w:hAnsi="Meiryo UI" w:cs="Meiryo UI" w:hint="eastAsia"/>
          <w:sz w:val="24"/>
          <w:szCs w:val="21"/>
        </w:rPr>
        <w:t>前年度実績を下回ったうえ目標未達成の場合は一律で０点と評価</w:t>
      </w:r>
      <w:r w:rsidR="006244A3" w:rsidRPr="00CE09CB">
        <w:rPr>
          <w:rFonts w:ascii="Meiryo UI" w:eastAsia="Meiryo UI" w:hAnsi="Meiryo UI" w:cs="Meiryo UI" w:hint="eastAsia"/>
          <w:sz w:val="24"/>
          <w:szCs w:val="21"/>
        </w:rPr>
        <w:t>されることから、</w:t>
      </w:r>
      <w:r w:rsidR="006370C3" w:rsidRPr="00CE09CB">
        <w:rPr>
          <w:rFonts w:ascii="Meiryo UI" w:eastAsia="Meiryo UI" w:hAnsi="Meiryo UI" w:cs="Meiryo UI" w:hint="eastAsia"/>
          <w:sz w:val="24"/>
          <w:szCs w:val="21"/>
        </w:rPr>
        <w:t>法人からは「僅</w:t>
      </w:r>
      <w:r w:rsidR="009E406B" w:rsidRPr="00CE09CB">
        <w:rPr>
          <w:rFonts w:ascii="Meiryo UI" w:eastAsia="Meiryo UI" w:hAnsi="Meiryo UI" w:cs="Meiryo UI" w:hint="eastAsia"/>
          <w:sz w:val="24"/>
          <w:szCs w:val="21"/>
        </w:rPr>
        <w:t>差で達成できなかったものは、</w:t>
      </w:r>
      <w:r w:rsidR="006370C3" w:rsidRPr="00CE09CB">
        <w:rPr>
          <w:rFonts w:ascii="Meiryo UI" w:eastAsia="Meiryo UI" w:hAnsi="Meiryo UI" w:cs="Meiryo UI" w:hint="eastAsia"/>
          <w:sz w:val="24"/>
          <w:szCs w:val="21"/>
        </w:rPr>
        <w:t>部分点を</w:t>
      </w:r>
      <w:r w:rsidR="00540451" w:rsidRPr="00CE09CB">
        <w:rPr>
          <w:rFonts w:ascii="Meiryo UI" w:eastAsia="Meiryo UI" w:hAnsi="Meiryo UI" w:cs="Meiryo UI" w:hint="eastAsia"/>
          <w:sz w:val="24"/>
          <w:szCs w:val="21"/>
        </w:rPr>
        <w:t>付加するなど改善できない</w:t>
      </w:r>
      <w:r w:rsidR="006370C3" w:rsidRPr="00CE09CB">
        <w:rPr>
          <w:rFonts w:ascii="Meiryo UI" w:eastAsia="Meiryo UI" w:hAnsi="Meiryo UI" w:cs="Meiryo UI" w:hint="eastAsia"/>
          <w:sz w:val="24"/>
          <w:szCs w:val="21"/>
        </w:rPr>
        <w:t>か」と</w:t>
      </w:r>
      <w:r w:rsidR="006244A3" w:rsidRPr="00CE09CB">
        <w:rPr>
          <w:rFonts w:ascii="Meiryo UI" w:eastAsia="Meiryo UI" w:hAnsi="Meiryo UI" w:cs="Meiryo UI" w:hint="eastAsia"/>
          <w:sz w:val="24"/>
          <w:szCs w:val="21"/>
        </w:rPr>
        <w:t>の主張がある。</w:t>
      </w:r>
    </w:p>
    <w:p w14:paraId="2F46FB3E" w14:textId="77777777" w:rsidR="00CE09CB" w:rsidRDefault="00CE09CB" w:rsidP="00CE09CB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  <w:szCs w:val="21"/>
          <w:u w:val="single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　　〇　</w:t>
      </w:r>
      <w:r w:rsidR="00540451">
        <w:rPr>
          <w:rFonts w:ascii="Meiryo UI" w:eastAsia="Meiryo UI" w:hAnsi="Meiryo UI" w:cs="Meiryo UI" w:hint="eastAsia"/>
          <w:sz w:val="24"/>
          <w:szCs w:val="21"/>
          <w:u w:val="single"/>
        </w:rPr>
        <w:t>目標未達成に対する部分点の</w:t>
      </w:r>
      <w:r w:rsidR="006370C3" w:rsidRPr="00513766">
        <w:rPr>
          <w:rFonts w:ascii="Meiryo UI" w:eastAsia="Meiryo UI" w:hAnsi="Meiryo UI" w:cs="Meiryo UI" w:hint="eastAsia"/>
          <w:sz w:val="24"/>
          <w:szCs w:val="21"/>
          <w:u w:val="single"/>
        </w:rPr>
        <w:t>考え方について</w:t>
      </w:r>
      <w:r w:rsidR="006370C3">
        <w:rPr>
          <w:rFonts w:ascii="Meiryo UI" w:eastAsia="Meiryo UI" w:hAnsi="Meiryo UI" w:cs="Meiryo UI" w:hint="eastAsia"/>
          <w:sz w:val="24"/>
          <w:szCs w:val="21"/>
          <w:u w:val="single"/>
        </w:rPr>
        <w:t>、改めて確認する必要がある</w:t>
      </w:r>
      <w:r w:rsidR="006370C3" w:rsidRPr="00513766">
        <w:rPr>
          <w:rFonts w:ascii="Meiryo UI" w:eastAsia="Meiryo UI" w:hAnsi="Meiryo UI" w:cs="Meiryo UI" w:hint="eastAsia"/>
          <w:sz w:val="24"/>
          <w:szCs w:val="21"/>
          <w:u w:val="single"/>
        </w:rPr>
        <w:t>か。</w:t>
      </w:r>
    </w:p>
    <w:p w14:paraId="067C68FA" w14:textId="77777777" w:rsidR="00CE09CB" w:rsidRPr="00F61DF1" w:rsidRDefault="00CE09CB" w:rsidP="00CE09CB">
      <w:pPr>
        <w:spacing w:line="0" w:lineRule="atLeast"/>
        <w:ind w:left="354" w:hangingChars="295" w:hanging="354"/>
        <w:rPr>
          <w:rFonts w:ascii="Meiryo UI" w:eastAsia="Meiryo UI" w:hAnsi="Meiryo UI" w:cs="Meiryo UI"/>
          <w:sz w:val="12"/>
          <w:szCs w:val="21"/>
          <w:u w:val="single"/>
        </w:rPr>
      </w:pPr>
    </w:p>
    <w:p w14:paraId="2DCBB472" w14:textId="796A439A" w:rsidR="006244A3" w:rsidRPr="00CE09CB" w:rsidRDefault="00CE09CB" w:rsidP="00CE09CB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  <w:szCs w:val="21"/>
        </w:rPr>
      </w:pPr>
      <w:r w:rsidRPr="00CE09CB">
        <w:rPr>
          <w:rFonts w:ascii="Meiryo UI" w:eastAsia="Meiryo UI" w:hAnsi="Meiryo UI" w:cs="Meiryo UI" w:hint="eastAsia"/>
          <w:sz w:val="24"/>
          <w:szCs w:val="21"/>
        </w:rPr>
        <w:t xml:space="preserve">　　</w:t>
      </w:r>
      <w:r w:rsidR="006244A3" w:rsidRPr="00CE09CB">
        <w:rPr>
          <w:rFonts w:ascii="Meiryo UI" w:eastAsia="Meiryo UI" w:hAnsi="Meiryo UI" w:cs="Meiryo UI" w:hint="eastAsia"/>
          <w:sz w:val="24"/>
          <w:szCs w:val="24"/>
        </w:rPr>
        <w:t>※　現在の制度では、</w:t>
      </w:r>
      <w:r w:rsidR="006244A3" w:rsidRPr="00CE09CB">
        <w:rPr>
          <w:rFonts w:ascii="Meiryo UI" w:eastAsia="Meiryo UI" w:hAnsi="Meiryo UI" w:cs="Meiryo UI" w:hint="eastAsia"/>
          <w:sz w:val="24"/>
          <w:szCs w:val="21"/>
        </w:rPr>
        <w:t>前年度実績を上回る目標値を設定したものの、目標未達成となった場合でも、</w:t>
      </w:r>
    </w:p>
    <w:p w14:paraId="1FF04D1B" w14:textId="4CE4C020" w:rsidR="00CE09CB" w:rsidRDefault="006244A3" w:rsidP="00CE09CB">
      <w:pPr>
        <w:pStyle w:val="a9"/>
        <w:spacing w:line="0" w:lineRule="atLeast"/>
        <w:ind w:leftChars="-1" w:left="-2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　　　　</w:t>
      </w:r>
      <w:r w:rsidRPr="006244A3">
        <w:rPr>
          <w:rFonts w:ascii="Meiryo UI" w:eastAsia="Meiryo UI" w:hAnsi="Meiryo UI" w:cs="Meiryo UI" w:hint="eastAsia"/>
          <w:sz w:val="14"/>
          <w:szCs w:val="21"/>
        </w:rPr>
        <w:t xml:space="preserve">　</w:t>
      </w:r>
      <w:r w:rsidRPr="006244A3">
        <w:rPr>
          <w:rFonts w:ascii="Meiryo UI" w:eastAsia="Meiryo UI" w:hAnsi="Meiryo UI" w:cs="Meiryo UI" w:hint="eastAsia"/>
          <w:sz w:val="24"/>
          <w:szCs w:val="21"/>
        </w:rPr>
        <w:t>前年度の実績を上回った</w:t>
      </w:r>
      <w:r>
        <w:rPr>
          <w:rFonts w:ascii="Meiryo UI" w:eastAsia="Meiryo UI" w:hAnsi="Meiryo UI" w:cs="Meiryo UI" w:hint="eastAsia"/>
          <w:sz w:val="24"/>
          <w:szCs w:val="21"/>
        </w:rPr>
        <w:t>時は</w:t>
      </w:r>
      <w:r w:rsidR="00477EB5">
        <w:rPr>
          <w:rFonts w:ascii="Meiryo UI" w:eastAsia="Meiryo UI" w:hAnsi="Meiryo UI" w:cs="Meiryo UI" w:hint="eastAsia"/>
          <w:sz w:val="24"/>
          <w:szCs w:val="21"/>
        </w:rPr>
        <w:t>部分点を</w:t>
      </w:r>
      <w:r w:rsidRPr="006244A3">
        <w:rPr>
          <w:rFonts w:ascii="Meiryo UI" w:eastAsia="Meiryo UI" w:hAnsi="Meiryo UI" w:cs="Meiryo UI" w:hint="eastAsia"/>
          <w:sz w:val="24"/>
          <w:szCs w:val="21"/>
        </w:rPr>
        <w:t>付与している。</w:t>
      </w:r>
    </w:p>
    <w:p w14:paraId="5F2036C1" w14:textId="6F2900D8" w:rsidR="00CE09CB" w:rsidRDefault="00CE09CB" w:rsidP="00CE09CB">
      <w:pPr>
        <w:pStyle w:val="a9"/>
        <w:spacing w:line="0" w:lineRule="atLeast"/>
        <w:ind w:leftChars="-1" w:left="-2"/>
        <w:rPr>
          <w:rFonts w:ascii="Meiryo UI" w:eastAsia="Meiryo UI" w:hAnsi="Meiryo UI" w:cs="Meiryo UI"/>
          <w:sz w:val="24"/>
          <w:szCs w:val="21"/>
        </w:rPr>
      </w:pPr>
    </w:p>
    <w:p w14:paraId="318713B6" w14:textId="77777777" w:rsidR="00DC01AF" w:rsidRPr="00B55158" w:rsidRDefault="00DC01AF" w:rsidP="00B55158">
      <w:pPr>
        <w:spacing w:line="0" w:lineRule="atLeast"/>
        <w:rPr>
          <w:rFonts w:ascii="Meiryo UI" w:eastAsia="Meiryo UI" w:hAnsi="Meiryo UI" w:cs="Meiryo UI"/>
          <w:sz w:val="24"/>
          <w:szCs w:val="21"/>
          <w:u w:val="single"/>
        </w:rPr>
      </w:pPr>
    </w:p>
    <w:p w14:paraId="70593D41" w14:textId="28AA57EA" w:rsidR="00CE09CB" w:rsidRDefault="00B55158" w:rsidP="00CE09CB">
      <w:pPr>
        <w:pStyle w:val="a9"/>
        <w:spacing w:line="0" w:lineRule="atLeast"/>
        <w:ind w:leftChars="-1" w:left="708" w:hangingChars="296" w:hanging="710"/>
        <w:rPr>
          <w:rFonts w:ascii="Meiryo UI" w:eastAsia="Meiryo UI" w:hAnsi="Meiryo UI" w:cs="Meiryo UI"/>
          <w:b/>
          <w:sz w:val="24"/>
          <w:szCs w:val="21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1"/>
          <w:u w:val="single"/>
        </w:rPr>
        <w:t>２</w:t>
      </w:r>
      <w:r w:rsidR="00907EEC" w:rsidRPr="00773674">
        <w:rPr>
          <w:rFonts w:ascii="Meiryo UI" w:eastAsia="Meiryo UI" w:hAnsi="Meiryo UI" w:cs="Meiryo UI" w:hint="eastAsia"/>
          <w:b/>
          <w:sz w:val="24"/>
          <w:szCs w:val="21"/>
          <w:u w:val="single"/>
        </w:rPr>
        <w:t>．R2年度経営目標に対する経営評価（R3.7頃実施予定）</w:t>
      </w:r>
      <w:r w:rsidR="00773674">
        <w:rPr>
          <w:rFonts w:ascii="Meiryo UI" w:eastAsia="Meiryo UI" w:hAnsi="Meiryo UI" w:cs="Meiryo UI" w:hint="eastAsia"/>
          <w:b/>
          <w:sz w:val="24"/>
          <w:szCs w:val="21"/>
          <w:u w:val="single"/>
        </w:rPr>
        <w:t>手法</w:t>
      </w:r>
      <w:r w:rsidR="00907EEC" w:rsidRPr="00773674">
        <w:rPr>
          <w:rFonts w:ascii="Meiryo UI" w:eastAsia="Meiryo UI" w:hAnsi="Meiryo UI" w:cs="Meiryo UI" w:hint="eastAsia"/>
          <w:b/>
          <w:sz w:val="24"/>
          <w:szCs w:val="21"/>
          <w:u w:val="single"/>
        </w:rPr>
        <w:t>について</w:t>
      </w:r>
    </w:p>
    <w:p w14:paraId="7201C379" w14:textId="77777777" w:rsidR="00CE09CB" w:rsidRPr="00C96B76" w:rsidRDefault="00CE09CB" w:rsidP="00CE09CB">
      <w:pPr>
        <w:pStyle w:val="a9"/>
        <w:spacing w:line="0" w:lineRule="atLeast"/>
        <w:ind w:leftChars="-1" w:left="412" w:hangingChars="296" w:hanging="414"/>
        <w:rPr>
          <w:rFonts w:ascii="Meiryo UI" w:eastAsia="Meiryo UI" w:hAnsi="Meiryo UI" w:cs="Meiryo UI"/>
          <w:b/>
          <w:sz w:val="14"/>
          <w:szCs w:val="21"/>
          <w:u w:val="single"/>
        </w:rPr>
      </w:pPr>
    </w:p>
    <w:p w14:paraId="7F62F5F0" w14:textId="0EEAA8B8" w:rsidR="00F61DF1" w:rsidRDefault="00CE09CB" w:rsidP="00F61DF1">
      <w:pPr>
        <w:pStyle w:val="a9"/>
        <w:spacing w:line="0" w:lineRule="atLeast"/>
        <w:ind w:leftChars="-1" w:left="708" w:hangingChars="296" w:hanging="710"/>
        <w:rPr>
          <w:rFonts w:ascii="Meiryo UI" w:eastAsia="Meiryo UI" w:hAnsi="Meiryo UI" w:cs="Meiryo UI"/>
          <w:sz w:val="24"/>
          <w:szCs w:val="21"/>
        </w:rPr>
      </w:pPr>
      <w:r w:rsidRPr="00CE09CB">
        <w:rPr>
          <w:rFonts w:ascii="Meiryo UI" w:eastAsia="Meiryo UI" w:hAnsi="Meiryo UI" w:cs="Meiryo UI" w:hint="eastAsia"/>
          <w:sz w:val="24"/>
          <w:szCs w:val="21"/>
        </w:rPr>
        <w:t xml:space="preserve">　　〇　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令和２年度経営目標の設定</w:t>
      </w:r>
      <w:r w:rsidR="00D14FCB" w:rsidRPr="00CE09CB">
        <w:rPr>
          <w:rFonts w:ascii="Meiryo UI" w:eastAsia="Meiryo UI" w:hAnsi="Meiryo UI" w:cs="Meiryo UI" w:hint="eastAsia"/>
          <w:sz w:val="24"/>
          <w:szCs w:val="21"/>
        </w:rPr>
        <w:t>にあたっては、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令和２年４</w:t>
      </w:r>
      <w:r w:rsidR="00D14FCB" w:rsidRPr="00CE09CB">
        <w:rPr>
          <w:rFonts w:ascii="Meiryo UI" w:eastAsia="Meiryo UI" w:hAnsi="Meiryo UI" w:cs="Meiryo UI" w:hint="eastAsia"/>
          <w:sz w:val="24"/>
          <w:szCs w:val="21"/>
        </w:rPr>
        <w:t>、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５月の実績</w:t>
      </w:r>
      <w:r w:rsidR="00D14FCB" w:rsidRPr="00CE09CB">
        <w:rPr>
          <w:rFonts w:ascii="Meiryo UI" w:eastAsia="Meiryo UI" w:hAnsi="Meiryo UI" w:cs="Meiryo UI" w:hint="eastAsia"/>
          <w:sz w:val="24"/>
          <w:szCs w:val="21"/>
        </w:rPr>
        <w:t>や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今後</w:t>
      </w:r>
      <w:r>
        <w:rPr>
          <w:rFonts w:ascii="Meiryo UI" w:eastAsia="Meiryo UI" w:hAnsi="Meiryo UI" w:cs="Meiryo UI" w:hint="eastAsia"/>
          <w:sz w:val="24"/>
          <w:szCs w:val="21"/>
        </w:rPr>
        <w:t>想定される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新型コロナウイルスによる影響を</w:t>
      </w:r>
      <w:r w:rsidR="00D14FCB" w:rsidRPr="00CE09CB">
        <w:rPr>
          <w:rFonts w:ascii="Meiryo UI" w:eastAsia="Meiryo UI" w:hAnsi="Meiryo UI" w:cs="Meiryo UI" w:hint="eastAsia"/>
          <w:sz w:val="24"/>
          <w:szCs w:val="21"/>
        </w:rPr>
        <w:t>反映した目標設定を法人が行い、審議会で、「新型コロナウイルスの影響をどのように目標値に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設定したのか」</w:t>
      </w:r>
      <w:r w:rsidR="00D14FCB" w:rsidRPr="00CE09CB">
        <w:rPr>
          <w:rFonts w:ascii="Meiryo UI" w:eastAsia="Meiryo UI" w:hAnsi="Meiryo UI" w:cs="Meiryo UI" w:hint="eastAsia"/>
          <w:sz w:val="24"/>
          <w:szCs w:val="21"/>
        </w:rPr>
        <w:t>を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ご確認いただいたところ</w:t>
      </w:r>
      <w:r>
        <w:rPr>
          <w:rFonts w:ascii="Meiryo UI" w:eastAsia="Meiryo UI" w:hAnsi="Meiryo UI" w:cs="Meiryo UI" w:hint="eastAsia"/>
          <w:sz w:val="24"/>
          <w:szCs w:val="21"/>
        </w:rPr>
        <w:t>。なお、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新型コロナウイルスの影響が</w:t>
      </w:r>
      <w:r>
        <w:rPr>
          <w:rFonts w:ascii="Meiryo UI" w:eastAsia="Meiryo UI" w:hAnsi="Meiryo UI" w:cs="Meiryo UI" w:hint="eastAsia"/>
          <w:sz w:val="24"/>
          <w:szCs w:val="21"/>
        </w:rPr>
        <w:t>、今後</w:t>
      </w:r>
      <w:r w:rsidR="00477EB5">
        <w:rPr>
          <w:rFonts w:ascii="Meiryo UI" w:eastAsia="Meiryo UI" w:hAnsi="Meiryo UI" w:cs="Meiryo UI" w:hint="eastAsia"/>
          <w:sz w:val="24"/>
          <w:szCs w:val="21"/>
        </w:rPr>
        <w:t>どの程度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及ぶのか</w:t>
      </w:r>
      <w:r>
        <w:rPr>
          <w:rFonts w:ascii="Meiryo UI" w:eastAsia="Meiryo UI" w:hAnsi="Meiryo UI" w:cs="Meiryo UI" w:hint="eastAsia"/>
          <w:sz w:val="24"/>
          <w:szCs w:val="21"/>
        </w:rPr>
        <w:t>は</w:t>
      </w:r>
      <w:r w:rsidR="00DB6243" w:rsidRPr="00CE09CB">
        <w:rPr>
          <w:rFonts w:ascii="Meiryo UI" w:eastAsia="Meiryo UI" w:hAnsi="Meiryo UI" w:cs="Meiryo UI" w:hint="eastAsia"/>
          <w:sz w:val="24"/>
          <w:szCs w:val="21"/>
        </w:rPr>
        <w:t>不透明な状況。</w:t>
      </w:r>
    </w:p>
    <w:p w14:paraId="540C412A" w14:textId="77777777" w:rsidR="00F61DF1" w:rsidRDefault="00F61DF1" w:rsidP="00F61DF1">
      <w:pPr>
        <w:pStyle w:val="a9"/>
        <w:spacing w:line="0" w:lineRule="atLeast"/>
        <w:ind w:leftChars="-1" w:left="708" w:hangingChars="296" w:hanging="710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　　〇　</w:t>
      </w:r>
      <w:r w:rsidR="00DB6243">
        <w:rPr>
          <w:rFonts w:ascii="Meiryo UI" w:eastAsia="Meiryo UI" w:hAnsi="Meiryo UI" w:cs="Meiryo UI" w:hint="eastAsia"/>
          <w:sz w:val="24"/>
          <w:szCs w:val="21"/>
        </w:rPr>
        <w:t>各法人が設定した</w:t>
      </w:r>
      <w:r w:rsidR="00773674">
        <w:rPr>
          <w:rFonts w:ascii="Meiryo UI" w:eastAsia="Meiryo UI" w:hAnsi="Meiryo UI" w:cs="Meiryo UI" w:hint="eastAsia"/>
          <w:sz w:val="24"/>
          <w:szCs w:val="21"/>
        </w:rPr>
        <w:t>目標について</w:t>
      </w:r>
      <w:r w:rsidR="00CE09CB">
        <w:rPr>
          <w:rFonts w:ascii="Meiryo UI" w:eastAsia="Meiryo UI" w:hAnsi="Meiryo UI" w:cs="Meiryo UI" w:hint="eastAsia"/>
          <w:sz w:val="24"/>
          <w:szCs w:val="21"/>
        </w:rPr>
        <w:t>は、来年度に</w:t>
      </w:r>
      <w:r w:rsidR="00773674">
        <w:rPr>
          <w:rFonts w:ascii="Meiryo UI" w:eastAsia="Meiryo UI" w:hAnsi="Meiryo UI" w:cs="Meiryo UI" w:hint="eastAsia"/>
          <w:sz w:val="24"/>
          <w:szCs w:val="21"/>
        </w:rPr>
        <w:t>経営評価</w:t>
      </w:r>
      <w:r w:rsidR="00CE09CB">
        <w:rPr>
          <w:rFonts w:ascii="Meiryo UI" w:eastAsia="Meiryo UI" w:hAnsi="Meiryo UI" w:cs="Meiryo UI" w:hint="eastAsia"/>
          <w:sz w:val="24"/>
          <w:szCs w:val="21"/>
        </w:rPr>
        <w:t>を行うことになるが</w:t>
      </w:r>
      <w:r w:rsidR="00773674">
        <w:rPr>
          <w:rFonts w:ascii="Meiryo UI" w:eastAsia="Meiryo UI" w:hAnsi="Meiryo UI" w:cs="Meiryo UI" w:hint="eastAsia"/>
          <w:sz w:val="24"/>
          <w:szCs w:val="21"/>
        </w:rPr>
        <w:t>、</w:t>
      </w:r>
      <w:r w:rsidR="00CE09CB">
        <w:rPr>
          <w:rFonts w:ascii="Meiryo UI" w:eastAsia="Meiryo UI" w:hAnsi="Meiryo UI" w:cs="Meiryo UI" w:hint="eastAsia"/>
          <w:sz w:val="24"/>
          <w:szCs w:val="21"/>
        </w:rPr>
        <w:t>法人毎</w:t>
      </w:r>
      <w:r w:rsidR="00773674" w:rsidRPr="00773674">
        <w:rPr>
          <w:rFonts w:ascii="Meiryo UI" w:eastAsia="Meiryo UI" w:hAnsi="Meiryo UI" w:cs="Meiryo UI" w:hint="eastAsia"/>
          <w:sz w:val="24"/>
          <w:szCs w:val="21"/>
        </w:rPr>
        <w:t>に想定が異な</w:t>
      </w:r>
      <w:r w:rsidR="00773674">
        <w:rPr>
          <w:rFonts w:ascii="Meiryo UI" w:eastAsia="Meiryo UI" w:hAnsi="Meiryo UI" w:cs="Meiryo UI" w:hint="eastAsia"/>
          <w:sz w:val="24"/>
          <w:szCs w:val="21"/>
        </w:rPr>
        <w:t>るため</w:t>
      </w:r>
      <w:r w:rsidR="00773674" w:rsidRPr="00773674">
        <w:rPr>
          <w:rFonts w:ascii="Meiryo UI" w:eastAsia="Meiryo UI" w:hAnsi="Meiryo UI" w:cs="Meiryo UI" w:hint="eastAsia"/>
          <w:sz w:val="24"/>
          <w:szCs w:val="21"/>
        </w:rPr>
        <w:t>、目標</w:t>
      </w:r>
      <w:r w:rsidR="00CE09CB">
        <w:rPr>
          <w:rFonts w:ascii="Meiryo UI" w:eastAsia="Meiryo UI" w:hAnsi="Meiryo UI" w:cs="Meiryo UI" w:hint="eastAsia"/>
          <w:sz w:val="24"/>
          <w:szCs w:val="21"/>
        </w:rPr>
        <w:t>に対して新型コロナウイルスの影響が</w:t>
      </w:r>
      <w:r w:rsidR="00773674">
        <w:rPr>
          <w:rFonts w:ascii="Meiryo UI" w:eastAsia="Meiryo UI" w:hAnsi="Meiryo UI" w:cs="Meiryo UI" w:hint="eastAsia"/>
          <w:sz w:val="24"/>
          <w:szCs w:val="21"/>
        </w:rPr>
        <w:t>どの程度関係したのか、判定が困難</w:t>
      </w:r>
      <w:r w:rsidR="00CE09CB">
        <w:rPr>
          <w:rFonts w:ascii="Meiryo UI" w:eastAsia="Meiryo UI" w:hAnsi="Meiryo UI" w:cs="Meiryo UI" w:hint="eastAsia"/>
          <w:sz w:val="24"/>
          <w:szCs w:val="21"/>
        </w:rPr>
        <w:t>となることが考えられる</w:t>
      </w:r>
      <w:r w:rsidR="00773674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0B8A3EBC" w14:textId="76335A02" w:rsidR="00CE09CB" w:rsidRPr="00CE09CB" w:rsidRDefault="00F61DF1" w:rsidP="00F61DF1">
      <w:pPr>
        <w:pStyle w:val="a9"/>
        <w:spacing w:line="0" w:lineRule="atLeast"/>
        <w:ind w:leftChars="-1" w:left="708" w:hangingChars="296" w:hanging="710"/>
        <w:rPr>
          <w:rFonts w:ascii="Meiryo UI" w:eastAsia="Meiryo UI" w:hAnsi="Meiryo UI" w:cs="Meiryo UI"/>
          <w:sz w:val="1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　　〇　</w:t>
      </w:r>
      <w:r w:rsidR="00773674" w:rsidRPr="00CE09CB">
        <w:rPr>
          <w:rFonts w:ascii="Meiryo UI" w:eastAsia="Meiryo UI" w:hAnsi="Meiryo UI" w:cs="Meiryo UI" w:hint="eastAsia"/>
          <w:sz w:val="24"/>
          <w:szCs w:val="21"/>
          <w:u w:val="single"/>
        </w:rPr>
        <w:t>R2年度の経営評価に</w:t>
      </w:r>
      <w:r w:rsidR="00DC01AF">
        <w:rPr>
          <w:rFonts w:ascii="Meiryo UI" w:eastAsia="Meiryo UI" w:hAnsi="Meiryo UI" w:cs="Meiryo UI" w:hint="eastAsia"/>
          <w:sz w:val="24"/>
          <w:szCs w:val="21"/>
          <w:u w:val="single"/>
        </w:rPr>
        <w:t>ついて、新型コロナウイルスを踏まえ、どのように評価を行うべきか。</w:t>
      </w:r>
    </w:p>
    <w:sectPr w:rsidR="00CE09CB" w:rsidRPr="00CE09CB" w:rsidSect="00F6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0D5D" w14:textId="77777777" w:rsidR="00DF4120" w:rsidRDefault="00DF4120" w:rsidP="007233D0">
      <w:r>
        <w:separator/>
      </w:r>
    </w:p>
  </w:endnote>
  <w:endnote w:type="continuationSeparator" w:id="0">
    <w:p w14:paraId="055972BC" w14:textId="77777777" w:rsidR="00DF4120" w:rsidRDefault="00DF4120" w:rsidP="007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9F243" w14:textId="77777777" w:rsidR="00E97BDD" w:rsidRDefault="00E97B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C048" w14:textId="77777777" w:rsidR="00E97BDD" w:rsidRDefault="00E97B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9077" w14:textId="77777777" w:rsidR="00E97BDD" w:rsidRDefault="00E97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7ED87" w14:textId="77777777" w:rsidR="00DF4120" w:rsidRDefault="00DF4120" w:rsidP="007233D0">
      <w:r>
        <w:separator/>
      </w:r>
    </w:p>
  </w:footnote>
  <w:footnote w:type="continuationSeparator" w:id="0">
    <w:p w14:paraId="0E694B1B" w14:textId="77777777" w:rsidR="00DF4120" w:rsidRDefault="00DF4120" w:rsidP="0072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46FA" w14:textId="77777777" w:rsidR="00E97BDD" w:rsidRDefault="00E97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44E0" w14:textId="77777777" w:rsidR="00E97BDD" w:rsidRDefault="00E97B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07CB" w14:textId="77777777" w:rsidR="00E97BDD" w:rsidRDefault="00E97B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4EF"/>
    <w:multiLevelType w:val="hybridMultilevel"/>
    <w:tmpl w:val="AB5EE06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ED10B75"/>
    <w:multiLevelType w:val="hybridMultilevel"/>
    <w:tmpl w:val="52FC269A"/>
    <w:lvl w:ilvl="0" w:tplc="B1442388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3462B94"/>
    <w:multiLevelType w:val="hybridMultilevel"/>
    <w:tmpl w:val="16C85994"/>
    <w:lvl w:ilvl="0" w:tplc="EB8851A4">
      <w:start w:val="3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3554C28"/>
    <w:multiLevelType w:val="hybridMultilevel"/>
    <w:tmpl w:val="FF5ABA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2E1B5A"/>
    <w:multiLevelType w:val="hybridMultilevel"/>
    <w:tmpl w:val="02CED872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B927238"/>
    <w:multiLevelType w:val="hybridMultilevel"/>
    <w:tmpl w:val="4CF271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C53418B"/>
    <w:multiLevelType w:val="hybridMultilevel"/>
    <w:tmpl w:val="4D7E487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36769D2"/>
    <w:multiLevelType w:val="hybridMultilevel"/>
    <w:tmpl w:val="91D2C36A"/>
    <w:lvl w:ilvl="0" w:tplc="6FCA063C">
      <w:start w:val="1"/>
      <w:numFmt w:val="decimalEnclosedCircle"/>
      <w:lvlText w:val="%1"/>
      <w:lvlJc w:val="left"/>
      <w:pPr>
        <w:ind w:left="1560" w:hanging="360"/>
      </w:pPr>
      <w:rPr>
        <w:rFonts w:ascii="Meiryo UI" w:eastAsia="Meiryo UI" w:hAnsi="Meiryo UI" w:cs="Meiryo UI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28575611"/>
    <w:multiLevelType w:val="hybridMultilevel"/>
    <w:tmpl w:val="048257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F02C55"/>
    <w:multiLevelType w:val="hybridMultilevel"/>
    <w:tmpl w:val="DC5AEADE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F992D85"/>
    <w:multiLevelType w:val="hybridMultilevel"/>
    <w:tmpl w:val="23ACD1D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56F1340"/>
    <w:multiLevelType w:val="hybridMultilevel"/>
    <w:tmpl w:val="DF2881F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36436AE4"/>
    <w:multiLevelType w:val="hybridMultilevel"/>
    <w:tmpl w:val="CE6472E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BFE025C"/>
    <w:multiLevelType w:val="hybridMultilevel"/>
    <w:tmpl w:val="936E796C"/>
    <w:lvl w:ilvl="0" w:tplc="FE44FDCE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4" w15:restartNumberingAfterBreak="0">
    <w:nsid w:val="4FF6472C"/>
    <w:multiLevelType w:val="hybridMultilevel"/>
    <w:tmpl w:val="310CF3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3A821CF"/>
    <w:multiLevelType w:val="hybridMultilevel"/>
    <w:tmpl w:val="7DAE20A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E54C00"/>
    <w:multiLevelType w:val="hybridMultilevel"/>
    <w:tmpl w:val="AB64B30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7785EBD"/>
    <w:multiLevelType w:val="hybridMultilevel"/>
    <w:tmpl w:val="77A224C6"/>
    <w:lvl w:ilvl="0" w:tplc="0409000B">
      <w:start w:val="1"/>
      <w:numFmt w:val="bullet"/>
      <w:lvlText w:val=""/>
      <w:lvlJc w:val="left"/>
      <w:pPr>
        <w:ind w:left="5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8" w15:restartNumberingAfterBreak="0">
    <w:nsid w:val="5CF74772"/>
    <w:multiLevelType w:val="hybridMultilevel"/>
    <w:tmpl w:val="6E5633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1030922"/>
    <w:multiLevelType w:val="hybridMultilevel"/>
    <w:tmpl w:val="26A03726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622A2AE9"/>
    <w:multiLevelType w:val="hybridMultilevel"/>
    <w:tmpl w:val="AEDCC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56B1D"/>
    <w:multiLevelType w:val="hybridMultilevel"/>
    <w:tmpl w:val="FC8C4524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2" w15:restartNumberingAfterBreak="0">
    <w:nsid w:val="6A330591"/>
    <w:multiLevelType w:val="hybridMultilevel"/>
    <w:tmpl w:val="34784C8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5E8D384"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A717E1"/>
    <w:multiLevelType w:val="hybridMultilevel"/>
    <w:tmpl w:val="EDBAA44E"/>
    <w:lvl w:ilvl="0" w:tplc="FFFCFF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9D24379"/>
    <w:multiLevelType w:val="hybridMultilevel"/>
    <w:tmpl w:val="9244BC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443EE9"/>
    <w:multiLevelType w:val="hybridMultilevel"/>
    <w:tmpl w:val="5E8C8E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BD484E"/>
    <w:multiLevelType w:val="hybridMultilevel"/>
    <w:tmpl w:val="46F80522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0"/>
  </w:num>
  <w:num w:numId="5">
    <w:abstractNumId w:val="3"/>
  </w:num>
  <w:num w:numId="6">
    <w:abstractNumId w:val="15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18"/>
  </w:num>
  <w:num w:numId="14">
    <w:abstractNumId w:val="26"/>
  </w:num>
  <w:num w:numId="15">
    <w:abstractNumId w:val="21"/>
  </w:num>
  <w:num w:numId="16">
    <w:abstractNumId w:val="11"/>
  </w:num>
  <w:num w:numId="17">
    <w:abstractNumId w:val="25"/>
  </w:num>
  <w:num w:numId="18">
    <w:abstractNumId w:val="4"/>
  </w:num>
  <w:num w:numId="19">
    <w:abstractNumId w:val="9"/>
  </w:num>
  <w:num w:numId="20">
    <w:abstractNumId w:val="20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7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97"/>
    <w:rsid w:val="000015ED"/>
    <w:rsid w:val="00007964"/>
    <w:rsid w:val="00011B08"/>
    <w:rsid w:val="00014238"/>
    <w:rsid w:val="00016032"/>
    <w:rsid w:val="0001746C"/>
    <w:rsid w:val="00026F3D"/>
    <w:rsid w:val="00034867"/>
    <w:rsid w:val="0003694B"/>
    <w:rsid w:val="00037425"/>
    <w:rsid w:val="0004253B"/>
    <w:rsid w:val="00061447"/>
    <w:rsid w:val="00061E2C"/>
    <w:rsid w:val="0006738B"/>
    <w:rsid w:val="000860A3"/>
    <w:rsid w:val="00090922"/>
    <w:rsid w:val="000A16AE"/>
    <w:rsid w:val="000A1EC6"/>
    <w:rsid w:val="000A504E"/>
    <w:rsid w:val="000B2242"/>
    <w:rsid w:val="000C3191"/>
    <w:rsid w:val="000D1CF4"/>
    <w:rsid w:val="000D7BCB"/>
    <w:rsid w:val="000F1977"/>
    <w:rsid w:val="000F1AA8"/>
    <w:rsid w:val="000F2AB5"/>
    <w:rsid w:val="000F5D18"/>
    <w:rsid w:val="00106CD7"/>
    <w:rsid w:val="0011145A"/>
    <w:rsid w:val="0012513E"/>
    <w:rsid w:val="00135450"/>
    <w:rsid w:val="00136C34"/>
    <w:rsid w:val="0014044D"/>
    <w:rsid w:val="00146737"/>
    <w:rsid w:val="00146B46"/>
    <w:rsid w:val="00152A6D"/>
    <w:rsid w:val="00155A61"/>
    <w:rsid w:val="001812E3"/>
    <w:rsid w:val="0019295E"/>
    <w:rsid w:val="001A049D"/>
    <w:rsid w:val="001A2303"/>
    <w:rsid w:val="001B353C"/>
    <w:rsid w:val="001C3E81"/>
    <w:rsid w:val="001D687B"/>
    <w:rsid w:val="001E1E9D"/>
    <w:rsid w:val="00200F6A"/>
    <w:rsid w:val="0021260C"/>
    <w:rsid w:val="0021483C"/>
    <w:rsid w:val="00217FC7"/>
    <w:rsid w:val="00222F8E"/>
    <w:rsid w:val="00234D75"/>
    <w:rsid w:val="00235597"/>
    <w:rsid w:val="00241421"/>
    <w:rsid w:val="00250292"/>
    <w:rsid w:val="00251499"/>
    <w:rsid w:val="002515D0"/>
    <w:rsid w:val="002524D4"/>
    <w:rsid w:val="002636F5"/>
    <w:rsid w:val="00273C62"/>
    <w:rsid w:val="002A4B63"/>
    <w:rsid w:val="002A72D9"/>
    <w:rsid w:val="002B1592"/>
    <w:rsid w:val="002B7D2F"/>
    <w:rsid w:val="002C2C16"/>
    <w:rsid w:val="002C4384"/>
    <w:rsid w:val="002E414F"/>
    <w:rsid w:val="002E7942"/>
    <w:rsid w:val="002F1066"/>
    <w:rsid w:val="003011D6"/>
    <w:rsid w:val="0031508F"/>
    <w:rsid w:val="00317018"/>
    <w:rsid w:val="003315E1"/>
    <w:rsid w:val="00342EFC"/>
    <w:rsid w:val="00346DD0"/>
    <w:rsid w:val="003576EA"/>
    <w:rsid w:val="003640DB"/>
    <w:rsid w:val="003711F9"/>
    <w:rsid w:val="00374F19"/>
    <w:rsid w:val="00375AFF"/>
    <w:rsid w:val="003773B5"/>
    <w:rsid w:val="003875EC"/>
    <w:rsid w:val="0039022F"/>
    <w:rsid w:val="00393899"/>
    <w:rsid w:val="00394DB0"/>
    <w:rsid w:val="003A7088"/>
    <w:rsid w:val="003D1688"/>
    <w:rsid w:val="003D258E"/>
    <w:rsid w:val="003E50E2"/>
    <w:rsid w:val="003E79AB"/>
    <w:rsid w:val="003F4C47"/>
    <w:rsid w:val="00413FDF"/>
    <w:rsid w:val="00423A8B"/>
    <w:rsid w:val="00430788"/>
    <w:rsid w:val="00430B48"/>
    <w:rsid w:val="004314ED"/>
    <w:rsid w:val="00446A4A"/>
    <w:rsid w:val="00453B2D"/>
    <w:rsid w:val="00461E6D"/>
    <w:rsid w:val="00464D98"/>
    <w:rsid w:val="004703CD"/>
    <w:rsid w:val="00470F1A"/>
    <w:rsid w:val="0047136F"/>
    <w:rsid w:val="0047300F"/>
    <w:rsid w:val="00477EB5"/>
    <w:rsid w:val="00482B2C"/>
    <w:rsid w:val="004867FD"/>
    <w:rsid w:val="00486863"/>
    <w:rsid w:val="004A435C"/>
    <w:rsid w:val="004C162F"/>
    <w:rsid w:val="004C2102"/>
    <w:rsid w:val="004C22D5"/>
    <w:rsid w:val="004C3CD0"/>
    <w:rsid w:val="004C4BDC"/>
    <w:rsid w:val="004C7FFB"/>
    <w:rsid w:val="004F458D"/>
    <w:rsid w:val="004F539D"/>
    <w:rsid w:val="00504AC8"/>
    <w:rsid w:val="00513766"/>
    <w:rsid w:val="005300C6"/>
    <w:rsid w:val="00532C9E"/>
    <w:rsid w:val="0053343B"/>
    <w:rsid w:val="00540451"/>
    <w:rsid w:val="0054535E"/>
    <w:rsid w:val="005753CE"/>
    <w:rsid w:val="005756ED"/>
    <w:rsid w:val="00582782"/>
    <w:rsid w:val="00586269"/>
    <w:rsid w:val="005923BA"/>
    <w:rsid w:val="005936BD"/>
    <w:rsid w:val="00593F22"/>
    <w:rsid w:val="005B4F82"/>
    <w:rsid w:val="005C0B33"/>
    <w:rsid w:val="005C18ED"/>
    <w:rsid w:val="005C5D4D"/>
    <w:rsid w:val="005D3558"/>
    <w:rsid w:val="005D50EF"/>
    <w:rsid w:val="005F2441"/>
    <w:rsid w:val="005F395E"/>
    <w:rsid w:val="00611B3C"/>
    <w:rsid w:val="00611E92"/>
    <w:rsid w:val="0062172E"/>
    <w:rsid w:val="0062334F"/>
    <w:rsid w:val="00624062"/>
    <w:rsid w:val="006244A3"/>
    <w:rsid w:val="00633E17"/>
    <w:rsid w:val="006370C3"/>
    <w:rsid w:val="006373E8"/>
    <w:rsid w:val="00647EFD"/>
    <w:rsid w:val="00666D93"/>
    <w:rsid w:val="006716E6"/>
    <w:rsid w:val="00673A08"/>
    <w:rsid w:val="006869AA"/>
    <w:rsid w:val="006C5C9D"/>
    <w:rsid w:val="006D371D"/>
    <w:rsid w:val="006D4901"/>
    <w:rsid w:val="006E1BC4"/>
    <w:rsid w:val="006E4035"/>
    <w:rsid w:val="006E7487"/>
    <w:rsid w:val="006F39DB"/>
    <w:rsid w:val="00702FD6"/>
    <w:rsid w:val="00715568"/>
    <w:rsid w:val="0071582E"/>
    <w:rsid w:val="0071711A"/>
    <w:rsid w:val="0072068B"/>
    <w:rsid w:val="00722A05"/>
    <w:rsid w:val="007233D0"/>
    <w:rsid w:val="007236C1"/>
    <w:rsid w:val="00746EDE"/>
    <w:rsid w:val="00751802"/>
    <w:rsid w:val="007537CD"/>
    <w:rsid w:val="0075455E"/>
    <w:rsid w:val="0076757A"/>
    <w:rsid w:val="00767988"/>
    <w:rsid w:val="00773674"/>
    <w:rsid w:val="00785044"/>
    <w:rsid w:val="0079524F"/>
    <w:rsid w:val="007A77B9"/>
    <w:rsid w:val="007B0E8C"/>
    <w:rsid w:val="007B1660"/>
    <w:rsid w:val="007B6BC1"/>
    <w:rsid w:val="007C77DF"/>
    <w:rsid w:val="007D746A"/>
    <w:rsid w:val="007E3029"/>
    <w:rsid w:val="007E69B4"/>
    <w:rsid w:val="00804883"/>
    <w:rsid w:val="0080543B"/>
    <w:rsid w:val="008237E2"/>
    <w:rsid w:val="008242D5"/>
    <w:rsid w:val="00833D2D"/>
    <w:rsid w:val="00845B30"/>
    <w:rsid w:val="008523D7"/>
    <w:rsid w:val="00856571"/>
    <w:rsid w:val="008725A5"/>
    <w:rsid w:val="008908F8"/>
    <w:rsid w:val="00894C8A"/>
    <w:rsid w:val="008966A1"/>
    <w:rsid w:val="008A236B"/>
    <w:rsid w:val="008A5509"/>
    <w:rsid w:val="008B19CB"/>
    <w:rsid w:val="008B2558"/>
    <w:rsid w:val="008B4929"/>
    <w:rsid w:val="008C369B"/>
    <w:rsid w:val="008D7020"/>
    <w:rsid w:val="008E75F4"/>
    <w:rsid w:val="00907EEC"/>
    <w:rsid w:val="00910F8B"/>
    <w:rsid w:val="00924A54"/>
    <w:rsid w:val="00927DF6"/>
    <w:rsid w:val="00942516"/>
    <w:rsid w:val="0094685E"/>
    <w:rsid w:val="00950DDE"/>
    <w:rsid w:val="0095166A"/>
    <w:rsid w:val="0097017A"/>
    <w:rsid w:val="00974739"/>
    <w:rsid w:val="00975CA7"/>
    <w:rsid w:val="009774CE"/>
    <w:rsid w:val="00981ADC"/>
    <w:rsid w:val="00982C50"/>
    <w:rsid w:val="0099029F"/>
    <w:rsid w:val="00991F67"/>
    <w:rsid w:val="009931C8"/>
    <w:rsid w:val="009A54B7"/>
    <w:rsid w:val="009A716D"/>
    <w:rsid w:val="009C44D1"/>
    <w:rsid w:val="009E406B"/>
    <w:rsid w:val="009E6DF5"/>
    <w:rsid w:val="009F0170"/>
    <w:rsid w:val="009F2705"/>
    <w:rsid w:val="009F5B20"/>
    <w:rsid w:val="00A07C64"/>
    <w:rsid w:val="00A14BEB"/>
    <w:rsid w:val="00A15F15"/>
    <w:rsid w:val="00A16E38"/>
    <w:rsid w:val="00A57F86"/>
    <w:rsid w:val="00A703A5"/>
    <w:rsid w:val="00A7074E"/>
    <w:rsid w:val="00A732C6"/>
    <w:rsid w:val="00A82C6F"/>
    <w:rsid w:val="00A86852"/>
    <w:rsid w:val="00A9575E"/>
    <w:rsid w:val="00AA0121"/>
    <w:rsid w:val="00AB429D"/>
    <w:rsid w:val="00AC1AE8"/>
    <w:rsid w:val="00AC3FF2"/>
    <w:rsid w:val="00AF55C5"/>
    <w:rsid w:val="00B023B3"/>
    <w:rsid w:val="00B04C7D"/>
    <w:rsid w:val="00B055B6"/>
    <w:rsid w:val="00B10116"/>
    <w:rsid w:val="00B22B4C"/>
    <w:rsid w:val="00B36E86"/>
    <w:rsid w:val="00B41D38"/>
    <w:rsid w:val="00B46058"/>
    <w:rsid w:val="00B52549"/>
    <w:rsid w:val="00B55158"/>
    <w:rsid w:val="00B661D3"/>
    <w:rsid w:val="00B832BE"/>
    <w:rsid w:val="00B83A8E"/>
    <w:rsid w:val="00B943C9"/>
    <w:rsid w:val="00BB3EA1"/>
    <w:rsid w:val="00BB59FC"/>
    <w:rsid w:val="00BC3ECC"/>
    <w:rsid w:val="00BD42F3"/>
    <w:rsid w:val="00BD66E2"/>
    <w:rsid w:val="00BF212B"/>
    <w:rsid w:val="00C001AC"/>
    <w:rsid w:val="00C01949"/>
    <w:rsid w:val="00C103AF"/>
    <w:rsid w:val="00C50A57"/>
    <w:rsid w:val="00C51A3A"/>
    <w:rsid w:val="00C62F8B"/>
    <w:rsid w:val="00C96B76"/>
    <w:rsid w:val="00C96F36"/>
    <w:rsid w:val="00CA35EE"/>
    <w:rsid w:val="00CC1286"/>
    <w:rsid w:val="00CD211C"/>
    <w:rsid w:val="00CE09CB"/>
    <w:rsid w:val="00CF29C3"/>
    <w:rsid w:val="00CF44FF"/>
    <w:rsid w:val="00CF775D"/>
    <w:rsid w:val="00D0197F"/>
    <w:rsid w:val="00D03DA9"/>
    <w:rsid w:val="00D05316"/>
    <w:rsid w:val="00D14E2D"/>
    <w:rsid w:val="00D14FCB"/>
    <w:rsid w:val="00D15287"/>
    <w:rsid w:val="00D2141A"/>
    <w:rsid w:val="00D31FB0"/>
    <w:rsid w:val="00D33C9B"/>
    <w:rsid w:val="00D5612A"/>
    <w:rsid w:val="00D66041"/>
    <w:rsid w:val="00D8032F"/>
    <w:rsid w:val="00D93687"/>
    <w:rsid w:val="00DB3D81"/>
    <w:rsid w:val="00DB6243"/>
    <w:rsid w:val="00DB62ED"/>
    <w:rsid w:val="00DB7442"/>
    <w:rsid w:val="00DC01AF"/>
    <w:rsid w:val="00DD4109"/>
    <w:rsid w:val="00DE3152"/>
    <w:rsid w:val="00DF4120"/>
    <w:rsid w:val="00DF5892"/>
    <w:rsid w:val="00E01302"/>
    <w:rsid w:val="00E03472"/>
    <w:rsid w:val="00E06DD5"/>
    <w:rsid w:val="00E07082"/>
    <w:rsid w:val="00E13E35"/>
    <w:rsid w:val="00E34342"/>
    <w:rsid w:val="00E349D0"/>
    <w:rsid w:val="00E35B1C"/>
    <w:rsid w:val="00E453A9"/>
    <w:rsid w:val="00E506C5"/>
    <w:rsid w:val="00E6377C"/>
    <w:rsid w:val="00E862AB"/>
    <w:rsid w:val="00E9145C"/>
    <w:rsid w:val="00E96E0C"/>
    <w:rsid w:val="00E97BDD"/>
    <w:rsid w:val="00EB4689"/>
    <w:rsid w:val="00EC36A5"/>
    <w:rsid w:val="00EC7DB9"/>
    <w:rsid w:val="00ED1058"/>
    <w:rsid w:val="00ED1E71"/>
    <w:rsid w:val="00ED46D7"/>
    <w:rsid w:val="00ED731D"/>
    <w:rsid w:val="00F0695D"/>
    <w:rsid w:val="00F2367B"/>
    <w:rsid w:val="00F23A5A"/>
    <w:rsid w:val="00F27502"/>
    <w:rsid w:val="00F36A12"/>
    <w:rsid w:val="00F37CF0"/>
    <w:rsid w:val="00F50933"/>
    <w:rsid w:val="00F61DF1"/>
    <w:rsid w:val="00F72070"/>
    <w:rsid w:val="00F83315"/>
    <w:rsid w:val="00F85FE7"/>
    <w:rsid w:val="00FA5DAC"/>
    <w:rsid w:val="00FA6124"/>
    <w:rsid w:val="00FB1759"/>
    <w:rsid w:val="00FC0FC9"/>
    <w:rsid w:val="00FC24A8"/>
    <w:rsid w:val="00FC5D31"/>
    <w:rsid w:val="00FD757F"/>
    <w:rsid w:val="00FE2FD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BF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3D0"/>
  </w:style>
  <w:style w:type="paragraph" w:styleId="a5">
    <w:name w:val="footer"/>
    <w:basedOn w:val="a"/>
    <w:link w:val="a6"/>
    <w:uiPriority w:val="99"/>
    <w:unhideWhenUsed/>
    <w:rsid w:val="007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3D0"/>
  </w:style>
  <w:style w:type="paragraph" w:styleId="a7">
    <w:name w:val="Balloon Text"/>
    <w:basedOn w:val="a"/>
    <w:link w:val="a8"/>
    <w:uiPriority w:val="99"/>
    <w:semiHidden/>
    <w:unhideWhenUsed/>
    <w:rsid w:val="000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4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35B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04AC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60B3-46AD-4910-8745-12A3264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2020-08-12T08:26:00Z</dcterms:created>
  <dcterms:modified xsi:type="dcterms:W3CDTF">2020-08-12T08:27:00Z</dcterms:modified>
</cp:coreProperties>
</file>