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DE4D" w14:textId="77777777" w:rsidR="005C6423" w:rsidRPr="00E70099" w:rsidRDefault="005C6423" w:rsidP="005C6423">
      <w:pPr>
        <w:spacing w:line="240" w:lineRule="exact"/>
        <w:ind w:rightChars="-203" w:right="-426" w:firstLineChars="3331" w:firstLine="6662"/>
        <w:jc w:val="distribute"/>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令和4</w:t>
      </w:r>
      <w:r w:rsidRPr="00E70099">
        <w:rPr>
          <w:rFonts w:ascii="HG丸ｺﾞｼｯｸM-PRO" w:eastAsia="HG丸ｺﾞｼｯｸM-PRO" w:hAnsi="HG丸ｺﾞｼｯｸM-PRO" w:hint="eastAsia"/>
          <w:color w:val="000000" w:themeColor="text1"/>
          <w:sz w:val="20"/>
          <w:szCs w:val="20"/>
        </w:rPr>
        <w:t>年10月</w:t>
      </w:r>
      <w:r>
        <w:rPr>
          <w:rFonts w:ascii="HG丸ｺﾞｼｯｸM-PRO" w:eastAsia="HG丸ｺﾞｼｯｸM-PRO" w:hAnsi="HG丸ｺﾞｼｯｸM-PRO" w:hint="eastAsia"/>
          <w:color w:val="000000" w:themeColor="text1"/>
          <w:sz w:val="20"/>
          <w:szCs w:val="20"/>
        </w:rPr>
        <w:t>1</w:t>
      </w:r>
      <w:r>
        <w:rPr>
          <w:rFonts w:ascii="HG丸ｺﾞｼｯｸM-PRO" w:eastAsia="HG丸ｺﾞｼｯｸM-PRO" w:hAnsi="HG丸ｺﾞｼｯｸM-PRO"/>
          <w:color w:val="000000" w:themeColor="text1"/>
          <w:sz w:val="20"/>
          <w:szCs w:val="20"/>
        </w:rPr>
        <w:t>3</w:t>
      </w:r>
      <w:r w:rsidRPr="00E70099">
        <w:rPr>
          <w:rFonts w:ascii="HG丸ｺﾞｼｯｸM-PRO" w:eastAsia="HG丸ｺﾞｼｯｸM-PRO" w:hAnsi="HG丸ｺﾞｼｯｸM-PRO" w:hint="eastAsia"/>
          <w:color w:val="000000" w:themeColor="text1"/>
          <w:sz w:val="20"/>
          <w:szCs w:val="20"/>
        </w:rPr>
        <w:t>日</w:t>
      </w:r>
    </w:p>
    <w:p w14:paraId="59D51D11" w14:textId="77777777" w:rsidR="005C6423" w:rsidRPr="00E70099" w:rsidRDefault="005C6423" w:rsidP="005C6423">
      <w:pPr>
        <w:spacing w:line="240" w:lineRule="exact"/>
        <w:ind w:rightChars="-190" w:right="-399" w:firstLineChars="3331" w:firstLine="6662"/>
        <w:jc w:val="distribute"/>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大阪府人事委員会</w:t>
      </w:r>
    </w:p>
    <w:p w14:paraId="5FC900FF" w14:textId="77777777" w:rsidR="0046627E" w:rsidRPr="00C96593" w:rsidRDefault="0046627E" w:rsidP="00C96593">
      <w:pPr>
        <w:snapToGrid w:val="0"/>
        <w:spacing w:line="240" w:lineRule="exact"/>
        <w:jc w:val="center"/>
        <w:rPr>
          <w:rFonts w:ascii="Meiryo UI" w:eastAsia="Meiryo UI" w:hAnsi="Meiryo UI"/>
          <w:color w:val="000000" w:themeColor="text1"/>
          <w:szCs w:val="30"/>
        </w:rPr>
      </w:pPr>
    </w:p>
    <w:p w14:paraId="3D381F16" w14:textId="77777777" w:rsidR="005315C4" w:rsidRPr="005C6423" w:rsidRDefault="004567ED" w:rsidP="00F43A06">
      <w:pPr>
        <w:snapToGrid w:val="0"/>
        <w:spacing w:line="720" w:lineRule="auto"/>
        <w:jc w:val="center"/>
        <w:rPr>
          <w:rFonts w:ascii="ＭＳ Ｐゴシック" w:eastAsia="ＭＳ Ｐゴシック" w:hAnsi="ＭＳ Ｐゴシック"/>
          <w:b/>
          <w:color w:val="000000" w:themeColor="text1"/>
          <w:sz w:val="30"/>
          <w:szCs w:val="30"/>
        </w:rPr>
      </w:pPr>
      <w:r w:rsidRPr="005C6423">
        <w:rPr>
          <w:rFonts w:ascii="ＭＳ Ｐゴシック" w:eastAsia="ＭＳ Ｐゴシック" w:hAnsi="ＭＳ Ｐゴシック" w:hint="eastAsia"/>
          <w:noProof/>
          <w:color w:val="000000" w:themeColor="text1"/>
          <w:sz w:val="26"/>
          <w:szCs w:val="26"/>
        </w:rPr>
        <mc:AlternateContent>
          <mc:Choice Requires="wps">
            <w:drawing>
              <wp:anchor distT="0" distB="0" distL="114300" distR="114300" simplePos="0" relativeHeight="251651072" behindDoc="0" locked="0" layoutInCell="1" allowOverlap="1" wp14:anchorId="5BF832EE" wp14:editId="7AC37764">
                <wp:simplePos x="0" y="0"/>
                <wp:positionH relativeFrom="column">
                  <wp:posOffset>-100330</wp:posOffset>
                </wp:positionH>
                <wp:positionV relativeFrom="paragraph">
                  <wp:posOffset>554990</wp:posOffset>
                </wp:positionV>
                <wp:extent cx="5772150" cy="1080000"/>
                <wp:effectExtent l="19050" t="19050" r="19050" b="25400"/>
                <wp:wrapNone/>
                <wp:docPr id="1" name="角丸四角形 1"/>
                <wp:cNvGraphicFramePr/>
                <a:graphic xmlns:a="http://schemas.openxmlformats.org/drawingml/2006/main">
                  <a:graphicData uri="http://schemas.microsoft.com/office/word/2010/wordprocessingShape">
                    <wps:wsp>
                      <wps:cNvSpPr/>
                      <wps:spPr>
                        <a:xfrm>
                          <a:off x="0" y="0"/>
                          <a:ext cx="5772150" cy="1080000"/>
                        </a:xfrm>
                        <a:prstGeom prst="roundRect">
                          <a:avLst>
                            <a:gd name="adj" fmla="val 2403"/>
                          </a:avLst>
                        </a:prstGeom>
                        <a:solidFill>
                          <a:schemeClr val="bg1"/>
                        </a:solidFill>
                        <a:ln w="31750" cap="rnd" cmpd="sng">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3509BB" w14:textId="77777777" w:rsidR="00A34793" w:rsidRPr="005C6423" w:rsidRDefault="008728BD" w:rsidP="00CC49A9">
                            <w:pPr>
                              <w:snapToGrid w:val="0"/>
                              <w:rPr>
                                <w:rFonts w:ascii="ＭＳ Ｐゴシック" w:eastAsia="ＭＳ Ｐゴシック" w:hAnsi="ＭＳ Ｐゴシック"/>
                                <w:b/>
                                <w:color w:val="000000" w:themeColor="text1"/>
                                <w:sz w:val="24"/>
                                <w:szCs w:val="24"/>
                                <w:bdr w:val="single" w:sz="4" w:space="0" w:color="auto"/>
                              </w:rPr>
                            </w:pPr>
                            <w:r w:rsidRPr="005C6423">
                              <w:rPr>
                                <w:rFonts w:ascii="ＭＳ Ｐゴシック" w:eastAsia="ＭＳ Ｐゴシック" w:hAnsi="ＭＳ Ｐゴシック"/>
                                <w:b/>
                                <w:color w:val="000000" w:themeColor="text1"/>
                                <w:sz w:val="24"/>
                                <w:szCs w:val="24"/>
                              </w:rPr>
                              <w:t>▶</w:t>
                            </w:r>
                            <w:r w:rsidR="005C6423">
                              <w:rPr>
                                <w:rFonts w:ascii="ＭＳ Ｐゴシック" w:eastAsia="ＭＳ Ｐゴシック" w:hAnsi="ＭＳ Ｐゴシック"/>
                                <w:b/>
                                <w:color w:val="000000" w:themeColor="text1"/>
                                <w:sz w:val="24"/>
                                <w:szCs w:val="24"/>
                              </w:rPr>
                              <w:t xml:space="preserve"> </w:t>
                            </w:r>
                            <w:r w:rsidR="004B7644" w:rsidRPr="005C6423">
                              <w:rPr>
                                <w:rFonts w:ascii="ＭＳ Ｐゴシック" w:eastAsia="ＭＳ Ｐゴシック" w:hAnsi="ＭＳ Ｐゴシック" w:hint="eastAsia"/>
                                <w:b/>
                                <w:color w:val="000000" w:themeColor="text1"/>
                                <w:sz w:val="24"/>
                                <w:szCs w:val="24"/>
                              </w:rPr>
                              <w:t>３</w:t>
                            </w:r>
                            <w:r w:rsidR="00A34793" w:rsidRPr="005C6423">
                              <w:rPr>
                                <w:rFonts w:ascii="ＭＳ Ｐゴシック" w:eastAsia="ＭＳ Ｐゴシック" w:hAnsi="ＭＳ Ｐゴシック" w:hint="eastAsia"/>
                                <w:b/>
                                <w:color w:val="000000" w:themeColor="text1"/>
                                <w:sz w:val="24"/>
                                <w:szCs w:val="24"/>
                              </w:rPr>
                              <w:t>年ぶり</w:t>
                            </w:r>
                            <w:r w:rsidR="00C76C29" w:rsidRPr="005C6423">
                              <w:rPr>
                                <w:rFonts w:ascii="ＭＳ Ｐゴシック" w:eastAsia="ＭＳ Ｐゴシック" w:hAnsi="ＭＳ Ｐゴシック" w:hint="eastAsia"/>
                                <w:b/>
                                <w:color w:val="000000" w:themeColor="text1"/>
                                <w:sz w:val="24"/>
                                <w:szCs w:val="24"/>
                              </w:rPr>
                              <w:t>に月例給</w:t>
                            </w:r>
                            <w:r w:rsidR="00A34793" w:rsidRPr="005C6423">
                              <w:rPr>
                                <w:rFonts w:ascii="ＭＳ Ｐゴシック" w:eastAsia="ＭＳ Ｐゴシック" w:hAnsi="ＭＳ Ｐゴシック" w:hint="eastAsia"/>
                                <w:b/>
                                <w:color w:val="000000" w:themeColor="text1"/>
                                <w:sz w:val="24"/>
                                <w:szCs w:val="24"/>
                              </w:rPr>
                              <w:t>、特別給（ボーナス）</w:t>
                            </w:r>
                            <w:r w:rsidR="00C76C29" w:rsidRPr="005C6423">
                              <w:rPr>
                                <w:rFonts w:ascii="ＭＳ Ｐゴシック" w:eastAsia="ＭＳ Ｐゴシック" w:hAnsi="ＭＳ Ｐゴシック" w:hint="eastAsia"/>
                                <w:b/>
                                <w:color w:val="000000" w:themeColor="text1"/>
                                <w:sz w:val="24"/>
                                <w:szCs w:val="24"/>
                              </w:rPr>
                              <w:t>ともに</w:t>
                            </w:r>
                            <w:r w:rsidR="00A34793" w:rsidRPr="005C6423">
                              <w:rPr>
                                <w:rFonts w:ascii="ＭＳ Ｐゴシック" w:eastAsia="ＭＳ Ｐゴシック" w:hAnsi="ＭＳ Ｐゴシック" w:hint="eastAsia"/>
                                <w:b/>
                                <w:color w:val="000000" w:themeColor="text1"/>
                                <w:sz w:val="24"/>
                                <w:szCs w:val="24"/>
                              </w:rPr>
                              <w:t>引上げ</w:t>
                            </w:r>
                          </w:p>
                          <w:p w14:paraId="4AC33076" w14:textId="411915A5" w:rsidR="00A34793" w:rsidRPr="005C6423" w:rsidRDefault="008B500D" w:rsidP="00A17829">
                            <w:pPr>
                              <w:snapToGrid w:val="0"/>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A17829" w:rsidRPr="005C6423">
                              <w:rPr>
                                <w:rFonts w:ascii="ＭＳ Ｐ明朝" w:eastAsia="ＭＳ Ｐ明朝" w:hAnsi="ＭＳ Ｐ明朝" w:hint="eastAsia"/>
                                <w:color w:val="000000" w:themeColor="text1"/>
                                <w:sz w:val="22"/>
                              </w:rPr>
                              <w:t xml:space="preserve">　</w:t>
                            </w:r>
                            <w:r w:rsidR="00F665CE" w:rsidRPr="005C6423">
                              <w:rPr>
                                <w:rFonts w:ascii="ＭＳ Ｐ明朝" w:eastAsia="ＭＳ Ｐ明朝" w:hAnsi="ＭＳ Ｐ明朝" w:hint="eastAsia"/>
                                <w:color w:val="000000" w:themeColor="text1"/>
                                <w:sz w:val="22"/>
                              </w:rPr>
                              <w:t>民間</w:t>
                            </w:r>
                            <w:r w:rsidR="0008736D" w:rsidRPr="005C6423">
                              <w:rPr>
                                <w:rFonts w:ascii="ＭＳ Ｐ明朝" w:eastAsia="ＭＳ Ｐ明朝" w:hAnsi="ＭＳ Ｐ明朝"/>
                                <w:color w:val="000000" w:themeColor="text1"/>
                                <w:sz w:val="22"/>
                              </w:rPr>
                              <w:t>給与</w:t>
                            </w:r>
                            <w:r w:rsidR="00F665CE" w:rsidRPr="005C6423">
                              <w:rPr>
                                <w:rFonts w:ascii="ＭＳ Ｐ明朝" w:eastAsia="ＭＳ Ｐ明朝" w:hAnsi="ＭＳ Ｐ明朝" w:hint="eastAsia"/>
                                <w:color w:val="000000" w:themeColor="text1"/>
                                <w:sz w:val="22"/>
                              </w:rPr>
                              <w:t>との</w:t>
                            </w:r>
                            <w:r w:rsidR="00327E25" w:rsidRPr="005C6423">
                              <w:rPr>
                                <w:rFonts w:ascii="ＭＳ Ｐ明朝" w:eastAsia="ＭＳ Ｐ明朝" w:hAnsi="ＭＳ Ｐ明朝"/>
                                <w:color w:val="000000" w:themeColor="text1"/>
                                <w:sz w:val="22"/>
                              </w:rPr>
                              <w:t>較差</w:t>
                            </w:r>
                            <w:r w:rsidR="00327E25" w:rsidRPr="005C6423">
                              <w:rPr>
                                <w:rFonts w:ascii="ＭＳ Ｐ明朝" w:eastAsia="ＭＳ Ｐ明朝" w:hAnsi="ＭＳ Ｐ明朝" w:hint="eastAsia"/>
                                <w:color w:val="000000" w:themeColor="text1"/>
                                <w:sz w:val="22"/>
                              </w:rPr>
                              <w:t>（</w:t>
                            </w:r>
                            <w:r w:rsidR="0077203D" w:rsidRPr="005C6423">
                              <w:rPr>
                                <w:rFonts w:ascii="ＭＳ Ｐ明朝" w:eastAsia="ＭＳ Ｐ明朝" w:hAnsi="ＭＳ Ｐ明朝" w:hint="eastAsia"/>
                                <w:color w:val="000000" w:themeColor="text1"/>
                                <w:sz w:val="22"/>
                              </w:rPr>
                              <w:t>0</w:t>
                            </w:r>
                            <w:r w:rsidR="0077203D" w:rsidRPr="005C6423">
                              <w:rPr>
                                <w:rFonts w:ascii="ＭＳ Ｐ明朝" w:eastAsia="ＭＳ Ｐ明朝" w:hAnsi="ＭＳ Ｐ明朝"/>
                                <w:color w:val="000000" w:themeColor="text1"/>
                                <w:sz w:val="22"/>
                              </w:rPr>
                              <w:t>.</w:t>
                            </w:r>
                            <w:r w:rsidR="0077203D" w:rsidRPr="005C6423">
                              <w:rPr>
                                <w:rFonts w:ascii="ＭＳ Ｐ明朝" w:eastAsia="ＭＳ Ｐ明朝" w:hAnsi="ＭＳ Ｐ明朝" w:hint="eastAsia"/>
                                <w:color w:val="000000" w:themeColor="text1"/>
                                <w:sz w:val="22"/>
                              </w:rPr>
                              <w:t>31</w:t>
                            </w:r>
                            <w:r w:rsidR="002B7D52" w:rsidRPr="005C6423">
                              <w:rPr>
                                <w:rFonts w:ascii="ＭＳ Ｐ明朝" w:eastAsia="ＭＳ Ｐ明朝" w:hAnsi="ＭＳ Ｐ明朝"/>
                                <w:color w:val="000000" w:themeColor="text1"/>
                                <w:sz w:val="22"/>
                              </w:rPr>
                              <w:t>％）</w:t>
                            </w:r>
                            <w:r w:rsidR="00AF4EDE">
                              <w:rPr>
                                <w:rFonts w:ascii="ＭＳ Ｐ明朝" w:eastAsia="ＭＳ Ｐ明朝" w:hAnsi="ＭＳ Ｐ明朝" w:hint="eastAsia"/>
                                <w:color w:val="000000" w:themeColor="text1"/>
                                <w:sz w:val="22"/>
                              </w:rPr>
                              <w:t>について</w:t>
                            </w:r>
                            <w:r w:rsidR="0046627E" w:rsidRPr="005C6423">
                              <w:rPr>
                                <w:rFonts w:ascii="ＭＳ Ｐ明朝" w:eastAsia="ＭＳ Ｐ明朝" w:hAnsi="ＭＳ Ｐ明朝" w:hint="eastAsia"/>
                                <w:color w:val="000000" w:themeColor="text1"/>
                                <w:sz w:val="22"/>
                              </w:rPr>
                              <w:t>、</w:t>
                            </w:r>
                            <w:r w:rsidR="002B7D52" w:rsidRPr="005C6423">
                              <w:rPr>
                                <w:rFonts w:ascii="ＭＳ Ｐ明朝" w:eastAsia="ＭＳ Ｐ明朝" w:hAnsi="ＭＳ Ｐ明朝" w:hint="eastAsia"/>
                                <w:color w:val="000000" w:themeColor="text1"/>
                                <w:sz w:val="22"/>
                              </w:rPr>
                              <w:t>初任給及び</w:t>
                            </w:r>
                            <w:r w:rsidR="0008736D" w:rsidRPr="005C6423">
                              <w:rPr>
                                <w:rFonts w:ascii="ＭＳ Ｐ明朝" w:eastAsia="ＭＳ Ｐ明朝" w:hAnsi="ＭＳ Ｐ明朝"/>
                                <w:color w:val="000000" w:themeColor="text1"/>
                                <w:sz w:val="22"/>
                              </w:rPr>
                              <w:t>若年層</w:t>
                            </w:r>
                            <w:r w:rsidR="00032DBE" w:rsidRPr="005C6423">
                              <w:rPr>
                                <w:rFonts w:ascii="ＭＳ Ｐ明朝" w:eastAsia="ＭＳ Ｐ明朝" w:hAnsi="ＭＳ Ｐ明朝" w:hint="eastAsia"/>
                                <w:color w:val="000000" w:themeColor="text1"/>
                                <w:sz w:val="22"/>
                              </w:rPr>
                              <w:t>の</w:t>
                            </w:r>
                            <w:r w:rsidR="0008736D" w:rsidRPr="005C6423">
                              <w:rPr>
                                <w:rFonts w:ascii="ＭＳ Ｐ明朝" w:eastAsia="ＭＳ Ｐ明朝" w:hAnsi="ＭＳ Ｐ明朝"/>
                                <w:color w:val="000000" w:themeColor="text1"/>
                                <w:sz w:val="22"/>
                              </w:rPr>
                              <w:t>給料月額</w:t>
                            </w:r>
                            <w:r w:rsidR="00F665CE" w:rsidRPr="005C6423">
                              <w:rPr>
                                <w:rFonts w:ascii="ＭＳ Ｐ明朝" w:eastAsia="ＭＳ Ｐ明朝" w:hAnsi="ＭＳ Ｐ明朝" w:hint="eastAsia"/>
                                <w:color w:val="000000" w:themeColor="text1"/>
                                <w:sz w:val="22"/>
                              </w:rPr>
                              <w:t>を</w:t>
                            </w:r>
                            <w:r w:rsidR="0008736D" w:rsidRPr="005C6423">
                              <w:rPr>
                                <w:rFonts w:ascii="ＭＳ Ｐ明朝" w:eastAsia="ＭＳ Ｐ明朝" w:hAnsi="ＭＳ Ｐ明朝"/>
                                <w:color w:val="000000" w:themeColor="text1"/>
                                <w:sz w:val="22"/>
                              </w:rPr>
                              <w:t>引上げ</w:t>
                            </w:r>
                            <w:r w:rsidR="00AF4EDE">
                              <w:rPr>
                                <w:rFonts w:ascii="ＭＳ Ｐ明朝" w:eastAsia="ＭＳ Ｐ明朝" w:hAnsi="ＭＳ Ｐ明朝" w:hint="eastAsia"/>
                                <w:color w:val="000000" w:themeColor="text1"/>
                                <w:sz w:val="22"/>
                              </w:rPr>
                              <w:t>により</w:t>
                            </w:r>
                            <w:r w:rsidR="00AF4EDE">
                              <w:rPr>
                                <w:rFonts w:ascii="ＭＳ Ｐ明朝" w:eastAsia="ＭＳ Ｐ明朝" w:hAnsi="ＭＳ Ｐ明朝"/>
                                <w:color w:val="000000" w:themeColor="text1"/>
                                <w:sz w:val="22"/>
                              </w:rPr>
                              <w:t>解消</w:t>
                            </w:r>
                          </w:p>
                          <w:p w14:paraId="3D26FD6D" w14:textId="219DD0C0" w:rsidR="00A34793" w:rsidRDefault="008B500D" w:rsidP="00F665CE">
                            <w:pPr>
                              <w:snapToGrid w:val="0"/>
                              <w:ind w:leftChars="100" w:left="320" w:hangingChars="50" w:hanging="11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A17829" w:rsidRPr="005C6423">
                              <w:rPr>
                                <w:rFonts w:ascii="ＭＳ Ｐ明朝" w:eastAsia="ＭＳ Ｐ明朝" w:hAnsi="ＭＳ Ｐ明朝" w:hint="eastAsia"/>
                                <w:color w:val="000000" w:themeColor="text1"/>
                                <w:sz w:val="22"/>
                              </w:rPr>
                              <w:t xml:space="preserve">　</w:t>
                            </w:r>
                            <w:r w:rsidR="00A34793" w:rsidRPr="005C6423">
                              <w:rPr>
                                <w:rFonts w:ascii="ＭＳ Ｐ明朝" w:eastAsia="ＭＳ Ｐ明朝" w:hAnsi="ＭＳ Ｐ明朝" w:hint="eastAsia"/>
                                <w:color w:val="000000" w:themeColor="text1"/>
                                <w:sz w:val="22"/>
                              </w:rPr>
                              <w:t>特別給（ボーナス）</w:t>
                            </w:r>
                            <w:r w:rsidR="00F665CE" w:rsidRPr="005C6423">
                              <w:rPr>
                                <w:rFonts w:ascii="ＭＳ Ｐ明朝" w:eastAsia="ＭＳ Ｐ明朝" w:hAnsi="ＭＳ Ｐ明朝" w:hint="eastAsia"/>
                                <w:color w:val="000000" w:themeColor="text1"/>
                                <w:sz w:val="22"/>
                              </w:rPr>
                              <w:t>を</w:t>
                            </w:r>
                            <w:r w:rsidR="0077203D" w:rsidRPr="005C6423">
                              <w:rPr>
                                <w:rFonts w:ascii="ＭＳ Ｐ明朝" w:eastAsia="ＭＳ Ｐ明朝" w:hAnsi="ＭＳ Ｐ明朝"/>
                                <w:color w:val="000000" w:themeColor="text1"/>
                                <w:sz w:val="22"/>
                              </w:rPr>
                              <w:t>0.</w:t>
                            </w:r>
                            <w:r w:rsidR="001E0030" w:rsidRPr="005C6423">
                              <w:rPr>
                                <w:rFonts w:ascii="ＭＳ Ｐ明朝" w:eastAsia="ＭＳ Ｐ明朝" w:hAnsi="ＭＳ Ｐ明朝" w:hint="eastAsia"/>
                                <w:color w:val="000000" w:themeColor="text1"/>
                                <w:sz w:val="22"/>
                              </w:rPr>
                              <w:t>1</w:t>
                            </w:r>
                            <w:r w:rsidR="007A1330">
                              <w:rPr>
                                <w:rFonts w:ascii="ＭＳ Ｐ明朝" w:eastAsia="ＭＳ Ｐ明朝" w:hAnsi="ＭＳ Ｐ明朝" w:hint="eastAsia"/>
                                <w:color w:val="000000" w:themeColor="text1"/>
                                <w:sz w:val="22"/>
                              </w:rPr>
                              <w:t>0</w:t>
                            </w:r>
                            <w:r w:rsidR="00327E25" w:rsidRPr="005C6423">
                              <w:rPr>
                                <w:rFonts w:ascii="ＭＳ Ｐ明朝" w:eastAsia="ＭＳ Ｐ明朝" w:hAnsi="ＭＳ Ｐ明朝"/>
                                <w:color w:val="000000" w:themeColor="text1"/>
                                <w:sz w:val="22"/>
                              </w:rPr>
                              <w:t>月分引上げ</w:t>
                            </w:r>
                            <w:r w:rsidR="00F665CE" w:rsidRPr="005C6423">
                              <w:rPr>
                                <w:rFonts w:ascii="ＭＳ Ｐ明朝" w:eastAsia="ＭＳ Ｐ明朝" w:hAnsi="ＭＳ Ｐ明朝" w:hint="eastAsia"/>
                                <w:color w:val="000000" w:themeColor="text1"/>
                                <w:sz w:val="22"/>
                              </w:rPr>
                              <w:t>、</w:t>
                            </w:r>
                            <w:r w:rsidR="00050745" w:rsidRPr="005C6423">
                              <w:rPr>
                                <w:rFonts w:ascii="ＭＳ Ｐ明朝" w:eastAsia="ＭＳ Ｐ明朝" w:hAnsi="ＭＳ Ｐ明朝" w:hint="eastAsia"/>
                                <w:color w:val="000000" w:themeColor="text1"/>
                                <w:sz w:val="22"/>
                              </w:rPr>
                              <w:t>人事院の改定内容等</w:t>
                            </w:r>
                            <w:r w:rsidR="008728BD" w:rsidRPr="005C6423">
                              <w:rPr>
                                <w:rFonts w:ascii="ＭＳ Ｐ明朝" w:eastAsia="ＭＳ Ｐ明朝" w:hAnsi="ＭＳ Ｐ明朝"/>
                                <w:color w:val="000000" w:themeColor="text1"/>
                                <w:sz w:val="22"/>
                              </w:rPr>
                              <w:t>を踏まえ勤勉手当に配分</w:t>
                            </w:r>
                          </w:p>
                          <w:p w14:paraId="1BD52148" w14:textId="650CF0E1" w:rsidR="004B063B" w:rsidRPr="005C6423" w:rsidRDefault="008B500D" w:rsidP="00F665CE">
                            <w:pPr>
                              <w:snapToGrid w:val="0"/>
                              <w:ind w:leftChars="100" w:left="320" w:hangingChars="50" w:hanging="11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4B063B">
                              <w:rPr>
                                <w:rFonts w:ascii="ＭＳ Ｐ明朝" w:eastAsia="ＭＳ Ｐ明朝" w:hAnsi="ＭＳ Ｐ明朝"/>
                                <w:color w:val="000000" w:themeColor="text1"/>
                                <w:sz w:val="22"/>
                              </w:rPr>
                              <w:t xml:space="preserve">　再任用職員の給料月額</w:t>
                            </w:r>
                            <w:r w:rsidR="004B063B">
                              <w:rPr>
                                <w:rFonts w:ascii="ＭＳ Ｐ明朝" w:eastAsia="ＭＳ Ｐ明朝" w:hAnsi="ＭＳ Ｐ明朝" w:hint="eastAsia"/>
                                <w:color w:val="000000" w:themeColor="text1"/>
                                <w:sz w:val="22"/>
                              </w:rPr>
                              <w:t>を国家公務員</w:t>
                            </w:r>
                            <w:r w:rsidR="004B063B">
                              <w:rPr>
                                <w:rFonts w:ascii="ＭＳ Ｐ明朝" w:eastAsia="ＭＳ Ｐ明朝" w:hAnsi="ＭＳ Ｐ明朝"/>
                                <w:color w:val="000000" w:themeColor="text1"/>
                                <w:sz w:val="22"/>
                              </w:rPr>
                              <w:t>等との均衡を踏まえ見直し</w:t>
                            </w:r>
                            <w:r w:rsidR="00AF4EDE">
                              <w:rPr>
                                <w:rFonts w:ascii="ＭＳ Ｐ明朝" w:eastAsia="ＭＳ Ｐ明朝" w:hAnsi="ＭＳ Ｐ明朝" w:hint="eastAsia"/>
                                <w:color w:val="000000" w:themeColor="text1"/>
                                <w:sz w:val="22"/>
                              </w:rPr>
                              <w:t>（</w:t>
                            </w:r>
                            <w:r w:rsidR="00AF4EDE">
                              <w:rPr>
                                <w:rFonts w:ascii="ＭＳ Ｐ明朝" w:eastAsia="ＭＳ Ｐ明朝" w:hAnsi="ＭＳ Ｐ明朝"/>
                                <w:color w:val="000000" w:themeColor="text1"/>
                                <w:sz w:val="22"/>
                              </w:rPr>
                              <w:t>令和５年４月～）</w:t>
                            </w:r>
                          </w:p>
                        </w:txbxContent>
                      </wps:txbx>
                      <wps:bodyPr rot="0" spcFirstLastPara="0" vertOverflow="overflow" horzOverflow="overflow" vert="horz" wrap="square" lIns="36000" tIns="180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832EE" id="角丸四角形 1" o:spid="_x0000_s1026" style="position:absolute;left:0;text-align:left;margin-left:-7.9pt;margin-top:43.7pt;width:454.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" fillcolor="white [3212]" strokecolor="black [3213]" strokeweight="2.5pt">
                <v:stroke endcap="round"/>
                <v:textbox inset="1mm,5mm,1mm,1mm">
                  <w:txbxContent>
                    <w:p w14:paraId="613509BB" w14:textId="77777777" w:rsidR="00A34793" w:rsidRPr="005C6423" w:rsidRDefault="008728BD" w:rsidP="00CC49A9">
                      <w:pPr>
                        <w:snapToGrid w:val="0"/>
                        <w:rPr>
                          <w:rFonts w:ascii="ＭＳ Ｐゴシック" w:eastAsia="ＭＳ Ｐゴシック" w:hAnsi="ＭＳ Ｐゴシック"/>
                          <w:b/>
                          <w:color w:val="000000" w:themeColor="text1"/>
                          <w:sz w:val="24"/>
                          <w:szCs w:val="24"/>
                          <w:bdr w:val="single" w:sz="4" w:space="0" w:color="auto"/>
                        </w:rPr>
                      </w:pPr>
                      <w:r w:rsidRPr="005C6423">
                        <w:rPr>
                          <w:rFonts w:ascii="ＭＳ Ｐゴシック" w:eastAsia="ＭＳ Ｐゴシック" w:hAnsi="ＭＳ Ｐゴシック"/>
                          <w:b/>
                          <w:color w:val="000000" w:themeColor="text1"/>
                          <w:sz w:val="24"/>
                          <w:szCs w:val="24"/>
                        </w:rPr>
                        <w:t>▶</w:t>
                      </w:r>
                      <w:r w:rsidR="005C6423">
                        <w:rPr>
                          <w:rFonts w:ascii="ＭＳ Ｐゴシック" w:eastAsia="ＭＳ Ｐゴシック" w:hAnsi="ＭＳ Ｐゴシック"/>
                          <w:b/>
                          <w:color w:val="000000" w:themeColor="text1"/>
                          <w:sz w:val="24"/>
                          <w:szCs w:val="24"/>
                        </w:rPr>
                        <w:t xml:space="preserve"> </w:t>
                      </w:r>
                      <w:r w:rsidR="004B7644" w:rsidRPr="005C6423">
                        <w:rPr>
                          <w:rFonts w:ascii="ＭＳ Ｐゴシック" w:eastAsia="ＭＳ Ｐゴシック" w:hAnsi="ＭＳ Ｐゴシック" w:hint="eastAsia"/>
                          <w:b/>
                          <w:color w:val="000000" w:themeColor="text1"/>
                          <w:sz w:val="24"/>
                          <w:szCs w:val="24"/>
                        </w:rPr>
                        <w:t>３</w:t>
                      </w:r>
                      <w:r w:rsidR="00A34793" w:rsidRPr="005C6423">
                        <w:rPr>
                          <w:rFonts w:ascii="ＭＳ Ｐゴシック" w:eastAsia="ＭＳ Ｐゴシック" w:hAnsi="ＭＳ Ｐゴシック" w:hint="eastAsia"/>
                          <w:b/>
                          <w:color w:val="000000" w:themeColor="text1"/>
                          <w:sz w:val="24"/>
                          <w:szCs w:val="24"/>
                        </w:rPr>
                        <w:t>年ぶり</w:t>
                      </w:r>
                      <w:r w:rsidR="00C76C29" w:rsidRPr="005C6423">
                        <w:rPr>
                          <w:rFonts w:ascii="ＭＳ Ｐゴシック" w:eastAsia="ＭＳ Ｐゴシック" w:hAnsi="ＭＳ Ｐゴシック" w:hint="eastAsia"/>
                          <w:b/>
                          <w:color w:val="000000" w:themeColor="text1"/>
                          <w:sz w:val="24"/>
                          <w:szCs w:val="24"/>
                        </w:rPr>
                        <w:t>に月例給</w:t>
                      </w:r>
                      <w:r w:rsidR="00A34793" w:rsidRPr="005C6423">
                        <w:rPr>
                          <w:rFonts w:ascii="ＭＳ Ｐゴシック" w:eastAsia="ＭＳ Ｐゴシック" w:hAnsi="ＭＳ Ｐゴシック" w:hint="eastAsia"/>
                          <w:b/>
                          <w:color w:val="000000" w:themeColor="text1"/>
                          <w:sz w:val="24"/>
                          <w:szCs w:val="24"/>
                        </w:rPr>
                        <w:t>、特別給（ボーナス）</w:t>
                      </w:r>
                      <w:r w:rsidR="00C76C29" w:rsidRPr="005C6423">
                        <w:rPr>
                          <w:rFonts w:ascii="ＭＳ Ｐゴシック" w:eastAsia="ＭＳ Ｐゴシック" w:hAnsi="ＭＳ Ｐゴシック" w:hint="eastAsia"/>
                          <w:b/>
                          <w:color w:val="000000" w:themeColor="text1"/>
                          <w:sz w:val="24"/>
                          <w:szCs w:val="24"/>
                        </w:rPr>
                        <w:t>ともに</w:t>
                      </w:r>
                      <w:r w:rsidR="00A34793" w:rsidRPr="005C6423">
                        <w:rPr>
                          <w:rFonts w:ascii="ＭＳ Ｐゴシック" w:eastAsia="ＭＳ Ｐゴシック" w:hAnsi="ＭＳ Ｐゴシック" w:hint="eastAsia"/>
                          <w:b/>
                          <w:color w:val="000000" w:themeColor="text1"/>
                          <w:sz w:val="24"/>
                          <w:szCs w:val="24"/>
                        </w:rPr>
                        <w:t>引上げ</w:t>
                      </w:r>
                    </w:p>
                    <w:p w14:paraId="4AC33076" w14:textId="411915A5" w:rsidR="00A34793" w:rsidRPr="005C6423" w:rsidRDefault="008B500D" w:rsidP="00A17829">
                      <w:pPr>
                        <w:snapToGrid w:val="0"/>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A17829" w:rsidRPr="005C6423">
                        <w:rPr>
                          <w:rFonts w:ascii="ＭＳ Ｐ明朝" w:eastAsia="ＭＳ Ｐ明朝" w:hAnsi="ＭＳ Ｐ明朝" w:hint="eastAsia"/>
                          <w:color w:val="000000" w:themeColor="text1"/>
                          <w:sz w:val="22"/>
                        </w:rPr>
                        <w:t xml:space="preserve">　</w:t>
                      </w:r>
                      <w:r w:rsidR="00F665CE" w:rsidRPr="005C6423">
                        <w:rPr>
                          <w:rFonts w:ascii="ＭＳ Ｐ明朝" w:eastAsia="ＭＳ Ｐ明朝" w:hAnsi="ＭＳ Ｐ明朝" w:hint="eastAsia"/>
                          <w:color w:val="000000" w:themeColor="text1"/>
                          <w:sz w:val="22"/>
                        </w:rPr>
                        <w:t>民間</w:t>
                      </w:r>
                      <w:r w:rsidR="0008736D" w:rsidRPr="005C6423">
                        <w:rPr>
                          <w:rFonts w:ascii="ＭＳ Ｐ明朝" w:eastAsia="ＭＳ Ｐ明朝" w:hAnsi="ＭＳ Ｐ明朝"/>
                          <w:color w:val="000000" w:themeColor="text1"/>
                          <w:sz w:val="22"/>
                        </w:rPr>
                        <w:t>給与</w:t>
                      </w:r>
                      <w:r w:rsidR="00F665CE" w:rsidRPr="005C6423">
                        <w:rPr>
                          <w:rFonts w:ascii="ＭＳ Ｐ明朝" w:eastAsia="ＭＳ Ｐ明朝" w:hAnsi="ＭＳ Ｐ明朝" w:hint="eastAsia"/>
                          <w:color w:val="000000" w:themeColor="text1"/>
                          <w:sz w:val="22"/>
                        </w:rPr>
                        <w:t>との</w:t>
                      </w:r>
                      <w:r w:rsidR="00327E25" w:rsidRPr="005C6423">
                        <w:rPr>
                          <w:rFonts w:ascii="ＭＳ Ｐ明朝" w:eastAsia="ＭＳ Ｐ明朝" w:hAnsi="ＭＳ Ｐ明朝"/>
                          <w:color w:val="000000" w:themeColor="text1"/>
                          <w:sz w:val="22"/>
                        </w:rPr>
                        <w:t>較差</w:t>
                      </w:r>
                      <w:r w:rsidR="00327E25" w:rsidRPr="005C6423">
                        <w:rPr>
                          <w:rFonts w:ascii="ＭＳ Ｐ明朝" w:eastAsia="ＭＳ Ｐ明朝" w:hAnsi="ＭＳ Ｐ明朝" w:hint="eastAsia"/>
                          <w:color w:val="000000" w:themeColor="text1"/>
                          <w:sz w:val="22"/>
                        </w:rPr>
                        <w:t>（</w:t>
                      </w:r>
                      <w:r w:rsidR="0077203D" w:rsidRPr="005C6423">
                        <w:rPr>
                          <w:rFonts w:ascii="ＭＳ Ｐ明朝" w:eastAsia="ＭＳ Ｐ明朝" w:hAnsi="ＭＳ Ｐ明朝" w:hint="eastAsia"/>
                          <w:color w:val="000000" w:themeColor="text1"/>
                          <w:sz w:val="22"/>
                        </w:rPr>
                        <w:t>0</w:t>
                      </w:r>
                      <w:r w:rsidR="0077203D" w:rsidRPr="005C6423">
                        <w:rPr>
                          <w:rFonts w:ascii="ＭＳ Ｐ明朝" w:eastAsia="ＭＳ Ｐ明朝" w:hAnsi="ＭＳ Ｐ明朝"/>
                          <w:color w:val="000000" w:themeColor="text1"/>
                          <w:sz w:val="22"/>
                        </w:rPr>
                        <w:t>.</w:t>
                      </w:r>
                      <w:r w:rsidR="0077203D" w:rsidRPr="005C6423">
                        <w:rPr>
                          <w:rFonts w:ascii="ＭＳ Ｐ明朝" w:eastAsia="ＭＳ Ｐ明朝" w:hAnsi="ＭＳ Ｐ明朝" w:hint="eastAsia"/>
                          <w:color w:val="000000" w:themeColor="text1"/>
                          <w:sz w:val="22"/>
                        </w:rPr>
                        <w:t>31</w:t>
                      </w:r>
                      <w:r w:rsidR="002B7D52" w:rsidRPr="005C6423">
                        <w:rPr>
                          <w:rFonts w:ascii="ＭＳ Ｐ明朝" w:eastAsia="ＭＳ Ｐ明朝" w:hAnsi="ＭＳ Ｐ明朝"/>
                          <w:color w:val="000000" w:themeColor="text1"/>
                          <w:sz w:val="22"/>
                        </w:rPr>
                        <w:t>％）</w:t>
                      </w:r>
                      <w:r w:rsidR="00AF4EDE">
                        <w:rPr>
                          <w:rFonts w:ascii="ＭＳ Ｐ明朝" w:eastAsia="ＭＳ Ｐ明朝" w:hAnsi="ＭＳ Ｐ明朝" w:hint="eastAsia"/>
                          <w:color w:val="000000" w:themeColor="text1"/>
                          <w:sz w:val="22"/>
                        </w:rPr>
                        <w:t>について</w:t>
                      </w:r>
                      <w:r w:rsidR="0046627E" w:rsidRPr="005C6423">
                        <w:rPr>
                          <w:rFonts w:ascii="ＭＳ Ｐ明朝" w:eastAsia="ＭＳ Ｐ明朝" w:hAnsi="ＭＳ Ｐ明朝" w:hint="eastAsia"/>
                          <w:color w:val="000000" w:themeColor="text1"/>
                          <w:sz w:val="22"/>
                        </w:rPr>
                        <w:t>、</w:t>
                      </w:r>
                      <w:r w:rsidR="002B7D52" w:rsidRPr="005C6423">
                        <w:rPr>
                          <w:rFonts w:ascii="ＭＳ Ｐ明朝" w:eastAsia="ＭＳ Ｐ明朝" w:hAnsi="ＭＳ Ｐ明朝" w:hint="eastAsia"/>
                          <w:color w:val="000000" w:themeColor="text1"/>
                          <w:sz w:val="22"/>
                        </w:rPr>
                        <w:t>初任給及び</w:t>
                      </w:r>
                      <w:r w:rsidR="0008736D" w:rsidRPr="005C6423">
                        <w:rPr>
                          <w:rFonts w:ascii="ＭＳ Ｐ明朝" w:eastAsia="ＭＳ Ｐ明朝" w:hAnsi="ＭＳ Ｐ明朝"/>
                          <w:color w:val="000000" w:themeColor="text1"/>
                          <w:sz w:val="22"/>
                        </w:rPr>
                        <w:t>若年層</w:t>
                      </w:r>
                      <w:r w:rsidR="00032DBE" w:rsidRPr="005C6423">
                        <w:rPr>
                          <w:rFonts w:ascii="ＭＳ Ｐ明朝" w:eastAsia="ＭＳ Ｐ明朝" w:hAnsi="ＭＳ Ｐ明朝" w:hint="eastAsia"/>
                          <w:color w:val="000000" w:themeColor="text1"/>
                          <w:sz w:val="22"/>
                        </w:rPr>
                        <w:t>の</w:t>
                      </w:r>
                      <w:r w:rsidR="0008736D" w:rsidRPr="005C6423">
                        <w:rPr>
                          <w:rFonts w:ascii="ＭＳ Ｐ明朝" w:eastAsia="ＭＳ Ｐ明朝" w:hAnsi="ＭＳ Ｐ明朝"/>
                          <w:color w:val="000000" w:themeColor="text1"/>
                          <w:sz w:val="22"/>
                        </w:rPr>
                        <w:t>給料月額</w:t>
                      </w:r>
                      <w:r w:rsidR="00F665CE" w:rsidRPr="005C6423">
                        <w:rPr>
                          <w:rFonts w:ascii="ＭＳ Ｐ明朝" w:eastAsia="ＭＳ Ｐ明朝" w:hAnsi="ＭＳ Ｐ明朝" w:hint="eastAsia"/>
                          <w:color w:val="000000" w:themeColor="text1"/>
                          <w:sz w:val="22"/>
                        </w:rPr>
                        <w:t>を</w:t>
                      </w:r>
                      <w:r w:rsidR="0008736D" w:rsidRPr="005C6423">
                        <w:rPr>
                          <w:rFonts w:ascii="ＭＳ Ｐ明朝" w:eastAsia="ＭＳ Ｐ明朝" w:hAnsi="ＭＳ Ｐ明朝"/>
                          <w:color w:val="000000" w:themeColor="text1"/>
                          <w:sz w:val="22"/>
                        </w:rPr>
                        <w:t>引上げ</w:t>
                      </w:r>
                      <w:r w:rsidR="00AF4EDE">
                        <w:rPr>
                          <w:rFonts w:ascii="ＭＳ Ｐ明朝" w:eastAsia="ＭＳ Ｐ明朝" w:hAnsi="ＭＳ Ｐ明朝" w:hint="eastAsia"/>
                          <w:color w:val="000000" w:themeColor="text1"/>
                          <w:sz w:val="22"/>
                        </w:rPr>
                        <w:t>により</w:t>
                      </w:r>
                      <w:r w:rsidR="00AF4EDE">
                        <w:rPr>
                          <w:rFonts w:ascii="ＭＳ Ｐ明朝" w:eastAsia="ＭＳ Ｐ明朝" w:hAnsi="ＭＳ Ｐ明朝"/>
                          <w:color w:val="000000" w:themeColor="text1"/>
                          <w:sz w:val="22"/>
                        </w:rPr>
                        <w:t>解消</w:t>
                      </w:r>
                    </w:p>
                    <w:p w14:paraId="3D26FD6D" w14:textId="219DD0C0" w:rsidR="00A34793" w:rsidRDefault="008B500D" w:rsidP="00F665CE">
                      <w:pPr>
                        <w:snapToGrid w:val="0"/>
                        <w:ind w:leftChars="100" w:left="320" w:hangingChars="50" w:hanging="11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A17829" w:rsidRPr="005C6423">
                        <w:rPr>
                          <w:rFonts w:ascii="ＭＳ Ｐ明朝" w:eastAsia="ＭＳ Ｐ明朝" w:hAnsi="ＭＳ Ｐ明朝" w:hint="eastAsia"/>
                          <w:color w:val="000000" w:themeColor="text1"/>
                          <w:sz w:val="22"/>
                        </w:rPr>
                        <w:t xml:space="preserve">　</w:t>
                      </w:r>
                      <w:r w:rsidR="00A34793" w:rsidRPr="005C6423">
                        <w:rPr>
                          <w:rFonts w:ascii="ＭＳ Ｐ明朝" w:eastAsia="ＭＳ Ｐ明朝" w:hAnsi="ＭＳ Ｐ明朝" w:hint="eastAsia"/>
                          <w:color w:val="000000" w:themeColor="text1"/>
                          <w:sz w:val="22"/>
                        </w:rPr>
                        <w:t>特別給（ボーナス）</w:t>
                      </w:r>
                      <w:r w:rsidR="00F665CE" w:rsidRPr="005C6423">
                        <w:rPr>
                          <w:rFonts w:ascii="ＭＳ Ｐ明朝" w:eastAsia="ＭＳ Ｐ明朝" w:hAnsi="ＭＳ Ｐ明朝" w:hint="eastAsia"/>
                          <w:color w:val="000000" w:themeColor="text1"/>
                          <w:sz w:val="22"/>
                        </w:rPr>
                        <w:t>を</w:t>
                      </w:r>
                      <w:r w:rsidR="0077203D" w:rsidRPr="005C6423">
                        <w:rPr>
                          <w:rFonts w:ascii="ＭＳ Ｐ明朝" w:eastAsia="ＭＳ Ｐ明朝" w:hAnsi="ＭＳ Ｐ明朝"/>
                          <w:color w:val="000000" w:themeColor="text1"/>
                          <w:sz w:val="22"/>
                        </w:rPr>
                        <w:t>0.</w:t>
                      </w:r>
                      <w:r w:rsidR="001E0030" w:rsidRPr="005C6423">
                        <w:rPr>
                          <w:rFonts w:ascii="ＭＳ Ｐ明朝" w:eastAsia="ＭＳ Ｐ明朝" w:hAnsi="ＭＳ Ｐ明朝" w:hint="eastAsia"/>
                          <w:color w:val="000000" w:themeColor="text1"/>
                          <w:sz w:val="22"/>
                        </w:rPr>
                        <w:t>1</w:t>
                      </w:r>
                      <w:r w:rsidR="007A1330">
                        <w:rPr>
                          <w:rFonts w:ascii="ＭＳ Ｐ明朝" w:eastAsia="ＭＳ Ｐ明朝" w:hAnsi="ＭＳ Ｐ明朝" w:hint="eastAsia"/>
                          <w:color w:val="000000" w:themeColor="text1"/>
                          <w:sz w:val="22"/>
                        </w:rPr>
                        <w:t>0</w:t>
                      </w:r>
                      <w:r w:rsidR="00327E25" w:rsidRPr="005C6423">
                        <w:rPr>
                          <w:rFonts w:ascii="ＭＳ Ｐ明朝" w:eastAsia="ＭＳ Ｐ明朝" w:hAnsi="ＭＳ Ｐ明朝"/>
                          <w:color w:val="000000" w:themeColor="text1"/>
                          <w:sz w:val="22"/>
                        </w:rPr>
                        <w:t>月分引上げ</w:t>
                      </w:r>
                      <w:r w:rsidR="00F665CE" w:rsidRPr="005C6423">
                        <w:rPr>
                          <w:rFonts w:ascii="ＭＳ Ｐ明朝" w:eastAsia="ＭＳ Ｐ明朝" w:hAnsi="ＭＳ Ｐ明朝" w:hint="eastAsia"/>
                          <w:color w:val="000000" w:themeColor="text1"/>
                          <w:sz w:val="22"/>
                        </w:rPr>
                        <w:t>、</w:t>
                      </w:r>
                      <w:r w:rsidR="00050745" w:rsidRPr="005C6423">
                        <w:rPr>
                          <w:rFonts w:ascii="ＭＳ Ｐ明朝" w:eastAsia="ＭＳ Ｐ明朝" w:hAnsi="ＭＳ Ｐ明朝" w:hint="eastAsia"/>
                          <w:color w:val="000000" w:themeColor="text1"/>
                          <w:sz w:val="22"/>
                        </w:rPr>
                        <w:t>人事院の改定内容等</w:t>
                      </w:r>
                      <w:r w:rsidR="008728BD" w:rsidRPr="005C6423">
                        <w:rPr>
                          <w:rFonts w:ascii="ＭＳ Ｐ明朝" w:eastAsia="ＭＳ Ｐ明朝" w:hAnsi="ＭＳ Ｐ明朝"/>
                          <w:color w:val="000000" w:themeColor="text1"/>
                          <w:sz w:val="22"/>
                        </w:rPr>
                        <w:t>を踏まえ勤勉手当に配分</w:t>
                      </w:r>
                    </w:p>
                    <w:p w14:paraId="1BD52148" w14:textId="650CF0E1" w:rsidR="004B063B" w:rsidRPr="005C6423" w:rsidRDefault="008B500D" w:rsidP="00F665CE">
                      <w:pPr>
                        <w:snapToGrid w:val="0"/>
                        <w:ind w:leftChars="100" w:left="320" w:hangingChars="50" w:hanging="11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bookmarkStart w:id="1" w:name="_GoBack"/>
                      <w:bookmarkEnd w:id="1"/>
                      <w:r w:rsidR="004B063B">
                        <w:rPr>
                          <w:rFonts w:ascii="ＭＳ Ｐ明朝" w:eastAsia="ＭＳ Ｐ明朝" w:hAnsi="ＭＳ Ｐ明朝"/>
                          <w:color w:val="000000" w:themeColor="text1"/>
                          <w:sz w:val="22"/>
                        </w:rPr>
                        <w:t xml:space="preserve">　再任用職員の給料月額</w:t>
                      </w:r>
                      <w:r w:rsidR="004B063B">
                        <w:rPr>
                          <w:rFonts w:ascii="ＭＳ Ｐ明朝" w:eastAsia="ＭＳ Ｐ明朝" w:hAnsi="ＭＳ Ｐ明朝" w:hint="eastAsia"/>
                          <w:color w:val="000000" w:themeColor="text1"/>
                          <w:sz w:val="22"/>
                        </w:rPr>
                        <w:t>を国家公務員</w:t>
                      </w:r>
                      <w:r w:rsidR="004B063B">
                        <w:rPr>
                          <w:rFonts w:ascii="ＭＳ Ｐ明朝" w:eastAsia="ＭＳ Ｐ明朝" w:hAnsi="ＭＳ Ｐ明朝"/>
                          <w:color w:val="000000" w:themeColor="text1"/>
                          <w:sz w:val="22"/>
                        </w:rPr>
                        <w:t>等との均衡を踏まえ見直し</w:t>
                      </w:r>
                      <w:r w:rsidR="00AF4EDE">
                        <w:rPr>
                          <w:rFonts w:ascii="ＭＳ Ｐ明朝" w:eastAsia="ＭＳ Ｐ明朝" w:hAnsi="ＭＳ Ｐ明朝" w:hint="eastAsia"/>
                          <w:color w:val="000000" w:themeColor="text1"/>
                          <w:sz w:val="22"/>
                        </w:rPr>
                        <w:t>（</w:t>
                      </w:r>
                      <w:r w:rsidR="00AF4EDE">
                        <w:rPr>
                          <w:rFonts w:ascii="ＭＳ Ｐ明朝" w:eastAsia="ＭＳ Ｐ明朝" w:hAnsi="ＭＳ Ｐ明朝"/>
                          <w:color w:val="000000" w:themeColor="text1"/>
                          <w:sz w:val="22"/>
                        </w:rPr>
                        <w:t>令和５年４月～）</w:t>
                      </w:r>
                    </w:p>
                  </w:txbxContent>
                </v:textbox>
              </v:roundrect>
            </w:pict>
          </mc:Fallback>
        </mc:AlternateContent>
      </w:r>
      <w:r w:rsidRPr="005C6423">
        <w:rPr>
          <w:rFonts w:ascii="ＭＳ Ｐゴシック" w:eastAsia="ＭＳ Ｐゴシック" w:hAnsi="ＭＳ Ｐゴシック" w:hint="eastAsia"/>
          <w:b/>
          <w:noProof/>
          <w:color w:val="000000" w:themeColor="text1"/>
          <w:sz w:val="30"/>
          <w:szCs w:val="30"/>
        </w:rPr>
        <mc:AlternateContent>
          <mc:Choice Requires="wps">
            <w:drawing>
              <wp:anchor distT="0" distB="0" distL="114300" distR="114300" simplePos="0" relativeHeight="251662336" behindDoc="0" locked="0" layoutInCell="1" allowOverlap="1" wp14:anchorId="700292AD" wp14:editId="2DC1F135">
                <wp:simplePos x="0" y="0"/>
                <wp:positionH relativeFrom="column">
                  <wp:posOffset>-230505</wp:posOffset>
                </wp:positionH>
                <wp:positionV relativeFrom="paragraph">
                  <wp:posOffset>411480</wp:posOffset>
                </wp:positionV>
                <wp:extent cx="2160000" cy="360000"/>
                <wp:effectExtent l="0" t="0" r="12065" b="21590"/>
                <wp:wrapNone/>
                <wp:docPr id="3" name="角丸四角形 3"/>
                <wp:cNvGraphicFramePr/>
                <a:graphic xmlns:a="http://schemas.openxmlformats.org/drawingml/2006/main">
                  <a:graphicData uri="http://schemas.microsoft.com/office/word/2010/wordprocessingShape">
                    <wps:wsp>
                      <wps:cNvSpPr/>
                      <wps:spPr>
                        <a:xfrm>
                          <a:off x="0" y="0"/>
                          <a:ext cx="2160000" cy="3600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343BE9" w14:textId="77777777" w:rsidR="00A34793" w:rsidRPr="005C6423" w:rsidRDefault="00A34793" w:rsidP="00F43A06">
                            <w:pPr>
                              <w:snapToGrid w:val="0"/>
                              <w:jc w:val="center"/>
                              <w:rPr>
                                <w:rFonts w:ascii="ＭＳ Ｐゴシック" w:eastAsia="ＭＳ Ｐゴシック" w:hAnsi="ＭＳ Ｐゴシック"/>
                                <w:b/>
                                <w:sz w:val="24"/>
                                <w:szCs w:val="24"/>
                              </w:rPr>
                            </w:pPr>
                            <w:r w:rsidRPr="005C6423">
                              <w:rPr>
                                <w:rFonts w:ascii="ＭＳ Ｐゴシック" w:eastAsia="ＭＳ Ｐゴシック" w:hAnsi="ＭＳ Ｐゴシック" w:hint="eastAsia"/>
                                <w:b/>
                                <w:sz w:val="24"/>
                                <w:szCs w:val="24"/>
                              </w:rPr>
                              <w:t>報告及び勧告のポイント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292AD" id="角丸四角形 3" o:spid="_x0000_s1027" style="position:absolute;left:0;text-align:left;margin-left:-18.15pt;margin-top:32.4pt;width:170.1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" fillcolor="white [3212]" strokecolor="black [3213]" strokeweight="2pt">
                <v:textbox inset="2mm,1mm,2mm,1mm">
                  <w:txbxContent>
                    <w:p w14:paraId="43343BE9" w14:textId="77777777" w:rsidR="00A34793" w:rsidRPr="005C6423" w:rsidRDefault="00A34793" w:rsidP="00F43A06">
                      <w:pPr>
                        <w:snapToGrid w:val="0"/>
                        <w:jc w:val="center"/>
                        <w:rPr>
                          <w:rFonts w:ascii="ＭＳ Ｐゴシック" w:eastAsia="ＭＳ Ｐゴシック" w:hAnsi="ＭＳ Ｐゴシック"/>
                          <w:b/>
                          <w:sz w:val="24"/>
                          <w:szCs w:val="24"/>
                        </w:rPr>
                      </w:pPr>
                      <w:r w:rsidRPr="005C6423">
                        <w:rPr>
                          <w:rFonts w:ascii="ＭＳ Ｐゴシック" w:eastAsia="ＭＳ Ｐゴシック" w:hAnsi="ＭＳ Ｐゴシック" w:hint="eastAsia"/>
                          <w:b/>
                          <w:sz w:val="24"/>
                          <w:szCs w:val="24"/>
                        </w:rPr>
                        <w:t>報告及び勧告のポイント</w:t>
                      </w:r>
                    </w:p>
                  </w:txbxContent>
                </v:textbox>
              </v:roundrect>
            </w:pict>
          </mc:Fallback>
        </mc:AlternateContent>
      </w:r>
      <w:r w:rsidR="0077203D" w:rsidRPr="005C6423">
        <w:rPr>
          <w:rFonts w:ascii="ＭＳ Ｐゴシック" w:eastAsia="ＭＳ Ｐゴシック" w:hAnsi="ＭＳ Ｐゴシック" w:hint="eastAsia"/>
          <w:b/>
          <w:color w:val="000000" w:themeColor="text1"/>
          <w:sz w:val="30"/>
          <w:szCs w:val="30"/>
        </w:rPr>
        <w:t>令和４</w:t>
      </w:r>
      <w:r w:rsidR="007A4135" w:rsidRPr="005C6423">
        <w:rPr>
          <w:rFonts w:ascii="ＭＳ Ｐゴシック" w:eastAsia="ＭＳ Ｐゴシック" w:hAnsi="ＭＳ Ｐゴシック" w:hint="eastAsia"/>
          <w:b/>
          <w:color w:val="000000" w:themeColor="text1"/>
          <w:sz w:val="30"/>
          <w:szCs w:val="30"/>
        </w:rPr>
        <w:t>年　職員の給与等に関する報告及び勧告</w:t>
      </w:r>
      <w:r w:rsidR="00A806A4" w:rsidRPr="005C6423">
        <w:rPr>
          <w:rFonts w:ascii="ＭＳ Ｐゴシック" w:eastAsia="ＭＳ Ｐゴシック" w:hAnsi="ＭＳ Ｐゴシック" w:hint="eastAsia"/>
          <w:b/>
          <w:color w:val="000000" w:themeColor="text1"/>
          <w:sz w:val="30"/>
          <w:szCs w:val="30"/>
        </w:rPr>
        <w:t>の概要</w:t>
      </w:r>
    </w:p>
    <w:p w14:paraId="2D0D70C6" w14:textId="77777777" w:rsidR="0046627E" w:rsidRPr="00507B56" w:rsidRDefault="0046627E" w:rsidP="0046627E">
      <w:pPr>
        <w:snapToGrid w:val="0"/>
        <w:jc w:val="center"/>
        <w:rPr>
          <w:rFonts w:ascii="Meiryo UI" w:eastAsia="Meiryo UI" w:hAnsi="Meiryo UI"/>
          <w:b/>
          <w:color w:val="000000" w:themeColor="text1"/>
          <w:sz w:val="22"/>
          <w:szCs w:val="30"/>
        </w:rPr>
      </w:pPr>
    </w:p>
    <w:p w14:paraId="77AC3757" w14:textId="77777777" w:rsidR="00937689" w:rsidRPr="00CC49A9" w:rsidRDefault="00937689" w:rsidP="00F47667">
      <w:pPr>
        <w:spacing w:line="360" w:lineRule="auto"/>
        <w:rPr>
          <w:rFonts w:ascii="Meiryo UI" w:eastAsia="Meiryo UI" w:hAnsi="Meiryo UI"/>
          <w:b/>
          <w:color w:val="000000" w:themeColor="text1"/>
          <w:sz w:val="24"/>
          <w:szCs w:val="24"/>
          <w:bdr w:val="single" w:sz="4" w:space="0" w:color="auto"/>
          <w:shd w:val="pct15" w:color="auto" w:fill="FFFFFF"/>
        </w:rPr>
      </w:pPr>
    </w:p>
    <w:p w14:paraId="727EE553" w14:textId="486071C8" w:rsidR="004B063B" w:rsidRDefault="004B063B" w:rsidP="00F43A06">
      <w:pPr>
        <w:snapToGrid w:val="0"/>
        <w:rPr>
          <w:rFonts w:ascii="Meiryo UI" w:eastAsia="Meiryo UI" w:hAnsi="Meiryo UI"/>
          <w:color w:val="000000" w:themeColor="text1"/>
        </w:rPr>
      </w:pPr>
    </w:p>
    <w:p w14:paraId="0930A495" w14:textId="77777777" w:rsidR="007A4135" w:rsidRPr="005C6423" w:rsidRDefault="007A4135" w:rsidP="00507B56">
      <w:pPr>
        <w:snapToGrid w:val="0"/>
        <w:spacing w:beforeLines="50" w:before="168"/>
        <w:rPr>
          <w:rFonts w:ascii="ＭＳ Ｐゴシック" w:eastAsia="ＭＳ Ｐゴシック" w:hAnsi="ＭＳ Ｐゴシック"/>
          <w:b/>
          <w:color w:val="000000" w:themeColor="text1"/>
          <w:sz w:val="24"/>
          <w:szCs w:val="24"/>
        </w:rPr>
      </w:pPr>
      <w:r w:rsidRPr="005C6423">
        <w:rPr>
          <w:rFonts w:ascii="ＭＳ Ｐゴシック" w:eastAsia="ＭＳ Ｐゴシック" w:hAnsi="ＭＳ Ｐゴシック" w:hint="eastAsia"/>
          <w:b/>
          <w:color w:val="000000" w:themeColor="text1"/>
          <w:sz w:val="24"/>
          <w:szCs w:val="24"/>
        </w:rPr>
        <w:t>１</w:t>
      </w:r>
      <w:r w:rsidR="00A17829" w:rsidRPr="005C6423">
        <w:rPr>
          <w:rFonts w:ascii="ＭＳ Ｐゴシック" w:eastAsia="ＭＳ Ｐゴシック" w:hAnsi="ＭＳ Ｐゴシック" w:hint="eastAsia"/>
          <w:b/>
          <w:color w:val="000000" w:themeColor="text1"/>
          <w:sz w:val="24"/>
          <w:szCs w:val="24"/>
        </w:rPr>
        <w:t xml:space="preserve">　</w:t>
      </w:r>
      <w:r w:rsidRPr="005C6423">
        <w:rPr>
          <w:rFonts w:ascii="ＭＳ Ｐゴシック" w:eastAsia="ＭＳ Ｐゴシック" w:hAnsi="ＭＳ Ｐゴシック" w:hint="eastAsia"/>
          <w:b/>
          <w:color w:val="000000" w:themeColor="text1"/>
          <w:sz w:val="24"/>
          <w:szCs w:val="24"/>
        </w:rPr>
        <w:t>民間との給与較差</w:t>
      </w:r>
    </w:p>
    <w:p w14:paraId="2A268C52" w14:textId="77777777" w:rsidR="00373BEB" w:rsidRPr="005C6423" w:rsidRDefault="00A17829" w:rsidP="00F43A06">
      <w:pPr>
        <w:snapToGrid w:val="0"/>
        <w:ind w:leftChars="100" w:left="210"/>
        <w:rPr>
          <w:rFonts w:ascii="ＭＳ Ｐゴシック" w:eastAsia="ＭＳ Ｐゴシック" w:hAnsi="ＭＳ Ｐゴシック"/>
          <w:b/>
          <w:color w:val="000000" w:themeColor="text1"/>
          <w:sz w:val="22"/>
        </w:rPr>
      </w:pPr>
      <w:r w:rsidRPr="005C6423">
        <w:rPr>
          <w:rFonts w:ascii="ＭＳ Ｐゴシック" w:eastAsia="ＭＳ Ｐゴシック" w:hAnsi="ＭＳ Ｐゴシック" w:hint="eastAsia"/>
          <w:b/>
          <w:color w:val="000000" w:themeColor="text1"/>
          <w:sz w:val="22"/>
        </w:rPr>
        <w:t>(</w:t>
      </w:r>
      <w:r w:rsidRPr="005C6423">
        <w:rPr>
          <w:rFonts w:ascii="ＭＳ Ｐゴシック" w:eastAsia="ＭＳ Ｐゴシック" w:hAnsi="ＭＳ Ｐゴシック"/>
          <w:b/>
          <w:color w:val="000000" w:themeColor="text1"/>
          <w:sz w:val="22"/>
        </w:rPr>
        <w:t>1)</w:t>
      </w:r>
      <w:r w:rsidRPr="005C6423">
        <w:rPr>
          <w:rFonts w:ascii="ＭＳ Ｐゴシック" w:eastAsia="ＭＳ Ｐゴシック" w:hAnsi="ＭＳ Ｐゴシック" w:hint="eastAsia"/>
          <w:b/>
          <w:color w:val="000000" w:themeColor="text1"/>
          <w:sz w:val="22"/>
        </w:rPr>
        <w:t xml:space="preserve">　</w:t>
      </w:r>
      <w:r w:rsidR="00CA16D7" w:rsidRPr="005C6423">
        <w:rPr>
          <w:rFonts w:ascii="ＭＳ Ｐゴシック" w:eastAsia="ＭＳ Ｐゴシック" w:hAnsi="ＭＳ Ｐゴシック" w:hint="eastAsia"/>
          <w:b/>
          <w:color w:val="000000" w:themeColor="text1"/>
          <w:sz w:val="22"/>
        </w:rPr>
        <w:t>月例給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B206F5" w:rsidRPr="005C6423" w14:paraId="132915F8" w14:textId="77777777" w:rsidTr="00507B56">
        <w:trPr>
          <w:trHeight w:val="397"/>
        </w:trPr>
        <w:tc>
          <w:tcPr>
            <w:tcW w:w="2721" w:type="dxa"/>
            <w:shd w:val="clear" w:color="auto" w:fill="92CDDC" w:themeFill="accent5" w:themeFillTint="99"/>
            <w:vAlign w:val="center"/>
          </w:tcPr>
          <w:p w14:paraId="23E1F55D" w14:textId="77777777" w:rsidR="00BA0183" w:rsidRPr="005C6423" w:rsidRDefault="00A5295C" w:rsidP="00F43A06">
            <w:pPr>
              <w:autoSpaceDE w:val="0"/>
              <w:autoSpaceDN w:val="0"/>
              <w:snapToGrid w:val="0"/>
              <w:jc w:val="center"/>
              <w:rPr>
                <w:rFonts w:ascii="ＭＳ Ｐゴシック" w:eastAsia="ＭＳ Ｐゴシック" w:hAnsi="ＭＳ Ｐゴシック" w:cs="Times New Roman"/>
                <w:b/>
                <w:color w:val="000000" w:themeColor="text1"/>
                <w:kern w:val="0"/>
                <w:sz w:val="22"/>
              </w:rPr>
            </w:pPr>
            <w:r w:rsidRPr="005C6423">
              <w:rPr>
                <w:rFonts w:ascii="ＭＳ Ｐゴシック" w:eastAsia="ＭＳ Ｐゴシック" w:hAnsi="ＭＳ Ｐゴシック" w:cs="Times New Roman" w:hint="eastAsia"/>
                <w:b/>
                <w:color w:val="000000" w:themeColor="text1"/>
                <w:kern w:val="0"/>
                <w:sz w:val="22"/>
              </w:rPr>
              <w:t>民間給与</w:t>
            </w:r>
            <w:r w:rsidR="00BA0183" w:rsidRPr="005C6423">
              <w:rPr>
                <w:rFonts w:ascii="ＭＳ Ｐゴシック" w:eastAsia="ＭＳ Ｐゴシック" w:hAnsi="ＭＳ Ｐゴシック" w:cs="Times New Roman" w:hint="eastAsia"/>
                <w:b/>
                <w:color w:val="000000" w:themeColor="text1"/>
                <w:kern w:val="0"/>
                <w:sz w:val="22"/>
              </w:rPr>
              <w:t>（</w:t>
            </w:r>
            <w:r w:rsidR="00561A02" w:rsidRPr="005C6423">
              <w:rPr>
                <w:rFonts w:ascii="ＭＳ Ｐゴシック" w:eastAsia="ＭＳ Ｐゴシック" w:hAnsi="ＭＳ Ｐゴシック" w:cs="Times New Roman" w:hint="eastAsia"/>
                <w:b/>
                <w:color w:val="000000" w:themeColor="text1"/>
                <w:kern w:val="0"/>
                <w:sz w:val="22"/>
              </w:rPr>
              <w:t>Ａ</w:t>
            </w:r>
            <w:r w:rsidR="00BA0183" w:rsidRPr="005C6423">
              <w:rPr>
                <w:rFonts w:ascii="ＭＳ Ｐゴシック" w:eastAsia="ＭＳ Ｐゴシック" w:hAnsi="ＭＳ Ｐゴシック" w:cs="Times New Roman"/>
                <w:b/>
                <w:color w:val="000000" w:themeColor="text1"/>
                <w:kern w:val="0"/>
                <w:sz w:val="22"/>
              </w:rPr>
              <w:t>）</w:t>
            </w:r>
          </w:p>
        </w:tc>
        <w:tc>
          <w:tcPr>
            <w:tcW w:w="2721" w:type="dxa"/>
            <w:shd w:val="clear" w:color="auto" w:fill="92CDDC" w:themeFill="accent5" w:themeFillTint="99"/>
            <w:vAlign w:val="center"/>
          </w:tcPr>
          <w:p w14:paraId="2E8EC6E1" w14:textId="77777777" w:rsidR="00BA0183" w:rsidRPr="005C6423" w:rsidRDefault="00A5295C" w:rsidP="003811F3">
            <w:pPr>
              <w:autoSpaceDE w:val="0"/>
              <w:autoSpaceDN w:val="0"/>
              <w:snapToGrid w:val="0"/>
              <w:jc w:val="center"/>
              <w:rPr>
                <w:rFonts w:ascii="ＭＳ Ｐゴシック" w:eastAsia="ＭＳ Ｐゴシック" w:hAnsi="ＭＳ Ｐゴシック" w:cs="Times New Roman"/>
                <w:b/>
                <w:color w:val="000000" w:themeColor="text1"/>
                <w:kern w:val="0"/>
                <w:sz w:val="22"/>
              </w:rPr>
            </w:pPr>
            <w:r w:rsidRPr="005C6423">
              <w:rPr>
                <w:rFonts w:ascii="ＭＳ Ｐゴシック" w:eastAsia="ＭＳ Ｐゴシック" w:hAnsi="ＭＳ Ｐゴシック" w:cs="Times New Roman" w:hint="eastAsia"/>
                <w:b/>
                <w:color w:val="000000" w:themeColor="text1"/>
                <w:kern w:val="0"/>
                <w:sz w:val="22"/>
              </w:rPr>
              <w:t>職員給与</w:t>
            </w:r>
            <w:r w:rsidR="00BA0183" w:rsidRPr="005C6423">
              <w:rPr>
                <w:rFonts w:ascii="ＭＳ Ｐゴシック" w:eastAsia="ＭＳ Ｐゴシック" w:hAnsi="ＭＳ Ｐゴシック" w:cs="Times New Roman" w:hint="eastAsia"/>
                <w:b/>
                <w:color w:val="000000" w:themeColor="text1"/>
                <w:kern w:val="0"/>
                <w:sz w:val="22"/>
              </w:rPr>
              <w:t>（</w:t>
            </w:r>
            <w:r w:rsidR="00561A02" w:rsidRPr="005C6423">
              <w:rPr>
                <w:rFonts w:ascii="ＭＳ Ｐゴシック" w:eastAsia="ＭＳ Ｐゴシック" w:hAnsi="ＭＳ Ｐゴシック" w:cs="Times New Roman" w:hint="eastAsia"/>
                <w:b/>
                <w:color w:val="000000" w:themeColor="text1"/>
                <w:kern w:val="0"/>
                <w:sz w:val="22"/>
              </w:rPr>
              <w:t>Ｂ</w:t>
            </w:r>
            <w:r w:rsidR="00BA0183" w:rsidRPr="005C6423">
              <w:rPr>
                <w:rFonts w:ascii="ＭＳ Ｐゴシック" w:eastAsia="ＭＳ Ｐゴシック" w:hAnsi="ＭＳ Ｐゴシック" w:cs="Times New Roman"/>
                <w:b/>
                <w:color w:val="000000" w:themeColor="text1"/>
                <w:kern w:val="0"/>
                <w:sz w:val="22"/>
              </w:rPr>
              <w:t>）</w:t>
            </w:r>
            <w:r w:rsidR="00750F4D" w:rsidRPr="005C6423">
              <w:rPr>
                <w:rFonts w:ascii="ＭＳ Ｐゴシック" w:eastAsia="ＭＳ Ｐゴシック" w:hAnsi="ＭＳ Ｐゴシック" w:cs="Times New Roman" w:hint="eastAsia"/>
                <w:b/>
                <w:color w:val="000000" w:themeColor="text1"/>
                <w:kern w:val="0"/>
                <w:sz w:val="22"/>
                <w:vertAlign w:val="superscript"/>
              </w:rPr>
              <w:t>※</w:t>
            </w:r>
          </w:p>
        </w:tc>
        <w:tc>
          <w:tcPr>
            <w:tcW w:w="2721" w:type="dxa"/>
            <w:shd w:val="clear" w:color="auto" w:fill="92CDDC" w:themeFill="accent5" w:themeFillTint="99"/>
            <w:vAlign w:val="center"/>
          </w:tcPr>
          <w:p w14:paraId="36707444" w14:textId="77777777" w:rsidR="00BA0183" w:rsidRPr="005C6423" w:rsidRDefault="00BA0183" w:rsidP="00A5295C">
            <w:pPr>
              <w:autoSpaceDE w:val="0"/>
              <w:autoSpaceDN w:val="0"/>
              <w:snapToGrid w:val="0"/>
              <w:jc w:val="center"/>
              <w:rPr>
                <w:rFonts w:ascii="ＭＳ Ｐゴシック" w:eastAsia="ＭＳ Ｐゴシック" w:hAnsi="ＭＳ Ｐゴシック" w:cs="Times New Roman"/>
                <w:b/>
                <w:color w:val="000000" w:themeColor="text1"/>
                <w:kern w:val="0"/>
                <w:sz w:val="22"/>
              </w:rPr>
            </w:pPr>
            <w:r w:rsidRPr="005C6423">
              <w:rPr>
                <w:rFonts w:ascii="ＭＳ Ｐゴシック" w:eastAsia="ＭＳ Ｐゴシック" w:hAnsi="ＭＳ Ｐゴシック" w:cs="Times New Roman" w:hint="eastAsia"/>
                <w:b/>
                <w:color w:val="000000" w:themeColor="text1"/>
                <w:kern w:val="0"/>
                <w:sz w:val="22"/>
              </w:rPr>
              <w:t>較　　差（</w:t>
            </w:r>
            <w:r w:rsidR="00A5295C" w:rsidRPr="005C6423">
              <w:rPr>
                <w:rFonts w:ascii="ＭＳ Ｐゴシック" w:eastAsia="ＭＳ Ｐゴシック" w:hAnsi="ＭＳ Ｐゴシック" w:cs="Times New Roman" w:hint="eastAsia"/>
                <w:b/>
                <w:color w:val="000000" w:themeColor="text1"/>
                <w:kern w:val="0"/>
                <w:sz w:val="22"/>
              </w:rPr>
              <w:t>Ａ</w:t>
            </w:r>
            <w:r w:rsidR="00561A02" w:rsidRPr="005C6423">
              <w:rPr>
                <w:rFonts w:ascii="ＭＳ Ｐゴシック" w:eastAsia="ＭＳ Ｐゴシック" w:hAnsi="ＭＳ Ｐゴシック" w:cs="Times New Roman" w:hint="eastAsia"/>
                <w:b/>
                <w:color w:val="000000" w:themeColor="text1"/>
                <w:kern w:val="0"/>
                <w:sz w:val="22"/>
              </w:rPr>
              <w:t>－</w:t>
            </w:r>
            <w:r w:rsidR="00A5295C" w:rsidRPr="005C6423">
              <w:rPr>
                <w:rFonts w:ascii="ＭＳ Ｐゴシック" w:eastAsia="ＭＳ Ｐゴシック" w:hAnsi="ＭＳ Ｐゴシック" w:cs="Times New Roman" w:hint="eastAsia"/>
                <w:b/>
                <w:color w:val="000000" w:themeColor="text1"/>
                <w:kern w:val="0"/>
                <w:sz w:val="22"/>
              </w:rPr>
              <w:t>B</w:t>
            </w:r>
            <w:r w:rsidRPr="005C6423">
              <w:rPr>
                <w:rFonts w:ascii="ＭＳ Ｐゴシック" w:eastAsia="ＭＳ Ｐゴシック" w:hAnsi="ＭＳ Ｐゴシック" w:cs="Times New Roman"/>
                <w:b/>
                <w:color w:val="000000" w:themeColor="text1"/>
                <w:kern w:val="0"/>
                <w:sz w:val="22"/>
              </w:rPr>
              <w:t>）</w:t>
            </w:r>
          </w:p>
        </w:tc>
      </w:tr>
      <w:tr w:rsidR="00B206F5" w:rsidRPr="005C6423" w14:paraId="77794A25" w14:textId="77777777" w:rsidTr="00507B56">
        <w:trPr>
          <w:trHeight w:val="340"/>
        </w:trPr>
        <w:tc>
          <w:tcPr>
            <w:tcW w:w="2721" w:type="dxa"/>
            <w:tcBorders>
              <w:bottom w:val="single" w:sz="4" w:space="0" w:color="auto"/>
            </w:tcBorders>
            <w:shd w:val="clear" w:color="auto" w:fill="auto"/>
            <w:vAlign w:val="center"/>
          </w:tcPr>
          <w:p w14:paraId="2A3C8697" w14:textId="77777777" w:rsidR="00104F03" w:rsidRPr="005C6423" w:rsidRDefault="00186B38" w:rsidP="00F43A06">
            <w:pPr>
              <w:autoSpaceDE w:val="0"/>
              <w:autoSpaceDN w:val="0"/>
              <w:snapToGrid w:val="0"/>
              <w:jc w:val="center"/>
              <w:rPr>
                <w:rFonts w:ascii="ＭＳ Ｐゴシック" w:eastAsia="ＭＳ Ｐゴシック" w:hAnsi="ＭＳ Ｐゴシック" w:cs="Times New Roman"/>
                <w:b/>
                <w:color w:val="000000" w:themeColor="text1"/>
                <w:sz w:val="22"/>
              </w:rPr>
            </w:pPr>
            <w:r w:rsidRPr="005C6423">
              <w:rPr>
                <w:rFonts w:ascii="ＭＳ Ｐゴシック" w:eastAsia="ＭＳ Ｐゴシック" w:hAnsi="ＭＳ Ｐゴシック" w:cs="Times New Roman"/>
                <w:b/>
                <w:color w:val="000000" w:themeColor="text1"/>
                <w:sz w:val="22"/>
              </w:rPr>
              <w:t>373,3</w:t>
            </w:r>
            <w:r w:rsidRPr="005C6423">
              <w:rPr>
                <w:rFonts w:ascii="ＭＳ Ｐゴシック" w:eastAsia="ＭＳ Ｐゴシック" w:hAnsi="ＭＳ Ｐゴシック" w:cs="Times New Roman" w:hint="eastAsia"/>
                <w:b/>
                <w:color w:val="000000" w:themeColor="text1"/>
                <w:sz w:val="22"/>
              </w:rPr>
              <w:t>95</w:t>
            </w:r>
            <w:r w:rsidR="00A5295C" w:rsidRPr="005C6423">
              <w:rPr>
                <w:rFonts w:ascii="ＭＳ Ｐゴシック" w:eastAsia="ＭＳ Ｐゴシック" w:hAnsi="ＭＳ Ｐゴシック" w:cs="Times New Roman" w:hint="eastAsia"/>
                <w:b/>
                <w:color w:val="000000" w:themeColor="text1"/>
                <w:sz w:val="22"/>
              </w:rPr>
              <w:t>円</w:t>
            </w:r>
          </w:p>
        </w:tc>
        <w:tc>
          <w:tcPr>
            <w:tcW w:w="2721" w:type="dxa"/>
            <w:shd w:val="clear" w:color="auto" w:fill="auto"/>
            <w:vAlign w:val="center"/>
          </w:tcPr>
          <w:p w14:paraId="6F040ADF" w14:textId="77777777" w:rsidR="00104F03" w:rsidRPr="005C6423" w:rsidRDefault="00186B38" w:rsidP="00F43A06">
            <w:pPr>
              <w:autoSpaceDE w:val="0"/>
              <w:autoSpaceDN w:val="0"/>
              <w:snapToGrid w:val="0"/>
              <w:jc w:val="center"/>
              <w:rPr>
                <w:rFonts w:ascii="ＭＳ Ｐゴシック" w:eastAsia="ＭＳ Ｐゴシック" w:hAnsi="ＭＳ Ｐゴシック" w:cs="Times New Roman"/>
                <w:b/>
                <w:color w:val="000000" w:themeColor="text1"/>
                <w:sz w:val="22"/>
              </w:rPr>
            </w:pPr>
            <w:r w:rsidRPr="005C6423">
              <w:rPr>
                <w:rFonts w:ascii="ＭＳ Ｐゴシック" w:eastAsia="ＭＳ Ｐゴシック" w:hAnsi="ＭＳ Ｐゴシック" w:cs="Times New Roman"/>
                <w:b/>
                <w:color w:val="000000" w:themeColor="text1"/>
                <w:sz w:val="22"/>
              </w:rPr>
              <w:t>372,</w:t>
            </w:r>
            <w:r w:rsidRPr="005C6423">
              <w:rPr>
                <w:rFonts w:ascii="ＭＳ Ｐゴシック" w:eastAsia="ＭＳ Ｐゴシック" w:hAnsi="ＭＳ Ｐゴシック" w:cs="Times New Roman" w:hint="eastAsia"/>
                <w:b/>
                <w:color w:val="000000" w:themeColor="text1"/>
                <w:sz w:val="22"/>
              </w:rPr>
              <w:t>252</w:t>
            </w:r>
            <w:r w:rsidR="00A5295C" w:rsidRPr="005C6423">
              <w:rPr>
                <w:rFonts w:ascii="ＭＳ Ｐゴシック" w:eastAsia="ＭＳ Ｐゴシック" w:hAnsi="ＭＳ Ｐゴシック" w:cs="Times New Roman" w:hint="eastAsia"/>
                <w:b/>
                <w:color w:val="000000" w:themeColor="text1"/>
                <w:sz w:val="22"/>
              </w:rPr>
              <w:t>円</w:t>
            </w:r>
          </w:p>
        </w:tc>
        <w:tc>
          <w:tcPr>
            <w:tcW w:w="2721" w:type="dxa"/>
            <w:tcBorders>
              <w:bottom w:val="single" w:sz="4" w:space="0" w:color="auto"/>
            </w:tcBorders>
            <w:shd w:val="clear" w:color="auto" w:fill="auto"/>
            <w:vAlign w:val="center"/>
          </w:tcPr>
          <w:p w14:paraId="0921F9D0" w14:textId="77777777" w:rsidR="00104F03" w:rsidRPr="005C6423" w:rsidRDefault="00002F42" w:rsidP="00F43A06">
            <w:pPr>
              <w:autoSpaceDE w:val="0"/>
              <w:autoSpaceDN w:val="0"/>
              <w:snapToGrid w:val="0"/>
              <w:jc w:val="center"/>
              <w:rPr>
                <w:rFonts w:ascii="ＭＳ Ｐゴシック" w:eastAsia="ＭＳ Ｐゴシック" w:hAnsi="ＭＳ Ｐゴシック" w:cs="Times New Roman"/>
                <w:b/>
                <w:color w:val="000000" w:themeColor="text1"/>
                <w:sz w:val="22"/>
              </w:rPr>
            </w:pPr>
            <w:r w:rsidRPr="005C6423">
              <w:rPr>
                <w:rFonts w:ascii="ＭＳ Ｐゴシック" w:eastAsia="ＭＳ Ｐゴシック" w:hAnsi="ＭＳ Ｐゴシック" w:cs="Times New Roman"/>
                <w:b/>
                <w:color w:val="000000" w:themeColor="text1"/>
                <w:sz w:val="22"/>
              </w:rPr>
              <w:t>1,143</w:t>
            </w:r>
            <w:r w:rsidR="00104F03" w:rsidRPr="005C6423">
              <w:rPr>
                <w:rFonts w:ascii="ＭＳ Ｐゴシック" w:eastAsia="ＭＳ Ｐゴシック" w:hAnsi="ＭＳ Ｐゴシック" w:cs="Times New Roman" w:hint="eastAsia"/>
                <w:b/>
                <w:color w:val="000000" w:themeColor="text1"/>
                <w:sz w:val="22"/>
              </w:rPr>
              <w:t>円（</w:t>
            </w:r>
            <w:r w:rsidRPr="005C6423">
              <w:rPr>
                <w:rFonts w:ascii="ＭＳ Ｐゴシック" w:eastAsia="ＭＳ Ｐゴシック" w:hAnsi="ＭＳ Ｐゴシック" w:cs="Times New Roman" w:hint="eastAsia"/>
                <w:b/>
                <w:color w:val="000000" w:themeColor="text1"/>
                <w:sz w:val="22"/>
              </w:rPr>
              <w:t>0.31</w:t>
            </w:r>
            <w:r w:rsidR="00104F03" w:rsidRPr="005C6423">
              <w:rPr>
                <w:rFonts w:ascii="ＭＳ Ｐゴシック" w:eastAsia="ＭＳ Ｐゴシック" w:hAnsi="ＭＳ Ｐゴシック" w:cs="Times New Roman" w:hint="eastAsia"/>
                <w:b/>
                <w:color w:val="000000" w:themeColor="text1"/>
                <w:sz w:val="22"/>
              </w:rPr>
              <w:t>%）</w:t>
            </w:r>
          </w:p>
        </w:tc>
      </w:tr>
    </w:tbl>
    <w:p w14:paraId="031E6661" w14:textId="77777777" w:rsidR="005C6423" w:rsidRPr="00991FF1" w:rsidRDefault="00750F4D" w:rsidP="005C6423">
      <w:pPr>
        <w:ind w:leftChars="200" w:left="420" w:firstLineChars="100" w:firstLine="180"/>
        <w:rPr>
          <w:rFonts w:ascii="HG丸ｺﾞｼｯｸM-PRO" w:eastAsia="HG丸ｺﾞｼｯｸM-PRO" w:hAnsi="HG丸ｺﾞｼｯｸM-PRO"/>
          <w:color w:val="000000" w:themeColor="text1"/>
          <w:sz w:val="18"/>
          <w:szCs w:val="20"/>
        </w:rPr>
      </w:pPr>
      <w:r w:rsidRPr="005C6423">
        <w:rPr>
          <w:rFonts w:ascii="Meiryo UI" w:eastAsia="Meiryo UI" w:hAnsi="Meiryo UI" w:hint="eastAsia"/>
          <w:color w:val="000000" w:themeColor="text1"/>
          <w:sz w:val="18"/>
          <w:szCs w:val="18"/>
        </w:rPr>
        <w:t>※</w:t>
      </w:r>
      <w:r w:rsidR="005C6423" w:rsidRPr="00991FF1">
        <w:rPr>
          <w:rFonts w:ascii="HG丸ｺﾞｼｯｸM-PRO" w:eastAsia="HG丸ｺﾞｼｯｸM-PRO" w:hAnsi="HG丸ｺﾞｼｯｸM-PRO" w:hint="eastAsia"/>
          <w:color w:val="000000" w:themeColor="text1"/>
          <w:sz w:val="18"/>
          <w:szCs w:val="20"/>
        </w:rPr>
        <w:t>行政職給料表適用職員</w:t>
      </w:r>
      <w:r w:rsidR="005C6423">
        <w:rPr>
          <w:rFonts w:ascii="HG丸ｺﾞｼｯｸM-PRO" w:eastAsia="HG丸ｺﾞｼｯｸM-PRO" w:hAnsi="HG丸ｺﾞｼｯｸM-PRO" w:hint="eastAsia"/>
          <w:color w:val="000000" w:themeColor="text1"/>
          <w:sz w:val="18"/>
          <w:szCs w:val="20"/>
        </w:rPr>
        <w:t>10,9</w:t>
      </w:r>
      <w:r w:rsidR="005C6423">
        <w:rPr>
          <w:rFonts w:ascii="HG丸ｺﾞｼｯｸM-PRO" w:eastAsia="HG丸ｺﾞｼｯｸM-PRO" w:hAnsi="HG丸ｺﾞｼｯｸM-PRO"/>
          <w:color w:val="000000" w:themeColor="text1"/>
          <w:sz w:val="18"/>
          <w:szCs w:val="20"/>
        </w:rPr>
        <w:t>87</w:t>
      </w:r>
      <w:r w:rsidR="005C6423" w:rsidRPr="00991FF1">
        <w:rPr>
          <w:rFonts w:ascii="HG丸ｺﾞｼｯｸM-PRO" w:eastAsia="HG丸ｺﾞｼｯｸM-PRO" w:hAnsi="HG丸ｺﾞｼｯｸM-PRO" w:hint="eastAsia"/>
          <w:color w:val="000000" w:themeColor="text1"/>
          <w:sz w:val="18"/>
          <w:szCs w:val="20"/>
        </w:rPr>
        <w:t>人、平均年齢4</w:t>
      </w:r>
      <w:r w:rsidR="00B163B4">
        <w:rPr>
          <w:rFonts w:ascii="HG丸ｺﾞｼｯｸM-PRO" w:eastAsia="HG丸ｺﾞｼｯｸM-PRO" w:hAnsi="HG丸ｺﾞｼｯｸM-PRO"/>
          <w:color w:val="000000" w:themeColor="text1"/>
          <w:sz w:val="18"/>
          <w:szCs w:val="20"/>
        </w:rPr>
        <w:t>0</w:t>
      </w:r>
      <w:r w:rsidR="005C6423" w:rsidRPr="00991FF1">
        <w:rPr>
          <w:rFonts w:ascii="HG丸ｺﾞｼｯｸM-PRO" w:eastAsia="HG丸ｺﾞｼｯｸM-PRO" w:hAnsi="HG丸ｺﾞｼｯｸM-PRO" w:hint="eastAsia"/>
          <w:color w:val="000000" w:themeColor="text1"/>
          <w:sz w:val="18"/>
          <w:szCs w:val="20"/>
        </w:rPr>
        <w:t>.</w:t>
      </w:r>
      <w:r w:rsidR="00B163B4">
        <w:rPr>
          <w:rFonts w:ascii="HG丸ｺﾞｼｯｸM-PRO" w:eastAsia="HG丸ｺﾞｼｯｸM-PRO" w:hAnsi="HG丸ｺﾞｼｯｸM-PRO"/>
          <w:color w:val="000000" w:themeColor="text1"/>
          <w:sz w:val="18"/>
          <w:szCs w:val="20"/>
        </w:rPr>
        <w:t>7</w:t>
      </w:r>
      <w:r w:rsidR="005C6423" w:rsidRPr="00991FF1">
        <w:rPr>
          <w:rFonts w:ascii="HG丸ｺﾞｼｯｸM-PRO" w:eastAsia="HG丸ｺﾞｼｯｸM-PRO" w:hAnsi="HG丸ｺﾞｼｯｸM-PRO" w:hint="eastAsia"/>
          <w:color w:val="000000" w:themeColor="text1"/>
          <w:sz w:val="18"/>
          <w:szCs w:val="20"/>
        </w:rPr>
        <w:t>歳</w:t>
      </w:r>
    </w:p>
    <w:p w14:paraId="404A514F" w14:textId="77777777" w:rsidR="00653BD7" w:rsidRPr="005C6423" w:rsidRDefault="00A17829" w:rsidP="005C6423">
      <w:pPr>
        <w:snapToGrid w:val="0"/>
        <w:ind w:firstLineChars="100" w:firstLine="221"/>
        <w:rPr>
          <w:rFonts w:ascii="ＭＳ Ｐゴシック" w:eastAsia="ＭＳ Ｐゴシック" w:hAnsi="ＭＳ Ｐゴシック"/>
          <w:b/>
          <w:color w:val="000000" w:themeColor="text1"/>
          <w:sz w:val="22"/>
        </w:rPr>
      </w:pPr>
      <w:r w:rsidRPr="005C6423">
        <w:rPr>
          <w:rFonts w:ascii="ＭＳ Ｐゴシック" w:eastAsia="ＭＳ Ｐゴシック" w:hAnsi="ＭＳ Ｐゴシック" w:hint="eastAsia"/>
          <w:b/>
          <w:color w:val="000000" w:themeColor="text1"/>
          <w:sz w:val="22"/>
        </w:rPr>
        <w:t>(</w:t>
      </w:r>
      <w:r w:rsidRPr="005C6423">
        <w:rPr>
          <w:rFonts w:ascii="ＭＳ Ｐゴシック" w:eastAsia="ＭＳ Ｐゴシック" w:hAnsi="ＭＳ Ｐゴシック"/>
          <w:b/>
          <w:color w:val="000000" w:themeColor="text1"/>
          <w:sz w:val="22"/>
        </w:rPr>
        <w:t>2)</w:t>
      </w:r>
      <w:r w:rsidRPr="005C6423">
        <w:rPr>
          <w:rFonts w:ascii="ＭＳ Ｐゴシック" w:eastAsia="ＭＳ Ｐゴシック" w:hAnsi="ＭＳ Ｐゴシック" w:hint="eastAsia"/>
          <w:b/>
          <w:color w:val="000000" w:themeColor="text1"/>
          <w:sz w:val="22"/>
        </w:rPr>
        <w:t xml:space="preserve">　</w:t>
      </w:r>
      <w:r w:rsidR="00CA16D7" w:rsidRPr="005C6423">
        <w:rPr>
          <w:rFonts w:ascii="ＭＳ Ｐゴシック" w:eastAsia="ＭＳ Ｐゴシック" w:hAnsi="ＭＳ Ｐゴシック" w:hint="eastAsia"/>
          <w:b/>
          <w:color w:val="000000" w:themeColor="text1"/>
          <w:sz w:val="22"/>
        </w:rPr>
        <w:t>特別給</w:t>
      </w:r>
      <w:r w:rsidR="00BA0183" w:rsidRPr="005C6423">
        <w:rPr>
          <w:rFonts w:ascii="ＭＳ Ｐゴシック" w:eastAsia="ＭＳ Ｐゴシック" w:hAnsi="ＭＳ Ｐゴシック" w:hint="eastAsia"/>
          <w:b/>
          <w:color w:val="000000" w:themeColor="text1"/>
          <w:sz w:val="22"/>
        </w:rPr>
        <w:t>（ボーナス）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721"/>
        <w:gridCol w:w="2721"/>
      </w:tblGrid>
      <w:tr w:rsidR="00CE1E81" w:rsidRPr="005C6423" w14:paraId="6125F401" w14:textId="77777777" w:rsidTr="0046627E">
        <w:trPr>
          <w:trHeight w:val="320"/>
        </w:trPr>
        <w:tc>
          <w:tcPr>
            <w:tcW w:w="2721" w:type="dxa"/>
            <w:vMerge w:val="restart"/>
            <w:shd w:val="clear" w:color="auto" w:fill="92CDDC" w:themeFill="accent5" w:themeFillTint="99"/>
            <w:vAlign w:val="center"/>
          </w:tcPr>
          <w:p w14:paraId="7E1E14C5" w14:textId="77777777" w:rsidR="00CE1E81" w:rsidRPr="005C6423" w:rsidRDefault="00CE1E81" w:rsidP="00CE1E81">
            <w:pPr>
              <w:snapToGrid w:val="0"/>
              <w:jc w:val="center"/>
              <w:rPr>
                <w:rFonts w:ascii="ＭＳ Ｐゴシック" w:eastAsia="ＭＳ Ｐゴシック" w:hAnsi="ＭＳ Ｐゴシック"/>
                <w:b/>
                <w:color w:val="000000" w:themeColor="text1"/>
                <w:sz w:val="22"/>
              </w:rPr>
            </w:pPr>
            <w:r w:rsidRPr="005C6423">
              <w:rPr>
                <w:rFonts w:ascii="ＭＳ Ｐゴシック" w:eastAsia="ＭＳ Ｐゴシック" w:hAnsi="ＭＳ Ｐゴシック" w:hint="eastAsia"/>
                <w:b/>
                <w:color w:val="000000" w:themeColor="text1"/>
                <w:sz w:val="22"/>
              </w:rPr>
              <w:t>年間支給月数</w:t>
            </w:r>
          </w:p>
        </w:tc>
        <w:tc>
          <w:tcPr>
            <w:tcW w:w="2721" w:type="dxa"/>
            <w:shd w:val="clear" w:color="auto" w:fill="92CDDC" w:themeFill="accent5" w:themeFillTint="99"/>
            <w:vAlign w:val="center"/>
          </w:tcPr>
          <w:p w14:paraId="630FCEF0" w14:textId="77777777" w:rsidR="00CE1E81" w:rsidRPr="005C6423" w:rsidRDefault="00CE1E81" w:rsidP="00F43A06">
            <w:pPr>
              <w:snapToGrid w:val="0"/>
              <w:jc w:val="center"/>
              <w:rPr>
                <w:rFonts w:ascii="ＭＳ Ｐゴシック" w:eastAsia="ＭＳ Ｐゴシック" w:hAnsi="ＭＳ Ｐゴシック"/>
                <w:b/>
                <w:color w:val="000000" w:themeColor="text1"/>
                <w:sz w:val="22"/>
              </w:rPr>
            </w:pPr>
            <w:r w:rsidRPr="005C6423">
              <w:rPr>
                <w:rFonts w:ascii="ＭＳ Ｐゴシック" w:eastAsia="ＭＳ Ｐゴシック" w:hAnsi="ＭＳ Ｐゴシック" w:hint="eastAsia"/>
                <w:b/>
                <w:color w:val="000000" w:themeColor="text1"/>
                <w:sz w:val="22"/>
              </w:rPr>
              <w:t>民間</w:t>
            </w:r>
          </w:p>
        </w:tc>
        <w:tc>
          <w:tcPr>
            <w:tcW w:w="2721" w:type="dxa"/>
            <w:shd w:val="clear" w:color="auto" w:fill="92CDDC" w:themeFill="accent5" w:themeFillTint="99"/>
            <w:vAlign w:val="center"/>
          </w:tcPr>
          <w:p w14:paraId="7082B350" w14:textId="77777777" w:rsidR="00CE1E81" w:rsidRPr="005C6423" w:rsidRDefault="00CE1E81" w:rsidP="00F43A06">
            <w:pPr>
              <w:snapToGrid w:val="0"/>
              <w:jc w:val="center"/>
              <w:rPr>
                <w:rFonts w:ascii="ＭＳ Ｐゴシック" w:eastAsia="ＭＳ Ｐゴシック" w:hAnsi="ＭＳ Ｐゴシック"/>
                <w:b/>
                <w:color w:val="000000" w:themeColor="text1"/>
                <w:sz w:val="22"/>
              </w:rPr>
            </w:pPr>
            <w:r w:rsidRPr="005C6423">
              <w:rPr>
                <w:rFonts w:ascii="ＭＳ Ｐゴシック" w:eastAsia="ＭＳ Ｐゴシック" w:hAnsi="ＭＳ Ｐゴシック" w:hint="eastAsia"/>
                <w:b/>
                <w:color w:val="000000" w:themeColor="text1"/>
                <w:sz w:val="22"/>
              </w:rPr>
              <w:t>職員</w:t>
            </w:r>
          </w:p>
        </w:tc>
      </w:tr>
      <w:tr w:rsidR="00CE1E81" w:rsidRPr="005C6423" w14:paraId="2ED7378C" w14:textId="77777777" w:rsidTr="00507B56">
        <w:trPr>
          <w:trHeight w:val="340"/>
        </w:trPr>
        <w:tc>
          <w:tcPr>
            <w:tcW w:w="2721" w:type="dxa"/>
            <w:vMerge/>
            <w:shd w:val="clear" w:color="auto" w:fill="auto"/>
            <w:vAlign w:val="center"/>
          </w:tcPr>
          <w:p w14:paraId="080EB298" w14:textId="77777777" w:rsidR="00CE1E81" w:rsidRPr="005C6423" w:rsidRDefault="00CE1E81" w:rsidP="00CE1E81">
            <w:pPr>
              <w:snapToGrid w:val="0"/>
              <w:jc w:val="center"/>
              <w:rPr>
                <w:rFonts w:ascii="ＭＳ Ｐゴシック" w:eastAsia="ＭＳ Ｐゴシック" w:hAnsi="ＭＳ Ｐゴシック"/>
                <w:b/>
                <w:color w:val="000000" w:themeColor="text1"/>
                <w:sz w:val="22"/>
              </w:rPr>
            </w:pPr>
          </w:p>
        </w:tc>
        <w:tc>
          <w:tcPr>
            <w:tcW w:w="2721" w:type="dxa"/>
            <w:shd w:val="clear" w:color="auto" w:fill="auto"/>
            <w:vAlign w:val="center"/>
          </w:tcPr>
          <w:p w14:paraId="36E617BC" w14:textId="77777777" w:rsidR="00CE1E81" w:rsidRPr="005C6423" w:rsidRDefault="00CE1E81" w:rsidP="00F43A06">
            <w:pPr>
              <w:snapToGrid w:val="0"/>
              <w:jc w:val="center"/>
              <w:rPr>
                <w:rFonts w:ascii="ＭＳ Ｐゴシック" w:eastAsia="ＭＳ Ｐゴシック" w:hAnsi="ＭＳ Ｐゴシック"/>
                <w:b/>
                <w:bCs/>
                <w:color w:val="000000" w:themeColor="text1"/>
                <w:sz w:val="22"/>
              </w:rPr>
            </w:pPr>
            <w:r w:rsidRPr="005C6423">
              <w:rPr>
                <w:rFonts w:ascii="ＭＳ Ｐゴシック" w:eastAsia="ＭＳ Ｐゴシック" w:hAnsi="ＭＳ Ｐゴシック" w:hint="eastAsia"/>
                <w:b/>
                <w:bCs/>
                <w:color w:val="000000" w:themeColor="text1"/>
                <w:sz w:val="22"/>
              </w:rPr>
              <w:t>4.42月</w:t>
            </w:r>
            <w:r w:rsidRPr="005C6423">
              <w:rPr>
                <w:rFonts w:ascii="ＭＳ Ｐゴシック" w:eastAsia="ＭＳ Ｐゴシック" w:hAnsi="ＭＳ Ｐゴシック" w:hint="eastAsia"/>
                <w:b/>
                <w:bCs/>
                <w:color w:val="000000" w:themeColor="text1"/>
                <w:sz w:val="22"/>
                <w:vertAlign w:val="superscript"/>
              </w:rPr>
              <w:t>※</w:t>
            </w:r>
          </w:p>
        </w:tc>
        <w:tc>
          <w:tcPr>
            <w:tcW w:w="2721" w:type="dxa"/>
            <w:shd w:val="clear" w:color="auto" w:fill="auto"/>
            <w:vAlign w:val="center"/>
          </w:tcPr>
          <w:p w14:paraId="342948B6" w14:textId="77777777" w:rsidR="00CE1E81" w:rsidRPr="005C6423" w:rsidRDefault="00CE1E81" w:rsidP="00F43A06">
            <w:pPr>
              <w:snapToGrid w:val="0"/>
              <w:jc w:val="center"/>
              <w:rPr>
                <w:rFonts w:ascii="ＭＳ Ｐゴシック" w:eastAsia="ＭＳ Ｐゴシック" w:hAnsi="ＭＳ Ｐゴシック"/>
                <w:b/>
                <w:bCs/>
                <w:color w:val="000000" w:themeColor="text1"/>
                <w:sz w:val="22"/>
              </w:rPr>
            </w:pPr>
            <w:r w:rsidRPr="005C6423">
              <w:rPr>
                <w:rFonts w:ascii="ＭＳ Ｐゴシック" w:eastAsia="ＭＳ Ｐゴシック" w:hAnsi="ＭＳ Ｐゴシック" w:hint="eastAsia"/>
                <w:b/>
                <w:bCs/>
                <w:color w:val="000000" w:themeColor="text1"/>
                <w:sz w:val="22"/>
              </w:rPr>
              <w:t>4.30月</w:t>
            </w:r>
          </w:p>
        </w:tc>
      </w:tr>
    </w:tbl>
    <w:p w14:paraId="2F8A572F" w14:textId="4E08CA27" w:rsidR="00327E25" w:rsidRPr="00C96593" w:rsidRDefault="00750F4D" w:rsidP="00C96593">
      <w:pPr>
        <w:snapToGrid w:val="0"/>
        <w:ind w:leftChars="200" w:left="420" w:firstLineChars="100" w:firstLine="180"/>
        <w:rPr>
          <w:rFonts w:ascii="HG丸ｺﾞｼｯｸM-PRO" w:eastAsia="HG丸ｺﾞｼｯｸM-PRO" w:hAnsi="HG丸ｺﾞｼｯｸM-PRO"/>
          <w:color w:val="000000" w:themeColor="text1"/>
          <w:sz w:val="18"/>
          <w:szCs w:val="18"/>
        </w:rPr>
      </w:pPr>
      <w:r w:rsidRPr="005C6423">
        <w:rPr>
          <w:rFonts w:ascii="HG丸ｺﾞｼｯｸM-PRO" w:eastAsia="HG丸ｺﾞｼｯｸM-PRO" w:hAnsi="HG丸ｺﾞｼｯｸM-PRO" w:hint="eastAsia"/>
          <w:color w:val="000000" w:themeColor="text1"/>
          <w:sz w:val="18"/>
          <w:szCs w:val="18"/>
        </w:rPr>
        <w:t>※</w:t>
      </w:r>
      <w:r w:rsidR="008910DD" w:rsidRPr="005C6423">
        <w:rPr>
          <w:rFonts w:ascii="HG丸ｺﾞｼｯｸM-PRO" w:eastAsia="HG丸ｺﾞｼｯｸM-PRO" w:hAnsi="HG丸ｺﾞｼｯｸM-PRO" w:hint="eastAsia"/>
          <w:color w:val="000000" w:themeColor="text1"/>
          <w:sz w:val="18"/>
          <w:szCs w:val="18"/>
        </w:rPr>
        <w:t>前年</w:t>
      </w:r>
      <w:r w:rsidR="001928E8" w:rsidRPr="005C6423">
        <w:rPr>
          <w:rFonts w:ascii="HG丸ｺﾞｼｯｸM-PRO" w:eastAsia="HG丸ｺﾞｼｯｸM-PRO" w:hAnsi="HG丸ｺﾞｼｯｸM-PRO" w:hint="eastAsia"/>
          <w:color w:val="000000" w:themeColor="text1"/>
          <w:sz w:val="18"/>
          <w:szCs w:val="18"/>
        </w:rPr>
        <w:t>8</w:t>
      </w:r>
      <w:r w:rsidR="008910DD" w:rsidRPr="005C6423">
        <w:rPr>
          <w:rFonts w:ascii="HG丸ｺﾞｼｯｸM-PRO" w:eastAsia="HG丸ｺﾞｼｯｸM-PRO" w:hAnsi="HG丸ｺﾞｼｯｸM-PRO" w:hint="eastAsia"/>
          <w:color w:val="000000" w:themeColor="text1"/>
          <w:sz w:val="18"/>
          <w:szCs w:val="18"/>
        </w:rPr>
        <w:t>月から当年</w:t>
      </w:r>
      <w:r w:rsidR="001928E8" w:rsidRPr="005C6423">
        <w:rPr>
          <w:rFonts w:ascii="HG丸ｺﾞｼｯｸM-PRO" w:eastAsia="HG丸ｺﾞｼｯｸM-PRO" w:hAnsi="HG丸ｺﾞｼｯｸM-PRO" w:hint="eastAsia"/>
          <w:color w:val="000000" w:themeColor="text1"/>
          <w:sz w:val="18"/>
          <w:szCs w:val="18"/>
        </w:rPr>
        <w:t>7</w:t>
      </w:r>
      <w:r w:rsidR="004E64A4">
        <w:rPr>
          <w:rFonts w:ascii="HG丸ｺﾞｼｯｸM-PRO" w:eastAsia="HG丸ｺﾞｼｯｸM-PRO" w:hAnsi="HG丸ｺﾞｼｯｸM-PRO" w:hint="eastAsia"/>
          <w:color w:val="000000" w:themeColor="text1"/>
          <w:sz w:val="18"/>
          <w:szCs w:val="18"/>
        </w:rPr>
        <w:t>月までの特別給（ボーナス）の支給月数</w:t>
      </w:r>
    </w:p>
    <w:p w14:paraId="693F6EFA" w14:textId="77777777" w:rsidR="00A60CE0" w:rsidRPr="005C6423" w:rsidRDefault="00A900CF" w:rsidP="00C96593">
      <w:pPr>
        <w:snapToGrid w:val="0"/>
        <w:spacing w:beforeLines="50" w:before="168"/>
        <w:rPr>
          <w:rFonts w:ascii="ＭＳ Ｐゴシック" w:eastAsia="ＭＳ Ｐゴシック" w:hAnsi="ＭＳ Ｐゴシック"/>
          <w:b/>
          <w:color w:val="000000" w:themeColor="text1"/>
          <w:sz w:val="24"/>
          <w:szCs w:val="24"/>
        </w:rPr>
      </w:pPr>
      <w:r w:rsidRPr="005C6423">
        <w:rPr>
          <w:rFonts w:ascii="ＭＳ Ｐゴシック" w:eastAsia="ＭＳ Ｐゴシック" w:hAnsi="ＭＳ Ｐゴシック" w:hint="eastAsia"/>
          <w:b/>
          <w:color w:val="000000" w:themeColor="text1"/>
          <w:sz w:val="24"/>
          <w:szCs w:val="24"/>
        </w:rPr>
        <w:t>２</w:t>
      </w:r>
      <w:r w:rsidR="00A17829" w:rsidRPr="005C6423">
        <w:rPr>
          <w:rFonts w:ascii="ＭＳ Ｐゴシック" w:eastAsia="ＭＳ Ｐゴシック" w:hAnsi="ＭＳ Ｐゴシック" w:hint="eastAsia"/>
          <w:b/>
          <w:color w:val="000000" w:themeColor="text1"/>
          <w:sz w:val="24"/>
          <w:szCs w:val="24"/>
        </w:rPr>
        <w:t xml:space="preserve">　</w:t>
      </w:r>
      <w:r w:rsidR="00A60CE0" w:rsidRPr="005C6423">
        <w:rPr>
          <w:rFonts w:ascii="ＭＳ Ｐゴシック" w:eastAsia="ＭＳ Ｐゴシック" w:hAnsi="ＭＳ Ｐゴシック" w:hint="eastAsia"/>
          <w:b/>
          <w:color w:val="000000" w:themeColor="text1"/>
          <w:sz w:val="24"/>
          <w:szCs w:val="24"/>
        </w:rPr>
        <w:t>給与改定の内容</w:t>
      </w:r>
    </w:p>
    <w:p w14:paraId="419162E8" w14:textId="77777777" w:rsidR="005C6423" w:rsidRDefault="00A17829" w:rsidP="005C6423">
      <w:pPr>
        <w:snapToGrid w:val="0"/>
        <w:ind w:firstLineChars="100" w:firstLine="221"/>
        <w:rPr>
          <w:rFonts w:ascii="ＭＳ Ｐゴシック" w:eastAsia="ＭＳ Ｐゴシック" w:hAnsi="ＭＳ Ｐゴシック"/>
          <w:b/>
          <w:color w:val="000000" w:themeColor="text1"/>
          <w:sz w:val="22"/>
          <w:szCs w:val="24"/>
        </w:rPr>
      </w:pPr>
      <w:r w:rsidRPr="005C6423">
        <w:rPr>
          <w:rFonts w:ascii="ＭＳ Ｐゴシック" w:eastAsia="ＭＳ Ｐゴシック" w:hAnsi="ＭＳ Ｐゴシック" w:hint="eastAsia"/>
          <w:b/>
          <w:color w:val="000000" w:themeColor="text1"/>
          <w:sz w:val="22"/>
          <w:szCs w:val="24"/>
        </w:rPr>
        <w:t>(</w:t>
      </w:r>
      <w:r w:rsidRPr="005C6423">
        <w:rPr>
          <w:rFonts w:ascii="ＭＳ Ｐゴシック" w:eastAsia="ＭＳ Ｐゴシック" w:hAnsi="ＭＳ Ｐゴシック"/>
          <w:b/>
          <w:color w:val="000000" w:themeColor="text1"/>
          <w:sz w:val="22"/>
          <w:szCs w:val="24"/>
        </w:rPr>
        <w:t>1)</w:t>
      </w:r>
      <w:r w:rsidRPr="005C6423">
        <w:rPr>
          <w:rFonts w:ascii="ＭＳ Ｐゴシック" w:eastAsia="ＭＳ Ｐゴシック" w:hAnsi="ＭＳ Ｐゴシック" w:hint="eastAsia"/>
          <w:b/>
          <w:color w:val="000000" w:themeColor="text1"/>
          <w:sz w:val="22"/>
          <w:szCs w:val="24"/>
        </w:rPr>
        <w:t xml:space="preserve">　月例給</w:t>
      </w:r>
    </w:p>
    <w:p w14:paraId="018C4251" w14:textId="77777777" w:rsidR="00025861" w:rsidRPr="005122F9" w:rsidRDefault="00A17829" w:rsidP="005C6423">
      <w:pPr>
        <w:snapToGrid w:val="0"/>
        <w:ind w:firstLineChars="200" w:firstLine="440"/>
        <w:rPr>
          <w:rFonts w:asciiTheme="majorEastAsia" w:eastAsiaTheme="majorEastAsia" w:hAnsiTheme="majorEastAsia"/>
          <w:b/>
          <w:color w:val="000000" w:themeColor="text1"/>
          <w:sz w:val="22"/>
          <w:szCs w:val="24"/>
        </w:rPr>
      </w:pPr>
      <w:r w:rsidRPr="005122F9">
        <w:rPr>
          <w:rFonts w:asciiTheme="majorEastAsia" w:eastAsiaTheme="majorEastAsia" w:hAnsiTheme="majorEastAsia" w:hint="eastAsia"/>
          <w:color w:val="000000" w:themeColor="text1"/>
          <w:sz w:val="22"/>
          <w:szCs w:val="24"/>
        </w:rPr>
        <w:t>①</w:t>
      </w:r>
      <w:r w:rsidR="00F33962" w:rsidRPr="005122F9">
        <w:rPr>
          <w:rFonts w:asciiTheme="majorEastAsia" w:eastAsiaTheme="majorEastAsia" w:hAnsiTheme="majorEastAsia" w:hint="eastAsia"/>
          <w:color w:val="000000" w:themeColor="text1"/>
          <w:sz w:val="22"/>
          <w:szCs w:val="24"/>
        </w:rPr>
        <w:t xml:space="preserve">　</w:t>
      </w:r>
      <w:r w:rsidRPr="005122F9">
        <w:rPr>
          <w:rFonts w:asciiTheme="majorEastAsia" w:eastAsiaTheme="majorEastAsia" w:hAnsiTheme="majorEastAsia" w:hint="eastAsia"/>
          <w:color w:val="000000" w:themeColor="text1"/>
          <w:kern w:val="0"/>
          <w:sz w:val="22"/>
          <w:szCs w:val="24"/>
        </w:rPr>
        <w:t>行政職給料表</w:t>
      </w:r>
    </w:p>
    <w:p w14:paraId="7CD8BD58" w14:textId="77777777" w:rsidR="001E0030" w:rsidRPr="005C6423" w:rsidRDefault="00A759A0" w:rsidP="001E0030">
      <w:pPr>
        <w:snapToGrid w:val="0"/>
        <w:ind w:leftChars="300" w:left="630" w:firstLineChars="100" w:firstLine="220"/>
        <w:rPr>
          <w:rFonts w:asciiTheme="minorEastAsia" w:hAnsiTheme="minorEastAsia"/>
          <w:sz w:val="22"/>
          <w:szCs w:val="24"/>
        </w:rPr>
      </w:pPr>
      <w:r w:rsidRPr="005C6423">
        <w:rPr>
          <w:rFonts w:asciiTheme="minorEastAsia" w:hAnsiTheme="minorEastAsia" w:hint="eastAsia"/>
          <w:sz w:val="22"/>
          <w:szCs w:val="24"/>
        </w:rPr>
        <w:t>初任給について、</w:t>
      </w:r>
      <w:r w:rsidR="00500771" w:rsidRPr="005C6423">
        <w:rPr>
          <w:rFonts w:asciiTheme="minorEastAsia" w:hAnsiTheme="minorEastAsia" w:hint="eastAsia"/>
          <w:sz w:val="22"/>
          <w:szCs w:val="24"/>
        </w:rPr>
        <w:t>高校</w:t>
      </w:r>
      <w:r w:rsidR="009463B3" w:rsidRPr="005C6423">
        <w:rPr>
          <w:rFonts w:asciiTheme="minorEastAsia" w:hAnsiTheme="minorEastAsia" w:hint="eastAsia"/>
          <w:sz w:val="22"/>
          <w:szCs w:val="24"/>
        </w:rPr>
        <w:t>卒程度</w:t>
      </w:r>
      <w:r w:rsidR="00025861" w:rsidRPr="005C6423">
        <w:rPr>
          <w:rFonts w:asciiTheme="minorEastAsia" w:hAnsiTheme="minorEastAsia" w:hint="eastAsia"/>
          <w:sz w:val="22"/>
          <w:szCs w:val="24"/>
        </w:rPr>
        <w:t>を</w:t>
      </w:r>
      <w:r w:rsidR="00032DBE" w:rsidRPr="005C6423">
        <w:rPr>
          <w:rFonts w:asciiTheme="minorEastAsia" w:hAnsiTheme="minorEastAsia" w:hint="eastAsia"/>
          <w:sz w:val="22"/>
          <w:szCs w:val="24"/>
        </w:rPr>
        <w:t>4</w:t>
      </w:r>
      <w:r w:rsidR="009463B3" w:rsidRPr="005C6423">
        <w:rPr>
          <w:rFonts w:asciiTheme="minorEastAsia" w:hAnsiTheme="minorEastAsia" w:hint="eastAsia"/>
          <w:sz w:val="22"/>
          <w:szCs w:val="24"/>
        </w:rPr>
        <w:t>,000円、</w:t>
      </w:r>
      <w:r w:rsidR="00500771" w:rsidRPr="005C6423">
        <w:rPr>
          <w:rFonts w:asciiTheme="minorEastAsia" w:hAnsiTheme="minorEastAsia" w:hint="eastAsia"/>
          <w:sz w:val="22"/>
          <w:szCs w:val="24"/>
        </w:rPr>
        <w:t>大学</w:t>
      </w:r>
      <w:r w:rsidR="00623BFB" w:rsidRPr="005C6423">
        <w:rPr>
          <w:rFonts w:asciiTheme="minorEastAsia" w:hAnsiTheme="minorEastAsia" w:hint="eastAsia"/>
          <w:sz w:val="22"/>
          <w:szCs w:val="24"/>
        </w:rPr>
        <w:t>卒程度</w:t>
      </w:r>
      <w:r w:rsidR="00025861" w:rsidRPr="005C6423">
        <w:rPr>
          <w:rFonts w:asciiTheme="minorEastAsia" w:hAnsiTheme="minorEastAsia" w:hint="eastAsia"/>
          <w:sz w:val="22"/>
          <w:szCs w:val="24"/>
        </w:rPr>
        <w:t>を</w:t>
      </w:r>
      <w:r w:rsidR="00032DBE" w:rsidRPr="005C6423">
        <w:rPr>
          <w:rFonts w:asciiTheme="minorEastAsia" w:hAnsiTheme="minorEastAsia" w:hint="eastAsia"/>
          <w:sz w:val="22"/>
          <w:szCs w:val="24"/>
        </w:rPr>
        <w:t>3,000</w:t>
      </w:r>
      <w:r w:rsidR="00623BFB" w:rsidRPr="005C6423">
        <w:rPr>
          <w:rFonts w:asciiTheme="minorEastAsia" w:hAnsiTheme="minorEastAsia" w:hint="eastAsia"/>
          <w:sz w:val="22"/>
          <w:szCs w:val="24"/>
        </w:rPr>
        <w:t>円引上げ</w:t>
      </w:r>
    </w:p>
    <w:p w14:paraId="21E4C159" w14:textId="46CE9912" w:rsidR="00025861" w:rsidRPr="005C6423" w:rsidRDefault="00025861" w:rsidP="001E0030">
      <w:pPr>
        <w:snapToGrid w:val="0"/>
        <w:ind w:leftChars="300" w:left="630" w:rightChars="-136" w:right="-286" w:firstLineChars="100" w:firstLine="220"/>
        <w:rPr>
          <w:rFonts w:asciiTheme="minorEastAsia" w:hAnsiTheme="minorEastAsia"/>
          <w:sz w:val="22"/>
          <w:szCs w:val="24"/>
        </w:rPr>
      </w:pPr>
      <w:r w:rsidRPr="005C6423">
        <w:rPr>
          <w:rFonts w:asciiTheme="minorEastAsia" w:hAnsiTheme="minorEastAsia" w:hint="eastAsia"/>
          <w:sz w:val="22"/>
          <w:szCs w:val="24"/>
        </w:rPr>
        <w:t>20歳</w:t>
      </w:r>
      <w:r w:rsidR="00487AEA" w:rsidRPr="005C6423">
        <w:rPr>
          <w:rFonts w:asciiTheme="minorEastAsia" w:hAnsiTheme="minorEastAsia" w:hint="eastAsia"/>
          <w:sz w:val="22"/>
          <w:szCs w:val="24"/>
        </w:rPr>
        <w:t>台</w:t>
      </w:r>
      <w:r w:rsidR="001E0030" w:rsidRPr="005C6423">
        <w:rPr>
          <w:rFonts w:asciiTheme="minorEastAsia" w:hAnsiTheme="minorEastAsia" w:hint="eastAsia"/>
          <w:sz w:val="22"/>
          <w:szCs w:val="24"/>
        </w:rPr>
        <w:t>半ばに</w:t>
      </w:r>
      <w:r w:rsidR="00CD148C" w:rsidRPr="005C6423">
        <w:rPr>
          <w:rFonts w:asciiTheme="minorEastAsia" w:hAnsiTheme="minorEastAsia" w:hint="eastAsia"/>
          <w:sz w:val="22"/>
          <w:szCs w:val="24"/>
        </w:rPr>
        <w:t>重点</w:t>
      </w:r>
      <w:r w:rsidR="001E0030" w:rsidRPr="005C6423">
        <w:rPr>
          <w:rFonts w:asciiTheme="minorEastAsia" w:hAnsiTheme="minorEastAsia" w:hint="eastAsia"/>
          <w:sz w:val="22"/>
          <w:szCs w:val="24"/>
        </w:rPr>
        <w:t>を置き</w:t>
      </w:r>
      <w:r w:rsidR="00CD148C" w:rsidRPr="005C6423">
        <w:rPr>
          <w:rFonts w:asciiTheme="minorEastAsia" w:hAnsiTheme="minorEastAsia" w:hint="eastAsia"/>
          <w:sz w:val="22"/>
          <w:szCs w:val="24"/>
        </w:rPr>
        <w:t>、30歳台前半までの職員が在職する号給について</w:t>
      </w:r>
      <w:r w:rsidR="00032DBE" w:rsidRPr="005C6423">
        <w:rPr>
          <w:rFonts w:asciiTheme="minorEastAsia" w:hAnsiTheme="minorEastAsia" w:hint="eastAsia"/>
          <w:sz w:val="22"/>
          <w:szCs w:val="24"/>
        </w:rPr>
        <w:t>改定</w:t>
      </w:r>
    </w:p>
    <w:p w14:paraId="5FDA3365" w14:textId="77777777" w:rsidR="00750F4D" w:rsidRPr="005C6423" w:rsidRDefault="00750F4D" w:rsidP="003811F3">
      <w:pPr>
        <w:snapToGrid w:val="0"/>
        <w:ind w:firstLineChars="300" w:firstLine="660"/>
        <w:rPr>
          <w:rFonts w:asciiTheme="minorEastAsia" w:hAnsiTheme="minorEastAsia"/>
          <w:sz w:val="22"/>
          <w:szCs w:val="24"/>
        </w:rPr>
      </w:pPr>
      <w:r w:rsidRPr="005C6423">
        <w:rPr>
          <w:rFonts w:asciiTheme="minorEastAsia" w:hAnsiTheme="minorEastAsia" w:hint="eastAsia"/>
          <w:sz w:val="22"/>
          <w:szCs w:val="24"/>
        </w:rPr>
        <w:t>（平均改定率</w:t>
      </w:r>
      <w:r w:rsidR="00D453A1" w:rsidRPr="005C6423">
        <w:rPr>
          <w:rFonts w:asciiTheme="minorEastAsia" w:hAnsiTheme="minorEastAsia" w:hint="eastAsia"/>
          <w:sz w:val="22"/>
          <w:szCs w:val="24"/>
        </w:rPr>
        <w:t>：</w:t>
      </w:r>
      <w:r w:rsidR="003811F3" w:rsidRPr="005C6423">
        <w:rPr>
          <w:rFonts w:asciiTheme="minorEastAsia" w:hAnsiTheme="minorEastAsia" w:hint="eastAsia"/>
          <w:sz w:val="22"/>
          <w:szCs w:val="24"/>
        </w:rPr>
        <w:t>0</w:t>
      </w:r>
      <w:r w:rsidR="003811F3" w:rsidRPr="005C6423">
        <w:rPr>
          <w:rFonts w:asciiTheme="minorEastAsia" w:hAnsiTheme="minorEastAsia"/>
          <w:sz w:val="22"/>
          <w:szCs w:val="24"/>
        </w:rPr>
        <w:t>.3</w:t>
      </w:r>
      <w:r w:rsidR="00915A15">
        <w:rPr>
          <w:rFonts w:asciiTheme="minorEastAsia" w:hAnsiTheme="minorEastAsia" w:hint="eastAsia"/>
          <w:sz w:val="22"/>
          <w:szCs w:val="24"/>
        </w:rPr>
        <w:t>3</w:t>
      </w:r>
      <w:r w:rsidR="003811F3" w:rsidRPr="005C6423">
        <w:rPr>
          <w:rFonts w:asciiTheme="minorEastAsia" w:hAnsiTheme="minorEastAsia" w:hint="eastAsia"/>
          <w:sz w:val="22"/>
          <w:szCs w:val="24"/>
        </w:rPr>
        <w:t>％</w:t>
      </w:r>
      <w:r w:rsidR="00D453A1" w:rsidRPr="005C6423">
        <w:rPr>
          <w:rFonts w:asciiTheme="minorEastAsia" w:hAnsiTheme="minorEastAsia" w:hint="eastAsia"/>
          <w:sz w:val="22"/>
          <w:szCs w:val="24"/>
        </w:rPr>
        <w:t xml:space="preserve">[１級 </w:t>
      </w:r>
      <w:r w:rsidR="00815CF6" w:rsidRPr="005C6423">
        <w:rPr>
          <w:rFonts w:asciiTheme="minorEastAsia" w:hAnsiTheme="minorEastAsia"/>
          <w:sz w:val="22"/>
          <w:szCs w:val="24"/>
        </w:rPr>
        <w:t>1.5</w:t>
      </w:r>
      <w:r w:rsidR="00915A15">
        <w:rPr>
          <w:rFonts w:asciiTheme="minorEastAsia" w:hAnsiTheme="minorEastAsia" w:hint="eastAsia"/>
          <w:sz w:val="22"/>
          <w:szCs w:val="24"/>
        </w:rPr>
        <w:t>3</w:t>
      </w:r>
      <w:r w:rsidR="00575732">
        <w:rPr>
          <w:rFonts w:asciiTheme="minorEastAsia" w:hAnsiTheme="minorEastAsia" w:hint="eastAsia"/>
          <w:sz w:val="22"/>
          <w:szCs w:val="24"/>
        </w:rPr>
        <w:t>％</w:t>
      </w:r>
      <w:r w:rsidR="00D453A1" w:rsidRPr="005C6423">
        <w:rPr>
          <w:rFonts w:asciiTheme="minorEastAsia" w:hAnsiTheme="minorEastAsia" w:hint="eastAsia"/>
          <w:sz w:val="22"/>
          <w:szCs w:val="24"/>
        </w:rPr>
        <w:t xml:space="preserve">、２級 </w:t>
      </w:r>
      <w:r w:rsidR="00D453A1" w:rsidRPr="005C6423">
        <w:rPr>
          <w:rFonts w:asciiTheme="minorEastAsia" w:hAnsiTheme="minorEastAsia"/>
          <w:sz w:val="22"/>
          <w:szCs w:val="24"/>
        </w:rPr>
        <w:t>0.2</w:t>
      </w:r>
      <w:r w:rsidR="00915A15">
        <w:rPr>
          <w:rFonts w:asciiTheme="minorEastAsia" w:hAnsiTheme="minorEastAsia" w:hint="eastAsia"/>
          <w:sz w:val="22"/>
          <w:szCs w:val="24"/>
        </w:rPr>
        <w:t>2</w:t>
      </w:r>
      <w:r w:rsidR="00575732">
        <w:rPr>
          <w:rFonts w:asciiTheme="minorEastAsia" w:hAnsiTheme="minorEastAsia" w:hint="eastAsia"/>
          <w:sz w:val="22"/>
          <w:szCs w:val="24"/>
        </w:rPr>
        <w:t>％</w:t>
      </w:r>
      <w:r w:rsidR="00D453A1" w:rsidRPr="005C6423">
        <w:rPr>
          <w:rFonts w:asciiTheme="minorEastAsia" w:hAnsiTheme="minorEastAsia" w:hint="eastAsia"/>
          <w:sz w:val="22"/>
          <w:szCs w:val="24"/>
        </w:rPr>
        <w:t xml:space="preserve">、３級 </w:t>
      </w:r>
      <w:r w:rsidR="00D453A1" w:rsidRPr="005C6423">
        <w:rPr>
          <w:rFonts w:asciiTheme="minorEastAsia" w:hAnsiTheme="minorEastAsia"/>
          <w:sz w:val="22"/>
          <w:szCs w:val="24"/>
        </w:rPr>
        <w:t>0.0</w:t>
      </w:r>
      <w:r w:rsidR="00915A15">
        <w:rPr>
          <w:rFonts w:asciiTheme="minorEastAsia" w:hAnsiTheme="minorEastAsia" w:hint="eastAsia"/>
          <w:sz w:val="22"/>
          <w:szCs w:val="24"/>
        </w:rPr>
        <w:t>1</w:t>
      </w:r>
      <w:r w:rsidR="00575732">
        <w:rPr>
          <w:rFonts w:asciiTheme="minorEastAsia" w:hAnsiTheme="minorEastAsia" w:hint="eastAsia"/>
          <w:sz w:val="22"/>
          <w:szCs w:val="24"/>
        </w:rPr>
        <w:t>％</w:t>
      </w:r>
      <w:r w:rsidR="00D453A1" w:rsidRPr="005C6423">
        <w:rPr>
          <w:rFonts w:asciiTheme="minorEastAsia" w:hAnsiTheme="minorEastAsia" w:hint="eastAsia"/>
          <w:sz w:val="22"/>
          <w:szCs w:val="24"/>
        </w:rPr>
        <w:t>、４級以上改定なし]</w:t>
      </w:r>
      <w:r w:rsidR="003811F3" w:rsidRPr="005C6423">
        <w:rPr>
          <w:rFonts w:asciiTheme="minorEastAsia" w:hAnsiTheme="minorEastAsia" w:hint="eastAsia"/>
          <w:sz w:val="22"/>
          <w:szCs w:val="24"/>
        </w:rPr>
        <w:t>）</w:t>
      </w:r>
    </w:p>
    <w:p w14:paraId="50F28F25" w14:textId="5E5B9C4A" w:rsidR="00750F4D" w:rsidRDefault="00F33962" w:rsidP="00750F4D">
      <w:pPr>
        <w:snapToGrid w:val="0"/>
        <w:ind w:firstLineChars="200" w:firstLine="440"/>
        <w:rPr>
          <w:rFonts w:asciiTheme="majorEastAsia" w:eastAsiaTheme="majorEastAsia" w:hAnsiTheme="majorEastAsia"/>
          <w:color w:val="000000" w:themeColor="text1"/>
          <w:sz w:val="22"/>
          <w:szCs w:val="24"/>
        </w:rPr>
      </w:pPr>
      <w:r w:rsidRPr="005122F9">
        <w:rPr>
          <w:rFonts w:asciiTheme="majorEastAsia" w:eastAsiaTheme="majorEastAsia" w:hAnsiTheme="majorEastAsia" w:hint="eastAsia"/>
          <w:color w:val="000000" w:themeColor="text1"/>
          <w:sz w:val="22"/>
          <w:szCs w:val="24"/>
        </w:rPr>
        <w:t xml:space="preserve">②　</w:t>
      </w:r>
      <w:r w:rsidR="00750F4D" w:rsidRPr="005122F9">
        <w:rPr>
          <w:rFonts w:asciiTheme="majorEastAsia" w:eastAsiaTheme="majorEastAsia" w:hAnsiTheme="majorEastAsia" w:hint="eastAsia"/>
          <w:color w:val="000000" w:themeColor="text1"/>
          <w:sz w:val="22"/>
          <w:szCs w:val="24"/>
        </w:rPr>
        <w:t>その他の給料表</w:t>
      </w:r>
    </w:p>
    <w:p w14:paraId="7B87B944" w14:textId="345337A7" w:rsidR="00D16904" w:rsidRPr="00D16904" w:rsidRDefault="00D16904" w:rsidP="00D16904">
      <w:pPr>
        <w:snapToGrid w:val="0"/>
        <w:ind w:firstLineChars="350" w:firstLine="770"/>
        <w:rPr>
          <w:rFonts w:asciiTheme="minorEastAsia" w:hAnsiTheme="minorEastAsia"/>
          <w:color w:val="000000" w:themeColor="text1"/>
          <w:sz w:val="22"/>
          <w:szCs w:val="24"/>
        </w:rPr>
      </w:pPr>
      <w:r w:rsidRPr="005C6423">
        <w:rPr>
          <w:rFonts w:asciiTheme="minorEastAsia" w:hAnsiTheme="minorEastAsia" w:hint="eastAsia"/>
          <w:color w:val="000000" w:themeColor="text1"/>
          <w:sz w:val="22"/>
          <w:szCs w:val="24"/>
        </w:rPr>
        <w:t>行政職給料表との均衡を基本に改定</w:t>
      </w:r>
    </w:p>
    <w:p w14:paraId="1683414A" w14:textId="4A801B58" w:rsidR="00D16904" w:rsidRPr="005122F9" w:rsidRDefault="00507B56" w:rsidP="00750F4D">
      <w:pPr>
        <w:snapToGrid w:val="0"/>
        <w:ind w:firstLineChars="200" w:firstLine="440"/>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③　特定の職員の給料月額等に関する特例</w:t>
      </w:r>
      <w:r w:rsidR="00D16904">
        <w:rPr>
          <w:rFonts w:asciiTheme="majorEastAsia" w:eastAsiaTheme="majorEastAsia" w:hAnsiTheme="majorEastAsia" w:hint="eastAsia"/>
          <w:color w:val="000000" w:themeColor="text1"/>
          <w:sz w:val="22"/>
          <w:szCs w:val="24"/>
        </w:rPr>
        <w:t>の取扱い</w:t>
      </w:r>
    </w:p>
    <w:p w14:paraId="7E7357B4" w14:textId="43A83125" w:rsidR="001E0030" w:rsidRPr="00D16904" w:rsidRDefault="00D16904" w:rsidP="00D16904">
      <w:pPr>
        <w:snapToGrid w:val="0"/>
        <w:ind w:leftChars="300" w:left="630" w:firstLineChars="100" w:firstLine="220"/>
        <w:rPr>
          <w:rFonts w:asciiTheme="minorEastAsia" w:hAnsiTheme="minorEastAsia"/>
          <w:sz w:val="22"/>
          <w:szCs w:val="24"/>
        </w:rPr>
      </w:pPr>
      <w:r>
        <w:rPr>
          <w:rFonts w:asciiTheme="minorEastAsia" w:hAnsiTheme="minorEastAsia" w:hint="eastAsia"/>
          <w:sz w:val="22"/>
          <w:szCs w:val="24"/>
        </w:rPr>
        <w:t>改定後の給料月額が当該特例を適用した場合の給料月額に達しない場合は、</w:t>
      </w:r>
      <w:r w:rsidR="006E40F9">
        <w:rPr>
          <w:rFonts w:asciiTheme="minorEastAsia" w:hAnsiTheme="minorEastAsia" w:hint="eastAsia"/>
          <w:sz w:val="22"/>
          <w:szCs w:val="24"/>
        </w:rPr>
        <w:t>当該</w:t>
      </w:r>
      <w:r>
        <w:rPr>
          <w:rFonts w:asciiTheme="minorEastAsia" w:hAnsiTheme="minorEastAsia" w:hint="eastAsia"/>
          <w:sz w:val="22"/>
          <w:szCs w:val="24"/>
        </w:rPr>
        <w:t>特例</w:t>
      </w:r>
      <w:r w:rsidR="006E40F9">
        <w:rPr>
          <w:rFonts w:asciiTheme="minorEastAsia" w:hAnsiTheme="minorEastAsia" w:hint="eastAsia"/>
          <w:sz w:val="22"/>
          <w:szCs w:val="24"/>
        </w:rPr>
        <w:t>の給料月額</w:t>
      </w:r>
      <w:r>
        <w:rPr>
          <w:rFonts w:asciiTheme="minorEastAsia" w:hAnsiTheme="minorEastAsia" w:hint="eastAsia"/>
          <w:sz w:val="22"/>
          <w:szCs w:val="24"/>
        </w:rPr>
        <w:t>を</w:t>
      </w:r>
      <w:r w:rsidR="006E40F9">
        <w:rPr>
          <w:rFonts w:asciiTheme="minorEastAsia" w:hAnsiTheme="minorEastAsia" w:hint="eastAsia"/>
          <w:sz w:val="22"/>
          <w:szCs w:val="24"/>
        </w:rPr>
        <w:t>維持する所要の措置を講ずること。</w:t>
      </w:r>
    </w:p>
    <w:p w14:paraId="29F89CB0" w14:textId="77777777" w:rsidR="00CE1E81" w:rsidRPr="005122F9" w:rsidRDefault="00750F4D" w:rsidP="00A759A0">
      <w:pPr>
        <w:snapToGrid w:val="0"/>
        <w:ind w:leftChars="200" w:left="420"/>
        <w:rPr>
          <w:rFonts w:asciiTheme="majorEastAsia" w:eastAsiaTheme="majorEastAsia" w:hAnsiTheme="majorEastAsia"/>
          <w:color w:val="000000" w:themeColor="text1"/>
          <w:sz w:val="22"/>
          <w:szCs w:val="24"/>
        </w:rPr>
      </w:pPr>
      <w:r w:rsidRPr="005122F9">
        <w:rPr>
          <w:rFonts w:asciiTheme="majorEastAsia" w:eastAsiaTheme="majorEastAsia" w:hAnsiTheme="majorEastAsia" w:hint="eastAsia"/>
          <w:color w:val="000000" w:themeColor="text1"/>
          <w:sz w:val="22"/>
          <w:szCs w:val="24"/>
        </w:rPr>
        <w:t>【</w:t>
      </w:r>
      <w:r w:rsidR="003811F3" w:rsidRPr="005122F9">
        <w:rPr>
          <w:rFonts w:asciiTheme="majorEastAsia" w:eastAsiaTheme="majorEastAsia" w:hAnsiTheme="majorEastAsia" w:hint="eastAsia"/>
          <w:color w:val="000000" w:themeColor="text1"/>
          <w:sz w:val="22"/>
          <w:szCs w:val="24"/>
        </w:rPr>
        <w:t>改定</w:t>
      </w:r>
      <w:r w:rsidRPr="005122F9">
        <w:rPr>
          <w:rFonts w:asciiTheme="majorEastAsia" w:eastAsiaTheme="majorEastAsia" w:hAnsiTheme="majorEastAsia" w:hint="eastAsia"/>
          <w:color w:val="000000" w:themeColor="text1"/>
          <w:sz w:val="22"/>
          <w:szCs w:val="24"/>
        </w:rPr>
        <w:t>の内訳】</w:t>
      </w:r>
    </w:p>
    <w:p w14:paraId="2AD4FC48" w14:textId="19865079" w:rsidR="00D30FF3" w:rsidRPr="00C96593" w:rsidRDefault="00750F4D" w:rsidP="00C96593">
      <w:pPr>
        <w:snapToGrid w:val="0"/>
        <w:ind w:leftChars="200" w:left="420" w:firstLineChars="100" w:firstLine="220"/>
        <w:rPr>
          <w:rFonts w:ascii="HG丸ｺﾞｼｯｸM-PRO" w:eastAsia="HG丸ｺﾞｼｯｸM-PRO" w:hAnsi="HG丸ｺﾞｼｯｸM-PRO"/>
          <w:color w:val="000000" w:themeColor="text1"/>
          <w:sz w:val="18"/>
          <w:szCs w:val="18"/>
        </w:rPr>
      </w:pPr>
      <w:r w:rsidRPr="005C6423">
        <w:rPr>
          <w:rFonts w:asciiTheme="minorEastAsia" w:hAnsiTheme="minorEastAsia" w:hint="eastAsia"/>
          <w:sz w:val="22"/>
          <w:szCs w:val="24"/>
        </w:rPr>
        <w:t>給料表</w:t>
      </w:r>
      <w:r w:rsidR="003811F3" w:rsidRPr="005C6423">
        <w:rPr>
          <w:rFonts w:asciiTheme="minorEastAsia" w:hAnsiTheme="minorEastAsia"/>
          <w:sz w:val="22"/>
          <w:szCs w:val="24"/>
        </w:rPr>
        <w:t>1,022</w:t>
      </w:r>
      <w:r w:rsidRPr="005C6423">
        <w:rPr>
          <w:rFonts w:asciiTheme="minorEastAsia" w:hAnsiTheme="minorEastAsia" w:hint="eastAsia"/>
          <w:sz w:val="22"/>
          <w:szCs w:val="24"/>
        </w:rPr>
        <w:t>円　はね返り分</w:t>
      </w:r>
      <w:r w:rsidR="003811F3" w:rsidRPr="005C6423">
        <w:rPr>
          <w:rFonts w:asciiTheme="minorEastAsia" w:hAnsiTheme="minorEastAsia" w:hint="eastAsia"/>
          <w:sz w:val="22"/>
          <w:szCs w:val="24"/>
          <w:vertAlign w:val="superscript"/>
        </w:rPr>
        <w:t>※</w:t>
      </w:r>
      <w:r w:rsidR="003811F3" w:rsidRPr="005C6423">
        <w:rPr>
          <w:rFonts w:asciiTheme="minorEastAsia" w:hAnsiTheme="minorEastAsia" w:hint="eastAsia"/>
          <w:sz w:val="22"/>
          <w:szCs w:val="24"/>
        </w:rPr>
        <w:t>12</w:t>
      </w:r>
      <w:r w:rsidR="003811F3" w:rsidRPr="005C6423">
        <w:rPr>
          <w:rFonts w:asciiTheme="minorEastAsia" w:hAnsiTheme="minorEastAsia"/>
          <w:sz w:val="22"/>
          <w:szCs w:val="24"/>
        </w:rPr>
        <w:t>1</w:t>
      </w:r>
      <w:r w:rsidRPr="005C6423">
        <w:rPr>
          <w:rFonts w:asciiTheme="minorEastAsia" w:hAnsiTheme="minorEastAsia" w:hint="eastAsia"/>
          <w:sz w:val="22"/>
          <w:szCs w:val="24"/>
        </w:rPr>
        <w:t>円</w:t>
      </w:r>
      <w:r w:rsidR="003811F3" w:rsidRPr="005C6423">
        <w:rPr>
          <w:rFonts w:asciiTheme="minorEastAsia" w:hAnsiTheme="minorEastAsia" w:hint="eastAsia"/>
          <w:sz w:val="22"/>
          <w:szCs w:val="24"/>
        </w:rPr>
        <w:t xml:space="preserve">　</w:t>
      </w:r>
      <w:r w:rsidRPr="0009087D">
        <w:rPr>
          <w:rFonts w:ascii="HG丸ｺﾞｼｯｸM-PRO" w:eastAsia="HG丸ｺﾞｼｯｸM-PRO" w:hAnsi="HG丸ｺﾞｼｯｸM-PRO" w:hint="eastAsia"/>
          <w:color w:val="000000" w:themeColor="text1"/>
          <w:sz w:val="18"/>
          <w:szCs w:val="18"/>
        </w:rPr>
        <w:t>※給料</w:t>
      </w:r>
      <w:r w:rsidR="003811F3" w:rsidRPr="0009087D">
        <w:rPr>
          <w:rFonts w:ascii="HG丸ｺﾞｼｯｸM-PRO" w:eastAsia="HG丸ｺﾞｼｯｸM-PRO" w:hAnsi="HG丸ｺﾞｼｯｸM-PRO" w:hint="eastAsia"/>
          <w:color w:val="000000" w:themeColor="text1"/>
          <w:sz w:val="18"/>
          <w:szCs w:val="18"/>
        </w:rPr>
        <w:t>表の改定による諸</w:t>
      </w:r>
      <w:r w:rsidRPr="0009087D">
        <w:rPr>
          <w:rFonts w:ascii="HG丸ｺﾞｼｯｸM-PRO" w:eastAsia="HG丸ｺﾞｼｯｸM-PRO" w:hAnsi="HG丸ｺﾞｼｯｸM-PRO" w:hint="eastAsia"/>
          <w:color w:val="000000" w:themeColor="text1"/>
          <w:sz w:val="18"/>
          <w:szCs w:val="18"/>
        </w:rPr>
        <w:t>手当額の増減分（地域手当など）</w:t>
      </w:r>
    </w:p>
    <w:p w14:paraId="47DF225C" w14:textId="77777777" w:rsidR="00847AC0" w:rsidRPr="005C6423" w:rsidRDefault="008925A8" w:rsidP="00C96593">
      <w:pPr>
        <w:snapToGrid w:val="0"/>
        <w:spacing w:beforeLines="50" w:before="168"/>
        <w:ind w:firstLineChars="100" w:firstLine="221"/>
        <w:rPr>
          <w:rFonts w:ascii="ＭＳ Ｐゴシック" w:eastAsia="ＭＳ Ｐゴシック" w:hAnsi="ＭＳ Ｐゴシック"/>
          <w:b/>
          <w:color w:val="000000" w:themeColor="text1"/>
          <w:sz w:val="22"/>
          <w:szCs w:val="24"/>
        </w:rPr>
      </w:pPr>
      <w:r w:rsidRPr="005C6423">
        <w:rPr>
          <w:rFonts w:ascii="ＭＳ Ｐゴシック" w:eastAsia="ＭＳ Ｐゴシック" w:hAnsi="ＭＳ Ｐゴシック" w:hint="eastAsia"/>
          <w:b/>
          <w:color w:val="000000" w:themeColor="text1"/>
          <w:sz w:val="22"/>
          <w:szCs w:val="24"/>
        </w:rPr>
        <w:t>(</w:t>
      </w:r>
      <w:r w:rsidRPr="005C6423">
        <w:rPr>
          <w:rFonts w:ascii="ＭＳ Ｐゴシック" w:eastAsia="ＭＳ Ｐゴシック" w:hAnsi="ＭＳ Ｐゴシック"/>
          <w:b/>
          <w:color w:val="000000" w:themeColor="text1"/>
          <w:sz w:val="22"/>
          <w:szCs w:val="24"/>
        </w:rPr>
        <w:t>2)</w:t>
      </w:r>
      <w:r w:rsidRPr="005C6423">
        <w:rPr>
          <w:rFonts w:ascii="ＭＳ Ｐゴシック" w:eastAsia="ＭＳ Ｐゴシック" w:hAnsi="ＭＳ Ｐゴシック" w:hint="eastAsia"/>
          <w:b/>
          <w:color w:val="000000" w:themeColor="text1"/>
          <w:sz w:val="22"/>
          <w:szCs w:val="24"/>
        </w:rPr>
        <w:t xml:space="preserve">　</w:t>
      </w:r>
      <w:r w:rsidR="00847AC0" w:rsidRPr="005C6423">
        <w:rPr>
          <w:rFonts w:ascii="ＭＳ Ｐゴシック" w:eastAsia="ＭＳ Ｐゴシック" w:hAnsi="ＭＳ Ｐゴシック" w:hint="eastAsia"/>
          <w:b/>
          <w:color w:val="000000" w:themeColor="text1"/>
          <w:sz w:val="22"/>
          <w:szCs w:val="24"/>
        </w:rPr>
        <w:t>特別給</w:t>
      </w:r>
      <w:r w:rsidR="00E27A29" w:rsidRPr="005C6423">
        <w:rPr>
          <w:rFonts w:ascii="ＭＳ Ｐゴシック" w:eastAsia="ＭＳ Ｐゴシック" w:hAnsi="ＭＳ Ｐゴシック" w:hint="eastAsia"/>
          <w:b/>
          <w:color w:val="000000" w:themeColor="text1"/>
          <w:sz w:val="22"/>
          <w:szCs w:val="24"/>
        </w:rPr>
        <w:t>（ボーナス）</w:t>
      </w:r>
    </w:p>
    <w:p w14:paraId="5635F2D8" w14:textId="77777777" w:rsidR="00453C5E" w:rsidRPr="005C6423" w:rsidRDefault="00492ECF" w:rsidP="00492ECF">
      <w:pPr>
        <w:snapToGrid w:val="0"/>
        <w:ind w:leftChars="200" w:left="420" w:firstLineChars="100" w:firstLine="220"/>
        <w:rPr>
          <w:rFonts w:asciiTheme="minorEastAsia" w:hAnsiTheme="minorEastAsia"/>
          <w:color w:val="000000" w:themeColor="text1"/>
          <w:sz w:val="22"/>
          <w:szCs w:val="24"/>
        </w:rPr>
      </w:pPr>
      <w:r w:rsidRPr="005C6423">
        <w:rPr>
          <w:rFonts w:asciiTheme="minorEastAsia" w:hAnsiTheme="minorEastAsia" w:hint="eastAsia"/>
          <w:color w:val="000000" w:themeColor="text1"/>
          <w:sz w:val="22"/>
          <w:szCs w:val="24"/>
        </w:rPr>
        <w:t>民間の支給状況に見合うよう</w:t>
      </w:r>
      <w:r w:rsidR="00DD36D9" w:rsidRPr="005C6423">
        <w:rPr>
          <w:rFonts w:asciiTheme="minorEastAsia" w:hAnsiTheme="minorEastAsia" w:hint="eastAsia"/>
          <w:color w:val="000000" w:themeColor="text1"/>
          <w:sz w:val="22"/>
          <w:szCs w:val="24"/>
        </w:rPr>
        <w:t>引上げ</w:t>
      </w:r>
      <w:r w:rsidR="00DC2A1C" w:rsidRPr="005C6423">
        <w:rPr>
          <w:rFonts w:asciiTheme="minorEastAsia" w:hAnsiTheme="minorEastAsia" w:hint="eastAsia"/>
          <w:color w:val="000000" w:themeColor="text1"/>
          <w:sz w:val="22"/>
          <w:szCs w:val="24"/>
        </w:rPr>
        <w:t xml:space="preserve"> </w:t>
      </w:r>
      <w:r w:rsidR="006156E9">
        <w:rPr>
          <w:rFonts w:asciiTheme="minorEastAsia" w:hAnsiTheme="minorEastAsia" w:hint="eastAsia"/>
          <w:color w:val="000000" w:themeColor="text1"/>
          <w:sz w:val="22"/>
          <w:szCs w:val="24"/>
        </w:rPr>
        <w:t>【</w:t>
      </w:r>
      <w:r w:rsidR="00032DBE" w:rsidRPr="005C6423">
        <w:rPr>
          <w:rFonts w:asciiTheme="minorEastAsia" w:hAnsiTheme="minorEastAsia" w:hint="eastAsia"/>
          <w:color w:val="000000" w:themeColor="text1"/>
          <w:sz w:val="22"/>
          <w:szCs w:val="24"/>
        </w:rPr>
        <w:t>4.30</w:t>
      </w:r>
      <w:r w:rsidR="00DD36D9" w:rsidRPr="005C6423">
        <w:rPr>
          <w:rFonts w:asciiTheme="minorEastAsia" w:hAnsiTheme="minorEastAsia" w:hint="eastAsia"/>
          <w:color w:val="000000" w:themeColor="text1"/>
          <w:sz w:val="22"/>
          <w:szCs w:val="24"/>
        </w:rPr>
        <w:t>月</w:t>
      </w:r>
      <w:r w:rsidRPr="005C6423">
        <w:rPr>
          <w:rFonts w:asciiTheme="minorEastAsia" w:hAnsiTheme="minorEastAsia" w:hint="eastAsia"/>
          <w:color w:val="000000" w:themeColor="text1"/>
          <w:sz w:val="22"/>
          <w:szCs w:val="24"/>
        </w:rPr>
        <w:t>分</w:t>
      </w:r>
      <w:r w:rsidR="00DD36D9" w:rsidRPr="005C6423">
        <w:rPr>
          <w:rFonts w:asciiTheme="minorEastAsia" w:hAnsiTheme="minorEastAsia" w:hint="eastAsia"/>
          <w:color w:val="000000" w:themeColor="text1"/>
          <w:sz w:val="22"/>
          <w:szCs w:val="24"/>
        </w:rPr>
        <w:t>→</w:t>
      </w:r>
      <w:r w:rsidR="00032DBE" w:rsidRPr="005C6423">
        <w:rPr>
          <w:rFonts w:asciiTheme="minorEastAsia" w:hAnsiTheme="minorEastAsia" w:hint="eastAsia"/>
          <w:sz w:val="22"/>
          <w:szCs w:val="24"/>
        </w:rPr>
        <w:t>4.4</w:t>
      </w:r>
      <w:r w:rsidR="005C2FEC" w:rsidRPr="005C6423">
        <w:rPr>
          <w:rFonts w:asciiTheme="minorEastAsia" w:hAnsiTheme="minorEastAsia" w:hint="eastAsia"/>
          <w:sz w:val="22"/>
          <w:szCs w:val="24"/>
        </w:rPr>
        <w:t>0</w:t>
      </w:r>
      <w:r w:rsidR="00DD36D9" w:rsidRPr="005C6423">
        <w:rPr>
          <w:rFonts w:asciiTheme="minorEastAsia" w:hAnsiTheme="minorEastAsia" w:hint="eastAsia"/>
          <w:color w:val="000000" w:themeColor="text1"/>
          <w:sz w:val="22"/>
          <w:szCs w:val="24"/>
        </w:rPr>
        <w:t>月</w:t>
      </w:r>
      <w:r w:rsidRPr="005C6423">
        <w:rPr>
          <w:rFonts w:asciiTheme="minorEastAsia" w:hAnsiTheme="minorEastAsia" w:hint="eastAsia"/>
          <w:color w:val="000000" w:themeColor="text1"/>
          <w:sz w:val="22"/>
          <w:szCs w:val="24"/>
        </w:rPr>
        <w:t>分</w:t>
      </w:r>
      <w:r w:rsidR="006156E9">
        <w:rPr>
          <w:rFonts w:asciiTheme="minorEastAsia" w:hAnsiTheme="minorEastAsia" w:hint="eastAsia"/>
          <w:color w:val="000000" w:themeColor="text1"/>
          <w:sz w:val="22"/>
          <w:szCs w:val="24"/>
        </w:rPr>
        <w:t>】</w:t>
      </w:r>
    </w:p>
    <w:p w14:paraId="6EB236FC" w14:textId="6BCEA5DE" w:rsidR="0027656A" w:rsidRPr="005C6423" w:rsidRDefault="00E9014C" w:rsidP="00F43A06">
      <w:pPr>
        <w:snapToGrid w:val="0"/>
        <w:ind w:leftChars="200" w:left="420" w:firstLineChars="100" w:firstLine="220"/>
        <w:rPr>
          <w:rFonts w:asciiTheme="minorEastAsia" w:hAnsiTheme="minorEastAsia"/>
          <w:bCs/>
          <w:color w:val="000000" w:themeColor="text1"/>
          <w:sz w:val="22"/>
          <w:szCs w:val="24"/>
        </w:rPr>
      </w:pPr>
      <w:r>
        <w:rPr>
          <w:rFonts w:asciiTheme="minorEastAsia" w:hAnsiTheme="minorEastAsia" w:hint="eastAsia"/>
          <w:bCs/>
          <w:color w:val="000000" w:themeColor="text1"/>
          <w:sz w:val="22"/>
          <w:szCs w:val="24"/>
        </w:rPr>
        <w:t>民間の支給状況</w:t>
      </w:r>
      <w:r w:rsidR="00AF4EDE">
        <w:rPr>
          <w:rFonts w:asciiTheme="minorEastAsia" w:hAnsiTheme="minorEastAsia" w:hint="eastAsia"/>
          <w:bCs/>
          <w:color w:val="000000" w:themeColor="text1"/>
          <w:sz w:val="22"/>
          <w:szCs w:val="24"/>
        </w:rPr>
        <w:t>や人事院の改定内容</w:t>
      </w:r>
      <w:r>
        <w:rPr>
          <w:rFonts w:asciiTheme="minorEastAsia" w:hAnsiTheme="minorEastAsia" w:hint="eastAsia"/>
          <w:bCs/>
          <w:color w:val="000000" w:themeColor="text1"/>
          <w:sz w:val="22"/>
          <w:szCs w:val="24"/>
        </w:rPr>
        <w:t>等を踏まえ、</w:t>
      </w:r>
      <w:r w:rsidR="00E427C9">
        <w:rPr>
          <w:rFonts w:asciiTheme="minorEastAsia" w:hAnsiTheme="minorEastAsia" w:hint="eastAsia"/>
          <w:bCs/>
          <w:color w:val="000000" w:themeColor="text1"/>
          <w:sz w:val="22"/>
          <w:szCs w:val="24"/>
        </w:rPr>
        <w:t>引上げ分は</w:t>
      </w:r>
      <w:r w:rsidR="00623BFB" w:rsidRPr="005C6423">
        <w:rPr>
          <w:rFonts w:asciiTheme="minorEastAsia" w:hAnsiTheme="minorEastAsia" w:hint="eastAsia"/>
          <w:bCs/>
          <w:color w:val="000000" w:themeColor="text1"/>
          <w:sz w:val="22"/>
          <w:szCs w:val="24"/>
        </w:rPr>
        <w:t>勤勉手当に配分</w:t>
      </w:r>
    </w:p>
    <w:p w14:paraId="45F45EAD" w14:textId="77777777" w:rsidR="00FE2D36" w:rsidRPr="00B8216F" w:rsidRDefault="00FE2D36" w:rsidP="00492ECF">
      <w:pPr>
        <w:snapToGrid w:val="0"/>
        <w:ind w:firstLineChars="250" w:firstLine="525"/>
        <w:rPr>
          <w:rFonts w:ascii="ＭＳ Ｐゴシック" w:eastAsia="ＭＳ Ｐゴシック" w:hAnsi="ＭＳ Ｐゴシック"/>
          <w:color w:val="000000" w:themeColor="text1"/>
          <w:szCs w:val="21"/>
        </w:rPr>
      </w:pPr>
      <w:r w:rsidRPr="00B8216F">
        <w:rPr>
          <w:rFonts w:ascii="ＭＳ Ｐゴシック" w:eastAsia="ＭＳ Ｐゴシック" w:hAnsi="ＭＳ Ｐゴシック" w:hint="eastAsia"/>
          <w:color w:val="000000" w:themeColor="text1"/>
          <w:szCs w:val="21"/>
        </w:rPr>
        <w:t>（一般の職員の場合の支給月数）</w:t>
      </w:r>
    </w:p>
    <w:tbl>
      <w:tblPr>
        <w:tblStyle w:val="a3"/>
        <w:tblW w:w="7938" w:type="dxa"/>
        <w:tblInd w:w="562" w:type="dxa"/>
        <w:tblLook w:val="04A0" w:firstRow="1" w:lastRow="0" w:firstColumn="1" w:lastColumn="0" w:noHBand="0" w:noVBand="1"/>
      </w:tblPr>
      <w:tblGrid>
        <w:gridCol w:w="1843"/>
        <w:gridCol w:w="3047"/>
        <w:gridCol w:w="3048"/>
      </w:tblGrid>
      <w:tr w:rsidR="009C3FB1" w:rsidRPr="00B206F5" w14:paraId="1F027EBA" w14:textId="77777777" w:rsidTr="009C3FB1">
        <w:trPr>
          <w:trHeight w:val="300"/>
        </w:trPr>
        <w:tc>
          <w:tcPr>
            <w:tcW w:w="1843" w:type="dxa"/>
            <w:tcBorders>
              <w:bottom w:val="single" w:sz="4" w:space="0" w:color="auto"/>
            </w:tcBorders>
            <w:shd w:val="clear" w:color="auto" w:fill="92CDDC" w:themeFill="accent5" w:themeFillTint="99"/>
          </w:tcPr>
          <w:p w14:paraId="4AE0F9E0" w14:textId="77777777" w:rsidR="001E0030" w:rsidRPr="00DA6DBF" w:rsidRDefault="001E0030" w:rsidP="00513D86">
            <w:pPr>
              <w:rPr>
                <w:rFonts w:asciiTheme="majorEastAsia" w:eastAsiaTheme="majorEastAsia" w:hAnsiTheme="majorEastAsia"/>
                <w:b/>
                <w:color w:val="000000" w:themeColor="text1"/>
                <w:sz w:val="20"/>
                <w:szCs w:val="20"/>
              </w:rPr>
            </w:pPr>
          </w:p>
        </w:tc>
        <w:tc>
          <w:tcPr>
            <w:tcW w:w="3047" w:type="dxa"/>
            <w:shd w:val="clear" w:color="auto" w:fill="92CDDC" w:themeFill="accent5" w:themeFillTint="99"/>
          </w:tcPr>
          <w:p w14:paraId="33DED6D9" w14:textId="77777777" w:rsidR="001E0030" w:rsidRPr="00805533" w:rsidRDefault="001E0030" w:rsidP="00513D86">
            <w:pPr>
              <w:jc w:val="center"/>
              <w:rPr>
                <w:rFonts w:asciiTheme="majorEastAsia" w:eastAsiaTheme="majorEastAsia" w:hAnsiTheme="majorEastAsia"/>
                <w:bCs/>
                <w:color w:val="000000" w:themeColor="text1"/>
                <w:szCs w:val="21"/>
              </w:rPr>
            </w:pPr>
            <w:r w:rsidRPr="00805533">
              <w:rPr>
                <w:rFonts w:asciiTheme="majorEastAsia" w:eastAsiaTheme="majorEastAsia" w:hAnsiTheme="majorEastAsia" w:hint="eastAsia"/>
                <w:bCs/>
                <w:color w:val="000000" w:themeColor="text1"/>
                <w:szCs w:val="21"/>
              </w:rPr>
              <w:t>６月期</w:t>
            </w:r>
          </w:p>
        </w:tc>
        <w:tc>
          <w:tcPr>
            <w:tcW w:w="3048" w:type="dxa"/>
            <w:shd w:val="clear" w:color="auto" w:fill="92CDDC" w:themeFill="accent5" w:themeFillTint="99"/>
          </w:tcPr>
          <w:p w14:paraId="06E51FD2" w14:textId="77777777" w:rsidR="001E0030" w:rsidRPr="00805533" w:rsidRDefault="001E0030" w:rsidP="00513D86">
            <w:pPr>
              <w:jc w:val="center"/>
              <w:rPr>
                <w:rFonts w:asciiTheme="majorEastAsia" w:eastAsiaTheme="majorEastAsia" w:hAnsiTheme="majorEastAsia"/>
                <w:bCs/>
                <w:color w:val="000000" w:themeColor="text1"/>
                <w:szCs w:val="21"/>
              </w:rPr>
            </w:pPr>
            <w:r w:rsidRPr="00805533">
              <w:rPr>
                <w:rFonts w:asciiTheme="majorEastAsia" w:eastAsiaTheme="majorEastAsia" w:hAnsiTheme="majorEastAsia" w:hint="eastAsia"/>
                <w:bCs/>
                <w:color w:val="000000" w:themeColor="text1"/>
                <w:szCs w:val="21"/>
              </w:rPr>
              <w:t>12月期</w:t>
            </w:r>
          </w:p>
        </w:tc>
      </w:tr>
      <w:tr w:rsidR="009C3FB1" w:rsidRPr="00B206F5" w14:paraId="0A34CA50" w14:textId="77777777" w:rsidTr="009C3FB1">
        <w:trPr>
          <w:trHeight w:val="300"/>
        </w:trPr>
        <w:tc>
          <w:tcPr>
            <w:tcW w:w="1843" w:type="dxa"/>
            <w:tcBorders>
              <w:bottom w:val="dotted" w:sz="4" w:space="0" w:color="auto"/>
            </w:tcBorders>
          </w:tcPr>
          <w:p w14:paraId="3DC46B54" w14:textId="77777777" w:rsidR="009C3FB1" w:rsidRPr="00B206F5" w:rsidRDefault="009C3FB1" w:rsidP="00513D86">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期末手当</w:t>
            </w:r>
          </w:p>
        </w:tc>
        <w:tc>
          <w:tcPr>
            <w:tcW w:w="3047" w:type="dxa"/>
            <w:tcBorders>
              <w:bottom w:val="dotted" w:sz="4" w:space="0" w:color="auto"/>
            </w:tcBorders>
            <w:vAlign w:val="center"/>
          </w:tcPr>
          <w:p w14:paraId="3356537A" w14:textId="77777777" w:rsidR="009C3FB1" w:rsidRPr="00B206F5" w:rsidRDefault="009C3FB1" w:rsidP="009C3FB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1.200</w:t>
            </w:r>
            <w:r w:rsidRPr="00B206F5">
              <w:rPr>
                <w:rFonts w:asciiTheme="minorEastAsia" w:hAnsiTheme="minorEastAsia" w:hint="eastAsia"/>
                <w:color w:val="000000" w:themeColor="text1"/>
                <w:szCs w:val="21"/>
              </w:rPr>
              <w:t>月</w:t>
            </w:r>
          </w:p>
        </w:tc>
        <w:tc>
          <w:tcPr>
            <w:tcW w:w="3048" w:type="dxa"/>
            <w:tcBorders>
              <w:bottom w:val="dotted" w:sz="4" w:space="0" w:color="auto"/>
            </w:tcBorders>
            <w:vAlign w:val="center"/>
          </w:tcPr>
          <w:p w14:paraId="11CD409F" w14:textId="77777777" w:rsidR="009C3FB1" w:rsidRPr="00B206F5" w:rsidRDefault="009C3FB1" w:rsidP="009C3FB1">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1.200</w:t>
            </w:r>
            <w:r w:rsidRPr="00B206F5">
              <w:rPr>
                <w:rFonts w:asciiTheme="minorEastAsia" w:hAnsiTheme="minorEastAsia" w:hint="eastAsia"/>
                <w:color w:val="000000" w:themeColor="text1"/>
                <w:szCs w:val="21"/>
              </w:rPr>
              <w:t>月</w:t>
            </w:r>
          </w:p>
        </w:tc>
      </w:tr>
      <w:tr w:rsidR="009C3FB1" w:rsidRPr="00B206F5" w14:paraId="7F7700A0" w14:textId="77777777" w:rsidTr="009C3FB1">
        <w:trPr>
          <w:trHeight w:val="300"/>
        </w:trPr>
        <w:tc>
          <w:tcPr>
            <w:tcW w:w="1843" w:type="dxa"/>
            <w:tcBorders>
              <w:top w:val="dotted" w:sz="4" w:space="0" w:color="auto"/>
            </w:tcBorders>
          </w:tcPr>
          <w:p w14:paraId="26421B88" w14:textId="77777777" w:rsidR="009C3FB1" w:rsidRPr="00B206F5" w:rsidRDefault="009C3FB1" w:rsidP="00513D86">
            <w:pPr>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勤勉手当</w:t>
            </w:r>
          </w:p>
        </w:tc>
        <w:tc>
          <w:tcPr>
            <w:tcW w:w="3047" w:type="dxa"/>
            <w:tcBorders>
              <w:top w:val="dotted" w:sz="4" w:space="0" w:color="auto"/>
            </w:tcBorders>
            <w:vAlign w:val="center"/>
          </w:tcPr>
          <w:p w14:paraId="5126FA49" w14:textId="77777777" w:rsidR="009C3FB1" w:rsidRPr="00B206F5" w:rsidRDefault="009C3FB1" w:rsidP="009C3FB1">
            <w:pPr>
              <w:ind w:firstLineChars="100" w:firstLine="21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w:t>
            </w:r>
            <w:r>
              <w:rPr>
                <w:rFonts w:asciiTheme="minorEastAsia" w:hAnsiTheme="minorEastAsia"/>
                <w:color w:val="000000" w:themeColor="text1"/>
                <w:szCs w:val="21"/>
              </w:rPr>
              <w:t>00</w:t>
            </w:r>
            <w:r>
              <w:rPr>
                <w:rFonts w:asciiTheme="minorEastAsia" w:hAnsiTheme="minorEastAsia" w:hint="eastAsia"/>
                <w:color w:val="000000" w:themeColor="text1"/>
                <w:szCs w:val="21"/>
              </w:rPr>
              <w:t>0</w:t>
            </w:r>
            <w:r w:rsidRPr="00B206F5">
              <w:rPr>
                <w:rFonts w:asciiTheme="minorEastAsia" w:hAnsiTheme="minorEastAsia" w:hint="eastAsia"/>
                <w:color w:val="000000" w:themeColor="text1"/>
                <w:szCs w:val="21"/>
              </w:rPr>
              <w:t>月</w:t>
            </w:r>
            <w:r w:rsidRPr="006156E9">
              <w:rPr>
                <w:rFonts w:asciiTheme="minorEastAsia" w:hAnsiTheme="minorEastAsia" w:hint="eastAsia"/>
                <w:color w:val="000000" w:themeColor="text1"/>
                <w:szCs w:val="21"/>
              </w:rPr>
              <w:t>（現行0.9</w:t>
            </w:r>
            <w:r w:rsidRPr="006156E9">
              <w:rPr>
                <w:rFonts w:asciiTheme="minorEastAsia" w:hAnsiTheme="minorEastAsia"/>
                <w:color w:val="000000" w:themeColor="text1"/>
                <w:szCs w:val="21"/>
              </w:rPr>
              <w:t>50</w:t>
            </w:r>
            <w:r w:rsidRPr="006156E9">
              <w:rPr>
                <w:rFonts w:asciiTheme="minorEastAsia" w:hAnsiTheme="minorEastAsia" w:hint="eastAsia"/>
                <w:color w:val="000000" w:themeColor="text1"/>
                <w:szCs w:val="21"/>
              </w:rPr>
              <w:t>月）</w:t>
            </w:r>
          </w:p>
        </w:tc>
        <w:tc>
          <w:tcPr>
            <w:tcW w:w="3048" w:type="dxa"/>
            <w:tcBorders>
              <w:top w:val="dotted" w:sz="4" w:space="0" w:color="auto"/>
            </w:tcBorders>
            <w:vAlign w:val="center"/>
          </w:tcPr>
          <w:p w14:paraId="5F5CA01A" w14:textId="77777777" w:rsidR="009C3FB1" w:rsidRPr="00B206F5" w:rsidRDefault="009C3FB1" w:rsidP="009C3FB1">
            <w:pPr>
              <w:ind w:firstLineChars="100" w:firstLine="21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hint="eastAsia"/>
                <w:color w:val="000000" w:themeColor="text1"/>
                <w:szCs w:val="21"/>
              </w:rPr>
              <w:t>.</w:t>
            </w:r>
            <w:r>
              <w:rPr>
                <w:rFonts w:asciiTheme="minorEastAsia" w:hAnsiTheme="minorEastAsia"/>
                <w:color w:val="000000" w:themeColor="text1"/>
                <w:szCs w:val="21"/>
              </w:rPr>
              <w:t>00</w:t>
            </w:r>
            <w:r>
              <w:rPr>
                <w:rFonts w:asciiTheme="minorEastAsia" w:hAnsiTheme="minorEastAsia" w:hint="eastAsia"/>
                <w:color w:val="000000" w:themeColor="text1"/>
                <w:szCs w:val="21"/>
              </w:rPr>
              <w:t>0</w:t>
            </w:r>
            <w:r w:rsidRPr="00B206F5">
              <w:rPr>
                <w:rFonts w:asciiTheme="minorEastAsia" w:hAnsiTheme="minorEastAsia" w:hint="eastAsia"/>
                <w:color w:val="000000" w:themeColor="text1"/>
                <w:szCs w:val="21"/>
              </w:rPr>
              <w:t>月</w:t>
            </w:r>
            <w:r w:rsidRPr="006156E9">
              <w:rPr>
                <w:rFonts w:asciiTheme="minorEastAsia" w:hAnsiTheme="minorEastAsia" w:hint="eastAsia"/>
                <w:color w:val="000000" w:themeColor="text1"/>
                <w:szCs w:val="21"/>
              </w:rPr>
              <w:t>（現行0.9</w:t>
            </w:r>
            <w:r w:rsidRPr="006156E9">
              <w:rPr>
                <w:rFonts w:asciiTheme="minorEastAsia" w:hAnsiTheme="minorEastAsia"/>
                <w:color w:val="000000" w:themeColor="text1"/>
                <w:szCs w:val="21"/>
              </w:rPr>
              <w:t>50</w:t>
            </w:r>
            <w:r w:rsidRPr="006156E9">
              <w:rPr>
                <w:rFonts w:asciiTheme="minorEastAsia" w:hAnsiTheme="minorEastAsia" w:hint="eastAsia"/>
                <w:color w:val="000000" w:themeColor="text1"/>
                <w:szCs w:val="21"/>
              </w:rPr>
              <w:t>月）</w:t>
            </w:r>
          </w:p>
        </w:tc>
      </w:tr>
    </w:tbl>
    <w:p w14:paraId="01E1780D" w14:textId="1B16D24F" w:rsidR="00797FC2" w:rsidRDefault="002646EB" w:rsidP="00C96593">
      <w:pPr>
        <w:snapToGrid w:val="0"/>
        <w:spacing w:beforeLines="50" w:before="168"/>
        <w:ind w:firstLineChars="100" w:firstLine="221"/>
        <w:rPr>
          <w:rFonts w:ascii="ＭＳ Ｐゴシック" w:eastAsia="ＭＳ Ｐゴシック" w:hAnsi="ＭＳ Ｐゴシック"/>
          <w:b/>
          <w:sz w:val="22"/>
          <w:szCs w:val="24"/>
        </w:rPr>
      </w:pPr>
      <w:r w:rsidRPr="00A16B1A">
        <w:rPr>
          <w:rFonts w:ascii="ＭＳ Ｐゴシック" w:eastAsia="ＭＳ Ｐゴシック" w:hAnsi="ＭＳ Ｐゴシック" w:hint="eastAsia"/>
          <w:b/>
          <w:sz w:val="22"/>
          <w:szCs w:val="24"/>
        </w:rPr>
        <w:t>(</w:t>
      </w:r>
      <w:r w:rsidRPr="00A16B1A">
        <w:rPr>
          <w:rFonts w:ascii="ＭＳ Ｐゴシック" w:eastAsia="ＭＳ Ｐゴシック" w:hAnsi="ＭＳ Ｐゴシック"/>
          <w:b/>
          <w:sz w:val="22"/>
          <w:szCs w:val="24"/>
        </w:rPr>
        <w:t>3)</w:t>
      </w:r>
      <w:r w:rsidRPr="00A16B1A">
        <w:rPr>
          <w:rFonts w:ascii="ＭＳ Ｐゴシック" w:eastAsia="ＭＳ Ｐゴシック" w:hAnsi="ＭＳ Ｐゴシック" w:hint="eastAsia"/>
          <w:b/>
          <w:sz w:val="22"/>
          <w:szCs w:val="24"/>
        </w:rPr>
        <w:t xml:space="preserve">　</w:t>
      </w:r>
      <w:r w:rsidR="00797FC2">
        <w:rPr>
          <w:rFonts w:ascii="ＭＳ Ｐゴシック" w:eastAsia="ＭＳ Ｐゴシック" w:hAnsi="ＭＳ Ｐゴシック" w:hint="eastAsia"/>
          <w:b/>
          <w:sz w:val="22"/>
          <w:szCs w:val="24"/>
        </w:rPr>
        <w:t>再任用職員の給料月額の見直し</w:t>
      </w:r>
    </w:p>
    <w:p w14:paraId="0E510E76" w14:textId="54351A71" w:rsidR="00EF23AB" w:rsidRDefault="00797FC2" w:rsidP="00EF23AB">
      <w:pPr>
        <w:snapToGrid w:val="0"/>
        <w:ind w:leftChars="100" w:left="431" w:hangingChars="100" w:hanging="221"/>
        <w:rPr>
          <w:rFonts w:ascii="ＭＳ 明朝" w:eastAsia="ＭＳ 明朝" w:hAnsi="ＭＳ 明朝"/>
          <w:bCs/>
          <w:sz w:val="22"/>
          <w:szCs w:val="24"/>
        </w:rPr>
      </w:pPr>
      <w:r>
        <w:rPr>
          <w:rFonts w:ascii="ＭＳ Ｐゴシック" w:eastAsia="ＭＳ Ｐゴシック" w:hAnsi="ＭＳ Ｐゴシック" w:hint="eastAsia"/>
          <w:b/>
          <w:sz w:val="22"/>
          <w:szCs w:val="24"/>
        </w:rPr>
        <w:t xml:space="preserve">　　</w:t>
      </w:r>
      <w:r w:rsidR="00EF23AB">
        <w:rPr>
          <w:rFonts w:ascii="ＭＳ Ｐゴシック" w:eastAsia="ＭＳ Ｐゴシック" w:hAnsi="ＭＳ Ｐゴシック" w:hint="eastAsia"/>
          <w:b/>
          <w:sz w:val="22"/>
          <w:szCs w:val="24"/>
        </w:rPr>
        <w:t xml:space="preserve">　</w:t>
      </w:r>
      <w:r w:rsidR="00507B56">
        <w:rPr>
          <w:rFonts w:ascii="ＭＳ 明朝" w:eastAsia="ＭＳ 明朝" w:hAnsi="ＭＳ 明朝" w:hint="eastAsia"/>
          <w:bCs/>
          <w:sz w:val="22"/>
          <w:szCs w:val="24"/>
        </w:rPr>
        <w:t>国家公務員等</w:t>
      </w:r>
      <w:r w:rsidR="00EF23AB">
        <w:rPr>
          <w:rFonts w:ascii="ＭＳ 明朝" w:eastAsia="ＭＳ 明朝" w:hAnsi="ＭＳ 明朝" w:hint="eastAsia"/>
          <w:bCs/>
          <w:sz w:val="22"/>
          <w:szCs w:val="24"/>
        </w:rPr>
        <w:t>よりも低い水準にある再任用職員の給料月額について</w:t>
      </w:r>
      <w:r>
        <w:rPr>
          <w:rFonts w:ascii="ＭＳ 明朝" w:eastAsia="ＭＳ 明朝" w:hAnsi="ＭＳ 明朝" w:hint="eastAsia"/>
          <w:bCs/>
          <w:sz w:val="22"/>
          <w:szCs w:val="24"/>
        </w:rPr>
        <w:t>、高齢層職員の</w:t>
      </w:r>
      <w:r w:rsidR="00507B56">
        <w:rPr>
          <w:rFonts w:ascii="ＭＳ 明朝" w:eastAsia="ＭＳ 明朝" w:hAnsi="ＭＳ 明朝" w:hint="eastAsia"/>
          <w:bCs/>
          <w:sz w:val="22"/>
          <w:szCs w:val="24"/>
        </w:rPr>
        <w:t>平均</w:t>
      </w:r>
      <w:r>
        <w:rPr>
          <w:rFonts w:ascii="ＭＳ 明朝" w:eastAsia="ＭＳ 明朝" w:hAnsi="ＭＳ 明朝" w:hint="eastAsia"/>
          <w:bCs/>
          <w:sz w:val="22"/>
          <w:szCs w:val="24"/>
        </w:rPr>
        <w:t>給料月額の７割</w:t>
      </w:r>
      <w:r w:rsidR="00507B56">
        <w:rPr>
          <w:rFonts w:ascii="ＭＳ 明朝" w:eastAsia="ＭＳ 明朝" w:hAnsi="ＭＳ 明朝" w:hint="eastAsia"/>
          <w:bCs/>
          <w:sz w:val="22"/>
          <w:szCs w:val="24"/>
        </w:rPr>
        <w:t>水準にまで引上げ</w:t>
      </w:r>
      <w:r w:rsidR="00EF23AB">
        <w:rPr>
          <w:rFonts w:ascii="ＭＳ 明朝" w:eastAsia="ＭＳ 明朝" w:hAnsi="ＭＳ 明朝" w:hint="eastAsia"/>
          <w:bCs/>
          <w:sz w:val="22"/>
          <w:szCs w:val="24"/>
        </w:rPr>
        <w:t>。</w:t>
      </w:r>
    </w:p>
    <w:p w14:paraId="4E47260F" w14:textId="7D32E54A" w:rsidR="00EF23AB" w:rsidRPr="00797FC2" w:rsidRDefault="00EF23AB" w:rsidP="00EF23AB">
      <w:pPr>
        <w:snapToGrid w:val="0"/>
        <w:ind w:firstLineChars="100" w:firstLine="220"/>
        <w:rPr>
          <w:rFonts w:ascii="ＭＳ 明朝" w:eastAsia="ＭＳ 明朝" w:hAnsi="ＭＳ 明朝"/>
          <w:bCs/>
          <w:sz w:val="22"/>
          <w:szCs w:val="24"/>
        </w:rPr>
      </w:pPr>
      <w:r>
        <w:rPr>
          <w:rFonts w:ascii="ＭＳ 明朝" w:eastAsia="ＭＳ 明朝" w:hAnsi="ＭＳ 明朝" w:hint="eastAsia"/>
          <w:bCs/>
          <w:sz w:val="22"/>
          <w:szCs w:val="24"/>
        </w:rPr>
        <w:t>（見直し対象：行政職給料表・医療職給料表</w:t>
      </w:r>
      <w:r w:rsidR="00507B56">
        <w:rPr>
          <w:rFonts w:ascii="ＭＳ 明朝" w:eastAsia="ＭＳ 明朝" w:hAnsi="ＭＳ 明朝" w:hint="eastAsia"/>
          <w:bCs/>
          <w:sz w:val="22"/>
          <w:szCs w:val="24"/>
        </w:rPr>
        <w:t>㈡</w:t>
      </w:r>
      <w:r>
        <w:rPr>
          <w:rFonts w:ascii="ＭＳ 明朝" w:eastAsia="ＭＳ 明朝" w:hAnsi="ＭＳ 明朝" w:hint="eastAsia"/>
          <w:bCs/>
          <w:sz w:val="22"/>
          <w:szCs w:val="24"/>
        </w:rPr>
        <w:t>の２級・３級、公安職給料表１級～４級）</w:t>
      </w:r>
    </w:p>
    <w:p w14:paraId="61DFD39C" w14:textId="29A8D0B7" w:rsidR="00915A15" w:rsidRPr="00797FC2" w:rsidRDefault="00797FC2" w:rsidP="00C96593">
      <w:pPr>
        <w:snapToGrid w:val="0"/>
        <w:spacing w:beforeLines="50" w:before="168"/>
        <w:ind w:firstLineChars="100" w:firstLine="221"/>
        <w:rPr>
          <w:rFonts w:ascii="ＭＳ Ｐゴシック" w:eastAsia="ＭＳ Ｐゴシック" w:hAnsi="ＭＳ Ｐゴシック"/>
          <w:b/>
          <w:sz w:val="22"/>
          <w:szCs w:val="24"/>
        </w:rPr>
      </w:pPr>
      <w:r w:rsidRPr="00A16B1A">
        <w:rPr>
          <w:rFonts w:ascii="ＭＳ Ｐゴシック" w:eastAsia="ＭＳ Ｐゴシック" w:hAnsi="ＭＳ Ｐゴシック" w:hint="eastAsia"/>
          <w:b/>
          <w:sz w:val="22"/>
          <w:szCs w:val="24"/>
        </w:rPr>
        <w:t>(</w:t>
      </w:r>
      <w:r>
        <w:rPr>
          <w:rFonts w:ascii="ＭＳ Ｐゴシック" w:eastAsia="ＭＳ Ｐゴシック" w:hAnsi="ＭＳ Ｐゴシック"/>
          <w:b/>
          <w:sz w:val="22"/>
          <w:szCs w:val="24"/>
        </w:rPr>
        <w:t>4</w:t>
      </w:r>
      <w:r w:rsidRPr="00A16B1A">
        <w:rPr>
          <w:rFonts w:ascii="ＭＳ Ｐゴシック" w:eastAsia="ＭＳ Ｐゴシック" w:hAnsi="ＭＳ Ｐゴシック"/>
          <w:b/>
          <w:sz w:val="22"/>
          <w:szCs w:val="24"/>
        </w:rPr>
        <w:t>)</w:t>
      </w:r>
      <w:r w:rsidRPr="00A16B1A">
        <w:rPr>
          <w:rFonts w:ascii="ＭＳ Ｐゴシック" w:eastAsia="ＭＳ Ｐゴシック" w:hAnsi="ＭＳ Ｐゴシック" w:hint="eastAsia"/>
          <w:b/>
          <w:sz w:val="22"/>
          <w:szCs w:val="24"/>
        </w:rPr>
        <w:t xml:space="preserve">　</w:t>
      </w:r>
      <w:r w:rsidR="00584EBB" w:rsidRPr="00A16B1A">
        <w:rPr>
          <w:rFonts w:ascii="ＭＳ Ｐゴシック" w:eastAsia="ＭＳ Ｐゴシック" w:hAnsi="ＭＳ Ｐゴシック" w:hint="eastAsia"/>
          <w:b/>
          <w:color w:val="000000" w:themeColor="text1"/>
          <w:sz w:val="22"/>
          <w:szCs w:val="24"/>
        </w:rPr>
        <w:t>改定時期</w:t>
      </w:r>
    </w:p>
    <w:p w14:paraId="5E6C905E" w14:textId="3D443178" w:rsidR="00083221" w:rsidRDefault="00C96593" w:rsidP="00083221">
      <w:pPr>
        <w:snapToGrid w:val="0"/>
        <w:ind w:firstLineChars="200" w:firstLine="440"/>
        <w:rPr>
          <w:rFonts w:asciiTheme="minorEastAsia" w:hAnsiTheme="minorEastAsia"/>
          <w:sz w:val="22"/>
          <w:szCs w:val="24"/>
        </w:rPr>
      </w:pPr>
      <w:r>
        <w:rPr>
          <w:rFonts w:asciiTheme="minorEastAsia" w:hAnsiTheme="minorEastAsia" w:hint="eastAsia"/>
          <w:sz w:val="22"/>
          <w:szCs w:val="24"/>
        </w:rPr>
        <w:t xml:space="preserve">・ </w:t>
      </w:r>
      <w:r w:rsidR="00083221">
        <w:rPr>
          <w:rFonts w:asciiTheme="minorEastAsia" w:hAnsiTheme="minorEastAsia" w:hint="eastAsia"/>
          <w:sz w:val="22"/>
          <w:szCs w:val="24"/>
        </w:rPr>
        <w:t>令和４年４月１日：</w:t>
      </w:r>
      <w:r w:rsidRPr="00C96593">
        <w:rPr>
          <w:rFonts w:asciiTheme="minorEastAsia" w:hAnsiTheme="minorEastAsia" w:hint="eastAsia"/>
          <w:color w:val="000000" w:themeColor="text1"/>
          <w:sz w:val="22"/>
          <w:szCs w:val="24"/>
        </w:rPr>
        <w:t>(</w:t>
      </w:r>
      <w:r w:rsidRPr="00C96593">
        <w:rPr>
          <w:rFonts w:asciiTheme="minorEastAsia" w:hAnsiTheme="minorEastAsia"/>
          <w:color w:val="000000" w:themeColor="text1"/>
          <w:sz w:val="22"/>
          <w:szCs w:val="24"/>
        </w:rPr>
        <w:t>1)</w:t>
      </w:r>
      <w:r w:rsidRPr="00C96593">
        <w:rPr>
          <w:rFonts w:asciiTheme="minorEastAsia" w:hAnsiTheme="minorEastAsia" w:hint="eastAsia"/>
          <w:color w:val="000000" w:themeColor="text1"/>
          <w:sz w:val="22"/>
          <w:szCs w:val="24"/>
        </w:rPr>
        <w:t>①②</w:t>
      </w:r>
      <w:r w:rsidR="00083221">
        <w:rPr>
          <w:rFonts w:asciiTheme="minorEastAsia" w:hAnsiTheme="minorEastAsia" w:hint="eastAsia"/>
          <w:color w:val="000000" w:themeColor="text1"/>
          <w:sz w:val="22"/>
          <w:szCs w:val="24"/>
        </w:rPr>
        <w:t xml:space="preserve"> 給与較差の解消</w:t>
      </w:r>
      <w:r>
        <w:rPr>
          <w:rFonts w:asciiTheme="minorEastAsia" w:hAnsiTheme="minorEastAsia" w:hint="eastAsia"/>
          <w:sz w:val="22"/>
          <w:szCs w:val="24"/>
        </w:rPr>
        <w:t>、</w:t>
      </w:r>
      <w:r w:rsidRPr="00C96593">
        <w:rPr>
          <w:rFonts w:asciiTheme="minorEastAsia" w:hAnsiTheme="minorEastAsia" w:hint="eastAsia"/>
          <w:color w:val="000000" w:themeColor="text1"/>
          <w:sz w:val="22"/>
          <w:szCs w:val="24"/>
        </w:rPr>
        <w:t>(</w:t>
      </w:r>
      <w:r w:rsidRPr="00C96593">
        <w:rPr>
          <w:rFonts w:asciiTheme="minorEastAsia" w:hAnsiTheme="minorEastAsia"/>
          <w:color w:val="000000" w:themeColor="text1"/>
          <w:sz w:val="22"/>
          <w:szCs w:val="24"/>
        </w:rPr>
        <w:t>2)</w:t>
      </w:r>
      <w:r w:rsidR="00083221">
        <w:rPr>
          <w:rFonts w:asciiTheme="minorEastAsia" w:hAnsiTheme="minorEastAsia" w:hint="eastAsia"/>
          <w:sz w:val="22"/>
          <w:szCs w:val="24"/>
        </w:rPr>
        <w:t xml:space="preserve"> 特別給</w:t>
      </w:r>
    </w:p>
    <w:p w14:paraId="29301C37" w14:textId="77777777" w:rsidR="00507B56" w:rsidRDefault="00083221" w:rsidP="00507B56">
      <w:pPr>
        <w:snapToGrid w:val="0"/>
        <w:ind w:firstLine="440"/>
        <w:rPr>
          <w:rFonts w:asciiTheme="minorEastAsia" w:hAnsiTheme="minorEastAsia"/>
          <w:sz w:val="22"/>
          <w:szCs w:val="24"/>
        </w:rPr>
      </w:pPr>
      <w:r w:rsidRPr="00083221">
        <w:rPr>
          <w:rFonts w:asciiTheme="minorEastAsia" w:hAnsiTheme="minorEastAsia" w:hint="eastAsia"/>
          <w:sz w:val="22"/>
          <w:szCs w:val="24"/>
        </w:rPr>
        <w:t>・</w:t>
      </w:r>
      <w:r>
        <w:rPr>
          <w:rFonts w:asciiTheme="minorEastAsia" w:hAnsiTheme="minorEastAsia" w:hint="eastAsia"/>
          <w:sz w:val="22"/>
          <w:szCs w:val="24"/>
        </w:rPr>
        <w:t xml:space="preserve"> </w:t>
      </w:r>
      <w:r w:rsidRPr="00507B56">
        <w:rPr>
          <w:rFonts w:asciiTheme="minorEastAsia" w:hAnsiTheme="minorEastAsia" w:hint="eastAsia"/>
          <w:spacing w:val="44"/>
          <w:kern w:val="0"/>
          <w:sz w:val="22"/>
          <w:szCs w:val="24"/>
          <w:fitText w:val="1760" w:id="-1448967680"/>
        </w:rPr>
        <w:t>条例の公布</w:t>
      </w:r>
      <w:r w:rsidRPr="00507B56">
        <w:rPr>
          <w:rFonts w:asciiTheme="minorEastAsia" w:hAnsiTheme="minorEastAsia" w:hint="eastAsia"/>
          <w:kern w:val="0"/>
          <w:sz w:val="22"/>
          <w:szCs w:val="24"/>
          <w:fitText w:val="1760" w:id="-1448967680"/>
        </w:rPr>
        <w:t>日</w:t>
      </w:r>
      <w:r>
        <w:rPr>
          <w:rFonts w:asciiTheme="minorEastAsia" w:hAnsiTheme="minorEastAsia" w:hint="eastAsia"/>
          <w:sz w:val="22"/>
          <w:szCs w:val="24"/>
        </w:rPr>
        <w:t>：</w:t>
      </w:r>
      <w:r w:rsidRPr="00C96593">
        <w:rPr>
          <w:rFonts w:asciiTheme="minorEastAsia" w:hAnsiTheme="minorEastAsia" w:hint="eastAsia"/>
          <w:color w:val="000000" w:themeColor="text1"/>
          <w:sz w:val="22"/>
          <w:szCs w:val="24"/>
        </w:rPr>
        <w:t>(</w:t>
      </w:r>
      <w:r w:rsidRPr="00C96593">
        <w:rPr>
          <w:rFonts w:asciiTheme="minorEastAsia" w:hAnsiTheme="minorEastAsia"/>
          <w:color w:val="000000" w:themeColor="text1"/>
          <w:sz w:val="22"/>
          <w:szCs w:val="24"/>
        </w:rPr>
        <w:t>1)</w:t>
      </w:r>
      <w:r>
        <w:rPr>
          <w:rFonts w:asciiTheme="minorEastAsia" w:hAnsiTheme="minorEastAsia" w:hint="eastAsia"/>
          <w:color w:val="000000" w:themeColor="text1"/>
          <w:sz w:val="22"/>
          <w:szCs w:val="24"/>
        </w:rPr>
        <w:t>③</w:t>
      </w:r>
    </w:p>
    <w:p w14:paraId="5A7A027A" w14:textId="59443849" w:rsidR="00915A15" w:rsidRPr="00507B56" w:rsidRDefault="00083221" w:rsidP="00507B56">
      <w:pPr>
        <w:snapToGrid w:val="0"/>
        <w:ind w:firstLine="440"/>
        <w:rPr>
          <w:rFonts w:asciiTheme="minorEastAsia" w:hAnsiTheme="minorEastAsia"/>
          <w:sz w:val="22"/>
          <w:szCs w:val="24"/>
        </w:rPr>
      </w:pPr>
      <w:r w:rsidRPr="00083221">
        <w:rPr>
          <w:rFonts w:asciiTheme="minorEastAsia" w:hAnsiTheme="minorEastAsia" w:hint="eastAsia"/>
          <w:sz w:val="22"/>
          <w:szCs w:val="24"/>
        </w:rPr>
        <w:t>・</w:t>
      </w:r>
      <w:r>
        <w:rPr>
          <w:rFonts w:asciiTheme="minorEastAsia" w:hAnsiTheme="minorEastAsia" w:hint="eastAsia"/>
          <w:sz w:val="22"/>
          <w:szCs w:val="24"/>
        </w:rPr>
        <w:t xml:space="preserve"> </w:t>
      </w:r>
      <w:r w:rsidRPr="00083221">
        <w:rPr>
          <w:rFonts w:asciiTheme="minorEastAsia" w:hAnsiTheme="minorEastAsia" w:hint="eastAsia"/>
          <w:sz w:val="22"/>
          <w:szCs w:val="24"/>
        </w:rPr>
        <w:t>令和５</w:t>
      </w:r>
      <w:r w:rsidR="00623BFB" w:rsidRPr="00083221">
        <w:rPr>
          <w:rFonts w:asciiTheme="minorEastAsia" w:hAnsiTheme="minorEastAsia" w:hint="eastAsia"/>
          <w:sz w:val="22"/>
          <w:szCs w:val="24"/>
        </w:rPr>
        <w:t>年４月１日</w:t>
      </w:r>
      <w:r>
        <w:rPr>
          <w:rFonts w:asciiTheme="minorEastAsia" w:hAnsiTheme="minorEastAsia" w:hint="eastAsia"/>
          <w:sz w:val="22"/>
          <w:szCs w:val="24"/>
        </w:rPr>
        <w:t>：</w:t>
      </w:r>
      <w:r w:rsidR="00C96593" w:rsidRPr="00083221">
        <w:rPr>
          <w:rFonts w:asciiTheme="minorEastAsia" w:hAnsiTheme="minorEastAsia" w:hint="eastAsia"/>
          <w:color w:val="000000" w:themeColor="text1"/>
          <w:sz w:val="22"/>
          <w:szCs w:val="24"/>
        </w:rPr>
        <w:t>(</w:t>
      </w:r>
      <w:r>
        <w:rPr>
          <w:rFonts w:asciiTheme="minorEastAsia" w:hAnsiTheme="minorEastAsia"/>
          <w:color w:val="000000" w:themeColor="text1"/>
          <w:sz w:val="22"/>
          <w:szCs w:val="24"/>
        </w:rPr>
        <w:t>3</w:t>
      </w:r>
      <w:r w:rsidR="00C96593" w:rsidRPr="00083221">
        <w:rPr>
          <w:rFonts w:asciiTheme="minorEastAsia" w:hAnsiTheme="minorEastAsia"/>
          <w:color w:val="000000" w:themeColor="text1"/>
          <w:sz w:val="22"/>
          <w:szCs w:val="24"/>
        </w:rPr>
        <w:t>)</w:t>
      </w:r>
      <w:r>
        <w:rPr>
          <w:rFonts w:asciiTheme="minorEastAsia" w:hAnsiTheme="minorEastAsia" w:hint="eastAsia"/>
          <w:color w:val="000000" w:themeColor="text1"/>
          <w:sz w:val="22"/>
          <w:szCs w:val="24"/>
        </w:rPr>
        <w:t>再任用職員の給料月額の見直し</w:t>
      </w:r>
    </w:p>
    <w:p w14:paraId="15BDDF16" w14:textId="77777777" w:rsidR="00A60CE0" w:rsidRPr="007346A6" w:rsidRDefault="007346A6" w:rsidP="00F43A06">
      <w:pPr>
        <w:snapToGrid w:val="0"/>
        <w:rPr>
          <w:rFonts w:ascii="ＭＳ Ｐゴシック" w:eastAsia="ＭＳ Ｐゴシック" w:hAnsi="ＭＳ Ｐゴシック"/>
          <w:b/>
          <w:color w:val="000000" w:themeColor="text1"/>
          <w:sz w:val="24"/>
          <w:szCs w:val="24"/>
        </w:rPr>
      </w:pPr>
      <w:r w:rsidRPr="007346A6">
        <w:rPr>
          <w:rFonts w:ascii="ＭＳ Ｐゴシック" w:eastAsia="ＭＳ Ｐゴシック" w:hAnsi="ＭＳ Ｐゴシック" w:hint="eastAsia"/>
          <w:b/>
          <w:color w:val="000000" w:themeColor="text1"/>
          <w:sz w:val="24"/>
          <w:szCs w:val="24"/>
        </w:rPr>
        <w:lastRenderedPageBreak/>
        <w:t>３</w:t>
      </w:r>
      <w:r w:rsidR="005B33FA" w:rsidRPr="007346A6">
        <w:rPr>
          <w:rFonts w:ascii="ＭＳ Ｐゴシック" w:eastAsia="ＭＳ Ｐゴシック" w:hAnsi="ＭＳ Ｐゴシック" w:hint="eastAsia"/>
          <w:b/>
          <w:color w:val="000000" w:themeColor="text1"/>
          <w:sz w:val="24"/>
          <w:szCs w:val="24"/>
        </w:rPr>
        <w:t xml:space="preserve">　</w:t>
      </w:r>
      <w:r w:rsidR="00A60CE0" w:rsidRPr="007346A6">
        <w:rPr>
          <w:rFonts w:ascii="ＭＳ Ｐゴシック" w:eastAsia="ＭＳ Ｐゴシック" w:hAnsi="ＭＳ Ｐゴシック" w:hint="eastAsia"/>
          <w:b/>
          <w:color w:val="000000" w:themeColor="text1"/>
          <w:sz w:val="24"/>
          <w:szCs w:val="24"/>
        </w:rPr>
        <w:t>職員</w:t>
      </w:r>
      <w:r w:rsidR="00514460" w:rsidRPr="007346A6">
        <w:rPr>
          <w:rFonts w:ascii="ＭＳ Ｐゴシック" w:eastAsia="ＭＳ Ｐゴシック" w:hAnsi="ＭＳ Ｐゴシック" w:hint="eastAsia"/>
          <w:b/>
          <w:color w:val="000000" w:themeColor="text1"/>
          <w:sz w:val="24"/>
          <w:szCs w:val="24"/>
        </w:rPr>
        <w:t>（行政職給料表適用者）</w:t>
      </w:r>
      <w:r w:rsidR="00A60CE0" w:rsidRPr="007346A6">
        <w:rPr>
          <w:rFonts w:ascii="ＭＳ Ｐゴシック" w:eastAsia="ＭＳ Ｐゴシック" w:hAnsi="ＭＳ Ｐゴシック" w:hint="eastAsia"/>
          <w:b/>
          <w:color w:val="000000" w:themeColor="text1"/>
          <w:sz w:val="24"/>
          <w:szCs w:val="24"/>
        </w:rPr>
        <w:t>の年収への影響額</w:t>
      </w:r>
      <w:r w:rsidR="00514460" w:rsidRPr="007346A6">
        <w:rPr>
          <w:rFonts w:ascii="ＭＳ Ｐゴシック" w:eastAsia="ＭＳ Ｐゴシック" w:hAnsi="ＭＳ Ｐゴシック" w:hint="eastAsia"/>
          <w:b/>
          <w:color w:val="000000" w:themeColor="text1"/>
          <w:sz w:val="24"/>
          <w:szCs w:val="24"/>
        </w:rPr>
        <w:t>（</w:t>
      </w:r>
      <w:r w:rsidR="00802C72" w:rsidRPr="007346A6">
        <w:rPr>
          <w:rFonts w:ascii="ＭＳ Ｐゴシック" w:eastAsia="ＭＳ Ｐゴシック" w:hAnsi="ＭＳ Ｐゴシック" w:hint="eastAsia"/>
          <w:b/>
          <w:color w:val="000000" w:themeColor="text1"/>
          <w:sz w:val="24"/>
          <w:szCs w:val="24"/>
        </w:rPr>
        <w:t>令和４</w:t>
      </w:r>
      <w:r w:rsidR="00514460" w:rsidRPr="007346A6">
        <w:rPr>
          <w:rFonts w:ascii="ＭＳ Ｐゴシック" w:eastAsia="ＭＳ Ｐゴシック" w:hAnsi="ＭＳ Ｐゴシック" w:hint="eastAsia"/>
          <w:b/>
          <w:color w:val="000000" w:themeColor="text1"/>
          <w:sz w:val="24"/>
          <w:szCs w:val="24"/>
        </w:rPr>
        <w:t>年度</w:t>
      </w:r>
      <w:r w:rsidR="00A60CE0" w:rsidRPr="007346A6">
        <w:rPr>
          <w:rFonts w:ascii="ＭＳ Ｐゴシック" w:eastAsia="ＭＳ Ｐゴシック" w:hAnsi="ＭＳ Ｐゴシック" w:hint="eastAsia"/>
          <w:b/>
          <w:color w:val="000000" w:themeColor="text1"/>
          <w:sz w:val="24"/>
          <w:szCs w:val="24"/>
        </w:rPr>
        <w:t>）</w:t>
      </w:r>
    </w:p>
    <w:tbl>
      <w:tblPr>
        <w:tblW w:w="84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268"/>
        <w:gridCol w:w="1984"/>
      </w:tblGrid>
      <w:tr w:rsidR="00B206F5" w:rsidRPr="004E1637" w14:paraId="0043F443" w14:textId="77777777" w:rsidTr="00805533">
        <w:tc>
          <w:tcPr>
            <w:tcW w:w="1928" w:type="dxa"/>
            <w:tcBorders>
              <w:bottom w:val="single" w:sz="4" w:space="0" w:color="auto"/>
            </w:tcBorders>
            <w:shd w:val="clear" w:color="auto" w:fill="92CDDC" w:themeFill="accent5" w:themeFillTint="99"/>
            <w:vAlign w:val="center"/>
          </w:tcPr>
          <w:p w14:paraId="3023FD86" w14:textId="77777777" w:rsidR="00A60CE0" w:rsidRPr="004E1637" w:rsidRDefault="00A60CE0" w:rsidP="00B87D72">
            <w:pPr>
              <w:autoSpaceDE w:val="0"/>
              <w:autoSpaceDN w:val="0"/>
              <w:snapToGrid w:val="0"/>
              <w:spacing w:line="300" w:lineRule="exact"/>
              <w:jc w:val="center"/>
              <w:rPr>
                <w:rFonts w:asciiTheme="minorEastAsia" w:hAnsiTheme="minorEastAsia" w:cs="Times New Roman"/>
                <w:b/>
                <w:color w:val="000000" w:themeColor="text1"/>
                <w:szCs w:val="21"/>
              </w:rPr>
            </w:pPr>
          </w:p>
        </w:tc>
        <w:tc>
          <w:tcPr>
            <w:tcW w:w="2268" w:type="dxa"/>
            <w:tcBorders>
              <w:bottom w:val="single" w:sz="4" w:space="0" w:color="auto"/>
            </w:tcBorders>
            <w:shd w:val="clear" w:color="auto" w:fill="92CDDC" w:themeFill="accent5" w:themeFillTint="99"/>
            <w:vAlign w:val="center"/>
          </w:tcPr>
          <w:p w14:paraId="6FC1CFCC" w14:textId="77777777" w:rsidR="00A60CE0" w:rsidRPr="00805533" w:rsidRDefault="00431A9C" w:rsidP="00B87D72">
            <w:pPr>
              <w:autoSpaceDE w:val="0"/>
              <w:autoSpaceDN w:val="0"/>
              <w:snapToGrid w:val="0"/>
              <w:spacing w:line="300" w:lineRule="exact"/>
              <w:jc w:val="center"/>
              <w:rPr>
                <w:rFonts w:asciiTheme="majorEastAsia" w:eastAsiaTheme="majorEastAsia" w:hAnsiTheme="majorEastAsia" w:cs="Times New Roman"/>
                <w:bCs/>
                <w:color w:val="000000" w:themeColor="text1"/>
                <w:sz w:val="20"/>
                <w:szCs w:val="20"/>
              </w:rPr>
            </w:pPr>
            <w:r w:rsidRPr="00805533">
              <w:rPr>
                <w:rFonts w:asciiTheme="majorEastAsia" w:eastAsiaTheme="majorEastAsia" w:hAnsiTheme="majorEastAsia" w:cs="Times New Roman" w:hint="eastAsia"/>
                <w:bCs/>
                <w:color w:val="000000" w:themeColor="text1"/>
                <w:sz w:val="20"/>
                <w:szCs w:val="20"/>
              </w:rPr>
              <w:t>現行額</w:t>
            </w:r>
          </w:p>
        </w:tc>
        <w:tc>
          <w:tcPr>
            <w:tcW w:w="2268" w:type="dxa"/>
            <w:tcBorders>
              <w:bottom w:val="single" w:sz="4" w:space="0" w:color="auto"/>
            </w:tcBorders>
            <w:shd w:val="clear" w:color="auto" w:fill="92CDDC" w:themeFill="accent5" w:themeFillTint="99"/>
            <w:vAlign w:val="center"/>
          </w:tcPr>
          <w:p w14:paraId="794DC84E" w14:textId="77777777" w:rsidR="00A60CE0" w:rsidRPr="00805533" w:rsidRDefault="00A60CE0" w:rsidP="00B87D72">
            <w:pPr>
              <w:autoSpaceDE w:val="0"/>
              <w:autoSpaceDN w:val="0"/>
              <w:snapToGrid w:val="0"/>
              <w:spacing w:line="300" w:lineRule="exact"/>
              <w:jc w:val="center"/>
              <w:rPr>
                <w:rFonts w:asciiTheme="majorEastAsia" w:eastAsiaTheme="majorEastAsia" w:hAnsiTheme="majorEastAsia" w:cs="Times New Roman"/>
                <w:bCs/>
                <w:color w:val="000000" w:themeColor="text1"/>
                <w:sz w:val="20"/>
                <w:szCs w:val="20"/>
              </w:rPr>
            </w:pPr>
            <w:r w:rsidRPr="00805533">
              <w:rPr>
                <w:rFonts w:asciiTheme="majorEastAsia" w:eastAsiaTheme="majorEastAsia" w:hAnsiTheme="majorEastAsia" w:cs="Times New Roman" w:hint="eastAsia"/>
                <w:bCs/>
                <w:color w:val="000000" w:themeColor="text1"/>
                <w:sz w:val="20"/>
                <w:szCs w:val="20"/>
              </w:rPr>
              <w:t>勧告実施後試算額</w:t>
            </w:r>
          </w:p>
        </w:tc>
        <w:tc>
          <w:tcPr>
            <w:tcW w:w="1984" w:type="dxa"/>
            <w:tcBorders>
              <w:bottom w:val="single" w:sz="4" w:space="0" w:color="auto"/>
            </w:tcBorders>
            <w:shd w:val="clear" w:color="auto" w:fill="92CDDC" w:themeFill="accent5" w:themeFillTint="99"/>
            <w:vAlign w:val="center"/>
          </w:tcPr>
          <w:p w14:paraId="380A5AA3" w14:textId="77777777" w:rsidR="00A60CE0" w:rsidRPr="00805533" w:rsidRDefault="00A60CE0" w:rsidP="00B87D72">
            <w:pPr>
              <w:autoSpaceDE w:val="0"/>
              <w:autoSpaceDN w:val="0"/>
              <w:snapToGrid w:val="0"/>
              <w:spacing w:line="300" w:lineRule="exact"/>
              <w:jc w:val="center"/>
              <w:rPr>
                <w:rFonts w:asciiTheme="majorEastAsia" w:eastAsiaTheme="majorEastAsia" w:hAnsiTheme="majorEastAsia" w:cs="Times New Roman"/>
                <w:bCs/>
                <w:color w:val="000000" w:themeColor="text1"/>
                <w:sz w:val="20"/>
                <w:szCs w:val="20"/>
              </w:rPr>
            </w:pPr>
            <w:r w:rsidRPr="00805533">
              <w:rPr>
                <w:rFonts w:asciiTheme="majorEastAsia" w:eastAsiaTheme="majorEastAsia" w:hAnsiTheme="majorEastAsia" w:cs="Times New Roman" w:hint="eastAsia"/>
                <w:bCs/>
                <w:color w:val="000000" w:themeColor="text1"/>
                <w:sz w:val="20"/>
                <w:szCs w:val="20"/>
              </w:rPr>
              <w:t>増減</w:t>
            </w:r>
          </w:p>
        </w:tc>
      </w:tr>
      <w:tr w:rsidR="00B206F5" w:rsidRPr="004E1637" w14:paraId="77F27FF5" w14:textId="77777777" w:rsidTr="00805533">
        <w:tc>
          <w:tcPr>
            <w:tcW w:w="1928" w:type="dxa"/>
            <w:tcBorders>
              <w:bottom w:val="dotted" w:sz="4" w:space="0" w:color="auto"/>
            </w:tcBorders>
            <w:shd w:val="clear" w:color="auto" w:fill="auto"/>
            <w:vAlign w:val="center"/>
          </w:tcPr>
          <w:p w14:paraId="49FE6809" w14:textId="77777777" w:rsidR="0067239E" w:rsidRPr="004E1637" w:rsidRDefault="0067239E" w:rsidP="00B87D72">
            <w:pPr>
              <w:autoSpaceDE w:val="0"/>
              <w:autoSpaceDN w:val="0"/>
              <w:snapToGrid w:val="0"/>
              <w:spacing w:line="300" w:lineRule="exact"/>
              <w:jc w:val="center"/>
              <w:rPr>
                <w:rFonts w:asciiTheme="minorEastAsia" w:hAnsiTheme="minorEastAsia" w:cs="Times New Roman"/>
                <w:color w:val="000000" w:themeColor="text1"/>
                <w:szCs w:val="21"/>
              </w:rPr>
            </w:pPr>
            <w:r w:rsidRPr="004E1637">
              <w:rPr>
                <w:rFonts w:asciiTheme="minorEastAsia" w:hAnsiTheme="minorEastAsia" w:cs="Times New Roman" w:hint="eastAsia"/>
                <w:color w:val="000000" w:themeColor="text1"/>
                <w:szCs w:val="21"/>
              </w:rPr>
              <w:t>平均給与月額</w:t>
            </w:r>
          </w:p>
        </w:tc>
        <w:tc>
          <w:tcPr>
            <w:tcW w:w="2268" w:type="dxa"/>
            <w:tcBorders>
              <w:bottom w:val="dotted" w:sz="4" w:space="0" w:color="auto"/>
            </w:tcBorders>
            <w:shd w:val="clear" w:color="auto" w:fill="auto"/>
            <w:vAlign w:val="center"/>
          </w:tcPr>
          <w:p w14:paraId="3FE9F5DE" w14:textId="77777777" w:rsidR="0067239E" w:rsidRPr="004E1637" w:rsidRDefault="00815CF6" w:rsidP="00B87D72">
            <w:pPr>
              <w:autoSpaceDE w:val="0"/>
              <w:autoSpaceDN w:val="0"/>
              <w:snapToGrid w:val="0"/>
              <w:jc w:val="center"/>
              <w:rPr>
                <w:rFonts w:asciiTheme="minorEastAsia" w:hAnsiTheme="minorEastAsia" w:cs="Times New Roman"/>
                <w:szCs w:val="21"/>
              </w:rPr>
            </w:pPr>
            <w:r w:rsidRPr="004E1637">
              <w:rPr>
                <w:rFonts w:asciiTheme="minorEastAsia" w:hAnsiTheme="minorEastAsia" w:cs="Times New Roman"/>
                <w:szCs w:val="21"/>
              </w:rPr>
              <w:t>372,2</w:t>
            </w:r>
            <w:r w:rsidR="0063648A" w:rsidRPr="004E1637">
              <w:rPr>
                <w:rFonts w:asciiTheme="minorEastAsia" w:hAnsiTheme="minorEastAsia" w:cs="Times New Roman"/>
                <w:szCs w:val="21"/>
              </w:rPr>
              <w:t>52</w:t>
            </w:r>
            <w:r w:rsidR="0067239E" w:rsidRPr="004E1637">
              <w:rPr>
                <w:rFonts w:asciiTheme="minorEastAsia" w:hAnsiTheme="minorEastAsia" w:cs="Times New Roman" w:hint="eastAsia"/>
                <w:szCs w:val="21"/>
              </w:rPr>
              <w:t>円</w:t>
            </w:r>
          </w:p>
        </w:tc>
        <w:tc>
          <w:tcPr>
            <w:tcW w:w="2268" w:type="dxa"/>
            <w:tcBorders>
              <w:bottom w:val="dotted" w:sz="4" w:space="0" w:color="auto"/>
            </w:tcBorders>
            <w:shd w:val="clear" w:color="auto" w:fill="auto"/>
            <w:vAlign w:val="center"/>
          </w:tcPr>
          <w:p w14:paraId="0D8A0A49" w14:textId="77777777" w:rsidR="0067239E" w:rsidRPr="004E1637" w:rsidRDefault="0063648A" w:rsidP="00B87D72">
            <w:pPr>
              <w:autoSpaceDE w:val="0"/>
              <w:autoSpaceDN w:val="0"/>
              <w:snapToGrid w:val="0"/>
              <w:jc w:val="center"/>
              <w:rPr>
                <w:rFonts w:asciiTheme="minorEastAsia" w:hAnsiTheme="minorEastAsia" w:cs="Times New Roman"/>
                <w:szCs w:val="21"/>
              </w:rPr>
            </w:pPr>
            <w:r w:rsidRPr="004E1637">
              <w:rPr>
                <w:rFonts w:asciiTheme="minorEastAsia" w:hAnsiTheme="minorEastAsia" w:cs="Times New Roman" w:hint="eastAsia"/>
                <w:szCs w:val="21"/>
              </w:rPr>
              <w:t>3</w:t>
            </w:r>
            <w:r w:rsidRPr="004E1637">
              <w:rPr>
                <w:rFonts w:asciiTheme="minorEastAsia" w:hAnsiTheme="minorEastAsia" w:cs="Times New Roman"/>
                <w:szCs w:val="21"/>
              </w:rPr>
              <w:t>73,395</w:t>
            </w:r>
            <w:r w:rsidR="0067239E" w:rsidRPr="004E1637">
              <w:rPr>
                <w:rFonts w:asciiTheme="minorEastAsia" w:hAnsiTheme="minorEastAsia" w:cs="Times New Roman" w:hint="eastAsia"/>
                <w:szCs w:val="21"/>
              </w:rPr>
              <w:t>円</w:t>
            </w:r>
          </w:p>
        </w:tc>
        <w:tc>
          <w:tcPr>
            <w:tcW w:w="1984" w:type="dxa"/>
            <w:tcBorders>
              <w:bottom w:val="dotted" w:sz="4" w:space="0" w:color="auto"/>
            </w:tcBorders>
            <w:shd w:val="clear" w:color="auto" w:fill="auto"/>
            <w:vAlign w:val="center"/>
          </w:tcPr>
          <w:p w14:paraId="03B954AF" w14:textId="77777777" w:rsidR="0067239E" w:rsidRPr="004E1637" w:rsidRDefault="004F3920" w:rsidP="00B87D72">
            <w:pPr>
              <w:autoSpaceDE w:val="0"/>
              <w:autoSpaceDN w:val="0"/>
              <w:snapToGrid w:val="0"/>
              <w:jc w:val="center"/>
              <w:rPr>
                <w:rFonts w:asciiTheme="minorEastAsia" w:hAnsiTheme="minorEastAsia" w:cs="Times New Roman"/>
                <w:szCs w:val="21"/>
              </w:rPr>
            </w:pPr>
            <w:r w:rsidRPr="004E1637">
              <w:rPr>
                <w:rFonts w:asciiTheme="minorEastAsia" w:hAnsiTheme="minorEastAsia" w:cs="Times New Roman" w:hint="eastAsia"/>
                <w:szCs w:val="21"/>
              </w:rPr>
              <w:t>1,143</w:t>
            </w:r>
            <w:r w:rsidR="0067239E" w:rsidRPr="004E1637">
              <w:rPr>
                <w:rFonts w:asciiTheme="minorEastAsia" w:hAnsiTheme="minorEastAsia" w:cs="Times New Roman" w:hint="eastAsia"/>
                <w:szCs w:val="21"/>
              </w:rPr>
              <w:t>円</w:t>
            </w:r>
          </w:p>
        </w:tc>
      </w:tr>
      <w:tr w:rsidR="0067239E" w:rsidRPr="004E1637" w14:paraId="62747CB3" w14:textId="77777777" w:rsidTr="00805533">
        <w:trPr>
          <w:trHeight w:val="283"/>
        </w:trPr>
        <w:tc>
          <w:tcPr>
            <w:tcW w:w="1928" w:type="dxa"/>
            <w:tcBorders>
              <w:top w:val="dotted" w:sz="4" w:space="0" w:color="auto"/>
            </w:tcBorders>
            <w:shd w:val="clear" w:color="auto" w:fill="auto"/>
            <w:vAlign w:val="center"/>
          </w:tcPr>
          <w:p w14:paraId="2D23D7A9" w14:textId="77777777" w:rsidR="0067239E" w:rsidRPr="004E1637" w:rsidRDefault="00336874" w:rsidP="00510587">
            <w:pPr>
              <w:autoSpaceDE w:val="0"/>
              <w:autoSpaceDN w:val="0"/>
              <w:snapToGrid w:val="0"/>
              <w:spacing w:line="300" w:lineRule="exact"/>
              <w:jc w:val="center"/>
              <w:rPr>
                <w:rFonts w:asciiTheme="minorEastAsia" w:hAnsiTheme="minorEastAsia" w:cs="Times New Roman"/>
                <w:color w:val="000000" w:themeColor="text1"/>
                <w:szCs w:val="21"/>
              </w:rPr>
            </w:pPr>
            <w:r w:rsidRPr="004E1637">
              <w:rPr>
                <w:rFonts w:asciiTheme="minorEastAsia" w:hAnsiTheme="minorEastAsia" w:cs="Times New Roman" w:hint="eastAsia"/>
                <w:color w:val="000000" w:themeColor="text1"/>
                <w:szCs w:val="21"/>
              </w:rPr>
              <w:t>平均</w:t>
            </w:r>
            <w:r w:rsidR="00A525A3">
              <w:rPr>
                <w:rFonts w:asciiTheme="minorEastAsia" w:hAnsiTheme="minorEastAsia" w:cs="Times New Roman" w:hint="eastAsia"/>
                <w:color w:val="000000" w:themeColor="text1"/>
                <w:szCs w:val="21"/>
              </w:rPr>
              <w:t>年間</w:t>
            </w:r>
            <w:r w:rsidR="0067239E" w:rsidRPr="004E1637">
              <w:rPr>
                <w:rFonts w:asciiTheme="minorEastAsia" w:hAnsiTheme="minorEastAsia" w:cs="Times New Roman" w:hint="eastAsia"/>
                <w:color w:val="000000" w:themeColor="text1"/>
                <w:szCs w:val="21"/>
              </w:rPr>
              <w:t>給与額</w:t>
            </w:r>
          </w:p>
        </w:tc>
        <w:tc>
          <w:tcPr>
            <w:tcW w:w="2268" w:type="dxa"/>
            <w:tcBorders>
              <w:top w:val="dotted" w:sz="4" w:space="0" w:color="auto"/>
            </w:tcBorders>
            <w:shd w:val="clear" w:color="auto" w:fill="auto"/>
            <w:vAlign w:val="center"/>
          </w:tcPr>
          <w:p w14:paraId="53153966" w14:textId="77777777" w:rsidR="0067239E" w:rsidRPr="004E1637" w:rsidRDefault="00447408" w:rsidP="00B87D72">
            <w:pPr>
              <w:autoSpaceDE w:val="0"/>
              <w:autoSpaceDN w:val="0"/>
              <w:snapToGrid w:val="0"/>
              <w:jc w:val="center"/>
              <w:rPr>
                <w:rFonts w:asciiTheme="minorEastAsia" w:hAnsiTheme="minorEastAsia" w:cs="Times New Roman"/>
                <w:szCs w:val="21"/>
              </w:rPr>
            </w:pPr>
            <w:r>
              <w:rPr>
                <w:rFonts w:asciiTheme="minorEastAsia" w:hAnsiTheme="minorEastAsia" w:cs="Times New Roman" w:hint="eastAsia"/>
                <w:szCs w:val="21"/>
              </w:rPr>
              <w:t>6</w:t>
            </w:r>
            <w:r>
              <w:rPr>
                <w:rFonts w:asciiTheme="minorEastAsia" w:hAnsiTheme="minorEastAsia" w:cs="Times New Roman"/>
                <w:szCs w:val="21"/>
              </w:rPr>
              <w:t>,095</w:t>
            </w:r>
            <w:r w:rsidR="0067239E" w:rsidRPr="004E1637">
              <w:rPr>
                <w:rFonts w:asciiTheme="minorEastAsia" w:hAnsiTheme="minorEastAsia" w:cs="Times New Roman" w:hint="eastAsia"/>
                <w:szCs w:val="21"/>
              </w:rPr>
              <w:t>千円</w:t>
            </w:r>
          </w:p>
        </w:tc>
        <w:tc>
          <w:tcPr>
            <w:tcW w:w="2268" w:type="dxa"/>
            <w:tcBorders>
              <w:top w:val="dotted" w:sz="4" w:space="0" w:color="auto"/>
            </w:tcBorders>
            <w:shd w:val="clear" w:color="auto" w:fill="auto"/>
            <w:vAlign w:val="center"/>
          </w:tcPr>
          <w:p w14:paraId="7047D113" w14:textId="77777777" w:rsidR="0067239E" w:rsidRPr="004E1637" w:rsidRDefault="00447408" w:rsidP="00B87D72">
            <w:pPr>
              <w:autoSpaceDE w:val="0"/>
              <w:autoSpaceDN w:val="0"/>
              <w:snapToGrid w:val="0"/>
              <w:jc w:val="center"/>
              <w:rPr>
                <w:rFonts w:asciiTheme="minorEastAsia" w:hAnsiTheme="minorEastAsia" w:cs="Times New Roman"/>
                <w:szCs w:val="21"/>
              </w:rPr>
            </w:pPr>
            <w:r>
              <w:rPr>
                <w:rFonts w:asciiTheme="minorEastAsia" w:hAnsiTheme="minorEastAsia" w:cs="Times New Roman" w:hint="eastAsia"/>
                <w:szCs w:val="21"/>
              </w:rPr>
              <w:t>6</w:t>
            </w:r>
            <w:r w:rsidR="00EF6A28">
              <w:rPr>
                <w:rFonts w:asciiTheme="minorEastAsia" w:hAnsiTheme="minorEastAsia" w:cs="Times New Roman"/>
                <w:szCs w:val="21"/>
              </w:rPr>
              <w:t>,152</w:t>
            </w:r>
            <w:r w:rsidR="0067239E" w:rsidRPr="004E1637">
              <w:rPr>
                <w:rFonts w:asciiTheme="minorEastAsia" w:hAnsiTheme="minorEastAsia" w:cs="Times New Roman" w:hint="eastAsia"/>
                <w:szCs w:val="21"/>
              </w:rPr>
              <w:t>千円</w:t>
            </w:r>
          </w:p>
        </w:tc>
        <w:tc>
          <w:tcPr>
            <w:tcW w:w="1984" w:type="dxa"/>
            <w:tcBorders>
              <w:top w:val="dotted" w:sz="4" w:space="0" w:color="auto"/>
            </w:tcBorders>
            <w:shd w:val="clear" w:color="auto" w:fill="auto"/>
            <w:vAlign w:val="center"/>
          </w:tcPr>
          <w:p w14:paraId="0E2CA9A3" w14:textId="77777777" w:rsidR="0067239E" w:rsidRPr="004E1637" w:rsidRDefault="00447408" w:rsidP="00B87D72">
            <w:pPr>
              <w:autoSpaceDE w:val="0"/>
              <w:autoSpaceDN w:val="0"/>
              <w:snapToGrid w:val="0"/>
              <w:jc w:val="center"/>
              <w:rPr>
                <w:rFonts w:asciiTheme="minorEastAsia" w:hAnsiTheme="minorEastAsia" w:cs="Times New Roman"/>
                <w:szCs w:val="21"/>
              </w:rPr>
            </w:pPr>
            <w:r>
              <w:rPr>
                <w:rFonts w:asciiTheme="minorEastAsia" w:hAnsiTheme="minorEastAsia" w:cs="Times New Roman" w:hint="eastAsia"/>
                <w:szCs w:val="21"/>
              </w:rPr>
              <w:t>5</w:t>
            </w:r>
            <w:r w:rsidR="00EF6A28">
              <w:rPr>
                <w:rFonts w:asciiTheme="minorEastAsia" w:hAnsiTheme="minorEastAsia" w:cs="Times New Roman"/>
                <w:szCs w:val="21"/>
              </w:rPr>
              <w:t>7</w:t>
            </w:r>
            <w:r w:rsidR="0067239E" w:rsidRPr="004E1637">
              <w:rPr>
                <w:rFonts w:asciiTheme="minorEastAsia" w:hAnsiTheme="minorEastAsia" w:cs="Times New Roman" w:hint="eastAsia"/>
                <w:szCs w:val="21"/>
              </w:rPr>
              <w:t>千円</w:t>
            </w:r>
          </w:p>
        </w:tc>
      </w:tr>
    </w:tbl>
    <w:p w14:paraId="2D128EF8" w14:textId="5F5AB952" w:rsidR="00A60CE0" w:rsidRPr="007346A6" w:rsidRDefault="007346A6" w:rsidP="00507B56">
      <w:pPr>
        <w:snapToGrid w:val="0"/>
        <w:spacing w:beforeLines="50" w:before="168"/>
        <w:rPr>
          <w:rFonts w:ascii="ＭＳ Ｐゴシック" w:eastAsia="ＭＳ Ｐゴシック" w:hAnsi="ＭＳ Ｐゴシック"/>
          <w:b/>
          <w:color w:val="000000" w:themeColor="text1"/>
          <w:sz w:val="24"/>
          <w:szCs w:val="24"/>
        </w:rPr>
      </w:pPr>
      <w:r w:rsidRPr="007346A6">
        <w:rPr>
          <w:rFonts w:ascii="ＭＳ Ｐゴシック" w:eastAsia="ＭＳ Ｐゴシック" w:hAnsi="ＭＳ Ｐゴシック" w:hint="eastAsia"/>
          <w:b/>
          <w:color w:val="000000" w:themeColor="text1"/>
          <w:sz w:val="24"/>
          <w:szCs w:val="24"/>
        </w:rPr>
        <w:t>４</w:t>
      </w:r>
      <w:r w:rsidR="00802C72" w:rsidRPr="007346A6">
        <w:rPr>
          <w:rFonts w:ascii="ＭＳ Ｐゴシック" w:eastAsia="ＭＳ Ｐゴシック" w:hAnsi="ＭＳ Ｐゴシック" w:hint="eastAsia"/>
          <w:b/>
          <w:color w:val="000000" w:themeColor="text1"/>
          <w:sz w:val="24"/>
          <w:szCs w:val="24"/>
        </w:rPr>
        <w:t xml:space="preserve">　</w:t>
      </w:r>
      <w:r w:rsidR="00A60CE0" w:rsidRPr="007346A6">
        <w:rPr>
          <w:rFonts w:ascii="ＭＳ Ｐゴシック" w:eastAsia="ＭＳ Ｐゴシック" w:hAnsi="ＭＳ Ｐゴシック" w:hint="eastAsia"/>
          <w:b/>
          <w:color w:val="000000" w:themeColor="text1"/>
          <w:sz w:val="24"/>
          <w:szCs w:val="24"/>
        </w:rPr>
        <w:t>大阪府財政への影響額</w:t>
      </w:r>
      <w:r w:rsidR="00A025BE" w:rsidRPr="007346A6">
        <w:rPr>
          <w:rFonts w:ascii="ＭＳ Ｐゴシック" w:eastAsia="ＭＳ Ｐゴシック" w:hAnsi="ＭＳ Ｐゴシック" w:hint="eastAsia"/>
          <w:b/>
          <w:color w:val="000000" w:themeColor="text1"/>
          <w:sz w:val="24"/>
          <w:szCs w:val="24"/>
        </w:rPr>
        <w:t>（令和</w:t>
      </w:r>
      <w:r>
        <w:rPr>
          <w:rFonts w:ascii="ＭＳ Ｐゴシック" w:eastAsia="ＭＳ Ｐゴシック" w:hAnsi="ＭＳ Ｐゴシック" w:hint="eastAsia"/>
          <w:b/>
          <w:color w:val="000000" w:themeColor="text1"/>
          <w:sz w:val="24"/>
          <w:szCs w:val="24"/>
        </w:rPr>
        <w:t>４</w:t>
      </w:r>
      <w:r w:rsidR="00A025BE" w:rsidRPr="007346A6">
        <w:rPr>
          <w:rFonts w:ascii="ＭＳ Ｐゴシック" w:eastAsia="ＭＳ Ｐゴシック" w:hAnsi="ＭＳ Ｐゴシック" w:hint="eastAsia"/>
          <w:b/>
          <w:color w:val="000000" w:themeColor="text1"/>
          <w:sz w:val="24"/>
          <w:szCs w:val="24"/>
        </w:rPr>
        <w:t>年度）</w:t>
      </w:r>
    </w:p>
    <w:p w14:paraId="3C0387BA" w14:textId="77777777" w:rsidR="0009087D" w:rsidRDefault="00A60CE0" w:rsidP="0009087D">
      <w:pPr>
        <w:snapToGrid w:val="0"/>
        <w:spacing w:line="260" w:lineRule="exact"/>
        <w:ind w:leftChars="100" w:left="210" w:firstLineChars="100" w:firstLine="220"/>
        <w:rPr>
          <w:rFonts w:asciiTheme="minorEastAsia" w:hAnsiTheme="minorEastAsia"/>
          <w:color w:val="000000" w:themeColor="text1"/>
          <w:sz w:val="22"/>
          <w:szCs w:val="24"/>
        </w:rPr>
      </w:pPr>
      <w:r w:rsidRPr="004E1637">
        <w:rPr>
          <w:rFonts w:asciiTheme="minorEastAsia" w:hAnsiTheme="minorEastAsia" w:hint="eastAsia"/>
          <w:color w:val="000000" w:themeColor="text1"/>
          <w:sz w:val="22"/>
        </w:rPr>
        <w:t>年間で約</w:t>
      </w:r>
      <w:r w:rsidR="007E7644" w:rsidRPr="004E1637">
        <w:rPr>
          <w:rFonts w:asciiTheme="minorEastAsia" w:hAnsiTheme="minorEastAsia" w:hint="eastAsia"/>
          <w:sz w:val="22"/>
        </w:rPr>
        <w:t>4</w:t>
      </w:r>
      <w:r w:rsidR="007E7644" w:rsidRPr="004E1637">
        <w:rPr>
          <w:rFonts w:asciiTheme="minorEastAsia" w:hAnsiTheme="minorEastAsia"/>
          <w:sz w:val="22"/>
        </w:rPr>
        <w:t>5.6</w:t>
      </w:r>
      <w:r w:rsidR="005A3BCC" w:rsidRPr="004E1637">
        <w:rPr>
          <w:rFonts w:asciiTheme="minorEastAsia" w:hAnsiTheme="minorEastAsia" w:hint="eastAsia"/>
          <w:color w:val="000000" w:themeColor="text1"/>
          <w:sz w:val="22"/>
        </w:rPr>
        <w:t>億円の</w:t>
      </w:r>
      <w:r w:rsidR="00BC3FC0" w:rsidRPr="004E1637">
        <w:rPr>
          <w:rFonts w:asciiTheme="minorEastAsia" w:hAnsiTheme="minorEastAsia" w:hint="eastAsia"/>
          <w:sz w:val="22"/>
        </w:rPr>
        <w:t>増額</w:t>
      </w:r>
      <w:r w:rsidR="00AD5309" w:rsidRPr="004E1637">
        <w:rPr>
          <w:rFonts w:asciiTheme="minorEastAsia" w:hAnsiTheme="minorEastAsia" w:hint="eastAsia"/>
          <w:color w:val="000000" w:themeColor="text1"/>
          <w:sz w:val="22"/>
          <w:szCs w:val="24"/>
        </w:rPr>
        <w:t>（</w:t>
      </w:r>
      <w:r w:rsidR="009F0CDC" w:rsidRPr="004E1637">
        <w:rPr>
          <w:rFonts w:asciiTheme="minorEastAsia" w:hAnsiTheme="minorEastAsia" w:hint="eastAsia"/>
          <w:color w:val="000000" w:themeColor="text1"/>
          <w:sz w:val="22"/>
          <w:szCs w:val="24"/>
        </w:rPr>
        <w:t>月例給</w:t>
      </w:r>
      <w:r w:rsidR="007E7644" w:rsidRPr="004E1637">
        <w:rPr>
          <w:rFonts w:asciiTheme="minorEastAsia" w:hAnsiTheme="minorEastAsia" w:hint="eastAsia"/>
          <w:color w:val="000000" w:themeColor="text1"/>
          <w:sz w:val="22"/>
          <w:szCs w:val="24"/>
        </w:rPr>
        <w:t>：1</w:t>
      </w:r>
      <w:r w:rsidR="007E7644" w:rsidRPr="004E1637">
        <w:rPr>
          <w:rFonts w:asciiTheme="minorEastAsia" w:hAnsiTheme="minorEastAsia"/>
          <w:color w:val="000000" w:themeColor="text1"/>
          <w:sz w:val="22"/>
          <w:szCs w:val="24"/>
        </w:rPr>
        <w:t>2.0</w:t>
      </w:r>
      <w:r w:rsidR="009F0CDC" w:rsidRPr="004E1637">
        <w:rPr>
          <w:rFonts w:asciiTheme="minorEastAsia" w:hAnsiTheme="minorEastAsia" w:hint="eastAsia"/>
          <w:color w:val="000000" w:themeColor="text1"/>
          <w:sz w:val="22"/>
          <w:szCs w:val="24"/>
        </w:rPr>
        <w:t>億円、特別給</w:t>
      </w:r>
      <w:r w:rsidR="007E7644" w:rsidRPr="004E1637">
        <w:rPr>
          <w:rFonts w:asciiTheme="minorEastAsia" w:hAnsiTheme="minorEastAsia" w:hint="eastAsia"/>
          <w:color w:val="000000" w:themeColor="text1"/>
          <w:sz w:val="22"/>
          <w:szCs w:val="24"/>
        </w:rPr>
        <w:t>：3</w:t>
      </w:r>
      <w:r w:rsidR="007E7644" w:rsidRPr="004E1637">
        <w:rPr>
          <w:rFonts w:asciiTheme="minorEastAsia" w:hAnsiTheme="minorEastAsia"/>
          <w:color w:val="000000" w:themeColor="text1"/>
          <w:sz w:val="22"/>
          <w:szCs w:val="24"/>
        </w:rPr>
        <w:t>3.6</w:t>
      </w:r>
      <w:r w:rsidR="009F0CDC" w:rsidRPr="004E1637">
        <w:rPr>
          <w:rFonts w:asciiTheme="minorEastAsia" w:hAnsiTheme="minorEastAsia" w:hint="eastAsia"/>
          <w:color w:val="000000" w:themeColor="text1"/>
          <w:sz w:val="22"/>
          <w:szCs w:val="24"/>
        </w:rPr>
        <w:t>億円</w:t>
      </w:r>
      <w:r w:rsidR="006C05AD" w:rsidRPr="004E1637">
        <w:rPr>
          <w:rFonts w:asciiTheme="minorEastAsia" w:hAnsiTheme="minorEastAsia" w:hint="eastAsia"/>
          <w:color w:val="000000" w:themeColor="text1"/>
          <w:sz w:val="22"/>
          <w:szCs w:val="24"/>
        </w:rPr>
        <w:t>）</w:t>
      </w:r>
    </w:p>
    <w:p w14:paraId="74C85918" w14:textId="1F687CCF" w:rsidR="0009087D" w:rsidRPr="00507B56" w:rsidRDefault="0009087D" w:rsidP="00507B56">
      <w:pPr>
        <w:snapToGrid w:val="0"/>
        <w:spacing w:line="260" w:lineRule="exact"/>
        <w:ind w:leftChars="100" w:left="210" w:firstLineChars="100" w:firstLine="180"/>
        <w:rPr>
          <w:rFonts w:asciiTheme="minorEastAsia" w:hAnsiTheme="minorEastAsia"/>
          <w:color w:val="000000" w:themeColor="text1"/>
          <w:sz w:val="22"/>
          <w:szCs w:val="24"/>
        </w:rPr>
      </w:pPr>
      <w:r w:rsidRPr="0009087D">
        <w:rPr>
          <w:rFonts w:ascii="HG丸ｺﾞｼｯｸM-PRO" w:eastAsia="HG丸ｺﾞｼｯｸM-PRO" w:hAnsi="HG丸ｺﾞｼｯｸM-PRO" w:hint="eastAsia"/>
          <w:color w:val="000000" w:themeColor="text1"/>
          <w:sz w:val="18"/>
          <w:szCs w:val="18"/>
        </w:rPr>
        <w:t>※警察、学校を含む総額。共済費は含まない。</w:t>
      </w:r>
    </w:p>
    <w:p w14:paraId="450ED425" w14:textId="77777777" w:rsidR="00802C72" w:rsidRPr="007346A6" w:rsidRDefault="007346A6" w:rsidP="00507B56">
      <w:pPr>
        <w:snapToGrid w:val="0"/>
        <w:spacing w:beforeLines="50" w:before="168"/>
        <w:rPr>
          <w:rFonts w:ascii="ＭＳ Ｐゴシック" w:eastAsia="ＭＳ Ｐゴシック" w:hAnsi="ＭＳ Ｐゴシック"/>
          <w:b/>
          <w:color w:val="000000" w:themeColor="text1"/>
          <w:sz w:val="24"/>
          <w:szCs w:val="24"/>
        </w:rPr>
      </w:pPr>
      <w:r w:rsidRPr="007346A6">
        <w:rPr>
          <w:rFonts w:ascii="ＭＳ Ｐゴシック" w:eastAsia="ＭＳ Ｐゴシック" w:hAnsi="ＭＳ Ｐゴシック" w:hint="eastAsia"/>
          <w:b/>
          <w:color w:val="000000" w:themeColor="text1"/>
          <w:sz w:val="24"/>
          <w:szCs w:val="24"/>
        </w:rPr>
        <w:t>５</w:t>
      </w:r>
      <w:r w:rsidR="00802C72" w:rsidRPr="007346A6">
        <w:rPr>
          <w:rFonts w:ascii="ＭＳ Ｐゴシック" w:eastAsia="ＭＳ Ｐゴシック" w:hAnsi="ＭＳ Ｐゴシック" w:hint="eastAsia"/>
          <w:b/>
          <w:color w:val="000000" w:themeColor="text1"/>
          <w:sz w:val="24"/>
          <w:szCs w:val="24"/>
        </w:rPr>
        <w:t xml:space="preserve">　</w:t>
      </w:r>
      <w:r w:rsidR="0026084B" w:rsidRPr="007346A6">
        <w:rPr>
          <w:rFonts w:ascii="ＭＳ Ｐゴシック" w:eastAsia="ＭＳ Ｐゴシック" w:hAnsi="ＭＳ Ｐゴシック" w:hint="eastAsia"/>
          <w:b/>
          <w:color w:val="000000" w:themeColor="text1"/>
          <w:sz w:val="24"/>
          <w:szCs w:val="24"/>
        </w:rPr>
        <w:t>給与制度、人事管理等に関する本委員会の意見</w:t>
      </w:r>
    </w:p>
    <w:p w14:paraId="64ED74F8" w14:textId="77777777" w:rsidR="00535199" w:rsidRPr="007346A6" w:rsidRDefault="00802C72" w:rsidP="00802C72">
      <w:pPr>
        <w:snapToGrid w:val="0"/>
        <w:ind w:firstLineChars="100" w:firstLine="221"/>
        <w:rPr>
          <w:rFonts w:asciiTheme="majorEastAsia" w:eastAsiaTheme="majorEastAsia" w:hAnsiTheme="majorEastAsia"/>
          <w:b/>
          <w:color w:val="000000" w:themeColor="text1"/>
          <w:sz w:val="24"/>
          <w:szCs w:val="24"/>
        </w:rPr>
      </w:pPr>
      <w:r w:rsidRPr="007346A6">
        <w:rPr>
          <w:rFonts w:asciiTheme="majorEastAsia" w:eastAsiaTheme="majorEastAsia" w:hAnsiTheme="majorEastAsia" w:hint="eastAsia"/>
          <w:b/>
          <w:color w:val="000000" w:themeColor="text1"/>
          <w:sz w:val="22"/>
        </w:rPr>
        <w:t>(</w:t>
      </w:r>
      <w:r w:rsidRPr="007346A6">
        <w:rPr>
          <w:rFonts w:asciiTheme="majorEastAsia" w:eastAsiaTheme="majorEastAsia" w:hAnsiTheme="majorEastAsia"/>
          <w:b/>
          <w:color w:val="000000" w:themeColor="text1"/>
          <w:sz w:val="22"/>
        </w:rPr>
        <w:t>1)</w:t>
      </w:r>
      <w:r w:rsidRPr="007346A6">
        <w:rPr>
          <w:rFonts w:asciiTheme="majorEastAsia" w:eastAsiaTheme="majorEastAsia" w:hAnsiTheme="majorEastAsia" w:hint="eastAsia"/>
          <w:b/>
          <w:color w:val="000000" w:themeColor="text1"/>
          <w:sz w:val="22"/>
        </w:rPr>
        <w:t xml:space="preserve">　</w:t>
      </w:r>
      <w:r w:rsidR="00443EB2" w:rsidRPr="007346A6">
        <w:rPr>
          <w:rFonts w:asciiTheme="majorEastAsia" w:eastAsiaTheme="majorEastAsia" w:hAnsiTheme="majorEastAsia" w:hint="eastAsia"/>
          <w:b/>
          <w:color w:val="000000" w:themeColor="text1"/>
          <w:sz w:val="22"/>
        </w:rPr>
        <w:t>給与勧告の意義とあるべき給与</w:t>
      </w:r>
    </w:p>
    <w:p w14:paraId="04AD2CA8" w14:textId="1A3B983F" w:rsidR="00911463" w:rsidRPr="004E1637" w:rsidRDefault="00911463" w:rsidP="004E1637">
      <w:pPr>
        <w:snapToGrid w:val="0"/>
        <w:ind w:leftChars="200" w:left="420" w:firstLineChars="100" w:firstLine="220"/>
        <w:rPr>
          <w:rFonts w:asciiTheme="minorEastAsia" w:hAnsiTheme="minorEastAsia"/>
          <w:color w:val="000000" w:themeColor="text1"/>
          <w:sz w:val="22"/>
        </w:rPr>
      </w:pPr>
      <w:r w:rsidRPr="004E1637">
        <w:rPr>
          <w:rFonts w:asciiTheme="minorEastAsia" w:hAnsiTheme="minorEastAsia" w:hint="eastAsia"/>
          <w:color w:val="000000" w:themeColor="text1"/>
          <w:sz w:val="22"/>
        </w:rPr>
        <w:t>人事委員会の給与勧告は、職員給与を社会一般の情勢に適応させるべく行うものであり、適切に</w:t>
      </w:r>
      <w:r w:rsidR="0081123F">
        <w:rPr>
          <w:rFonts w:asciiTheme="minorEastAsia" w:hAnsiTheme="minorEastAsia" w:hint="eastAsia"/>
          <w:color w:val="000000" w:themeColor="text1"/>
          <w:sz w:val="22"/>
        </w:rPr>
        <w:t>対応されることを求める</w:t>
      </w:r>
      <w:bookmarkStart w:id="0" w:name="_GoBack"/>
      <w:bookmarkEnd w:id="0"/>
    </w:p>
    <w:p w14:paraId="0296E55A" w14:textId="3CC754C2" w:rsidR="00E37246" w:rsidRPr="004E1637" w:rsidRDefault="00911463" w:rsidP="004E1637">
      <w:pPr>
        <w:snapToGrid w:val="0"/>
        <w:ind w:firstLineChars="300" w:firstLine="660"/>
        <w:rPr>
          <w:rFonts w:asciiTheme="minorEastAsia" w:hAnsiTheme="minorEastAsia"/>
          <w:color w:val="000000" w:themeColor="text1"/>
          <w:sz w:val="22"/>
        </w:rPr>
      </w:pPr>
      <w:r w:rsidRPr="004E1637">
        <w:rPr>
          <w:rFonts w:asciiTheme="minorEastAsia" w:hAnsiTheme="minorEastAsia" w:hint="eastAsia"/>
          <w:color w:val="000000" w:themeColor="text1"/>
          <w:sz w:val="22"/>
        </w:rPr>
        <w:t>管理職手当</w:t>
      </w:r>
      <w:r w:rsidR="0026084B" w:rsidRPr="004E1637">
        <w:rPr>
          <w:rFonts w:asciiTheme="minorEastAsia" w:hAnsiTheme="minorEastAsia" w:hint="eastAsia"/>
          <w:color w:val="000000" w:themeColor="text1"/>
          <w:sz w:val="22"/>
        </w:rPr>
        <w:t>について、延長され続ける</w:t>
      </w:r>
      <w:r w:rsidRPr="004E1637">
        <w:rPr>
          <w:rFonts w:asciiTheme="minorEastAsia" w:hAnsiTheme="minorEastAsia" w:hint="eastAsia"/>
          <w:color w:val="000000" w:themeColor="text1"/>
          <w:sz w:val="22"/>
        </w:rPr>
        <w:t>減額措置</w:t>
      </w:r>
      <w:r w:rsidR="00C01502">
        <w:rPr>
          <w:rFonts w:asciiTheme="minorEastAsia" w:hAnsiTheme="minorEastAsia" w:hint="eastAsia"/>
          <w:color w:val="000000" w:themeColor="text1"/>
          <w:sz w:val="22"/>
        </w:rPr>
        <w:t>の解消に向けた検討を求める</w:t>
      </w:r>
    </w:p>
    <w:p w14:paraId="2286780C" w14:textId="330534C0" w:rsidR="007C554F" w:rsidRPr="00507B56" w:rsidRDefault="00C158C7" w:rsidP="00507B56">
      <w:pPr>
        <w:snapToGrid w:val="0"/>
        <w:ind w:leftChars="200" w:left="420" w:firstLineChars="100" w:firstLine="220"/>
        <w:rPr>
          <w:rFonts w:asciiTheme="minorEastAsia" w:hAnsiTheme="minorEastAsia"/>
          <w:color w:val="000000" w:themeColor="text1"/>
          <w:sz w:val="22"/>
        </w:rPr>
      </w:pPr>
      <w:r w:rsidRPr="004E1637">
        <w:rPr>
          <w:rFonts w:asciiTheme="minorEastAsia" w:hAnsiTheme="minorEastAsia" w:hint="eastAsia"/>
          <w:color w:val="000000" w:themeColor="text1"/>
          <w:sz w:val="22"/>
        </w:rPr>
        <w:t>高齢期職員の給与について、定年引上げを見据えた国の動向を注視しつつ制度のあり方を検討</w:t>
      </w:r>
    </w:p>
    <w:p w14:paraId="1BB82912" w14:textId="77777777" w:rsidR="00230128" w:rsidRPr="007346A6" w:rsidRDefault="0026084B" w:rsidP="00507B56">
      <w:pPr>
        <w:snapToGrid w:val="0"/>
        <w:spacing w:beforeLines="50" w:before="168"/>
        <w:ind w:firstLineChars="100" w:firstLine="221"/>
        <w:rPr>
          <w:rFonts w:asciiTheme="majorEastAsia" w:eastAsiaTheme="majorEastAsia" w:hAnsiTheme="majorEastAsia" w:cs="Times New Roman"/>
          <w:b/>
          <w:color w:val="000000" w:themeColor="text1"/>
          <w:sz w:val="22"/>
        </w:rPr>
      </w:pPr>
      <w:r w:rsidRPr="007346A6">
        <w:rPr>
          <w:rFonts w:asciiTheme="majorEastAsia" w:eastAsiaTheme="majorEastAsia" w:hAnsiTheme="majorEastAsia" w:cs="Times New Roman" w:hint="eastAsia"/>
          <w:b/>
          <w:color w:val="000000" w:themeColor="text1"/>
          <w:sz w:val="22"/>
        </w:rPr>
        <w:t>(</w:t>
      </w:r>
      <w:r w:rsidRPr="007346A6">
        <w:rPr>
          <w:rFonts w:asciiTheme="majorEastAsia" w:eastAsiaTheme="majorEastAsia" w:hAnsiTheme="majorEastAsia" w:cs="Times New Roman"/>
          <w:b/>
          <w:color w:val="000000" w:themeColor="text1"/>
          <w:sz w:val="22"/>
        </w:rPr>
        <w:t>2)</w:t>
      </w:r>
      <w:r w:rsidRPr="007346A6">
        <w:rPr>
          <w:rFonts w:asciiTheme="majorEastAsia" w:eastAsiaTheme="majorEastAsia" w:hAnsiTheme="majorEastAsia" w:cs="Times New Roman" w:hint="eastAsia"/>
          <w:b/>
          <w:color w:val="000000" w:themeColor="text1"/>
          <w:sz w:val="22"/>
        </w:rPr>
        <w:t xml:space="preserve">　</w:t>
      </w:r>
      <w:r w:rsidR="00987EFD" w:rsidRPr="007346A6">
        <w:rPr>
          <w:rFonts w:asciiTheme="majorEastAsia" w:eastAsiaTheme="majorEastAsia" w:hAnsiTheme="majorEastAsia" w:cs="Times New Roman" w:hint="eastAsia"/>
          <w:b/>
          <w:color w:val="000000" w:themeColor="text1"/>
          <w:sz w:val="22"/>
        </w:rPr>
        <w:t>職員の意欲・能力の向上に向けた</w:t>
      </w:r>
      <w:r w:rsidR="00EE444A" w:rsidRPr="007346A6">
        <w:rPr>
          <w:rFonts w:asciiTheme="majorEastAsia" w:eastAsiaTheme="majorEastAsia" w:hAnsiTheme="majorEastAsia" w:cs="Times New Roman" w:hint="eastAsia"/>
          <w:b/>
          <w:color w:val="000000" w:themeColor="text1"/>
          <w:sz w:val="22"/>
        </w:rPr>
        <w:t>取組み</w:t>
      </w:r>
    </w:p>
    <w:p w14:paraId="030C60AC" w14:textId="77777777" w:rsidR="00230128" w:rsidRPr="004E1637" w:rsidRDefault="005122F9" w:rsidP="00C158C7">
      <w:pPr>
        <w:snapToGrid w:val="0"/>
        <w:ind w:firstLineChars="200" w:firstLine="44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 xml:space="preserve">①　</w:t>
      </w:r>
      <w:r w:rsidR="00EE444A" w:rsidRPr="004E1637">
        <w:rPr>
          <w:rFonts w:asciiTheme="majorEastAsia" w:eastAsiaTheme="majorEastAsia" w:hAnsiTheme="majorEastAsia" w:cs="Times New Roman" w:hint="eastAsia"/>
          <w:color w:val="000000" w:themeColor="text1"/>
          <w:sz w:val="22"/>
        </w:rPr>
        <w:t>人材の</w:t>
      </w:r>
      <w:r w:rsidR="00C158C7" w:rsidRPr="004E1637">
        <w:rPr>
          <w:rFonts w:asciiTheme="majorEastAsia" w:eastAsiaTheme="majorEastAsia" w:hAnsiTheme="majorEastAsia" w:cs="Times New Roman" w:hint="eastAsia"/>
          <w:color w:val="000000" w:themeColor="text1"/>
          <w:sz w:val="22"/>
        </w:rPr>
        <w:t>確保</w:t>
      </w:r>
    </w:p>
    <w:p w14:paraId="0CE564C1" w14:textId="77777777" w:rsidR="00A95583" w:rsidRPr="004E1637" w:rsidRDefault="004910EF" w:rsidP="004910EF">
      <w:pPr>
        <w:snapToGrid w:val="0"/>
        <w:ind w:leftChars="300" w:left="630" w:firstLineChars="100" w:firstLine="220"/>
        <w:rPr>
          <w:rFonts w:asciiTheme="minorEastAsia" w:hAnsiTheme="minorEastAsia" w:cs="Times New Roman"/>
          <w:color w:val="000000" w:themeColor="text1"/>
          <w:sz w:val="22"/>
        </w:rPr>
      </w:pPr>
      <w:r w:rsidRPr="004910EF">
        <w:rPr>
          <w:rFonts w:asciiTheme="minorEastAsia" w:hAnsiTheme="minorEastAsia" w:cs="Times New Roman" w:hint="eastAsia"/>
          <w:color w:val="000000" w:themeColor="text1"/>
          <w:sz w:val="22"/>
        </w:rPr>
        <w:t>受験者数の増加には、公務への志望意欲を喚起することが重要であることから、引き続き公務の魅力や仕事のやりがいを多様な手段で発信</w:t>
      </w:r>
    </w:p>
    <w:p w14:paraId="5756F16B" w14:textId="77777777" w:rsidR="007E7644" w:rsidRPr="004E1637" w:rsidRDefault="007E7644" w:rsidP="007E7644">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②　人材の育成</w:t>
      </w:r>
    </w:p>
    <w:p w14:paraId="3D787446" w14:textId="77777777" w:rsidR="007E7644" w:rsidRPr="004E1637" w:rsidRDefault="00E55F43" w:rsidP="00CC49A9">
      <w:pPr>
        <w:snapToGrid w:val="0"/>
        <w:ind w:leftChars="300" w:left="630" w:firstLineChars="100" w:firstLine="220"/>
        <w:rPr>
          <w:rFonts w:asciiTheme="minorEastAsia" w:hAnsiTheme="minorEastAsia" w:cs="Times New Roman"/>
          <w:color w:val="000000" w:themeColor="text1"/>
          <w:sz w:val="22"/>
        </w:rPr>
      </w:pPr>
      <w:r w:rsidRPr="00E55F43">
        <w:rPr>
          <w:rFonts w:asciiTheme="minorEastAsia" w:hAnsiTheme="minorEastAsia" w:cs="Times New Roman" w:hint="eastAsia"/>
          <w:color w:val="000000" w:themeColor="text1"/>
          <w:sz w:val="22"/>
        </w:rPr>
        <w:t>職員が意欲ややりがいを持って働き、仕事を通じて成長を実感できるよう、組織理念を明確化した上で、人材育成の基本方針を共有し、戦略的な人材マネジメントに取り組むことが必要</w:t>
      </w:r>
    </w:p>
    <w:p w14:paraId="511166E3" w14:textId="77777777" w:rsidR="007E1B15" w:rsidRPr="004E1637" w:rsidRDefault="00315633" w:rsidP="00315633">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③　</w:t>
      </w:r>
      <w:r w:rsidR="00F92431" w:rsidRPr="004E1637">
        <w:rPr>
          <w:rFonts w:asciiTheme="majorEastAsia" w:eastAsiaTheme="majorEastAsia" w:hAnsiTheme="majorEastAsia" w:cs="Times New Roman" w:hint="eastAsia"/>
          <w:color w:val="000000" w:themeColor="text1"/>
          <w:sz w:val="22"/>
        </w:rPr>
        <w:t>多様な人材の活躍</w:t>
      </w:r>
    </w:p>
    <w:p w14:paraId="23A4FAEB" w14:textId="77777777" w:rsidR="00911463" w:rsidRPr="004E1637" w:rsidRDefault="00E55F43" w:rsidP="004E1637">
      <w:pPr>
        <w:snapToGrid w:val="0"/>
        <w:ind w:leftChars="300" w:left="630" w:firstLineChars="100" w:firstLine="220"/>
        <w:rPr>
          <w:rFonts w:asciiTheme="minorEastAsia" w:hAnsiTheme="minorEastAsia" w:cs="Times New Roman"/>
          <w:color w:val="000000" w:themeColor="text1"/>
          <w:sz w:val="22"/>
        </w:rPr>
      </w:pPr>
      <w:r w:rsidRPr="00E55F43">
        <w:rPr>
          <w:rFonts w:asciiTheme="minorEastAsia" w:hAnsiTheme="minorEastAsia" w:cs="Times New Roman" w:hint="eastAsia"/>
          <w:color w:val="000000" w:themeColor="text1"/>
          <w:sz w:val="22"/>
        </w:rPr>
        <w:t>女性職員の昇任意欲の醸成と、すべての職員にとって働きやすい環境づくりや仕事と家庭の両立支援のさらなる推進が必要</w:t>
      </w:r>
    </w:p>
    <w:p w14:paraId="0B3AC4CB" w14:textId="6F4C3A18" w:rsidR="00911463" w:rsidRPr="004E1637" w:rsidRDefault="00866F40" w:rsidP="004E1637">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定年引上げ</w:t>
      </w:r>
      <w:r w:rsidR="00826895" w:rsidRPr="004E1637">
        <w:rPr>
          <w:rFonts w:asciiTheme="minorEastAsia" w:hAnsiTheme="minorEastAsia" w:cs="Times New Roman" w:hint="eastAsia"/>
          <w:color w:val="000000" w:themeColor="text1"/>
          <w:sz w:val="22"/>
        </w:rPr>
        <w:t>が</w:t>
      </w:r>
      <w:r w:rsidRPr="004E1637">
        <w:rPr>
          <w:rFonts w:asciiTheme="minorEastAsia" w:hAnsiTheme="minorEastAsia" w:cs="Times New Roman" w:hint="eastAsia"/>
          <w:color w:val="000000" w:themeColor="text1"/>
          <w:sz w:val="22"/>
        </w:rPr>
        <w:t>高齢期職員と組織の双方に</w:t>
      </w:r>
      <w:r w:rsidR="00C01502">
        <w:rPr>
          <w:rFonts w:asciiTheme="minorEastAsia" w:hAnsiTheme="minorEastAsia" w:cs="Times New Roman" w:hint="eastAsia"/>
          <w:color w:val="000000" w:themeColor="text1"/>
          <w:sz w:val="22"/>
        </w:rPr>
        <w:t>よりよい効果をもたらすよう、高齢期職員の活躍支援</w:t>
      </w:r>
      <w:r w:rsidR="00BE1C85" w:rsidRPr="004E1637">
        <w:rPr>
          <w:rFonts w:asciiTheme="minorEastAsia" w:hAnsiTheme="minorEastAsia" w:cs="Times New Roman" w:hint="eastAsia"/>
          <w:color w:val="000000" w:themeColor="text1"/>
          <w:sz w:val="22"/>
        </w:rPr>
        <w:t>に向けた</w:t>
      </w:r>
      <w:r w:rsidR="00826895" w:rsidRPr="004E1637">
        <w:rPr>
          <w:rFonts w:asciiTheme="minorEastAsia" w:hAnsiTheme="minorEastAsia" w:cs="Times New Roman" w:hint="eastAsia"/>
          <w:color w:val="000000" w:themeColor="text1"/>
          <w:sz w:val="22"/>
        </w:rPr>
        <w:t>取組みに期待</w:t>
      </w:r>
    </w:p>
    <w:p w14:paraId="689C54CB" w14:textId="77777777" w:rsidR="00850B19" w:rsidRPr="004E1637" w:rsidRDefault="00F92431" w:rsidP="00F92431">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④　</w:t>
      </w:r>
      <w:r w:rsidR="00AB0F23" w:rsidRPr="004E1637">
        <w:rPr>
          <w:rFonts w:asciiTheme="majorEastAsia" w:eastAsiaTheme="majorEastAsia" w:hAnsiTheme="majorEastAsia" w:cs="Times New Roman" w:hint="eastAsia"/>
          <w:color w:val="000000" w:themeColor="text1"/>
          <w:sz w:val="22"/>
        </w:rPr>
        <w:t>人事評価制度とその活用</w:t>
      </w:r>
    </w:p>
    <w:p w14:paraId="2250A955" w14:textId="06C1F79E" w:rsidR="003E0379" w:rsidRPr="00507B56" w:rsidRDefault="00911463" w:rsidP="00507B56">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下位評価区分の分布割合を固定化した制度の見直し、あるいは下位評価区分の分布割合の運用の柔軟化について、早急に検討が必要</w:t>
      </w:r>
    </w:p>
    <w:p w14:paraId="0B7CF7FA" w14:textId="77777777" w:rsidR="00CC5090" w:rsidRPr="007346A6" w:rsidRDefault="004310DD" w:rsidP="00507B56">
      <w:pPr>
        <w:snapToGrid w:val="0"/>
        <w:spacing w:beforeLines="50" w:before="168"/>
        <w:ind w:firstLineChars="100" w:firstLine="221"/>
        <w:rPr>
          <w:rFonts w:asciiTheme="majorEastAsia" w:eastAsiaTheme="majorEastAsia" w:hAnsiTheme="majorEastAsia" w:cs="Times New Roman"/>
          <w:b/>
          <w:color w:val="000000" w:themeColor="text1"/>
          <w:sz w:val="22"/>
        </w:rPr>
      </w:pPr>
      <w:r w:rsidRPr="007346A6">
        <w:rPr>
          <w:rFonts w:asciiTheme="majorEastAsia" w:eastAsiaTheme="majorEastAsia" w:hAnsiTheme="majorEastAsia" w:cs="Times New Roman" w:hint="eastAsia"/>
          <w:b/>
          <w:color w:val="000000" w:themeColor="text1"/>
          <w:sz w:val="22"/>
        </w:rPr>
        <w:t>(</w:t>
      </w:r>
      <w:r w:rsidRPr="007346A6">
        <w:rPr>
          <w:rFonts w:asciiTheme="majorEastAsia" w:eastAsiaTheme="majorEastAsia" w:hAnsiTheme="majorEastAsia" w:cs="Times New Roman"/>
          <w:b/>
          <w:color w:val="000000" w:themeColor="text1"/>
          <w:sz w:val="22"/>
        </w:rPr>
        <w:t>3)</w:t>
      </w:r>
      <w:r w:rsidRPr="007346A6">
        <w:rPr>
          <w:rFonts w:asciiTheme="majorEastAsia" w:eastAsiaTheme="majorEastAsia" w:hAnsiTheme="majorEastAsia" w:cs="Times New Roman" w:hint="eastAsia"/>
          <w:b/>
          <w:color w:val="000000" w:themeColor="text1"/>
          <w:sz w:val="22"/>
        </w:rPr>
        <w:t xml:space="preserve">　</w:t>
      </w:r>
      <w:r w:rsidR="00AB0F23" w:rsidRPr="007346A6">
        <w:rPr>
          <w:rFonts w:asciiTheme="majorEastAsia" w:eastAsiaTheme="majorEastAsia" w:hAnsiTheme="majorEastAsia" w:cs="Times New Roman" w:hint="eastAsia"/>
          <w:b/>
          <w:color w:val="000000" w:themeColor="text1"/>
          <w:sz w:val="22"/>
        </w:rPr>
        <w:t>働きやすい職場環境の構築</w:t>
      </w:r>
    </w:p>
    <w:p w14:paraId="5441D9FB" w14:textId="77777777" w:rsidR="00285CCE" w:rsidRPr="004E1637" w:rsidRDefault="00CC5090" w:rsidP="00285CCE">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①　</w:t>
      </w:r>
      <w:r w:rsidR="00522041" w:rsidRPr="004E1637">
        <w:rPr>
          <w:rFonts w:asciiTheme="majorEastAsia" w:eastAsiaTheme="majorEastAsia" w:hAnsiTheme="majorEastAsia" w:cs="Times New Roman" w:hint="eastAsia"/>
          <w:color w:val="000000" w:themeColor="text1"/>
          <w:sz w:val="22"/>
        </w:rPr>
        <w:t>長時間労働の是正</w:t>
      </w:r>
    </w:p>
    <w:p w14:paraId="7D5459CE" w14:textId="12B1BA3D" w:rsidR="00AE030A" w:rsidRPr="004E1637" w:rsidRDefault="00CC5090" w:rsidP="004E1637">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管理職の</w:t>
      </w:r>
      <w:r w:rsidR="00CB4933">
        <w:rPr>
          <w:rFonts w:asciiTheme="minorEastAsia" w:hAnsiTheme="minorEastAsia" w:cs="Times New Roman" w:hint="eastAsia"/>
          <w:color w:val="000000" w:themeColor="text1"/>
          <w:sz w:val="22"/>
        </w:rPr>
        <w:t>安全配慮義務への意識や</w:t>
      </w:r>
      <w:r w:rsidRPr="004E1637">
        <w:rPr>
          <w:rFonts w:asciiTheme="minorEastAsia" w:hAnsiTheme="minorEastAsia" w:cs="Times New Roman" w:hint="eastAsia"/>
          <w:color w:val="000000" w:themeColor="text1"/>
          <w:sz w:val="22"/>
        </w:rPr>
        <w:t>マネジメント能力向上のための取組みを</w:t>
      </w:r>
      <w:r w:rsidR="00CB4933">
        <w:rPr>
          <w:rFonts w:asciiTheme="minorEastAsia" w:hAnsiTheme="minorEastAsia" w:cs="Times New Roman" w:hint="eastAsia"/>
          <w:color w:val="000000" w:themeColor="text1"/>
          <w:sz w:val="22"/>
        </w:rPr>
        <w:t>更に</w:t>
      </w:r>
      <w:r w:rsidRPr="004E1637">
        <w:rPr>
          <w:rFonts w:asciiTheme="minorEastAsia" w:hAnsiTheme="minorEastAsia" w:cs="Times New Roman" w:hint="eastAsia"/>
          <w:color w:val="000000" w:themeColor="text1"/>
          <w:sz w:val="22"/>
        </w:rPr>
        <w:t>進めるとともに、</w:t>
      </w:r>
      <w:r w:rsidR="00F64BE5">
        <w:rPr>
          <w:rFonts w:asciiTheme="minorEastAsia" w:hAnsiTheme="minorEastAsia" w:cs="Times New Roman" w:hint="eastAsia"/>
          <w:color w:val="000000" w:themeColor="text1"/>
          <w:sz w:val="22"/>
        </w:rPr>
        <w:t>時間外勤務縮減に効果のある</w:t>
      </w:r>
      <w:r w:rsidRPr="004E1637">
        <w:rPr>
          <w:rFonts w:asciiTheme="minorEastAsia" w:hAnsiTheme="minorEastAsia" w:cs="Times New Roman" w:hint="eastAsia"/>
          <w:color w:val="000000" w:themeColor="text1"/>
          <w:sz w:val="22"/>
        </w:rPr>
        <w:t>好事例の共有等、管理職の取組みを支援する仕組みや体制の強化が必要</w:t>
      </w:r>
    </w:p>
    <w:p w14:paraId="28063C0F" w14:textId="7844FA5A" w:rsidR="00285CCE" w:rsidRPr="004E1637" w:rsidRDefault="00285CCE" w:rsidP="004E1637">
      <w:pPr>
        <w:snapToGrid w:val="0"/>
        <w:ind w:leftChars="300" w:left="630" w:firstLineChars="100" w:firstLine="220"/>
        <w:rPr>
          <w:rFonts w:asciiTheme="minorEastAsia" w:hAnsiTheme="minorEastAsia" w:cs="Times New Roman"/>
          <w:b/>
          <w:color w:val="000000" w:themeColor="text1"/>
          <w:sz w:val="22"/>
        </w:rPr>
      </w:pPr>
      <w:r w:rsidRPr="004E1637">
        <w:rPr>
          <w:rFonts w:asciiTheme="minorEastAsia" w:hAnsiTheme="minorEastAsia" w:cs="Times New Roman" w:hint="eastAsia"/>
          <w:color w:val="000000" w:themeColor="text1"/>
          <w:sz w:val="22"/>
        </w:rPr>
        <w:t>教育職員の長時間労働是正のため、引き続き、勤務時間制度等の見直しや部活動指導員の更なる拡充等に</w:t>
      </w:r>
      <w:r w:rsidR="002B64E0">
        <w:rPr>
          <w:rFonts w:asciiTheme="minorEastAsia" w:hAnsiTheme="minorEastAsia" w:cs="Times New Roman" w:hint="eastAsia"/>
          <w:color w:val="000000" w:themeColor="text1"/>
          <w:sz w:val="22"/>
        </w:rPr>
        <w:t>向けて積極的に取り組むよう</w:t>
      </w:r>
      <w:r w:rsidRPr="004E1637">
        <w:rPr>
          <w:rFonts w:asciiTheme="minorEastAsia" w:hAnsiTheme="minorEastAsia" w:cs="Times New Roman" w:hint="eastAsia"/>
          <w:color w:val="000000" w:themeColor="text1"/>
          <w:sz w:val="22"/>
        </w:rPr>
        <w:t>期待</w:t>
      </w:r>
    </w:p>
    <w:p w14:paraId="123AC79F" w14:textId="77777777" w:rsidR="00230128" w:rsidRPr="004E1637" w:rsidRDefault="008C7DC2" w:rsidP="008C7DC2">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②　</w:t>
      </w:r>
      <w:r w:rsidR="00522041" w:rsidRPr="004E1637">
        <w:rPr>
          <w:rFonts w:asciiTheme="majorEastAsia" w:eastAsiaTheme="majorEastAsia" w:hAnsiTheme="majorEastAsia" w:cs="Times New Roman" w:hint="eastAsia"/>
          <w:color w:val="000000" w:themeColor="text1"/>
          <w:sz w:val="22"/>
        </w:rPr>
        <w:t>柔軟な働き方の</w:t>
      </w:r>
      <w:r w:rsidRPr="004E1637">
        <w:rPr>
          <w:rFonts w:asciiTheme="majorEastAsia" w:eastAsiaTheme="majorEastAsia" w:hAnsiTheme="majorEastAsia" w:cs="Times New Roman" w:hint="eastAsia"/>
          <w:color w:val="000000" w:themeColor="text1"/>
          <w:sz w:val="22"/>
        </w:rPr>
        <w:t>更なる</w:t>
      </w:r>
      <w:r w:rsidR="00522041" w:rsidRPr="004E1637">
        <w:rPr>
          <w:rFonts w:asciiTheme="majorEastAsia" w:eastAsiaTheme="majorEastAsia" w:hAnsiTheme="majorEastAsia" w:cs="Times New Roman" w:hint="eastAsia"/>
          <w:color w:val="000000" w:themeColor="text1"/>
          <w:sz w:val="22"/>
        </w:rPr>
        <w:t>推進</w:t>
      </w:r>
    </w:p>
    <w:p w14:paraId="7408CCC4" w14:textId="77777777" w:rsidR="000841CA" w:rsidRPr="004E1637" w:rsidRDefault="00D94E80" w:rsidP="004E1637">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コアタイムを短縮する目的やフレックスタイム制を希望する</w:t>
      </w:r>
      <w:r w:rsidR="008C7DC2" w:rsidRPr="004E1637">
        <w:rPr>
          <w:rFonts w:asciiTheme="minorEastAsia" w:hAnsiTheme="minorEastAsia" w:cs="Times New Roman" w:hint="eastAsia"/>
          <w:color w:val="000000" w:themeColor="text1"/>
          <w:sz w:val="22"/>
        </w:rPr>
        <w:t>職員が求める働き方</w:t>
      </w:r>
      <w:r w:rsidRPr="004E1637">
        <w:rPr>
          <w:rFonts w:asciiTheme="minorEastAsia" w:hAnsiTheme="minorEastAsia" w:cs="Times New Roman" w:hint="eastAsia"/>
          <w:color w:val="000000" w:themeColor="text1"/>
          <w:sz w:val="22"/>
        </w:rPr>
        <w:t>等</w:t>
      </w:r>
      <w:r w:rsidR="008C7DC2" w:rsidRPr="004E1637">
        <w:rPr>
          <w:rFonts w:asciiTheme="minorEastAsia" w:hAnsiTheme="minorEastAsia" w:cs="Times New Roman" w:hint="eastAsia"/>
          <w:color w:val="000000" w:themeColor="text1"/>
          <w:sz w:val="22"/>
        </w:rPr>
        <w:t>を整理</w:t>
      </w:r>
      <w:r w:rsidRPr="004E1637">
        <w:rPr>
          <w:rFonts w:asciiTheme="minorEastAsia" w:hAnsiTheme="minorEastAsia" w:cs="Times New Roman" w:hint="eastAsia"/>
          <w:color w:val="000000" w:themeColor="text1"/>
          <w:sz w:val="22"/>
        </w:rPr>
        <w:t>し</w:t>
      </w:r>
      <w:r w:rsidR="008C7DC2" w:rsidRPr="004E1637">
        <w:rPr>
          <w:rFonts w:asciiTheme="minorEastAsia" w:hAnsiTheme="minorEastAsia" w:cs="Times New Roman" w:hint="eastAsia"/>
          <w:color w:val="000000" w:themeColor="text1"/>
          <w:sz w:val="22"/>
        </w:rPr>
        <w:t>、</w:t>
      </w:r>
      <w:r w:rsidRPr="004E1637">
        <w:rPr>
          <w:rFonts w:asciiTheme="minorEastAsia" w:hAnsiTheme="minorEastAsia" w:cs="Times New Roman" w:hint="eastAsia"/>
          <w:color w:val="000000" w:themeColor="text1"/>
          <w:sz w:val="22"/>
        </w:rPr>
        <w:t>フレックスタイム制をはじめとする</w:t>
      </w:r>
      <w:r w:rsidR="008C7DC2" w:rsidRPr="004E1637">
        <w:rPr>
          <w:rFonts w:asciiTheme="minorEastAsia" w:hAnsiTheme="minorEastAsia" w:cs="Times New Roman" w:hint="eastAsia"/>
          <w:color w:val="000000" w:themeColor="text1"/>
          <w:sz w:val="22"/>
        </w:rPr>
        <w:t>勤務時間制度の更なる柔軟化について検討が必要</w:t>
      </w:r>
    </w:p>
    <w:p w14:paraId="10A46947" w14:textId="0AFDEC84" w:rsidR="00D94E80" w:rsidRPr="004E1637" w:rsidRDefault="00D94E80" w:rsidP="004E1637">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行政ＤＸの推進等による職員の負担軽減や組織風土改革によ</w:t>
      </w:r>
      <w:r w:rsidR="00F64BE5">
        <w:rPr>
          <w:rFonts w:asciiTheme="minorEastAsia" w:hAnsiTheme="minorEastAsia" w:cs="Times New Roman" w:hint="eastAsia"/>
          <w:color w:val="000000" w:themeColor="text1"/>
          <w:sz w:val="22"/>
        </w:rPr>
        <w:t>り、</w:t>
      </w:r>
      <w:r w:rsidRPr="004E1637">
        <w:rPr>
          <w:rFonts w:asciiTheme="minorEastAsia" w:hAnsiTheme="minorEastAsia" w:cs="Times New Roman" w:hint="eastAsia"/>
          <w:color w:val="000000" w:themeColor="text1"/>
          <w:sz w:val="22"/>
        </w:rPr>
        <w:t>休暇等を取得しやすい職場づくりに引き続き取り組むことが必要</w:t>
      </w:r>
    </w:p>
    <w:p w14:paraId="0E6775D4" w14:textId="77777777" w:rsidR="00230128" w:rsidRPr="004E1637" w:rsidRDefault="00F639E2" w:rsidP="00F639E2">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③　</w:t>
      </w:r>
      <w:r w:rsidR="00566A8B" w:rsidRPr="004E1637">
        <w:rPr>
          <w:rFonts w:asciiTheme="majorEastAsia" w:eastAsiaTheme="majorEastAsia" w:hAnsiTheme="majorEastAsia" w:cs="Times New Roman" w:hint="eastAsia"/>
          <w:color w:val="000000" w:themeColor="text1"/>
          <w:sz w:val="22"/>
        </w:rPr>
        <w:t>健康管理</w:t>
      </w:r>
    </w:p>
    <w:p w14:paraId="321FFFDD" w14:textId="77777777" w:rsidR="00ED0AB3" w:rsidRPr="004E1637" w:rsidRDefault="002104CF" w:rsidP="00F639E2">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メンタルヘルス不調</w:t>
      </w:r>
      <w:r w:rsidR="00483721" w:rsidRPr="004E1637">
        <w:rPr>
          <w:rFonts w:asciiTheme="minorEastAsia" w:hAnsiTheme="minorEastAsia" w:cs="Times New Roman" w:hint="eastAsia"/>
          <w:color w:val="000000" w:themeColor="text1"/>
          <w:sz w:val="22"/>
        </w:rPr>
        <w:t>の予防に向けた</w:t>
      </w:r>
      <w:r w:rsidR="008307AA" w:rsidRPr="004E1637">
        <w:rPr>
          <w:rFonts w:asciiTheme="minorEastAsia" w:hAnsiTheme="minorEastAsia" w:cs="Times New Roman" w:hint="eastAsia"/>
          <w:color w:val="000000" w:themeColor="text1"/>
          <w:sz w:val="22"/>
        </w:rPr>
        <w:t>的確な</w:t>
      </w:r>
      <w:r w:rsidR="00483721" w:rsidRPr="004E1637">
        <w:rPr>
          <w:rFonts w:asciiTheme="minorEastAsia" w:hAnsiTheme="minorEastAsia" w:cs="Times New Roman" w:hint="eastAsia"/>
          <w:color w:val="000000" w:themeColor="text1"/>
          <w:sz w:val="22"/>
        </w:rPr>
        <w:t>対策</w:t>
      </w:r>
      <w:r w:rsidR="008307AA" w:rsidRPr="004E1637">
        <w:rPr>
          <w:rFonts w:asciiTheme="minorEastAsia" w:hAnsiTheme="minorEastAsia" w:cs="Times New Roman" w:hint="eastAsia"/>
          <w:color w:val="000000" w:themeColor="text1"/>
          <w:sz w:val="22"/>
        </w:rPr>
        <w:t>や</w:t>
      </w:r>
      <w:r w:rsidRPr="004E1637">
        <w:rPr>
          <w:rFonts w:asciiTheme="minorEastAsia" w:hAnsiTheme="minorEastAsia" w:cs="Times New Roman" w:hint="eastAsia"/>
          <w:color w:val="000000" w:themeColor="text1"/>
          <w:sz w:val="22"/>
        </w:rPr>
        <w:t>、</w:t>
      </w:r>
      <w:r w:rsidR="008307AA" w:rsidRPr="004E1637">
        <w:rPr>
          <w:rFonts w:asciiTheme="minorEastAsia" w:hAnsiTheme="minorEastAsia" w:cs="Times New Roman" w:hint="eastAsia"/>
          <w:color w:val="000000" w:themeColor="text1"/>
          <w:sz w:val="22"/>
        </w:rPr>
        <w:t>休業者の職場復帰におけるきめ細かい配慮など、総合的な</w:t>
      </w:r>
      <w:r w:rsidR="00F639E2" w:rsidRPr="004E1637">
        <w:rPr>
          <w:rFonts w:asciiTheme="minorEastAsia" w:hAnsiTheme="minorEastAsia" w:cs="Times New Roman" w:hint="eastAsia"/>
          <w:color w:val="000000" w:themeColor="text1"/>
          <w:sz w:val="22"/>
        </w:rPr>
        <w:t>メンタルヘルス対策への積極的な取組みが必要</w:t>
      </w:r>
    </w:p>
    <w:p w14:paraId="10A77D75" w14:textId="77777777" w:rsidR="00522041" w:rsidRPr="004E1637" w:rsidRDefault="002A5802" w:rsidP="002A5802">
      <w:pPr>
        <w:snapToGrid w:val="0"/>
        <w:ind w:firstLineChars="200" w:firstLine="440"/>
        <w:rPr>
          <w:rFonts w:asciiTheme="majorEastAsia" w:eastAsiaTheme="majorEastAsia" w:hAnsiTheme="majorEastAsia" w:cs="Times New Roman"/>
          <w:color w:val="000000" w:themeColor="text1"/>
          <w:sz w:val="22"/>
        </w:rPr>
      </w:pPr>
      <w:r w:rsidRPr="004E1637">
        <w:rPr>
          <w:rFonts w:asciiTheme="majorEastAsia" w:eastAsiaTheme="majorEastAsia" w:hAnsiTheme="majorEastAsia" w:cs="Times New Roman" w:hint="eastAsia"/>
          <w:color w:val="000000" w:themeColor="text1"/>
          <w:sz w:val="22"/>
        </w:rPr>
        <w:t xml:space="preserve">④　</w:t>
      </w:r>
      <w:r w:rsidR="00522041" w:rsidRPr="004E1637">
        <w:rPr>
          <w:rFonts w:asciiTheme="majorEastAsia" w:eastAsiaTheme="majorEastAsia" w:hAnsiTheme="majorEastAsia" w:cs="Times New Roman" w:hint="eastAsia"/>
          <w:color w:val="000000" w:themeColor="text1"/>
          <w:sz w:val="22"/>
        </w:rPr>
        <w:t>ハラスメント防止</w:t>
      </w:r>
    </w:p>
    <w:p w14:paraId="04849F84" w14:textId="77777777" w:rsidR="00522041" w:rsidRPr="004E1637" w:rsidRDefault="00566A8B" w:rsidP="00CC49A9">
      <w:pPr>
        <w:snapToGrid w:val="0"/>
        <w:ind w:leftChars="300" w:left="630" w:firstLineChars="100" w:firstLine="220"/>
        <w:rPr>
          <w:rFonts w:asciiTheme="minorEastAsia" w:hAnsiTheme="minorEastAsia" w:cs="Times New Roman"/>
          <w:color w:val="000000" w:themeColor="text1"/>
          <w:sz w:val="22"/>
        </w:rPr>
      </w:pPr>
      <w:r w:rsidRPr="004E1637">
        <w:rPr>
          <w:rFonts w:asciiTheme="minorEastAsia" w:hAnsiTheme="minorEastAsia" w:cs="Times New Roman" w:hint="eastAsia"/>
          <w:color w:val="000000" w:themeColor="text1"/>
          <w:sz w:val="22"/>
        </w:rPr>
        <w:t>職場におけるコミュニケーションの円滑化、組織マネジメントの強化など、</w:t>
      </w:r>
      <w:r w:rsidR="00A3365C" w:rsidRPr="004E1637">
        <w:rPr>
          <w:rFonts w:asciiTheme="minorEastAsia" w:hAnsiTheme="minorEastAsia" w:cs="Times New Roman" w:hint="eastAsia"/>
          <w:color w:val="000000" w:themeColor="text1"/>
          <w:sz w:val="22"/>
        </w:rPr>
        <w:t>ハラスメント</w:t>
      </w:r>
      <w:r w:rsidR="00E55F43">
        <w:rPr>
          <w:rFonts w:asciiTheme="minorEastAsia" w:hAnsiTheme="minorEastAsia" w:cs="Times New Roman" w:hint="eastAsia"/>
          <w:color w:val="000000" w:themeColor="text1"/>
          <w:sz w:val="22"/>
        </w:rPr>
        <w:t>を生じさせない</w:t>
      </w:r>
      <w:r w:rsidR="00A3365C" w:rsidRPr="004E1637">
        <w:rPr>
          <w:rFonts w:asciiTheme="minorEastAsia" w:hAnsiTheme="minorEastAsia" w:cs="Times New Roman" w:hint="eastAsia"/>
          <w:color w:val="000000" w:themeColor="text1"/>
          <w:sz w:val="22"/>
        </w:rPr>
        <w:t>働きやすい職場環境づくりに向けた更なる取組み</w:t>
      </w:r>
      <w:r w:rsidRPr="004E1637">
        <w:rPr>
          <w:rFonts w:asciiTheme="minorEastAsia" w:hAnsiTheme="minorEastAsia" w:cs="Times New Roman" w:hint="eastAsia"/>
          <w:color w:val="000000" w:themeColor="text1"/>
          <w:sz w:val="22"/>
        </w:rPr>
        <w:t>が必要</w:t>
      </w:r>
    </w:p>
    <w:p w14:paraId="6EE82C4B" w14:textId="77777777" w:rsidR="00E205BC" w:rsidRPr="00566A8B" w:rsidRDefault="00E205BC" w:rsidP="004567ED">
      <w:pPr>
        <w:snapToGrid w:val="0"/>
        <w:ind w:leftChars="200" w:left="420" w:firstLineChars="100" w:firstLine="220"/>
        <w:rPr>
          <w:rFonts w:ascii="Meiryo UI" w:eastAsia="Meiryo UI" w:hAnsi="Meiryo UI" w:cs="Times New Roman"/>
          <w:color w:val="000000" w:themeColor="text1"/>
          <w:sz w:val="22"/>
        </w:rPr>
      </w:pPr>
    </w:p>
    <w:sectPr w:rsidR="00E205BC" w:rsidRPr="00566A8B" w:rsidSect="00507B56">
      <w:footerReference w:type="default" r:id="rId8"/>
      <w:pgSz w:w="11906" w:h="16838" w:code="9"/>
      <w:pgMar w:top="851" w:right="1418" w:bottom="567" w:left="1418" w:header="454" w:footer="34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7A31" w14:textId="77777777" w:rsidR="00EA092F" w:rsidRDefault="00EA092F" w:rsidP="00CE1D37">
      <w:r>
        <w:separator/>
      </w:r>
    </w:p>
  </w:endnote>
  <w:endnote w:type="continuationSeparator" w:id="0">
    <w:p w14:paraId="19615EB6" w14:textId="77777777" w:rsidR="00EA092F" w:rsidRDefault="00EA092F"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6103" w14:textId="39123242" w:rsidR="00A34793" w:rsidRPr="000E64D5" w:rsidRDefault="00A34793" w:rsidP="000E64D5">
    <w:pPr>
      <w:pStyle w:val="aa"/>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4470" w14:textId="77777777" w:rsidR="00EA092F" w:rsidRDefault="00EA092F" w:rsidP="00CE1D37">
      <w:r>
        <w:separator/>
      </w:r>
    </w:p>
  </w:footnote>
  <w:footnote w:type="continuationSeparator" w:id="0">
    <w:p w14:paraId="43FBFE19" w14:textId="77777777" w:rsidR="00EA092F" w:rsidRDefault="00EA092F"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753"/>
    <w:multiLevelType w:val="hybridMultilevel"/>
    <w:tmpl w:val="02944206"/>
    <w:lvl w:ilvl="0" w:tplc="EB4422A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086684E"/>
    <w:multiLevelType w:val="hybridMultilevel"/>
    <w:tmpl w:val="B3123D92"/>
    <w:lvl w:ilvl="0" w:tplc="4374434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5"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6"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8" w15:restartNumberingAfterBreak="0">
    <w:nsid w:val="4A236E10"/>
    <w:multiLevelType w:val="hybridMultilevel"/>
    <w:tmpl w:val="0644C442"/>
    <w:lvl w:ilvl="0" w:tplc="D236F1E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3"/>
  </w:num>
  <w:num w:numId="3">
    <w:abstractNumId w:val="6"/>
  </w:num>
  <w:num w:numId="4">
    <w:abstractNumId w:val="5"/>
  </w:num>
  <w:num w:numId="5">
    <w:abstractNumId w:val="4"/>
  </w:num>
  <w:num w:numId="6">
    <w:abstractNumId w:val="7"/>
  </w:num>
  <w:num w:numId="7">
    <w:abstractNumId w:val="1"/>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35"/>
    <w:rsid w:val="000029FC"/>
    <w:rsid w:val="00002F42"/>
    <w:rsid w:val="000121F9"/>
    <w:rsid w:val="000128B9"/>
    <w:rsid w:val="0001601E"/>
    <w:rsid w:val="000215F8"/>
    <w:rsid w:val="000222C5"/>
    <w:rsid w:val="00025861"/>
    <w:rsid w:val="000322FF"/>
    <w:rsid w:val="00032919"/>
    <w:rsid w:val="00032DBE"/>
    <w:rsid w:val="00035295"/>
    <w:rsid w:val="00050188"/>
    <w:rsid w:val="00050745"/>
    <w:rsid w:val="00057225"/>
    <w:rsid w:val="000601D0"/>
    <w:rsid w:val="00062415"/>
    <w:rsid w:val="00063BD3"/>
    <w:rsid w:val="0006404D"/>
    <w:rsid w:val="000735F2"/>
    <w:rsid w:val="000769F1"/>
    <w:rsid w:val="00076F5C"/>
    <w:rsid w:val="00080B99"/>
    <w:rsid w:val="00082502"/>
    <w:rsid w:val="00083221"/>
    <w:rsid w:val="00083D8F"/>
    <w:rsid w:val="000841C7"/>
    <w:rsid w:val="000841CA"/>
    <w:rsid w:val="0008736D"/>
    <w:rsid w:val="0009087D"/>
    <w:rsid w:val="00090D2D"/>
    <w:rsid w:val="000918DD"/>
    <w:rsid w:val="00091FBF"/>
    <w:rsid w:val="00095190"/>
    <w:rsid w:val="000A091F"/>
    <w:rsid w:val="000A5B77"/>
    <w:rsid w:val="000B4B46"/>
    <w:rsid w:val="000B75D5"/>
    <w:rsid w:val="000C2C13"/>
    <w:rsid w:val="000D0B98"/>
    <w:rsid w:val="000E0160"/>
    <w:rsid w:val="000E4E03"/>
    <w:rsid w:val="000E4E1D"/>
    <w:rsid w:val="000E64D5"/>
    <w:rsid w:val="000E6AD8"/>
    <w:rsid w:val="000F0A5D"/>
    <w:rsid w:val="000F557C"/>
    <w:rsid w:val="000F5E0E"/>
    <w:rsid w:val="000F7FD3"/>
    <w:rsid w:val="00104DDD"/>
    <w:rsid w:val="00104F03"/>
    <w:rsid w:val="0011501E"/>
    <w:rsid w:val="00125E0B"/>
    <w:rsid w:val="00132828"/>
    <w:rsid w:val="00140A4D"/>
    <w:rsid w:val="001412D6"/>
    <w:rsid w:val="00141E4A"/>
    <w:rsid w:val="00141FBE"/>
    <w:rsid w:val="0014289B"/>
    <w:rsid w:val="00147FE4"/>
    <w:rsid w:val="00174D39"/>
    <w:rsid w:val="0017694B"/>
    <w:rsid w:val="00177B12"/>
    <w:rsid w:val="00180B60"/>
    <w:rsid w:val="00186B38"/>
    <w:rsid w:val="00187C17"/>
    <w:rsid w:val="001928E8"/>
    <w:rsid w:val="001A1FBE"/>
    <w:rsid w:val="001B7F59"/>
    <w:rsid w:val="001C1A43"/>
    <w:rsid w:val="001C54FD"/>
    <w:rsid w:val="001C6521"/>
    <w:rsid w:val="001D3185"/>
    <w:rsid w:val="001D6A42"/>
    <w:rsid w:val="001D6D2A"/>
    <w:rsid w:val="001E0030"/>
    <w:rsid w:val="001F22A7"/>
    <w:rsid w:val="001F5B19"/>
    <w:rsid w:val="001F5B6C"/>
    <w:rsid w:val="001F7110"/>
    <w:rsid w:val="001F7AD8"/>
    <w:rsid w:val="00204820"/>
    <w:rsid w:val="002104CF"/>
    <w:rsid w:val="0021489B"/>
    <w:rsid w:val="00220293"/>
    <w:rsid w:val="002234AB"/>
    <w:rsid w:val="002259F0"/>
    <w:rsid w:val="00227514"/>
    <w:rsid w:val="00230128"/>
    <w:rsid w:val="00231E3A"/>
    <w:rsid w:val="00235E33"/>
    <w:rsid w:val="00237D45"/>
    <w:rsid w:val="00242EEA"/>
    <w:rsid w:val="00243EF1"/>
    <w:rsid w:val="002502BD"/>
    <w:rsid w:val="00250C65"/>
    <w:rsid w:val="00253434"/>
    <w:rsid w:val="002538FE"/>
    <w:rsid w:val="00254098"/>
    <w:rsid w:val="0026084B"/>
    <w:rsid w:val="002644C9"/>
    <w:rsid w:val="002646EB"/>
    <w:rsid w:val="0026797F"/>
    <w:rsid w:val="00273EC8"/>
    <w:rsid w:val="0027656A"/>
    <w:rsid w:val="0027714B"/>
    <w:rsid w:val="002849AC"/>
    <w:rsid w:val="002850A9"/>
    <w:rsid w:val="00285CCE"/>
    <w:rsid w:val="002871C8"/>
    <w:rsid w:val="00297E99"/>
    <w:rsid w:val="002A0ABA"/>
    <w:rsid w:val="002A0FE1"/>
    <w:rsid w:val="002A5802"/>
    <w:rsid w:val="002A760B"/>
    <w:rsid w:val="002B222E"/>
    <w:rsid w:val="002B5E9C"/>
    <w:rsid w:val="002B64E0"/>
    <w:rsid w:val="002B7D52"/>
    <w:rsid w:val="002C024C"/>
    <w:rsid w:val="002C0467"/>
    <w:rsid w:val="002C5D7B"/>
    <w:rsid w:val="002D2E79"/>
    <w:rsid w:val="002D7E6F"/>
    <w:rsid w:val="002E126B"/>
    <w:rsid w:val="002E6475"/>
    <w:rsid w:val="002E7DC8"/>
    <w:rsid w:val="002F249A"/>
    <w:rsid w:val="002F6610"/>
    <w:rsid w:val="0030357C"/>
    <w:rsid w:val="00305F73"/>
    <w:rsid w:val="00313262"/>
    <w:rsid w:val="00314930"/>
    <w:rsid w:val="00315633"/>
    <w:rsid w:val="00317E96"/>
    <w:rsid w:val="003202A6"/>
    <w:rsid w:val="003263CB"/>
    <w:rsid w:val="00327E25"/>
    <w:rsid w:val="003310C9"/>
    <w:rsid w:val="003346C0"/>
    <w:rsid w:val="00336874"/>
    <w:rsid w:val="00337839"/>
    <w:rsid w:val="003416B0"/>
    <w:rsid w:val="0034322B"/>
    <w:rsid w:val="00345FC7"/>
    <w:rsid w:val="00347BBD"/>
    <w:rsid w:val="00347EA4"/>
    <w:rsid w:val="00356E4D"/>
    <w:rsid w:val="0036320E"/>
    <w:rsid w:val="003642F2"/>
    <w:rsid w:val="00364393"/>
    <w:rsid w:val="003648E4"/>
    <w:rsid w:val="00364F3C"/>
    <w:rsid w:val="003664DC"/>
    <w:rsid w:val="00371295"/>
    <w:rsid w:val="00372474"/>
    <w:rsid w:val="00373BEB"/>
    <w:rsid w:val="003811F3"/>
    <w:rsid w:val="00387263"/>
    <w:rsid w:val="003A10F2"/>
    <w:rsid w:val="003B6421"/>
    <w:rsid w:val="003B6EAB"/>
    <w:rsid w:val="003B7D6A"/>
    <w:rsid w:val="003C308C"/>
    <w:rsid w:val="003D1979"/>
    <w:rsid w:val="003D4EBC"/>
    <w:rsid w:val="003E0379"/>
    <w:rsid w:val="003E0BC7"/>
    <w:rsid w:val="003E2C8A"/>
    <w:rsid w:val="003E4C1F"/>
    <w:rsid w:val="003E6E8B"/>
    <w:rsid w:val="003F2DDF"/>
    <w:rsid w:val="003F529B"/>
    <w:rsid w:val="003F709F"/>
    <w:rsid w:val="004010B3"/>
    <w:rsid w:val="0040755B"/>
    <w:rsid w:val="00407B03"/>
    <w:rsid w:val="0041202C"/>
    <w:rsid w:val="0041465E"/>
    <w:rsid w:val="00416C10"/>
    <w:rsid w:val="00420687"/>
    <w:rsid w:val="00422E94"/>
    <w:rsid w:val="00425587"/>
    <w:rsid w:val="00430009"/>
    <w:rsid w:val="004310DD"/>
    <w:rsid w:val="00431862"/>
    <w:rsid w:val="00431A9C"/>
    <w:rsid w:val="00434FC7"/>
    <w:rsid w:val="00443EB2"/>
    <w:rsid w:val="004451D0"/>
    <w:rsid w:val="00447408"/>
    <w:rsid w:val="00453C5E"/>
    <w:rsid w:val="00453F5B"/>
    <w:rsid w:val="00456334"/>
    <w:rsid w:val="004567ED"/>
    <w:rsid w:val="004577D3"/>
    <w:rsid w:val="00457851"/>
    <w:rsid w:val="0046166D"/>
    <w:rsid w:val="004644FE"/>
    <w:rsid w:val="0046627E"/>
    <w:rsid w:val="00473E13"/>
    <w:rsid w:val="004744D5"/>
    <w:rsid w:val="00483721"/>
    <w:rsid w:val="00486F05"/>
    <w:rsid w:val="00487AEA"/>
    <w:rsid w:val="004909AB"/>
    <w:rsid w:val="004910EF"/>
    <w:rsid w:val="00492ECF"/>
    <w:rsid w:val="0049424B"/>
    <w:rsid w:val="004951DC"/>
    <w:rsid w:val="004956EA"/>
    <w:rsid w:val="004B063B"/>
    <w:rsid w:val="004B743B"/>
    <w:rsid w:val="004B7644"/>
    <w:rsid w:val="004C3139"/>
    <w:rsid w:val="004E1637"/>
    <w:rsid w:val="004E562F"/>
    <w:rsid w:val="004E5D31"/>
    <w:rsid w:val="004E64A4"/>
    <w:rsid w:val="004E7ADB"/>
    <w:rsid w:val="004F2B12"/>
    <w:rsid w:val="004F3920"/>
    <w:rsid w:val="004F3DD5"/>
    <w:rsid w:val="004F72BE"/>
    <w:rsid w:val="00500771"/>
    <w:rsid w:val="00502AF8"/>
    <w:rsid w:val="00503390"/>
    <w:rsid w:val="00507B56"/>
    <w:rsid w:val="00510587"/>
    <w:rsid w:val="00510BCF"/>
    <w:rsid w:val="005122F9"/>
    <w:rsid w:val="00514460"/>
    <w:rsid w:val="00517C7F"/>
    <w:rsid w:val="0052097A"/>
    <w:rsid w:val="00520D83"/>
    <w:rsid w:val="00522041"/>
    <w:rsid w:val="005228A5"/>
    <w:rsid w:val="0052346A"/>
    <w:rsid w:val="005272D4"/>
    <w:rsid w:val="0052786A"/>
    <w:rsid w:val="00527BA2"/>
    <w:rsid w:val="005315C4"/>
    <w:rsid w:val="00535199"/>
    <w:rsid w:val="0053535C"/>
    <w:rsid w:val="00535544"/>
    <w:rsid w:val="00540B0A"/>
    <w:rsid w:val="00541629"/>
    <w:rsid w:val="00541C28"/>
    <w:rsid w:val="00542962"/>
    <w:rsid w:val="00543877"/>
    <w:rsid w:val="00561A02"/>
    <w:rsid w:val="005623D5"/>
    <w:rsid w:val="00566A8B"/>
    <w:rsid w:val="00575732"/>
    <w:rsid w:val="005801B7"/>
    <w:rsid w:val="00584EBB"/>
    <w:rsid w:val="00586933"/>
    <w:rsid w:val="005925C0"/>
    <w:rsid w:val="005A3BCC"/>
    <w:rsid w:val="005A439A"/>
    <w:rsid w:val="005A45ED"/>
    <w:rsid w:val="005A7ED1"/>
    <w:rsid w:val="005B33FA"/>
    <w:rsid w:val="005C2FEC"/>
    <w:rsid w:val="005C35E3"/>
    <w:rsid w:val="005C6423"/>
    <w:rsid w:val="005C6517"/>
    <w:rsid w:val="005D705B"/>
    <w:rsid w:val="005D70C2"/>
    <w:rsid w:val="005D7436"/>
    <w:rsid w:val="005E015D"/>
    <w:rsid w:val="005E6398"/>
    <w:rsid w:val="005F1AD9"/>
    <w:rsid w:val="005F6789"/>
    <w:rsid w:val="006046CF"/>
    <w:rsid w:val="00614399"/>
    <w:rsid w:val="0061538C"/>
    <w:rsid w:val="006156E9"/>
    <w:rsid w:val="006203C0"/>
    <w:rsid w:val="00623BFB"/>
    <w:rsid w:val="00624CBC"/>
    <w:rsid w:val="00626725"/>
    <w:rsid w:val="0063648A"/>
    <w:rsid w:val="00636823"/>
    <w:rsid w:val="00641A8B"/>
    <w:rsid w:val="00642B22"/>
    <w:rsid w:val="006465B5"/>
    <w:rsid w:val="00653BD7"/>
    <w:rsid w:val="006708A8"/>
    <w:rsid w:val="00670996"/>
    <w:rsid w:val="0067239E"/>
    <w:rsid w:val="00677447"/>
    <w:rsid w:val="00680560"/>
    <w:rsid w:val="006825D0"/>
    <w:rsid w:val="0068415B"/>
    <w:rsid w:val="006841E4"/>
    <w:rsid w:val="0068798C"/>
    <w:rsid w:val="00692D70"/>
    <w:rsid w:val="00695798"/>
    <w:rsid w:val="0069777E"/>
    <w:rsid w:val="006A23E6"/>
    <w:rsid w:val="006B0031"/>
    <w:rsid w:val="006B0A4A"/>
    <w:rsid w:val="006B13D3"/>
    <w:rsid w:val="006B29AA"/>
    <w:rsid w:val="006C05AD"/>
    <w:rsid w:val="006C1261"/>
    <w:rsid w:val="006C18E0"/>
    <w:rsid w:val="006D0D49"/>
    <w:rsid w:val="006D3CB1"/>
    <w:rsid w:val="006E0D55"/>
    <w:rsid w:val="006E0DE3"/>
    <w:rsid w:val="006E1AAB"/>
    <w:rsid w:val="006E40F9"/>
    <w:rsid w:val="006F33AF"/>
    <w:rsid w:val="006F58A9"/>
    <w:rsid w:val="00700C41"/>
    <w:rsid w:val="00701402"/>
    <w:rsid w:val="00702AC2"/>
    <w:rsid w:val="00705FF1"/>
    <w:rsid w:val="007107A1"/>
    <w:rsid w:val="00712E03"/>
    <w:rsid w:val="0071402C"/>
    <w:rsid w:val="0071500D"/>
    <w:rsid w:val="00716236"/>
    <w:rsid w:val="00730581"/>
    <w:rsid w:val="007343B8"/>
    <w:rsid w:val="007346A6"/>
    <w:rsid w:val="007349EE"/>
    <w:rsid w:val="00741175"/>
    <w:rsid w:val="00750F4D"/>
    <w:rsid w:val="00754E7F"/>
    <w:rsid w:val="00755E97"/>
    <w:rsid w:val="00771FFC"/>
    <w:rsid w:val="0077203D"/>
    <w:rsid w:val="007736E8"/>
    <w:rsid w:val="007757A9"/>
    <w:rsid w:val="0078556A"/>
    <w:rsid w:val="00791148"/>
    <w:rsid w:val="007918FC"/>
    <w:rsid w:val="00792EF8"/>
    <w:rsid w:val="00797FC2"/>
    <w:rsid w:val="007A1330"/>
    <w:rsid w:val="007A4135"/>
    <w:rsid w:val="007B3AB7"/>
    <w:rsid w:val="007B3B49"/>
    <w:rsid w:val="007B6EF6"/>
    <w:rsid w:val="007C092F"/>
    <w:rsid w:val="007C554F"/>
    <w:rsid w:val="007C615A"/>
    <w:rsid w:val="007C78F5"/>
    <w:rsid w:val="007D70CE"/>
    <w:rsid w:val="007E02F7"/>
    <w:rsid w:val="007E1B15"/>
    <w:rsid w:val="007E7644"/>
    <w:rsid w:val="007F0FA1"/>
    <w:rsid w:val="007F28FB"/>
    <w:rsid w:val="007F6D5D"/>
    <w:rsid w:val="007F7238"/>
    <w:rsid w:val="00802C72"/>
    <w:rsid w:val="00805533"/>
    <w:rsid w:val="00805A14"/>
    <w:rsid w:val="00805A34"/>
    <w:rsid w:val="0081123F"/>
    <w:rsid w:val="0081156D"/>
    <w:rsid w:val="00815CF6"/>
    <w:rsid w:val="00825D06"/>
    <w:rsid w:val="00826895"/>
    <w:rsid w:val="008307AA"/>
    <w:rsid w:val="00836357"/>
    <w:rsid w:val="00841F24"/>
    <w:rsid w:val="00844333"/>
    <w:rsid w:val="00847AC0"/>
    <w:rsid w:val="00850B19"/>
    <w:rsid w:val="008518A4"/>
    <w:rsid w:val="008638FB"/>
    <w:rsid w:val="00864C12"/>
    <w:rsid w:val="00866F40"/>
    <w:rsid w:val="008728BD"/>
    <w:rsid w:val="00877CAC"/>
    <w:rsid w:val="0088077A"/>
    <w:rsid w:val="00886BDC"/>
    <w:rsid w:val="008910DD"/>
    <w:rsid w:val="008925A8"/>
    <w:rsid w:val="008A2772"/>
    <w:rsid w:val="008A70A0"/>
    <w:rsid w:val="008B4219"/>
    <w:rsid w:val="008B500C"/>
    <w:rsid w:val="008B500D"/>
    <w:rsid w:val="008B5DD6"/>
    <w:rsid w:val="008B7B55"/>
    <w:rsid w:val="008C377B"/>
    <w:rsid w:val="008C5092"/>
    <w:rsid w:val="008C5A52"/>
    <w:rsid w:val="008C6C77"/>
    <w:rsid w:val="008C7DC2"/>
    <w:rsid w:val="008D2552"/>
    <w:rsid w:val="008D5F6F"/>
    <w:rsid w:val="008D7621"/>
    <w:rsid w:val="008F486D"/>
    <w:rsid w:val="00911463"/>
    <w:rsid w:val="00915A15"/>
    <w:rsid w:val="00917332"/>
    <w:rsid w:val="009232EE"/>
    <w:rsid w:val="0092539A"/>
    <w:rsid w:val="009257CC"/>
    <w:rsid w:val="0093170F"/>
    <w:rsid w:val="0093369E"/>
    <w:rsid w:val="00937689"/>
    <w:rsid w:val="00937D3F"/>
    <w:rsid w:val="00941C19"/>
    <w:rsid w:val="009463B3"/>
    <w:rsid w:val="00946DBC"/>
    <w:rsid w:val="00947ADF"/>
    <w:rsid w:val="00954660"/>
    <w:rsid w:val="00956BCC"/>
    <w:rsid w:val="0096081E"/>
    <w:rsid w:val="00967EB7"/>
    <w:rsid w:val="00971249"/>
    <w:rsid w:val="00971FF6"/>
    <w:rsid w:val="00972F55"/>
    <w:rsid w:val="0097417F"/>
    <w:rsid w:val="00974A88"/>
    <w:rsid w:val="00975422"/>
    <w:rsid w:val="00985A1B"/>
    <w:rsid w:val="00987EFD"/>
    <w:rsid w:val="00990679"/>
    <w:rsid w:val="00992BD5"/>
    <w:rsid w:val="00994008"/>
    <w:rsid w:val="00994D55"/>
    <w:rsid w:val="009A0802"/>
    <w:rsid w:val="009B18CC"/>
    <w:rsid w:val="009B363A"/>
    <w:rsid w:val="009C0960"/>
    <w:rsid w:val="009C23D9"/>
    <w:rsid w:val="009C3FB1"/>
    <w:rsid w:val="009D1DDE"/>
    <w:rsid w:val="009D48A5"/>
    <w:rsid w:val="009D5E7F"/>
    <w:rsid w:val="009D613E"/>
    <w:rsid w:val="009E0588"/>
    <w:rsid w:val="009E5690"/>
    <w:rsid w:val="009F0CDC"/>
    <w:rsid w:val="009F22D3"/>
    <w:rsid w:val="009F66AD"/>
    <w:rsid w:val="009F6B85"/>
    <w:rsid w:val="009F7E0A"/>
    <w:rsid w:val="00A010A9"/>
    <w:rsid w:val="00A025BE"/>
    <w:rsid w:val="00A149C5"/>
    <w:rsid w:val="00A14E74"/>
    <w:rsid w:val="00A16B1A"/>
    <w:rsid w:val="00A17829"/>
    <w:rsid w:val="00A17862"/>
    <w:rsid w:val="00A31CA4"/>
    <w:rsid w:val="00A3365C"/>
    <w:rsid w:val="00A34028"/>
    <w:rsid w:val="00A34793"/>
    <w:rsid w:val="00A4108E"/>
    <w:rsid w:val="00A47306"/>
    <w:rsid w:val="00A47F45"/>
    <w:rsid w:val="00A50CFB"/>
    <w:rsid w:val="00A50FD3"/>
    <w:rsid w:val="00A525A3"/>
    <w:rsid w:val="00A5295C"/>
    <w:rsid w:val="00A542D4"/>
    <w:rsid w:val="00A54396"/>
    <w:rsid w:val="00A60CE0"/>
    <w:rsid w:val="00A7155B"/>
    <w:rsid w:val="00A732E1"/>
    <w:rsid w:val="00A73462"/>
    <w:rsid w:val="00A73CEC"/>
    <w:rsid w:val="00A759A0"/>
    <w:rsid w:val="00A806A4"/>
    <w:rsid w:val="00A8193F"/>
    <w:rsid w:val="00A82131"/>
    <w:rsid w:val="00A900CF"/>
    <w:rsid w:val="00A92924"/>
    <w:rsid w:val="00A94941"/>
    <w:rsid w:val="00A95583"/>
    <w:rsid w:val="00AA2948"/>
    <w:rsid w:val="00AB0F23"/>
    <w:rsid w:val="00AC5D70"/>
    <w:rsid w:val="00AD0C34"/>
    <w:rsid w:val="00AD5309"/>
    <w:rsid w:val="00AE030A"/>
    <w:rsid w:val="00AE1B9A"/>
    <w:rsid w:val="00AE4A23"/>
    <w:rsid w:val="00AE4A98"/>
    <w:rsid w:val="00AE7BB0"/>
    <w:rsid w:val="00AF3D90"/>
    <w:rsid w:val="00AF4EDE"/>
    <w:rsid w:val="00AF593F"/>
    <w:rsid w:val="00B01AC8"/>
    <w:rsid w:val="00B025D1"/>
    <w:rsid w:val="00B03F4F"/>
    <w:rsid w:val="00B163B4"/>
    <w:rsid w:val="00B16766"/>
    <w:rsid w:val="00B206F5"/>
    <w:rsid w:val="00B32C42"/>
    <w:rsid w:val="00B46F0D"/>
    <w:rsid w:val="00B508B6"/>
    <w:rsid w:val="00B52236"/>
    <w:rsid w:val="00B56780"/>
    <w:rsid w:val="00B60B4D"/>
    <w:rsid w:val="00B61BFF"/>
    <w:rsid w:val="00B64768"/>
    <w:rsid w:val="00B64FD3"/>
    <w:rsid w:val="00B6630C"/>
    <w:rsid w:val="00B81C6A"/>
    <w:rsid w:val="00B8216F"/>
    <w:rsid w:val="00B82A2D"/>
    <w:rsid w:val="00B87D72"/>
    <w:rsid w:val="00B9146D"/>
    <w:rsid w:val="00BA0183"/>
    <w:rsid w:val="00BA0FCF"/>
    <w:rsid w:val="00BA49E4"/>
    <w:rsid w:val="00BA6E30"/>
    <w:rsid w:val="00BA77C3"/>
    <w:rsid w:val="00BB2F5C"/>
    <w:rsid w:val="00BB6AC1"/>
    <w:rsid w:val="00BB75DA"/>
    <w:rsid w:val="00BB7BA6"/>
    <w:rsid w:val="00BC1FDA"/>
    <w:rsid w:val="00BC3FC0"/>
    <w:rsid w:val="00BD5994"/>
    <w:rsid w:val="00BD5E14"/>
    <w:rsid w:val="00BD71E1"/>
    <w:rsid w:val="00BD7432"/>
    <w:rsid w:val="00BD7C9C"/>
    <w:rsid w:val="00BE1369"/>
    <w:rsid w:val="00BE1C85"/>
    <w:rsid w:val="00BE37E2"/>
    <w:rsid w:val="00BE3AB5"/>
    <w:rsid w:val="00BE4246"/>
    <w:rsid w:val="00BE5427"/>
    <w:rsid w:val="00BF12D5"/>
    <w:rsid w:val="00BF36B2"/>
    <w:rsid w:val="00BF3E73"/>
    <w:rsid w:val="00BF499F"/>
    <w:rsid w:val="00C01502"/>
    <w:rsid w:val="00C0211C"/>
    <w:rsid w:val="00C0508F"/>
    <w:rsid w:val="00C057AF"/>
    <w:rsid w:val="00C13CD3"/>
    <w:rsid w:val="00C158C7"/>
    <w:rsid w:val="00C16351"/>
    <w:rsid w:val="00C21A41"/>
    <w:rsid w:val="00C244B0"/>
    <w:rsid w:val="00C250B0"/>
    <w:rsid w:val="00C2604E"/>
    <w:rsid w:val="00C3404A"/>
    <w:rsid w:val="00C35524"/>
    <w:rsid w:val="00C43C29"/>
    <w:rsid w:val="00C448D5"/>
    <w:rsid w:val="00C468E7"/>
    <w:rsid w:val="00C50849"/>
    <w:rsid w:val="00C50BB0"/>
    <w:rsid w:val="00C63D5B"/>
    <w:rsid w:val="00C66584"/>
    <w:rsid w:val="00C67602"/>
    <w:rsid w:val="00C70E2C"/>
    <w:rsid w:val="00C72B3E"/>
    <w:rsid w:val="00C73656"/>
    <w:rsid w:val="00C76C29"/>
    <w:rsid w:val="00C770ED"/>
    <w:rsid w:val="00C80647"/>
    <w:rsid w:val="00C83153"/>
    <w:rsid w:val="00C8321C"/>
    <w:rsid w:val="00C83E6F"/>
    <w:rsid w:val="00C955FD"/>
    <w:rsid w:val="00C95681"/>
    <w:rsid w:val="00C96593"/>
    <w:rsid w:val="00C9781E"/>
    <w:rsid w:val="00CA0751"/>
    <w:rsid w:val="00CA113B"/>
    <w:rsid w:val="00CA16D7"/>
    <w:rsid w:val="00CA17EF"/>
    <w:rsid w:val="00CA23ED"/>
    <w:rsid w:val="00CA3735"/>
    <w:rsid w:val="00CB4933"/>
    <w:rsid w:val="00CB7097"/>
    <w:rsid w:val="00CB7E14"/>
    <w:rsid w:val="00CC3D74"/>
    <w:rsid w:val="00CC42B5"/>
    <w:rsid w:val="00CC49A9"/>
    <w:rsid w:val="00CC5090"/>
    <w:rsid w:val="00CC62C8"/>
    <w:rsid w:val="00CC6988"/>
    <w:rsid w:val="00CD103E"/>
    <w:rsid w:val="00CD10F3"/>
    <w:rsid w:val="00CD148C"/>
    <w:rsid w:val="00CD3890"/>
    <w:rsid w:val="00CD4E8E"/>
    <w:rsid w:val="00CE1D37"/>
    <w:rsid w:val="00CE1E81"/>
    <w:rsid w:val="00CE1F18"/>
    <w:rsid w:val="00CE7735"/>
    <w:rsid w:val="00CF2B68"/>
    <w:rsid w:val="00CF4052"/>
    <w:rsid w:val="00CF61F4"/>
    <w:rsid w:val="00D05F19"/>
    <w:rsid w:val="00D060F4"/>
    <w:rsid w:val="00D10206"/>
    <w:rsid w:val="00D118BF"/>
    <w:rsid w:val="00D1379E"/>
    <w:rsid w:val="00D14C14"/>
    <w:rsid w:val="00D15C0E"/>
    <w:rsid w:val="00D16904"/>
    <w:rsid w:val="00D1759E"/>
    <w:rsid w:val="00D22693"/>
    <w:rsid w:val="00D30FF3"/>
    <w:rsid w:val="00D32EDE"/>
    <w:rsid w:val="00D333E4"/>
    <w:rsid w:val="00D453A1"/>
    <w:rsid w:val="00D525C6"/>
    <w:rsid w:val="00D529FA"/>
    <w:rsid w:val="00D52EF7"/>
    <w:rsid w:val="00D53B8C"/>
    <w:rsid w:val="00D5576F"/>
    <w:rsid w:val="00D61D3F"/>
    <w:rsid w:val="00D63F88"/>
    <w:rsid w:val="00D657CE"/>
    <w:rsid w:val="00D72393"/>
    <w:rsid w:val="00D723FA"/>
    <w:rsid w:val="00D764D3"/>
    <w:rsid w:val="00D82543"/>
    <w:rsid w:val="00D82623"/>
    <w:rsid w:val="00D85FBD"/>
    <w:rsid w:val="00D91802"/>
    <w:rsid w:val="00D9417F"/>
    <w:rsid w:val="00D94C5F"/>
    <w:rsid w:val="00D94E80"/>
    <w:rsid w:val="00D97A25"/>
    <w:rsid w:val="00DA5767"/>
    <w:rsid w:val="00DA6DBF"/>
    <w:rsid w:val="00DB6A85"/>
    <w:rsid w:val="00DC02B9"/>
    <w:rsid w:val="00DC22BF"/>
    <w:rsid w:val="00DC2A1C"/>
    <w:rsid w:val="00DC52A3"/>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F1310"/>
    <w:rsid w:val="00E02C15"/>
    <w:rsid w:val="00E0527A"/>
    <w:rsid w:val="00E05BC3"/>
    <w:rsid w:val="00E10D9D"/>
    <w:rsid w:val="00E110A2"/>
    <w:rsid w:val="00E12465"/>
    <w:rsid w:val="00E17037"/>
    <w:rsid w:val="00E1781E"/>
    <w:rsid w:val="00E205BC"/>
    <w:rsid w:val="00E224FB"/>
    <w:rsid w:val="00E25085"/>
    <w:rsid w:val="00E27A29"/>
    <w:rsid w:val="00E32BBF"/>
    <w:rsid w:val="00E37246"/>
    <w:rsid w:val="00E427C9"/>
    <w:rsid w:val="00E44A2F"/>
    <w:rsid w:val="00E451D7"/>
    <w:rsid w:val="00E45B85"/>
    <w:rsid w:val="00E467BA"/>
    <w:rsid w:val="00E470C7"/>
    <w:rsid w:val="00E47867"/>
    <w:rsid w:val="00E55F43"/>
    <w:rsid w:val="00E56816"/>
    <w:rsid w:val="00E60A51"/>
    <w:rsid w:val="00E63DC5"/>
    <w:rsid w:val="00E672C3"/>
    <w:rsid w:val="00E70099"/>
    <w:rsid w:val="00E8133E"/>
    <w:rsid w:val="00E9014C"/>
    <w:rsid w:val="00E92D4D"/>
    <w:rsid w:val="00E93DF7"/>
    <w:rsid w:val="00E9415B"/>
    <w:rsid w:val="00E9705A"/>
    <w:rsid w:val="00EA0874"/>
    <w:rsid w:val="00EA092F"/>
    <w:rsid w:val="00EA7583"/>
    <w:rsid w:val="00EB161B"/>
    <w:rsid w:val="00EB2553"/>
    <w:rsid w:val="00EB3B22"/>
    <w:rsid w:val="00EB61B9"/>
    <w:rsid w:val="00EC2ECE"/>
    <w:rsid w:val="00EC3A65"/>
    <w:rsid w:val="00ED0AB3"/>
    <w:rsid w:val="00ED1632"/>
    <w:rsid w:val="00ED1665"/>
    <w:rsid w:val="00ED18A9"/>
    <w:rsid w:val="00ED43AF"/>
    <w:rsid w:val="00ED6889"/>
    <w:rsid w:val="00ED78A5"/>
    <w:rsid w:val="00ED7968"/>
    <w:rsid w:val="00EE444A"/>
    <w:rsid w:val="00EF127E"/>
    <w:rsid w:val="00EF23AB"/>
    <w:rsid w:val="00EF5BEB"/>
    <w:rsid w:val="00EF6A28"/>
    <w:rsid w:val="00F03043"/>
    <w:rsid w:val="00F03FD6"/>
    <w:rsid w:val="00F04DF5"/>
    <w:rsid w:val="00F05FBB"/>
    <w:rsid w:val="00F0616E"/>
    <w:rsid w:val="00F06630"/>
    <w:rsid w:val="00F11340"/>
    <w:rsid w:val="00F14910"/>
    <w:rsid w:val="00F15F86"/>
    <w:rsid w:val="00F204AB"/>
    <w:rsid w:val="00F22D7F"/>
    <w:rsid w:val="00F24BDB"/>
    <w:rsid w:val="00F24EE3"/>
    <w:rsid w:val="00F30B9F"/>
    <w:rsid w:val="00F33962"/>
    <w:rsid w:val="00F3517C"/>
    <w:rsid w:val="00F41976"/>
    <w:rsid w:val="00F43A06"/>
    <w:rsid w:val="00F45D0A"/>
    <w:rsid w:val="00F47667"/>
    <w:rsid w:val="00F61D67"/>
    <w:rsid w:val="00F62860"/>
    <w:rsid w:val="00F639E2"/>
    <w:rsid w:val="00F63E6B"/>
    <w:rsid w:val="00F64BE5"/>
    <w:rsid w:val="00F665CE"/>
    <w:rsid w:val="00F7020E"/>
    <w:rsid w:val="00F70C69"/>
    <w:rsid w:val="00F7745B"/>
    <w:rsid w:val="00F8049C"/>
    <w:rsid w:val="00F826D4"/>
    <w:rsid w:val="00F831F5"/>
    <w:rsid w:val="00F83378"/>
    <w:rsid w:val="00F878E8"/>
    <w:rsid w:val="00F912EC"/>
    <w:rsid w:val="00F92431"/>
    <w:rsid w:val="00F94DF5"/>
    <w:rsid w:val="00F96027"/>
    <w:rsid w:val="00F96D15"/>
    <w:rsid w:val="00FA2909"/>
    <w:rsid w:val="00FC0D60"/>
    <w:rsid w:val="00FC251E"/>
    <w:rsid w:val="00FE02F0"/>
    <w:rsid w:val="00FE2D36"/>
    <w:rsid w:val="00FE59DC"/>
    <w:rsid w:val="00FF09F3"/>
    <w:rsid w:val="00FF6680"/>
    <w:rsid w:val="00FF6D01"/>
    <w:rsid w:val="00FF6F2F"/>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3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809E-50EB-4DD3-8C9A-1B1A3BB6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2022-09-20T00:29:00Z</dcterms:created>
  <dcterms:modified xsi:type="dcterms:W3CDTF">2022-09-27T09:25:00Z</dcterms:modified>
</cp:coreProperties>
</file>