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82633" w14:textId="41036739" w:rsidR="00C10819" w:rsidRDefault="00622ED3" w:rsidP="00EC69E6">
      <w:pPr>
        <w:spacing w:line="500" w:lineRule="exact"/>
        <w:rPr>
          <w:rFonts w:ascii="ＭＳ ゴシック" w:eastAsia="ＭＳ ゴシック" w:hAnsi="ＭＳ ゴシック"/>
          <w:sz w:val="32"/>
          <w:szCs w:val="32"/>
        </w:rPr>
      </w:pPr>
      <w:r w:rsidRPr="008E5085">
        <w:rPr>
          <w:rFonts w:ascii="ＭＳ ゴシック" w:eastAsia="ＭＳ ゴシック" w:hAnsi="ＭＳ ゴシック" w:hint="eastAsia"/>
          <w:sz w:val="32"/>
          <w:szCs w:val="32"/>
        </w:rPr>
        <w:t>第</w:t>
      </w:r>
      <w:r w:rsidR="00144D64" w:rsidRPr="008E5085">
        <w:rPr>
          <w:rFonts w:ascii="ＭＳ ゴシック" w:eastAsia="ＭＳ ゴシック" w:hAnsi="ＭＳ ゴシック" w:hint="eastAsia"/>
          <w:sz w:val="32"/>
          <w:szCs w:val="32"/>
        </w:rPr>
        <w:t>３</w:t>
      </w:r>
      <w:r w:rsidRPr="008E5085">
        <w:rPr>
          <w:rFonts w:ascii="ＭＳ ゴシック" w:eastAsia="ＭＳ ゴシック" w:hAnsi="ＭＳ ゴシック" w:hint="eastAsia"/>
          <w:sz w:val="32"/>
          <w:szCs w:val="32"/>
        </w:rPr>
        <w:t xml:space="preserve">　意見</w:t>
      </w:r>
    </w:p>
    <w:p w14:paraId="3A9BD91A" w14:textId="63EC0ACA" w:rsidR="00D93AE1" w:rsidRPr="008E5085" w:rsidRDefault="00D93AE1" w:rsidP="00EC69E6">
      <w:pPr>
        <w:spacing w:line="500" w:lineRule="exact"/>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w:t>
      </w:r>
    </w:p>
    <w:p w14:paraId="169F01FB" w14:textId="77777777" w:rsidR="00956743" w:rsidRPr="00013A06" w:rsidRDefault="00956743" w:rsidP="00956743">
      <w:pPr>
        <w:spacing w:line="500" w:lineRule="exact"/>
        <w:ind w:leftChars="100" w:left="240" w:firstLineChars="100" w:firstLine="240"/>
      </w:pPr>
      <w:r w:rsidRPr="00013A06">
        <w:rPr>
          <w:rFonts w:hint="eastAsia"/>
        </w:rPr>
        <w:t>少子高齢化の進展や生産年齢人口の減少、デジタル化の進展、大規模災害や感染症リスクの増大など、本府を取り巻く社会情勢は大きく変動している。</w:t>
      </w:r>
    </w:p>
    <w:p w14:paraId="5E03CE79" w14:textId="15660D47" w:rsidR="00956743" w:rsidRPr="00013A06" w:rsidRDefault="00956743" w:rsidP="00956010">
      <w:pPr>
        <w:spacing w:line="500" w:lineRule="exact"/>
        <w:ind w:leftChars="100" w:left="240" w:firstLineChars="100" w:firstLine="240"/>
      </w:pPr>
      <w:r w:rsidRPr="00013A06">
        <w:rPr>
          <w:rFonts w:hint="eastAsia"/>
        </w:rPr>
        <w:t>将来にわたって質の高い行政サービスを提供し続けるためには、こうした社会情勢の変化に適応できる有為な人材を確実に確保し、計画的に育成することが不可欠である。</w:t>
      </w:r>
    </w:p>
    <w:p w14:paraId="5314E37A" w14:textId="04AF092C" w:rsidR="00956743" w:rsidRPr="00013A06" w:rsidRDefault="00A15635" w:rsidP="00956743">
      <w:pPr>
        <w:spacing w:line="500" w:lineRule="exact"/>
        <w:ind w:leftChars="100" w:left="240" w:firstLineChars="100" w:firstLine="240"/>
      </w:pPr>
      <w:r w:rsidRPr="00013A06">
        <w:rPr>
          <w:rFonts w:hint="eastAsia"/>
        </w:rPr>
        <w:t>公民の人材確保競争が激化する中</w:t>
      </w:r>
      <w:r w:rsidR="00956743" w:rsidRPr="00013A06">
        <w:rPr>
          <w:rFonts w:hint="eastAsia"/>
        </w:rPr>
        <w:t>、新規学卒者の計画的な採用をはじめ、民間企業等における経験を有する者など時代のニーズに対応できる有為な人材を継続的に確保するためには、給与勧告を通じた適正な処遇の確保や、働きやすい職場環境づくりにより公務職場の魅力を高めるとともに、志願者の増加に向けた採用試験のあり方について、不断の検討が必要である。</w:t>
      </w:r>
    </w:p>
    <w:p w14:paraId="6367B242" w14:textId="515E8A6B" w:rsidR="00956743" w:rsidRPr="00013A06" w:rsidRDefault="00956743" w:rsidP="00956743">
      <w:pPr>
        <w:spacing w:line="500" w:lineRule="exact"/>
        <w:ind w:leftChars="100" w:left="240" w:firstLineChars="100" w:firstLine="240"/>
      </w:pPr>
      <w:r w:rsidRPr="00013A06">
        <w:rPr>
          <w:rFonts w:hint="eastAsia"/>
        </w:rPr>
        <w:t>人材の育成においては、職員が意欲ややりがいを持って働き、仕事を通じて成長を実感できるよう、組織理念を明確化した上で、人材育成の基本方針を共有し、戦略的な人材マネジメントに取り組んでいく必要がある。</w:t>
      </w:r>
    </w:p>
    <w:p w14:paraId="3EFAA470" w14:textId="3B3C9988" w:rsidR="00956743" w:rsidRPr="00013A06" w:rsidRDefault="00A15635" w:rsidP="00956010">
      <w:pPr>
        <w:spacing w:line="500" w:lineRule="exact"/>
        <w:ind w:leftChars="100" w:left="240" w:firstLineChars="100" w:firstLine="240"/>
      </w:pPr>
      <w:r w:rsidRPr="00013A06">
        <w:rPr>
          <w:rFonts w:hint="eastAsia"/>
        </w:rPr>
        <w:t>また、令和５年</w:t>
      </w:r>
      <w:r w:rsidR="00956743" w:rsidRPr="00013A06">
        <w:rPr>
          <w:rFonts w:hint="eastAsia"/>
        </w:rPr>
        <w:t>度から定年が段階的に引き上げられ、高齢期職員の幅広い職域での活</w:t>
      </w:r>
      <w:r w:rsidR="003C635E" w:rsidRPr="00013A06">
        <w:rPr>
          <w:rFonts w:hint="eastAsia"/>
        </w:rPr>
        <w:t>躍が期待されるとともに、全職員に占める女性職員の比率が高まる中</w:t>
      </w:r>
      <w:r w:rsidR="00956743" w:rsidRPr="00013A06">
        <w:rPr>
          <w:rFonts w:hint="eastAsia"/>
        </w:rPr>
        <w:t>、多様な人材の知恵や経験を結集し、複雑・高度化する行政課題に対応することが、これまで以上に求められる。そのため、すべての職員がその能力を最大限に発揮し、組織力の向上につなげる職場環境の整備は不可欠である。</w:t>
      </w:r>
    </w:p>
    <w:p w14:paraId="30833554" w14:textId="353385AC" w:rsidR="00956743" w:rsidRPr="00013A06" w:rsidRDefault="00E46ABC" w:rsidP="00956743">
      <w:pPr>
        <w:spacing w:line="500" w:lineRule="exact"/>
        <w:ind w:leftChars="100" w:left="240" w:firstLineChars="100" w:firstLine="240"/>
      </w:pPr>
      <w:r w:rsidRPr="00013A06">
        <w:rPr>
          <w:rFonts w:hint="eastAsia"/>
        </w:rPr>
        <w:t>なか</w:t>
      </w:r>
      <w:r w:rsidR="003C635E" w:rsidRPr="00013A06">
        <w:rPr>
          <w:rFonts w:hint="eastAsia"/>
        </w:rPr>
        <w:t>でも、仕事や家庭・プライベートに対する価値観が多様化する中</w:t>
      </w:r>
      <w:r w:rsidR="00956743" w:rsidRPr="00013A06">
        <w:rPr>
          <w:rFonts w:hint="eastAsia"/>
        </w:rPr>
        <w:t>で、働きやすい職場環境の構築はますます重要になっている。とりわけ長時間労働の是正は、職員の健康の確保やワーク</w:t>
      </w:r>
      <w:r w:rsidR="004703F3" w:rsidRPr="00013A06">
        <w:rPr>
          <w:rFonts w:hint="eastAsia"/>
        </w:rPr>
        <w:t>・</w:t>
      </w:r>
      <w:r w:rsidR="00956743" w:rsidRPr="00013A06">
        <w:rPr>
          <w:rFonts w:hint="eastAsia"/>
        </w:rPr>
        <w:t>ライフ</w:t>
      </w:r>
      <w:r w:rsidR="004703F3" w:rsidRPr="00013A06">
        <w:rPr>
          <w:rFonts w:hint="eastAsia"/>
        </w:rPr>
        <w:t>・</w:t>
      </w:r>
      <w:r w:rsidR="00956743" w:rsidRPr="00013A06">
        <w:rPr>
          <w:rFonts w:hint="eastAsia"/>
        </w:rPr>
        <w:t>バランスの観点から喫緊の課題と言える。</w:t>
      </w:r>
    </w:p>
    <w:p w14:paraId="396E699F" w14:textId="7E2CB2E9" w:rsidR="00956743" w:rsidRPr="00013A06" w:rsidRDefault="00956743" w:rsidP="00956010">
      <w:pPr>
        <w:spacing w:line="500" w:lineRule="exact"/>
        <w:ind w:leftChars="100" w:left="240" w:firstLineChars="100" w:firstLine="240"/>
      </w:pPr>
      <w:r w:rsidRPr="00013A06">
        <w:rPr>
          <w:rFonts w:hint="eastAsia"/>
        </w:rPr>
        <w:t>また、職員がその生活や業務の状況に応じて、柔軟な働き方を選択できる職場であること、個々人の尊重に立脚したハラスメントを生まない職場であることなど、職員が心身ともに健康的な働き方ができる環境を整備していく必要がある。</w:t>
      </w:r>
    </w:p>
    <w:p w14:paraId="5DCB185F" w14:textId="41D1BBCB" w:rsidR="00796AAA" w:rsidRDefault="00796AAA" w:rsidP="00796AAA">
      <w:pPr>
        <w:spacing w:line="500" w:lineRule="exact"/>
        <w:ind w:leftChars="100" w:left="240" w:firstLineChars="100" w:firstLine="240"/>
      </w:pPr>
      <w:r w:rsidRPr="00013A06">
        <w:rPr>
          <w:rFonts w:hint="eastAsia"/>
        </w:rPr>
        <w:t>言うまでもなく、</w:t>
      </w:r>
      <w:r w:rsidR="00956743" w:rsidRPr="00013A06">
        <w:rPr>
          <w:rFonts w:hint="eastAsia"/>
        </w:rPr>
        <w:t>行政運営の基盤となるのは、府民の府政や職員への揺るぎない信頼である。</w:t>
      </w:r>
      <w:r w:rsidR="003C635E" w:rsidRPr="00013A06">
        <w:rPr>
          <w:rFonts w:hint="eastAsia"/>
        </w:rPr>
        <w:t>その信頼に応え</w:t>
      </w:r>
      <w:r w:rsidRPr="00013A06">
        <w:rPr>
          <w:rFonts w:hint="eastAsia"/>
        </w:rPr>
        <w:t>るため、</w:t>
      </w:r>
      <w:r w:rsidR="00956743" w:rsidRPr="00013A06">
        <w:rPr>
          <w:rFonts w:hint="eastAsia"/>
        </w:rPr>
        <w:t>府政を担う職員は、法令遵守はもとより</w:t>
      </w:r>
      <w:r w:rsidR="00956743" w:rsidRPr="00796AAA">
        <w:rPr>
          <w:rFonts w:hint="eastAsia"/>
        </w:rPr>
        <w:t>、全体の奉仕者としての自覚を持ち、高い倫理観や強い使命感のもと、真摯に職務に精</w:t>
      </w:r>
      <w:r w:rsidR="00956743" w:rsidRPr="00796AAA">
        <w:rPr>
          <w:rFonts w:hint="eastAsia"/>
        </w:rPr>
        <w:lastRenderedPageBreak/>
        <w:t>励し、自らの責任を果</w:t>
      </w:r>
      <w:r>
        <w:rPr>
          <w:rFonts w:hint="eastAsia"/>
        </w:rPr>
        <w:t>たす必要がある。</w:t>
      </w:r>
    </w:p>
    <w:p w14:paraId="710E62EB" w14:textId="2B74C5FB" w:rsidR="00203B6E" w:rsidRPr="008E5085" w:rsidRDefault="00E552FB" w:rsidP="00796AAA">
      <w:pPr>
        <w:spacing w:line="500" w:lineRule="exact"/>
        <w:ind w:leftChars="100" w:left="240" w:firstLineChars="100" w:firstLine="240"/>
      </w:pPr>
      <w:r>
        <w:rPr>
          <w:rFonts w:hint="eastAsia"/>
        </w:rPr>
        <w:t>本委員会は、上記の基本認識のもと</w:t>
      </w:r>
      <w:r w:rsidR="00956743" w:rsidRPr="00F470DD">
        <w:rPr>
          <w:rFonts w:hint="eastAsia"/>
        </w:rPr>
        <w:t>、人事・給与制度の諸課題について、以下のとおり意見を申し述べる。</w:t>
      </w:r>
    </w:p>
    <w:p w14:paraId="2724833C" w14:textId="77777777" w:rsidR="00442E1D" w:rsidRPr="008E5085" w:rsidRDefault="00442E1D" w:rsidP="00894830">
      <w:pPr>
        <w:spacing w:line="500" w:lineRule="exact"/>
      </w:pPr>
    </w:p>
    <w:p w14:paraId="3ECB51B7" w14:textId="7166D021" w:rsidR="00945E93" w:rsidRDefault="00945E93" w:rsidP="00945E93">
      <w:pPr>
        <w:spacing w:line="500" w:lineRule="exact"/>
        <w:ind w:firstLineChars="100" w:firstLine="280"/>
        <w:rPr>
          <w:rFonts w:ascii="ＭＳ ゴシック" w:eastAsia="ＭＳ ゴシック" w:hAnsi="ＭＳ ゴシック"/>
          <w:sz w:val="28"/>
        </w:rPr>
      </w:pPr>
      <w:r w:rsidRPr="005E7706">
        <w:rPr>
          <w:rFonts w:ascii="ＭＳ ゴシック" w:eastAsia="ＭＳ ゴシック" w:hAnsi="ＭＳ ゴシック" w:hint="eastAsia"/>
          <w:sz w:val="28"/>
          <w:szCs w:val="28"/>
        </w:rPr>
        <w:t xml:space="preserve">１　</w:t>
      </w:r>
      <w:r w:rsidR="005E7706" w:rsidRPr="005E7706">
        <w:rPr>
          <w:rFonts w:ascii="ＭＳ ゴシック" w:eastAsia="ＭＳ ゴシック" w:hAnsi="ＭＳ ゴシック" w:hint="eastAsia"/>
          <w:sz w:val="28"/>
        </w:rPr>
        <w:t>給与勧告の意義とあるべき給与</w:t>
      </w:r>
    </w:p>
    <w:p w14:paraId="104B7FA5" w14:textId="77777777" w:rsidR="00D93AE1" w:rsidRDefault="00D93AE1" w:rsidP="00945E93">
      <w:pPr>
        <w:spacing w:line="500" w:lineRule="exact"/>
        <w:ind w:firstLineChars="100" w:firstLine="280"/>
        <w:rPr>
          <w:rFonts w:ascii="ＭＳ ゴシック" w:eastAsia="ＭＳ ゴシック" w:hAnsi="ＭＳ ゴシック"/>
          <w:sz w:val="28"/>
        </w:rPr>
      </w:pPr>
    </w:p>
    <w:p w14:paraId="6191FB7F" w14:textId="3A0FD605" w:rsidR="00C6733B" w:rsidRPr="0060671B" w:rsidRDefault="00C6733B" w:rsidP="00956010">
      <w:pPr>
        <w:spacing w:line="500" w:lineRule="exact"/>
        <w:ind w:leftChars="118" w:left="283" w:firstLineChars="100" w:firstLine="240"/>
        <w:rPr>
          <w:szCs w:val="21"/>
        </w:rPr>
      </w:pPr>
      <w:r w:rsidRPr="0060671B">
        <w:rPr>
          <w:rFonts w:hint="eastAsia"/>
          <w:szCs w:val="21"/>
        </w:rPr>
        <w:t>地方</w:t>
      </w:r>
      <w:r w:rsidRPr="00C6733B">
        <w:rPr>
          <w:rFonts w:hint="eastAsia"/>
        </w:rPr>
        <w:t>公務員</w:t>
      </w:r>
      <w:r w:rsidRPr="0060671B">
        <w:rPr>
          <w:rFonts w:hint="eastAsia"/>
          <w:szCs w:val="21"/>
        </w:rPr>
        <w:t>は、その地位の特殊性と職務の公共性から、憲法で保障された労働基本権が制約されており、人事委員会の給与勧告は労働基本権制約の代償措置として、職員給与を社会一般の情勢に適応させるべく行うものである。給与勧告を通じて適正な処遇を確保することは、職員の士気の向上や有為な人材の確保等を通じて公務能率の確保にも資するものである。</w:t>
      </w:r>
    </w:p>
    <w:p w14:paraId="5A647E1C" w14:textId="6FD6254D" w:rsidR="00C6733B" w:rsidRDefault="00C6733B" w:rsidP="00956010">
      <w:pPr>
        <w:spacing w:line="500" w:lineRule="exact"/>
        <w:ind w:leftChars="118" w:left="283" w:firstLineChars="100" w:firstLine="240"/>
        <w:rPr>
          <w:szCs w:val="21"/>
        </w:rPr>
      </w:pPr>
      <w:r w:rsidRPr="0060671B">
        <w:rPr>
          <w:rFonts w:hint="eastAsia"/>
          <w:szCs w:val="21"/>
        </w:rPr>
        <w:t>地方公共団体は、職員の給与をはじめとする勤務条件について、社会一般の諸情勢に適応させるべく措置を講ずる義務を負っているところ、人事委員会の給与勧告は、当該講ずべき措置の根拠となるものである（地方公務員法第</w:t>
      </w:r>
      <w:r w:rsidRPr="00CD7FD6">
        <w:rPr>
          <w:rFonts w:asciiTheme="minorHAnsi" w:hAnsiTheme="minorHAnsi"/>
          <w:szCs w:val="21"/>
        </w:rPr>
        <w:t>14</w:t>
      </w:r>
      <w:r w:rsidRPr="0060671B">
        <w:rPr>
          <w:szCs w:val="21"/>
        </w:rPr>
        <w:t>条第１項、第２項）。かかる給与勧告の意義を踏まえ、知事及び議会におかれては、</w:t>
      </w:r>
      <w:r w:rsidR="00013A06" w:rsidRPr="00E6322C">
        <w:rPr>
          <w:szCs w:val="21"/>
        </w:rPr>
        <w:t>適切に</w:t>
      </w:r>
      <w:r w:rsidR="00013A06" w:rsidRPr="00E6322C">
        <w:rPr>
          <w:rFonts w:hint="eastAsia"/>
          <w:szCs w:val="21"/>
        </w:rPr>
        <w:t>対応されることを求め</w:t>
      </w:r>
      <w:r w:rsidRPr="00E6322C">
        <w:rPr>
          <w:szCs w:val="21"/>
        </w:rPr>
        <w:t>る。</w:t>
      </w:r>
    </w:p>
    <w:p w14:paraId="302C6013" w14:textId="6EC4E8EC" w:rsidR="00C6733B" w:rsidRPr="00956010" w:rsidRDefault="00C6733B" w:rsidP="00956010">
      <w:pPr>
        <w:spacing w:line="500" w:lineRule="exact"/>
        <w:ind w:leftChars="118" w:left="283" w:firstLineChars="100" w:firstLine="240"/>
        <w:rPr>
          <w:szCs w:val="21"/>
          <w:u w:val="single"/>
        </w:rPr>
      </w:pPr>
      <w:r w:rsidRPr="0060671B">
        <w:rPr>
          <w:rFonts w:hint="eastAsia"/>
          <w:szCs w:val="21"/>
        </w:rPr>
        <w:t>また、管</w:t>
      </w:r>
      <w:r w:rsidRPr="00E97168">
        <w:rPr>
          <w:rFonts w:hint="eastAsia"/>
          <w:szCs w:val="21"/>
        </w:rPr>
        <w:t>理職手当の減額措置は、条例に時限を定めて実施されているものであるが、その時限は平成９年度から繰り返し延長され</w:t>
      </w:r>
      <w:r w:rsidRPr="00C6733B">
        <w:rPr>
          <w:rFonts w:hint="eastAsia"/>
          <w:szCs w:val="21"/>
        </w:rPr>
        <w:t>ており、こうした人事委員会勧告に基づかない減額措置の解消について、繰り返し意見を述べてきたところである。</w:t>
      </w:r>
    </w:p>
    <w:p w14:paraId="7A64F02A" w14:textId="14B5B083" w:rsidR="00C6733B" w:rsidRPr="00956010" w:rsidRDefault="00C6733B" w:rsidP="00956010">
      <w:pPr>
        <w:spacing w:line="500" w:lineRule="exact"/>
        <w:ind w:leftChars="118" w:left="283" w:firstLineChars="100" w:firstLine="240"/>
        <w:rPr>
          <w:szCs w:val="21"/>
        </w:rPr>
      </w:pPr>
      <w:r w:rsidRPr="0060671B">
        <w:rPr>
          <w:rFonts w:hint="eastAsia"/>
          <w:szCs w:val="21"/>
        </w:rPr>
        <w:t>令和２年度から適用する職員の範囲を部長級及び次長級に限定する見直しが行われたものの、残る減額措置についても、引き続き解消に向けた検討が行われることを望むものである。</w:t>
      </w:r>
    </w:p>
    <w:p w14:paraId="1F070B29" w14:textId="01DB0577" w:rsidR="00C6733B" w:rsidRDefault="00C6733B" w:rsidP="00C6733B">
      <w:pPr>
        <w:spacing w:line="500" w:lineRule="exact"/>
        <w:ind w:leftChars="100" w:left="240" w:firstLineChars="100" w:firstLine="240"/>
        <w:rPr>
          <w:rFonts w:ascii="ＭＳ ゴシック" w:eastAsia="ＭＳ ゴシック" w:hAnsi="ＭＳ ゴシック"/>
          <w:sz w:val="28"/>
          <w:szCs w:val="28"/>
        </w:rPr>
      </w:pPr>
      <w:r>
        <w:rPr>
          <w:rFonts w:hint="eastAsia"/>
          <w:szCs w:val="21"/>
        </w:rPr>
        <w:t>高齢期職員の給与につ</w:t>
      </w:r>
      <w:r w:rsidRPr="00E97168">
        <w:rPr>
          <w:rFonts w:hint="eastAsia"/>
          <w:szCs w:val="21"/>
        </w:rPr>
        <w:t>いて</w:t>
      </w:r>
      <w:r w:rsidRPr="00C6733B">
        <w:rPr>
          <w:rFonts w:hint="eastAsia"/>
          <w:szCs w:val="21"/>
        </w:rPr>
        <w:t>は</w:t>
      </w:r>
      <w:r w:rsidRPr="00E97168">
        <w:rPr>
          <w:rFonts w:hint="eastAsia"/>
          <w:szCs w:val="21"/>
        </w:rPr>
        <w:t>、</w:t>
      </w:r>
      <w:r w:rsidRPr="00C6733B">
        <w:rPr>
          <w:rFonts w:hint="eastAsia"/>
          <w:szCs w:val="21"/>
        </w:rPr>
        <w:t>国において</w:t>
      </w:r>
      <w:r w:rsidRPr="00CD7FD6">
        <w:rPr>
          <w:rFonts w:asciiTheme="minorHAnsi" w:hAnsiTheme="minorHAnsi"/>
          <w:szCs w:val="21"/>
        </w:rPr>
        <w:t>65</w:t>
      </w:r>
      <w:r w:rsidRPr="00C6733B">
        <w:rPr>
          <w:szCs w:val="21"/>
        </w:rPr>
        <w:t>歳までの定年引上げを見据えた、</w:t>
      </w:r>
      <w:r w:rsidRPr="00CD7FD6">
        <w:rPr>
          <w:rFonts w:asciiTheme="minorHAnsi" w:hAnsiTheme="minorHAnsi"/>
          <w:szCs w:val="21"/>
        </w:rPr>
        <w:t>60</w:t>
      </w:r>
      <w:r w:rsidRPr="00C6733B">
        <w:rPr>
          <w:szCs w:val="21"/>
        </w:rPr>
        <w:t>歳前の各職員層及び</w:t>
      </w:r>
      <w:r w:rsidRPr="00CD7FD6">
        <w:rPr>
          <w:rFonts w:asciiTheme="minorHAnsi" w:hAnsiTheme="minorHAnsi"/>
          <w:szCs w:val="21"/>
        </w:rPr>
        <w:t>60</w:t>
      </w:r>
      <w:r w:rsidRPr="00C6733B">
        <w:rPr>
          <w:szCs w:val="21"/>
        </w:rPr>
        <w:t>歳を超える職員の給与水準</w:t>
      </w:r>
      <w:r w:rsidRPr="00C6733B">
        <w:rPr>
          <w:rFonts w:hint="eastAsia"/>
          <w:szCs w:val="21"/>
        </w:rPr>
        <w:t>等が検討されていることから、国家公務員との均衡の観点からも</w:t>
      </w:r>
      <w:r w:rsidRPr="00E97168">
        <w:rPr>
          <w:rFonts w:hint="eastAsia"/>
          <w:szCs w:val="21"/>
        </w:rPr>
        <w:t>引き続き国の動向を</w:t>
      </w:r>
      <w:r>
        <w:rPr>
          <w:rFonts w:hint="eastAsia"/>
          <w:szCs w:val="21"/>
        </w:rPr>
        <w:t>注視しつつ制度のあり方について検討を行っていく。</w:t>
      </w:r>
    </w:p>
    <w:p w14:paraId="03C3B101" w14:textId="19415853" w:rsidR="00C6733B" w:rsidRDefault="00C6733B" w:rsidP="00C6733B">
      <w:pPr>
        <w:spacing w:line="500" w:lineRule="exact"/>
        <w:ind w:firstLineChars="100" w:firstLine="280"/>
        <w:rPr>
          <w:rFonts w:ascii="ＭＳ ゴシック" w:eastAsia="ＭＳ ゴシック" w:hAnsi="ＭＳ ゴシック"/>
          <w:sz w:val="28"/>
          <w:szCs w:val="28"/>
        </w:rPr>
      </w:pPr>
    </w:p>
    <w:p w14:paraId="7AE62D9C" w14:textId="6B70A21F" w:rsidR="00956010" w:rsidRDefault="00956010" w:rsidP="00C6733B">
      <w:pPr>
        <w:spacing w:line="500" w:lineRule="exact"/>
        <w:ind w:firstLineChars="100" w:firstLine="280"/>
        <w:rPr>
          <w:rFonts w:ascii="ＭＳ ゴシック" w:eastAsia="ＭＳ ゴシック" w:hAnsi="ＭＳ ゴシック"/>
          <w:sz w:val="28"/>
          <w:szCs w:val="28"/>
        </w:rPr>
      </w:pPr>
    </w:p>
    <w:p w14:paraId="47DA4E33" w14:textId="65C81DF2" w:rsidR="00956010" w:rsidRDefault="0034234A" w:rsidP="00A24F04">
      <w:pPr>
        <w:spacing w:line="500" w:lineRule="exac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0E3CC304" w14:textId="10FC6A1B" w:rsidR="0034234A" w:rsidRDefault="0034234A" w:rsidP="0034234A">
      <w:pPr>
        <w:spacing w:line="500" w:lineRule="exact"/>
        <w:rPr>
          <w:rFonts w:ascii="ＭＳ ゴシック" w:eastAsia="ＭＳ ゴシック" w:hAnsi="ＭＳ ゴシック"/>
          <w:sz w:val="28"/>
          <w:szCs w:val="28"/>
        </w:rPr>
        <w:sectPr w:rsidR="0034234A" w:rsidSect="00AB3ADB">
          <w:headerReference w:type="even" r:id="rId8"/>
          <w:headerReference w:type="default" r:id="rId9"/>
          <w:footerReference w:type="even" r:id="rId10"/>
          <w:footerReference w:type="default" r:id="rId11"/>
          <w:pgSz w:w="11906" w:h="16838" w:code="9"/>
          <w:pgMar w:top="1191" w:right="1418" w:bottom="1077" w:left="1418" w:header="454" w:footer="284" w:gutter="0"/>
          <w:pgNumType w:fmt="numberInDash" w:start="39"/>
          <w:cols w:space="425"/>
          <w:docGrid w:linePitch="326" w:charSpace="7195"/>
        </w:sectPr>
      </w:pPr>
    </w:p>
    <w:p w14:paraId="7AB44A5F" w14:textId="0E390E65" w:rsidR="007F0831" w:rsidRDefault="00C6733B" w:rsidP="00A24F04">
      <w:pPr>
        <w:spacing w:line="500" w:lineRule="exact"/>
        <w:ind w:firstLineChars="100" w:firstLine="280"/>
        <w:rPr>
          <w:rFonts w:ascii="ＭＳ ゴシック" w:eastAsia="ＭＳ ゴシック" w:hAnsi="ＭＳ ゴシック"/>
          <w:sz w:val="28"/>
          <w:szCs w:val="28"/>
        </w:rPr>
      </w:pPr>
      <w:r w:rsidRPr="008E5085">
        <w:rPr>
          <w:rFonts w:ascii="ＭＳ ゴシック" w:eastAsia="ＭＳ ゴシック" w:hAnsi="ＭＳ ゴシック" w:hint="eastAsia"/>
          <w:sz w:val="28"/>
          <w:szCs w:val="28"/>
        </w:rPr>
        <w:t>２　職員の意欲・能力の向上に向けた取組み</w:t>
      </w:r>
    </w:p>
    <w:p w14:paraId="2E2CB7C0" w14:textId="77777777" w:rsidR="00C6733B" w:rsidRDefault="00C6733B" w:rsidP="00CE4E33">
      <w:pPr>
        <w:spacing w:line="500" w:lineRule="exact"/>
        <w:ind w:firstLineChars="100" w:firstLine="280"/>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p>
    <w:p w14:paraId="2DF86739" w14:textId="2CF66EC5" w:rsidR="00C6733B" w:rsidRDefault="00C6733B" w:rsidP="00240D81">
      <w:pPr>
        <w:spacing w:line="500" w:lineRule="exact"/>
        <w:ind w:firstLineChars="200" w:firstLine="480"/>
        <w:rPr>
          <w:rFonts w:ascii="ＭＳ ゴシック" w:eastAsia="ＭＳ ゴシック" w:hAnsi="ＭＳ ゴシック"/>
          <w:sz w:val="28"/>
          <w:szCs w:val="28"/>
        </w:rPr>
      </w:pPr>
      <w:r w:rsidRPr="008E5085">
        <w:rPr>
          <w:rFonts w:ascii="ＭＳ ゴシック" w:eastAsia="ＭＳ ゴシック" w:hAnsi="ＭＳ ゴシック" w:hint="eastAsia"/>
        </w:rPr>
        <w:t>(1)　人材の確保</w:t>
      </w:r>
    </w:p>
    <w:p w14:paraId="08608059" w14:textId="68855825" w:rsidR="00240D81" w:rsidRPr="00013A06" w:rsidRDefault="00E317D6" w:rsidP="00240D81">
      <w:pPr>
        <w:spacing w:line="500" w:lineRule="exact"/>
        <w:ind w:leftChars="318" w:left="763" w:firstLineChars="100" w:firstLine="240"/>
      </w:pPr>
      <w:r w:rsidRPr="00013A06">
        <w:rPr>
          <w:rFonts w:hint="eastAsia"/>
        </w:rPr>
        <w:t>新型コロナウイルス感染症の影響下</w:t>
      </w:r>
      <w:r w:rsidR="00240D81" w:rsidRPr="00013A06">
        <w:rPr>
          <w:rFonts w:hint="eastAsia"/>
        </w:rPr>
        <w:t>においても民間企業の採用意欲は底堅い状況であり、公民問わず優秀な人材の獲得競争は激しいものとなっている。</w:t>
      </w:r>
    </w:p>
    <w:p w14:paraId="792880E3" w14:textId="77777777" w:rsidR="00240D81" w:rsidRPr="00013A06" w:rsidRDefault="00240D81" w:rsidP="00240D81">
      <w:pPr>
        <w:spacing w:line="500" w:lineRule="exact"/>
        <w:ind w:leftChars="318" w:left="763" w:firstLineChars="100" w:firstLine="240"/>
      </w:pPr>
      <w:r w:rsidRPr="00013A06">
        <w:rPr>
          <w:rFonts w:hint="eastAsia"/>
        </w:rPr>
        <w:t>公務の志望者は</w:t>
      </w:r>
      <w:r w:rsidRPr="00013A06">
        <w:rPr>
          <w:rFonts w:hint="eastAsia"/>
          <w:szCs w:val="21"/>
        </w:rPr>
        <w:t>減少</w:t>
      </w:r>
      <w:r w:rsidRPr="00013A06">
        <w:rPr>
          <w:rFonts w:hint="eastAsia"/>
        </w:rPr>
        <w:t>傾向にあり、本府だけでなく国・地方自治体ともに人材の確保は喫緊の課題である。</w:t>
      </w:r>
    </w:p>
    <w:p w14:paraId="21E58B43" w14:textId="77777777" w:rsidR="00240D81" w:rsidRPr="00013A06" w:rsidRDefault="00240D81" w:rsidP="00240D81">
      <w:pPr>
        <w:spacing w:line="500" w:lineRule="exact"/>
        <w:ind w:leftChars="318" w:left="763" w:firstLineChars="100" w:firstLine="240"/>
      </w:pPr>
      <w:r w:rsidRPr="00013A06">
        <w:rPr>
          <w:rFonts w:hint="eastAsia"/>
        </w:rPr>
        <w:t>特に理系学生については、早い時期に内定を得ている学生が多く、技術職、専門職種の確保については厳しい状況が続いている。</w:t>
      </w:r>
    </w:p>
    <w:p w14:paraId="7E1C5A7C" w14:textId="77777777" w:rsidR="00240D81" w:rsidRPr="00013A06" w:rsidRDefault="00240D81" w:rsidP="00240D81">
      <w:pPr>
        <w:spacing w:line="500" w:lineRule="exact"/>
        <w:ind w:leftChars="318" w:left="763" w:firstLineChars="100" w:firstLine="240"/>
      </w:pPr>
      <w:r w:rsidRPr="00013A06">
        <w:rPr>
          <w:rFonts w:hint="eastAsia"/>
        </w:rPr>
        <w:t>本委員会では、受験者確保のため技術職種の１次試験のＳＰＩ３を全国主要都市に設置されているテストセンターで受験できるようにするとともに、試験構成を変更し合格発表を前倒しする等の見直しを行った。</w:t>
      </w:r>
    </w:p>
    <w:p w14:paraId="20C83C63" w14:textId="21BA3074" w:rsidR="00240D81" w:rsidRPr="00013A06" w:rsidRDefault="00240D81" w:rsidP="00240D81">
      <w:pPr>
        <w:spacing w:line="500" w:lineRule="exact"/>
        <w:ind w:leftChars="318" w:left="763" w:firstLineChars="100" w:firstLine="240"/>
      </w:pPr>
      <w:r w:rsidRPr="00013A06">
        <w:rPr>
          <w:rFonts w:hint="eastAsia"/>
        </w:rPr>
        <w:t>任命権者においても、技術部局の職場見学会やオンライン説明会の開催、大学</w:t>
      </w:r>
      <w:r w:rsidR="00E317D6" w:rsidRPr="00013A06">
        <w:rPr>
          <w:rFonts w:hint="eastAsia"/>
        </w:rPr>
        <w:t>訪問や企業説明会への出展等の広報活動を実施するとともに、新型コロナウイルス感染症の流行</w:t>
      </w:r>
      <w:r w:rsidRPr="00013A06">
        <w:rPr>
          <w:rFonts w:hint="eastAsia"/>
        </w:rPr>
        <w:t>により２</w:t>
      </w:r>
      <w:r w:rsidRPr="00013A06">
        <w:t>年間中止していたインターンシップ（大学生等を対象）を再開</w:t>
      </w:r>
      <w:r w:rsidR="00641709" w:rsidRPr="00013A06">
        <w:rPr>
          <w:rFonts w:hint="eastAsia"/>
        </w:rPr>
        <w:t>した</w:t>
      </w:r>
      <w:r w:rsidRPr="00013A06">
        <w:rPr>
          <w:rFonts w:hint="eastAsia"/>
        </w:rPr>
        <w:t>。</w:t>
      </w:r>
    </w:p>
    <w:p w14:paraId="3CC166D3" w14:textId="6F15B38E" w:rsidR="00240D81" w:rsidRPr="00013A06" w:rsidRDefault="00F272CE" w:rsidP="00240D81">
      <w:pPr>
        <w:spacing w:line="500" w:lineRule="exact"/>
        <w:ind w:leftChars="318" w:left="763" w:firstLineChars="100" w:firstLine="240"/>
      </w:pPr>
      <w:r w:rsidRPr="00013A06">
        <w:rPr>
          <w:rFonts w:hint="eastAsia"/>
        </w:rPr>
        <w:t>受験者数の増加</w:t>
      </w:r>
      <w:r w:rsidR="00240D81" w:rsidRPr="00013A06">
        <w:rPr>
          <w:rFonts w:hint="eastAsia"/>
        </w:rPr>
        <w:t>には、公務への志望意欲を喚起することが重要であることから、本委員会としても、引き続き、任命権者と連携しながら多様な手段で公務の魅力や仕事のやりがいの発信に取り組んでいく。</w:t>
      </w:r>
    </w:p>
    <w:p w14:paraId="629283B8" w14:textId="77777777" w:rsidR="00240D81" w:rsidRPr="00013A06" w:rsidRDefault="00240D81" w:rsidP="00240D81">
      <w:pPr>
        <w:spacing w:line="500" w:lineRule="exact"/>
        <w:ind w:leftChars="318" w:left="763" w:firstLineChars="100" w:firstLine="240"/>
      </w:pPr>
      <w:r w:rsidRPr="00013A06">
        <w:rPr>
          <w:rFonts w:hint="eastAsia"/>
        </w:rPr>
        <w:t>また、採用試験において、国家一般職試験や他の自治体との競合を念頭におき、試験日程の見直し等の検討を行っていく。</w:t>
      </w:r>
    </w:p>
    <w:p w14:paraId="72437181" w14:textId="1050BD8E" w:rsidR="00C6733B" w:rsidRPr="00013A06" w:rsidRDefault="00240D81" w:rsidP="00240D81">
      <w:pPr>
        <w:spacing w:line="500" w:lineRule="exact"/>
        <w:ind w:leftChars="318" w:left="763" w:firstLineChars="100" w:firstLine="240"/>
      </w:pPr>
      <w:r w:rsidRPr="00013A06">
        <w:rPr>
          <w:rFonts w:hint="eastAsia"/>
        </w:rPr>
        <w:t>さらに、採用が困難な</w:t>
      </w:r>
      <w:r w:rsidR="0049702B" w:rsidRPr="00013A06">
        <w:rPr>
          <w:rFonts w:hint="eastAsia"/>
        </w:rPr>
        <w:t>獣医師職</w:t>
      </w:r>
      <w:r w:rsidRPr="00013A06">
        <w:rPr>
          <w:rFonts w:hint="eastAsia"/>
        </w:rPr>
        <w:t>等の専門職種、土木職等の技術職については、受験者数の増加をめざして、任命権者と試験科目や受験資格の見直し等</w:t>
      </w:r>
      <w:r w:rsidR="002064B7" w:rsidRPr="00013A06">
        <w:rPr>
          <w:rFonts w:hint="eastAsia"/>
        </w:rPr>
        <w:t>を</w:t>
      </w:r>
      <w:r w:rsidRPr="00013A06">
        <w:rPr>
          <w:rFonts w:hint="eastAsia"/>
        </w:rPr>
        <w:t>検討していく。</w:t>
      </w:r>
    </w:p>
    <w:p w14:paraId="002E8DA8" w14:textId="2D616051" w:rsidR="00956010" w:rsidRDefault="00956010" w:rsidP="00956010">
      <w:pPr>
        <w:spacing w:line="500" w:lineRule="exact"/>
      </w:pPr>
    </w:p>
    <w:p w14:paraId="4B27ACBE" w14:textId="482BA1DE" w:rsidR="00E74ACC" w:rsidRDefault="00956010" w:rsidP="00E74ACC">
      <w:pPr>
        <w:spacing w:line="500" w:lineRule="exact"/>
        <w:ind w:firstLineChars="200" w:firstLine="480"/>
        <w:rPr>
          <w:rFonts w:ascii="ＭＳ ゴシック" w:eastAsia="ＭＳ ゴシック" w:hAnsi="ＭＳ ゴシック"/>
        </w:rPr>
      </w:pPr>
      <w:r w:rsidRPr="008E5085">
        <w:rPr>
          <w:rFonts w:ascii="ＭＳ ゴシック" w:eastAsia="ＭＳ ゴシック" w:hAnsi="ＭＳ ゴシック" w:hint="eastAsia"/>
        </w:rPr>
        <w:t>(2)　人材の育成</w:t>
      </w:r>
    </w:p>
    <w:p w14:paraId="4432DC7D" w14:textId="2D3DECF9" w:rsidR="00E74ACC" w:rsidRPr="00013A06" w:rsidRDefault="00E74ACC" w:rsidP="0034234A">
      <w:pPr>
        <w:spacing w:line="500" w:lineRule="exact"/>
        <w:ind w:leftChars="318" w:left="763" w:firstLineChars="100" w:firstLine="240"/>
      </w:pPr>
      <w:r w:rsidRPr="00013A06">
        <w:rPr>
          <w:rFonts w:hint="eastAsia"/>
        </w:rPr>
        <w:t>あらゆる職員がその能力を最大限に発揮し、組織力の向上につながる体制を構築していくためには、「ヒト」という資源を重視し、人材の確保、育成、適正配置・処遇、職場環境の整備を有機的に結び付け、戦略的にマネジメントすること（以下「人材マネジメント」という。）が不可欠である。</w:t>
      </w:r>
    </w:p>
    <w:p w14:paraId="21F34085" w14:textId="181A0508" w:rsidR="00E74ACC" w:rsidRPr="00013A06" w:rsidRDefault="001A00FD" w:rsidP="00E74ACC">
      <w:pPr>
        <w:spacing w:line="500" w:lineRule="exact"/>
        <w:ind w:leftChars="318" w:left="763" w:firstLineChars="100" w:firstLine="240"/>
        <w:rPr>
          <w:sz w:val="22"/>
        </w:rPr>
      </w:pPr>
      <w:r w:rsidRPr="00013A06">
        <w:rPr>
          <w:rFonts w:hint="eastAsia"/>
        </w:rPr>
        <w:t>人材マネジメントの推進にあ</w:t>
      </w:r>
      <w:r w:rsidR="00E74ACC" w:rsidRPr="00013A06">
        <w:rPr>
          <w:rFonts w:hint="eastAsia"/>
        </w:rPr>
        <w:t>たっては、「住民の福祉の増進」という地方公共団体の普遍的な役割に基づいて組織理念をわかりやすく描き、組織内の共感を引き出していくことが重要である。</w:t>
      </w:r>
    </w:p>
    <w:p w14:paraId="0BFEED8F" w14:textId="77777777" w:rsidR="00E74ACC" w:rsidRPr="00013A06" w:rsidRDefault="00E74ACC" w:rsidP="00E74ACC">
      <w:pPr>
        <w:spacing w:line="500" w:lineRule="exact"/>
        <w:ind w:leftChars="318" w:left="763" w:firstLineChars="100" w:firstLine="240"/>
      </w:pPr>
      <w:r w:rsidRPr="00013A06">
        <w:rPr>
          <w:rFonts w:hint="eastAsia"/>
        </w:rPr>
        <w:t>人材マネジメントは、トップマネジメントのコミットメントの下で、職場と人事担当部局が両輪となって進めていくものであるが、職員の育成や意欲の向上において職場の果たす役割は非常に大きく、その役割を中心的に担うのは、職場のリーダーである管理職である。</w:t>
      </w:r>
    </w:p>
    <w:p w14:paraId="4DEC461D" w14:textId="77777777" w:rsidR="00E74ACC" w:rsidRPr="00013A06" w:rsidRDefault="00E74ACC" w:rsidP="00E74ACC">
      <w:pPr>
        <w:spacing w:line="500" w:lineRule="exact"/>
        <w:ind w:leftChars="318" w:left="763" w:firstLineChars="100" w:firstLine="240"/>
      </w:pPr>
      <w:r w:rsidRPr="00013A06">
        <w:rPr>
          <w:rFonts w:hint="eastAsia"/>
        </w:rPr>
        <w:t>管理職が職場における部下とのコミュニケーションを通じて、個々の職員の業務が所属の組織目標にいかに貢献するのか、関連付けや意義付けを行うとともに、業務の成果を振り返り、組織目標への貢献度を部下職員にフィードバックすることにより、職員の意欲を引き出し、自発的な能力開発を促していく必要がある。</w:t>
      </w:r>
    </w:p>
    <w:p w14:paraId="7C4AA517" w14:textId="0F2023CB" w:rsidR="00E74ACC" w:rsidRPr="00013A06" w:rsidRDefault="00E74ACC" w:rsidP="00E74ACC">
      <w:pPr>
        <w:spacing w:line="500" w:lineRule="exact"/>
        <w:ind w:leftChars="318" w:left="763" w:firstLineChars="100" w:firstLine="240"/>
      </w:pPr>
      <w:r w:rsidRPr="00013A06">
        <w:rPr>
          <w:rFonts w:hint="eastAsia"/>
        </w:rPr>
        <w:t>加えて、職場における</w:t>
      </w:r>
      <w:r w:rsidR="006F5F66" w:rsidRPr="00013A06">
        <w:rPr>
          <w:rFonts w:hint="eastAsia"/>
        </w:rPr>
        <w:t>ＯＪＴ</w:t>
      </w:r>
      <w:r w:rsidRPr="00013A06">
        <w:rPr>
          <w:rFonts w:hint="eastAsia"/>
        </w:rPr>
        <w:t>を通じて、また、人事評価制度を活用しなが</w:t>
      </w:r>
      <w:r w:rsidR="001A00FD" w:rsidRPr="00013A06">
        <w:rPr>
          <w:rFonts w:hint="eastAsia"/>
        </w:rPr>
        <w:t>ら、部下職員に、指導、助言を行い、職員の意欲を向上させ、更なる</w:t>
      </w:r>
      <w:r w:rsidRPr="00013A06">
        <w:rPr>
          <w:rFonts w:hint="eastAsia"/>
        </w:rPr>
        <w:t>能力向上につなげていくことが必要である。</w:t>
      </w:r>
    </w:p>
    <w:p w14:paraId="56AC6C66" w14:textId="283936AC" w:rsidR="00E74ACC" w:rsidRPr="00013A06" w:rsidRDefault="00E74ACC" w:rsidP="00E74ACC">
      <w:pPr>
        <w:spacing w:line="500" w:lineRule="exact"/>
        <w:ind w:leftChars="300" w:left="720" w:firstLineChars="100" w:firstLine="240"/>
      </w:pPr>
      <w:r w:rsidRPr="00013A06">
        <w:rPr>
          <w:rFonts w:hint="eastAsia"/>
        </w:rPr>
        <w:t>こうした取組みにより、職員自身が仕事を通じて成長を</w:t>
      </w:r>
      <w:r w:rsidR="00F272CE" w:rsidRPr="00013A06">
        <w:rPr>
          <w:rFonts w:hint="eastAsia"/>
        </w:rPr>
        <w:t>実感し、</w:t>
      </w:r>
      <w:r w:rsidR="00AB1EDC">
        <w:rPr>
          <w:rFonts w:hint="eastAsia"/>
        </w:rPr>
        <w:t>エンゲージメント（組織や仕事に対する愛着</w:t>
      </w:r>
      <w:r w:rsidR="00AB1EDC" w:rsidRPr="00470FAE">
        <w:rPr>
          <w:rFonts w:hint="eastAsia"/>
        </w:rPr>
        <w:t>や主体的に</w:t>
      </w:r>
      <w:r w:rsidR="00D962DE" w:rsidRPr="00470FAE">
        <w:rPr>
          <w:rFonts w:hint="eastAsia"/>
        </w:rPr>
        <w:t>貢献</w:t>
      </w:r>
      <w:r w:rsidR="00AB1EDC" w:rsidRPr="00470FAE">
        <w:rPr>
          <w:rFonts w:hint="eastAsia"/>
        </w:rPr>
        <w:t>する</w:t>
      </w:r>
      <w:r w:rsidR="00D962DE" w:rsidRPr="00470FAE">
        <w:rPr>
          <w:rFonts w:hint="eastAsia"/>
        </w:rPr>
        <w:t>意欲</w:t>
      </w:r>
      <w:r w:rsidR="00D962DE" w:rsidRPr="00013A06">
        <w:rPr>
          <w:rFonts w:hint="eastAsia"/>
        </w:rPr>
        <w:t>など）の向上が図られ</w:t>
      </w:r>
      <w:r w:rsidRPr="00013A06">
        <w:rPr>
          <w:rFonts w:hint="eastAsia"/>
        </w:rPr>
        <w:t>、それが組織の成長につながるという好循環を生み出すことになる。</w:t>
      </w:r>
    </w:p>
    <w:p w14:paraId="39C9D99D" w14:textId="399D9FE8" w:rsidR="00E74ACC" w:rsidRDefault="00E74ACC" w:rsidP="00E74ACC">
      <w:pPr>
        <w:spacing w:line="500" w:lineRule="exact"/>
        <w:ind w:leftChars="300" w:left="720" w:firstLineChars="100" w:firstLine="240"/>
      </w:pPr>
      <w:r w:rsidRPr="00013A06">
        <w:rPr>
          <w:rFonts w:hint="eastAsia"/>
        </w:rPr>
        <w:t>本府においては、人事制度全般の基本方針として、「大阪府職員基本条例」が制定されているが、服務や分限・懲戒等を含む人事制度全般を規律する本条例の規定から、人材育成をはじめとする人材マネジメントの具体的な取組</w:t>
      </w:r>
      <w:r w:rsidR="008C07C3" w:rsidRPr="00013A06">
        <w:rPr>
          <w:rFonts w:hint="eastAsia"/>
        </w:rPr>
        <w:t>み内容を直接的に読み解くことは容易ではない。そのため、組織理念と</w:t>
      </w:r>
      <w:r w:rsidRPr="00013A06">
        <w:rPr>
          <w:rFonts w:hint="eastAsia"/>
        </w:rPr>
        <w:t>これからの時代に求められる職員像や人材育成の基本的考え方を、人材マネジメントの切り口から明確化し、職員間で広く共有することが望まれる。</w:t>
      </w:r>
    </w:p>
    <w:p w14:paraId="44E3898B" w14:textId="77777777" w:rsidR="00E74ACC" w:rsidRDefault="00E74ACC" w:rsidP="00E74ACC">
      <w:pPr>
        <w:spacing w:line="500" w:lineRule="exact"/>
        <w:ind w:firstLineChars="100" w:firstLine="240"/>
      </w:pPr>
    </w:p>
    <w:p w14:paraId="210824D5" w14:textId="0CFD759C" w:rsidR="00E74ACC" w:rsidRPr="00E74ACC" w:rsidRDefault="00E74ACC" w:rsidP="00E74ACC">
      <w:pPr>
        <w:spacing w:line="500" w:lineRule="exact"/>
        <w:ind w:firstLineChars="200" w:firstLine="480"/>
      </w:pPr>
      <w:r>
        <w:rPr>
          <w:rFonts w:ascii="ＭＳ ゴシック" w:eastAsia="ＭＳ ゴシック" w:hAnsi="ＭＳ ゴシック" w:hint="eastAsia"/>
        </w:rPr>
        <w:t>(3</w:t>
      </w:r>
      <w:r w:rsidRPr="008E5085">
        <w:rPr>
          <w:rFonts w:ascii="ＭＳ ゴシック" w:eastAsia="ＭＳ ゴシック" w:hAnsi="ＭＳ ゴシック" w:hint="eastAsia"/>
        </w:rPr>
        <w:t xml:space="preserve">)　</w:t>
      </w:r>
      <w:r>
        <w:rPr>
          <w:rFonts w:ascii="ＭＳ ゴシック" w:eastAsia="ＭＳ ゴシック" w:hAnsi="ＭＳ ゴシック" w:hint="eastAsia"/>
        </w:rPr>
        <w:t>多様な人材の活躍</w:t>
      </w:r>
    </w:p>
    <w:p w14:paraId="74DD9822" w14:textId="69071102" w:rsidR="0034234A" w:rsidRPr="00EA5F6C" w:rsidRDefault="00E74ACC" w:rsidP="00E74ACC">
      <w:pPr>
        <w:spacing w:line="500" w:lineRule="exact"/>
        <w:ind w:leftChars="300" w:left="720" w:firstLineChars="100" w:firstLine="240"/>
        <w:rPr>
          <w:color w:val="000000" w:themeColor="text1"/>
        </w:rPr>
      </w:pPr>
      <w:r w:rsidRPr="00EA5F6C">
        <w:rPr>
          <w:rFonts w:hint="eastAsia"/>
        </w:rPr>
        <w:t>本府では、令和３年３月に改定した「特定事業主行動計画」において、女性管理職の割合を令和７年度までに国の目標を上回る</w:t>
      </w:r>
      <w:r w:rsidR="006F5F66" w:rsidRPr="00EA5F6C">
        <w:rPr>
          <w:rFonts w:asciiTheme="minorHAnsi" w:hAnsiTheme="minorHAnsi"/>
        </w:rPr>
        <w:t>20</w:t>
      </w:r>
      <w:r w:rsidRPr="00EA5F6C">
        <w:rPr>
          <w:rFonts w:hint="eastAsia"/>
        </w:rPr>
        <w:t>％以上とする数値目標を定め、女性の活躍推進に取り組んで</w:t>
      </w:r>
      <w:r w:rsidRPr="00EA5F6C">
        <w:rPr>
          <w:rFonts w:hint="eastAsia"/>
          <w:color w:val="000000" w:themeColor="text1"/>
        </w:rPr>
        <w:t>いるが、一般行政部門における管理職</w:t>
      </w:r>
    </w:p>
    <w:p w14:paraId="7D01B70B" w14:textId="528C8BD7" w:rsidR="00E74ACC" w:rsidRPr="00EA5F6C" w:rsidRDefault="00E74ACC" w:rsidP="006E55AC">
      <w:pPr>
        <w:spacing w:line="500" w:lineRule="exact"/>
        <w:ind w:firstLineChars="300" w:firstLine="720"/>
        <w:rPr>
          <w:color w:val="000000" w:themeColor="text1"/>
        </w:rPr>
      </w:pPr>
      <w:r w:rsidRPr="00EA5F6C">
        <w:rPr>
          <w:rFonts w:hint="eastAsia"/>
          <w:color w:val="000000" w:themeColor="text1"/>
        </w:rPr>
        <w:t>の女性比率は漸増にとどまっている。</w:t>
      </w:r>
    </w:p>
    <w:p w14:paraId="45D82552" w14:textId="19CF63C0" w:rsidR="00E74ACC" w:rsidRPr="00EA5F6C" w:rsidRDefault="00E74ACC" w:rsidP="00E74ACC">
      <w:pPr>
        <w:spacing w:line="500" w:lineRule="exact"/>
        <w:ind w:leftChars="300" w:left="720" w:firstLineChars="100" w:firstLine="240"/>
      </w:pPr>
      <w:r w:rsidRPr="00EA5F6C">
        <w:rPr>
          <w:rFonts w:hint="eastAsia"/>
        </w:rPr>
        <w:t>女性職員がその能力を十分に発揮し、管理職等責任ある立場において、より一層活躍できるよう、女性職員の昇任意欲の醸成を加速させるとともに、女性職員を含め、すべての職員</w:t>
      </w:r>
      <w:r w:rsidR="002E69A7" w:rsidRPr="00EA5F6C">
        <w:rPr>
          <w:rFonts w:hint="eastAsia"/>
        </w:rPr>
        <w:t>にとって働きやすい職場環境づくりや、仕事と家庭の両立支援を更に</w:t>
      </w:r>
      <w:r w:rsidRPr="00EA5F6C">
        <w:rPr>
          <w:rFonts w:hint="eastAsia"/>
        </w:rPr>
        <w:t>推進する必要がある。</w:t>
      </w:r>
    </w:p>
    <w:p w14:paraId="101C8C3D" w14:textId="3CD55F5B" w:rsidR="00E74ACC" w:rsidRPr="00EA5F6C" w:rsidRDefault="00E74ACC" w:rsidP="00E74ACC">
      <w:pPr>
        <w:spacing w:line="500" w:lineRule="exact"/>
        <w:ind w:leftChars="300" w:left="720" w:firstLineChars="100" w:firstLine="240"/>
      </w:pPr>
      <w:r w:rsidRPr="00EA5F6C">
        <w:rPr>
          <w:rFonts w:hint="eastAsia"/>
        </w:rPr>
        <w:t>また、令和５年度より、職員の定年が段階的に引き上げられ、</w:t>
      </w:r>
      <w:r w:rsidR="00B53FC8" w:rsidRPr="00EA5F6C">
        <w:rPr>
          <w:rFonts w:asciiTheme="minorHAnsi" w:hAnsiTheme="minorHAnsi"/>
        </w:rPr>
        <w:t>65</w:t>
      </w:r>
      <w:r w:rsidRPr="00EA5F6C">
        <w:rPr>
          <w:rFonts w:hint="eastAsia"/>
        </w:rPr>
        <w:t>歳定年となることから、高齢期職員の意欲と能力を引き出し、組織に貢献してもらう環境を整備することが必要である。</w:t>
      </w:r>
    </w:p>
    <w:p w14:paraId="323CC4A5" w14:textId="2744931E" w:rsidR="00E74ACC" w:rsidRPr="00EA5F6C" w:rsidRDefault="00E74ACC" w:rsidP="00E74ACC">
      <w:pPr>
        <w:spacing w:line="500" w:lineRule="exact"/>
        <w:ind w:leftChars="300" w:left="720" w:firstLineChars="100" w:firstLine="240"/>
      </w:pPr>
      <w:r w:rsidRPr="00EA5F6C">
        <w:rPr>
          <w:rFonts w:hint="eastAsia"/>
        </w:rPr>
        <w:t>そのためには、次世代への知見や技能の伝承、若手職員の育成など高齢期職員に期待される役割を明らかにした上で、本人や周辺の職員の理解を深めるとともに、高齢期職員が培ってきた知識・経験を活かせる業務への配置が重要となる。</w:t>
      </w:r>
    </w:p>
    <w:p w14:paraId="6050C887" w14:textId="0F204DB8" w:rsidR="00E74ACC" w:rsidRPr="00EA5F6C" w:rsidRDefault="00E74ACC" w:rsidP="00E74ACC">
      <w:pPr>
        <w:spacing w:line="500" w:lineRule="exact"/>
        <w:ind w:leftChars="300" w:left="720" w:firstLineChars="100" w:firstLine="240"/>
      </w:pPr>
      <w:r w:rsidRPr="00EA5F6C">
        <w:rPr>
          <w:rFonts w:hint="eastAsia"/>
        </w:rPr>
        <w:t>加えて、</w:t>
      </w:r>
      <w:r w:rsidR="00B53FC8" w:rsidRPr="00EA5F6C">
        <w:rPr>
          <w:rFonts w:asciiTheme="minorHAnsi" w:hAnsiTheme="minorHAnsi"/>
        </w:rPr>
        <w:t>60</w:t>
      </w:r>
      <w:r w:rsidRPr="00EA5F6C">
        <w:rPr>
          <w:rFonts w:hint="eastAsia"/>
        </w:rPr>
        <w:t>歳到達前後のみならず、</w:t>
      </w:r>
      <w:r w:rsidR="00B53FC8" w:rsidRPr="00EA5F6C">
        <w:rPr>
          <w:rFonts w:asciiTheme="minorHAnsi" w:hAnsiTheme="minorHAnsi"/>
        </w:rPr>
        <w:t>50</w:t>
      </w:r>
      <w:r w:rsidR="00B53FC8" w:rsidRPr="00EA5F6C">
        <w:rPr>
          <w:rFonts w:asciiTheme="minorHAnsi" w:hAnsiTheme="minorHAnsi" w:hint="eastAsia"/>
        </w:rPr>
        <w:t>歳</w:t>
      </w:r>
      <w:r w:rsidR="00CA1F75" w:rsidRPr="00EA5F6C">
        <w:rPr>
          <w:rFonts w:hint="eastAsia"/>
        </w:rPr>
        <w:t>台</w:t>
      </w:r>
      <w:r w:rsidRPr="00EA5F6C">
        <w:rPr>
          <w:rFonts w:hint="eastAsia"/>
        </w:rPr>
        <w:t>前半など少し早い段階から、研修等の機会を捉えて、高齢期までを見据えたキャリア形成や、働き方を意識してもらうことも効果的であると考えられる。</w:t>
      </w:r>
    </w:p>
    <w:p w14:paraId="4100CFE3" w14:textId="55C96EA4" w:rsidR="00E74ACC" w:rsidRPr="00EA5F6C" w:rsidRDefault="00E74ACC" w:rsidP="00E74ACC">
      <w:pPr>
        <w:spacing w:line="500" w:lineRule="exact"/>
        <w:ind w:leftChars="300" w:left="720" w:firstLineChars="100" w:firstLine="240"/>
      </w:pPr>
      <w:r w:rsidRPr="00EA5F6C">
        <w:rPr>
          <w:rFonts w:hint="eastAsia"/>
        </w:rPr>
        <w:t>定年引上げが本人と組織の双方によりよい効果をもたらすよう、任命権者において、高齢期職員の活躍支援に取り組むことを期待する。</w:t>
      </w:r>
    </w:p>
    <w:p w14:paraId="2BA65E40" w14:textId="287A7A78" w:rsidR="00E74ACC" w:rsidRDefault="00E74ACC" w:rsidP="00E74ACC">
      <w:pPr>
        <w:spacing w:line="500" w:lineRule="exact"/>
        <w:ind w:leftChars="300" w:left="720" w:firstLineChars="100" w:firstLine="240"/>
      </w:pPr>
    </w:p>
    <w:p w14:paraId="66A5E949" w14:textId="77777777" w:rsidR="00E74ACC" w:rsidRPr="007630D7" w:rsidRDefault="00E74ACC" w:rsidP="00E74ACC">
      <w:pPr>
        <w:spacing w:line="500" w:lineRule="exact"/>
        <w:ind w:firstLineChars="200" w:firstLine="480"/>
        <w:rPr>
          <w:rFonts w:ascii="ＭＳ ゴシック" w:eastAsia="ＭＳ ゴシック" w:hAnsi="ＭＳ ゴシック"/>
        </w:rPr>
      </w:pPr>
      <w:r>
        <w:rPr>
          <w:rFonts w:ascii="ＭＳ ゴシック" w:eastAsia="ＭＳ ゴシック" w:hAnsi="ＭＳ ゴシック" w:hint="eastAsia"/>
        </w:rPr>
        <w:t>(4</w:t>
      </w:r>
      <w:r w:rsidRPr="008E5085">
        <w:rPr>
          <w:rFonts w:ascii="ＭＳ ゴシック" w:eastAsia="ＭＳ ゴシック" w:hAnsi="ＭＳ ゴシック" w:hint="eastAsia"/>
        </w:rPr>
        <w:t>)　人事評価制度とその活用</w:t>
      </w:r>
    </w:p>
    <w:p w14:paraId="05F391D4" w14:textId="77777777" w:rsidR="00E74ACC" w:rsidRPr="008E5085" w:rsidRDefault="00E74ACC" w:rsidP="006E55AC">
      <w:pPr>
        <w:spacing w:line="500" w:lineRule="exact"/>
        <w:sectPr w:rsidR="00E74ACC" w:rsidRPr="008E5085" w:rsidSect="009F0954">
          <w:headerReference w:type="even" r:id="rId12"/>
          <w:headerReference w:type="default" r:id="rId13"/>
          <w:pgSz w:w="11906" w:h="16838" w:code="9"/>
          <w:pgMar w:top="1191" w:right="1418" w:bottom="1077" w:left="1418" w:header="454" w:footer="284" w:gutter="0"/>
          <w:pgNumType w:fmt="numberInDash"/>
          <w:cols w:space="425"/>
          <w:docGrid w:linePitch="326" w:charSpace="7195"/>
        </w:sectPr>
      </w:pPr>
    </w:p>
    <w:p w14:paraId="6C2E329A" w14:textId="77777777" w:rsidR="00E74ACC" w:rsidRPr="00EA5F6C" w:rsidRDefault="00E74ACC" w:rsidP="006E55AC">
      <w:pPr>
        <w:spacing w:line="500" w:lineRule="exact"/>
        <w:ind w:leftChars="300" w:left="720" w:firstLineChars="100" w:firstLine="240"/>
      </w:pPr>
      <w:r w:rsidRPr="00EA5F6C">
        <w:rPr>
          <w:rFonts w:hint="eastAsia"/>
        </w:rPr>
        <w:t>人事評価制度は、職員の資質、能力及び執務意欲の向上を図ることを目的に実施しており、その結果は、任用や給与に適正に反映することとされている。</w:t>
      </w:r>
    </w:p>
    <w:p w14:paraId="43582DD0" w14:textId="49E5D599" w:rsidR="00E74ACC" w:rsidRPr="00EA5F6C" w:rsidRDefault="00E74ACC" w:rsidP="00E74ACC">
      <w:pPr>
        <w:spacing w:line="500" w:lineRule="exact"/>
        <w:ind w:leftChars="350" w:left="840" w:firstLineChars="100" w:firstLine="240"/>
      </w:pPr>
      <w:r w:rsidRPr="00EA5F6C">
        <w:rPr>
          <w:rFonts w:hint="eastAsia"/>
        </w:rPr>
        <w:t>本府の人事評価制度は、平成</w:t>
      </w:r>
      <w:r w:rsidR="00B53FC8" w:rsidRPr="00EA5F6C">
        <w:rPr>
          <w:rFonts w:asciiTheme="minorHAnsi" w:hAnsiTheme="minorHAnsi"/>
        </w:rPr>
        <w:t>25</w:t>
      </w:r>
      <w:r w:rsidRPr="00EA5F6C">
        <w:rPr>
          <w:rFonts w:hint="eastAsia"/>
        </w:rPr>
        <w:t>年度から大阪府職員基本条例に基づき相対評価により実施されており、相対評価の各区分の分布割合が同条例に規定されているところである。</w:t>
      </w:r>
    </w:p>
    <w:p w14:paraId="43D7F39C" w14:textId="1679F3D7" w:rsidR="00E74ACC" w:rsidRPr="00EA5F6C" w:rsidRDefault="00E74ACC" w:rsidP="0034234A">
      <w:pPr>
        <w:spacing w:line="500" w:lineRule="exact"/>
        <w:ind w:leftChars="350" w:left="840" w:firstLineChars="100" w:firstLine="240"/>
        <w:rPr>
          <w:color w:val="000000"/>
        </w:rPr>
      </w:pPr>
      <w:r w:rsidRPr="00EA5F6C">
        <w:rPr>
          <w:rFonts w:hint="eastAsia"/>
          <w:color w:val="000000"/>
        </w:rPr>
        <w:t>令和</w:t>
      </w:r>
      <w:r w:rsidR="00B53FC8" w:rsidRPr="00EA5F6C">
        <w:rPr>
          <w:rFonts w:hint="eastAsia"/>
          <w:color w:val="000000"/>
        </w:rPr>
        <w:t>４</w:t>
      </w:r>
      <w:r w:rsidRPr="00EA5F6C">
        <w:rPr>
          <w:color w:val="000000"/>
        </w:rPr>
        <w:t>年７、</w:t>
      </w:r>
      <w:r w:rsidR="00B53FC8" w:rsidRPr="00EA5F6C">
        <w:rPr>
          <w:rFonts w:hint="eastAsia"/>
          <w:color w:val="000000"/>
        </w:rPr>
        <w:t>８</w:t>
      </w:r>
      <w:r w:rsidRPr="00EA5F6C">
        <w:rPr>
          <w:color w:val="000000"/>
        </w:rPr>
        <w:t>月に実施</w:t>
      </w:r>
      <w:r w:rsidRPr="00EA5F6C">
        <w:t>された</w:t>
      </w:r>
      <w:r w:rsidRPr="00EA5F6C">
        <w:rPr>
          <w:color w:val="000000"/>
        </w:rPr>
        <w:t>本府の人事評価制度に関する職員アンケートの調査</w:t>
      </w:r>
      <w:r w:rsidRPr="00EA5F6C">
        <w:rPr>
          <w:rFonts w:hint="eastAsia"/>
          <w:color w:val="000000"/>
        </w:rPr>
        <w:t>結果</w:t>
      </w:r>
      <w:r w:rsidRPr="00EA5F6C">
        <w:rPr>
          <w:color w:val="000000"/>
        </w:rPr>
        <w:t>においては、</w:t>
      </w:r>
      <w:r w:rsidRPr="00EA5F6C">
        <w:rPr>
          <w:rFonts w:hint="eastAsia"/>
          <w:color w:val="000000"/>
        </w:rPr>
        <w:t>人事</w:t>
      </w:r>
      <w:r w:rsidRPr="00EA5F6C">
        <w:rPr>
          <w:color w:val="000000"/>
        </w:rPr>
        <w:t>評価結果に対する納得感は</w:t>
      </w:r>
      <w:r w:rsidR="00614967">
        <w:rPr>
          <w:rFonts w:hint="eastAsia"/>
          <w:color w:val="000000"/>
        </w:rPr>
        <w:t>、</w:t>
      </w:r>
      <w:r w:rsidRPr="00EA5F6C">
        <w:rPr>
          <w:color w:val="000000"/>
        </w:rPr>
        <w:t>引き続き</w:t>
      </w:r>
      <w:r w:rsidRPr="00EA5F6C">
        <w:rPr>
          <w:rFonts w:hint="eastAsia"/>
          <w:color w:val="000000"/>
        </w:rPr>
        <w:t>高い状況に</w:t>
      </w:r>
      <w:r w:rsidR="00614967">
        <w:rPr>
          <w:color w:val="000000"/>
        </w:rPr>
        <w:t>あ</w:t>
      </w:r>
      <w:r w:rsidR="00614967">
        <w:rPr>
          <w:rFonts w:hint="eastAsia"/>
          <w:color w:val="000000"/>
        </w:rPr>
        <w:t>り</w:t>
      </w:r>
      <w:r w:rsidRPr="00EA5F6C">
        <w:rPr>
          <w:color w:val="000000"/>
        </w:rPr>
        <w:t>、制度</w:t>
      </w:r>
      <w:r w:rsidR="00614967">
        <w:rPr>
          <w:rFonts w:hint="eastAsia"/>
          <w:color w:val="000000"/>
        </w:rPr>
        <w:t>として定着していることが見受けられるものの、相対評価の分布割合など、</w:t>
      </w:r>
      <w:r w:rsidRPr="00EA5F6C">
        <w:rPr>
          <w:color w:val="000000"/>
        </w:rPr>
        <w:t>制度</w:t>
      </w:r>
      <w:r w:rsidR="00614967">
        <w:rPr>
          <w:rFonts w:hint="eastAsia"/>
          <w:color w:val="000000"/>
        </w:rPr>
        <w:t>の基本的な部分に関する不満等が依然として解消されておらず、制度</w:t>
      </w:r>
      <w:r w:rsidRPr="00EA5F6C">
        <w:rPr>
          <w:rFonts w:hint="eastAsia"/>
          <w:color w:val="000000"/>
        </w:rPr>
        <w:t>目的</w:t>
      </w:r>
      <w:r w:rsidRPr="00EA5F6C">
        <w:rPr>
          <w:color w:val="000000"/>
        </w:rPr>
        <w:t>である「</w:t>
      </w:r>
      <w:r w:rsidR="0067458F" w:rsidRPr="00EA5F6C">
        <w:rPr>
          <w:rFonts w:hint="eastAsia"/>
          <w:color w:val="000000"/>
        </w:rPr>
        <w:t>執務</w:t>
      </w:r>
      <w:r w:rsidRPr="00EA5F6C">
        <w:rPr>
          <w:color w:val="000000"/>
        </w:rPr>
        <w:t>意欲の向上」や「</w:t>
      </w:r>
      <w:r w:rsidRPr="00EA5F6C">
        <w:rPr>
          <w:rFonts w:hint="eastAsia"/>
          <w:color w:val="000000"/>
        </w:rPr>
        <w:t>職員</w:t>
      </w:r>
      <w:r w:rsidRPr="00EA5F6C">
        <w:rPr>
          <w:color w:val="000000"/>
        </w:rPr>
        <w:t>の奮起や</w:t>
      </w:r>
      <w:r w:rsidRPr="00EA5F6C">
        <w:rPr>
          <w:rFonts w:hint="eastAsia"/>
          <w:color w:val="000000"/>
        </w:rPr>
        <w:t>切磋琢磨」</w:t>
      </w:r>
      <w:r w:rsidRPr="00EA5F6C">
        <w:rPr>
          <w:color w:val="000000"/>
        </w:rPr>
        <w:t>に必ずしもつながっていない状況にある</w:t>
      </w:r>
      <w:r w:rsidR="00B53FC8" w:rsidRPr="00EA5F6C">
        <w:rPr>
          <w:rFonts w:hint="eastAsia"/>
          <w:color w:val="000000"/>
        </w:rPr>
        <w:t>、</w:t>
      </w:r>
      <w:r w:rsidRPr="00EA5F6C">
        <w:rPr>
          <w:rFonts w:hint="eastAsia"/>
          <w:color w:val="000000"/>
        </w:rPr>
        <w:t>と</w:t>
      </w:r>
      <w:r w:rsidR="00CC3C14" w:rsidRPr="00EA5F6C">
        <w:rPr>
          <w:color w:val="000000"/>
        </w:rPr>
        <w:t>分析されている</w:t>
      </w:r>
      <w:r w:rsidR="00CC3C14" w:rsidRPr="00EA5F6C">
        <w:rPr>
          <w:rFonts w:hint="eastAsia"/>
          <w:color w:val="000000"/>
        </w:rPr>
        <w:t>。</w:t>
      </w:r>
    </w:p>
    <w:p w14:paraId="10661A6B" w14:textId="3B85BB77" w:rsidR="00E74ACC" w:rsidRPr="00EA5F6C" w:rsidRDefault="00E74ACC" w:rsidP="00E74ACC">
      <w:pPr>
        <w:spacing w:line="500" w:lineRule="exact"/>
        <w:ind w:leftChars="350" w:left="840" w:firstLineChars="100" w:firstLine="240"/>
        <w:rPr>
          <w:color w:val="000000"/>
        </w:rPr>
      </w:pPr>
      <w:r w:rsidRPr="00EA5F6C">
        <w:rPr>
          <w:rFonts w:hint="eastAsia"/>
          <w:color w:val="000000"/>
        </w:rPr>
        <w:t>人事</w:t>
      </w:r>
      <w:r w:rsidRPr="00EA5F6C">
        <w:rPr>
          <w:color w:val="000000"/>
        </w:rPr>
        <w:t>評価結果の</w:t>
      </w:r>
      <w:r w:rsidRPr="00EA5F6C">
        <w:rPr>
          <w:rFonts w:hint="eastAsia"/>
          <w:color w:val="000000"/>
        </w:rPr>
        <w:t>給与への</w:t>
      </w:r>
      <w:r w:rsidRPr="00EA5F6C">
        <w:rPr>
          <w:color w:val="000000"/>
        </w:rPr>
        <w:t>反映については、</w:t>
      </w:r>
      <w:r w:rsidRPr="00EA5F6C">
        <w:rPr>
          <w:rFonts w:hint="eastAsia"/>
          <w:color w:val="000000"/>
        </w:rPr>
        <w:t>本委員会</w:t>
      </w:r>
      <w:r w:rsidRPr="00EA5F6C">
        <w:rPr>
          <w:color w:val="000000"/>
        </w:rPr>
        <w:t>の意見などを踏まえ</w:t>
      </w:r>
      <w:r w:rsidRPr="00EA5F6C">
        <w:rPr>
          <w:rFonts w:hint="eastAsia"/>
          <w:color w:val="000000"/>
        </w:rPr>
        <w:t>て</w:t>
      </w:r>
      <w:r w:rsidRPr="00EA5F6C">
        <w:rPr>
          <w:color w:val="000000"/>
        </w:rPr>
        <w:t>昇給号給の</w:t>
      </w:r>
      <w:r w:rsidRPr="00EA5F6C">
        <w:rPr>
          <w:rFonts w:hint="eastAsia"/>
          <w:color w:val="000000"/>
        </w:rPr>
        <w:t>加算</w:t>
      </w:r>
      <w:r w:rsidRPr="00EA5F6C">
        <w:rPr>
          <w:color w:val="000000"/>
        </w:rPr>
        <w:t>・抑制の効果を単年度</w:t>
      </w:r>
      <w:r w:rsidRPr="00EA5F6C">
        <w:rPr>
          <w:rFonts w:hint="eastAsia"/>
          <w:color w:val="000000"/>
        </w:rPr>
        <w:t>にするなどの改正が</w:t>
      </w:r>
      <w:r w:rsidRPr="00EA5F6C">
        <w:rPr>
          <w:color w:val="000000"/>
        </w:rPr>
        <w:t>なされた</w:t>
      </w:r>
      <w:r w:rsidRPr="00EA5F6C">
        <w:rPr>
          <w:rFonts w:hint="eastAsia"/>
          <w:color w:val="000000"/>
        </w:rPr>
        <w:t>ものの</w:t>
      </w:r>
      <w:r w:rsidRPr="00EA5F6C">
        <w:rPr>
          <w:color w:val="000000"/>
        </w:rPr>
        <w:t>、</w:t>
      </w:r>
      <w:r w:rsidR="00614967">
        <w:rPr>
          <w:rFonts w:hint="eastAsia"/>
          <w:color w:val="000000"/>
        </w:rPr>
        <w:t>改正前と比べ</w:t>
      </w:r>
      <w:r w:rsidR="0067458F" w:rsidRPr="00EA5F6C">
        <w:rPr>
          <w:rFonts w:hint="eastAsia"/>
          <w:color w:val="000000"/>
        </w:rPr>
        <w:t>執務</w:t>
      </w:r>
      <w:r w:rsidRPr="00EA5F6C">
        <w:rPr>
          <w:color w:val="000000"/>
        </w:rPr>
        <w:t>意欲は大きく向上しているとまではいえない状況である。</w:t>
      </w:r>
    </w:p>
    <w:p w14:paraId="38104008" w14:textId="7AAA9AFE" w:rsidR="00E74ACC" w:rsidRPr="00EA5F6C" w:rsidRDefault="00E74ACC" w:rsidP="00E74ACC">
      <w:pPr>
        <w:spacing w:line="500" w:lineRule="exact"/>
        <w:ind w:leftChars="350" w:left="840" w:firstLineChars="100" w:firstLine="240"/>
        <w:rPr>
          <w:color w:val="000000"/>
        </w:rPr>
      </w:pPr>
      <w:r w:rsidRPr="00EA5F6C">
        <w:rPr>
          <w:rFonts w:hint="eastAsia"/>
          <w:color w:val="000000"/>
        </w:rPr>
        <w:t>加えて、</w:t>
      </w:r>
      <w:r w:rsidR="00614967">
        <w:rPr>
          <w:rFonts w:hint="eastAsia"/>
          <w:color w:val="000000"/>
        </w:rPr>
        <w:t>前記アンケート結果によれば、</w:t>
      </w:r>
      <w:r w:rsidRPr="00EA5F6C">
        <w:rPr>
          <w:color w:val="000000"/>
        </w:rPr>
        <w:t>絶対</w:t>
      </w:r>
      <w:r w:rsidRPr="00EA5F6C">
        <w:t>評価</w:t>
      </w:r>
      <w:r w:rsidRPr="00EA5F6C">
        <w:rPr>
          <w:color w:val="000000"/>
        </w:rPr>
        <w:t>結果に比して相対評価</w:t>
      </w:r>
      <w:r w:rsidRPr="00EA5F6C">
        <w:rPr>
          <w:rFonts w:hint="eastAsia"/>
          <w:color w:val="000000"/>
        </w:rPr>
        <w:t>結果</w:t>
      </w:r>
      <w:r w:rsidRPr="00EA5F6C">
        <w:rPr>
          <w:color w:val="000000"/>
        </w:rPr>
        <w:t>が下位区分に位置付けられた職員の多くが執務意欲を</w:t>
      </w:r>
      <w:r w:rsidRPr="00EA5F6C">
        <w:rPr>
          <w:rFonts w:hint="eastAsia"/>
          <w:color w:val="000000"/>
        </w:rPr>
        <w:t>低下</w:t>
      </w:r>
      <w:r w:rsidRPr="00EA5F6C">
        <w:rPr>
          <w:color w:val="000000"/>
        </w:rPr>
        <w:t>させていること</w:t>
      </w:r>
      <w:r w:rsidRPr="00EA5F6C">
        <w:rPr>
          <w:rFonts w:hint="eastAsia"/>
          <w:color w:val="000000"/>
        </w:rPr>
        <w:t>から</w:t>
      </w:r>
      <w:r w:rsidRPr="00EA5F6C">
        <w:rPr>
          <w:color w:val="000000"/>
        </w:rPr>
        <w:t>、</w:t>
      </w:r>
      <w:r w:rsidRPr="00EA5F6C">
        <w:rPr>
          <w:rFonts w:hint="eastAsia"/>
          <w:color w:val="000000"/>
        </w:rPr>
        <w:t>相対評価を前提にするとしても、下位評価区分の分布割合を固定化した現状の制度の見直し、あるいは下位評価区分の分布割合の運用の柔軟化について早急に検討すべきである。</w:t>
      </w:r>
    </w:p>
    <w:p w14:paraId="62753F7B" w14:textId="18CDBC4A" w:rsidR="00E74ACC" w:rsidRPr="00EA5F6C" w:rsidRDefault="00E74ACC" w:rsidP="00E74ACC">
      <w:pPr>
        <w:spacing w:line="500" w:lineRule="exact"/>
        <w:ind w:leftChars="350" w:left="840" w:firstLineChars="100" w:firstLine="240"/>
      </w:pPr>
      <w:r w:rsidRPr="00EA5F6C">
        <w:rPr>
          <w:rFonts w:hint="eastAsia"/>
          <w:color w:val="000000"/>
        </w:rPr>
        <w:t>そもそも</w:t>
      </w:r>
      <w:r w:rsidRPr="00EA5F6C">
        <w:rPr>
          <w:rFonts w:hint="eastAsia"/>
          <w:color w:val="000000" w:themeColor="text1"/>
        </w:rPr>
        <w:t>人事評価は、</w:t>
      </w:r>
      <w:r w:rsidRPr="00EA5F6C">
        <w:t>人材</w:t>
      </w:r>
      <w:r w:rsidR="00193771" w:rsidRPr="00EA5F6C">
        <w:rPr>
          <w:rFonts w:hint="eastAsia"/>
        </w:rPr>
        <w:t>の</w:t>
      </w:r>
      <w:r w:rsidR="00193771" w:rsidRPr="00EA5F6C">
        <w:t>育成の項目でも</w:t>
      </w:r>
      <w:r w:rsidR="00193771" w:rsidRPr="00EA5F6C">
        <w:rPr>
          <w:rFonts w:hint="eastAsia"/>
        </w:rPr>
        <w:t>述べ</w:t>
      </w:r>
      <w:r w:rsidRPr="00EA5F6C">
        <w:t>た</w:t>
      </w:r>
      <w:r w:rsidRPr="00EA5F6C">
        <w:rPr>
          <w:rFonts w:hint="eastAsia"/>
        </w:rPr>
        <w:t>とおり</w:t>
      </w:r>
      <w:r w:rsidR="00CA1F75" w:rsidRPr="00EA5F6C">
        <w:t>、職員が職務を遂行するに</w:t>
      </w:r>
      <w:r w:rsidR="00CA1F75" w:rsidRPr="00EA5F6C">
        <w:rPr>
          <w:rFonts w:hint="eastAsia"/>
        </w:rPr>
        <w:t>あ</w:t>
      </w:r>
      <w:r w:rsidRPr="00EA5F6C">
        <w:t>たり、発揮した能力や挙げた業績を公正に把握し、人材育成に活用することにより、</w:t>
      </w:r>
      <w:r w:rsidR="00B31FA6">
        <w:rPr>
          <w:rFonts w:hint="eastAsia"/>
        </w:rPr>
        <w:t>執務</w:t>
      </w:r>
      <w:r w:rsidRPr="00EA5F6C">
        <w:t>意欲の向上や組織全体の士気高揚を促すこと</w:t>
      </w:r>
      <w:r w:rsidRPr="00EA5F6C">
        <w:rPr>
          <w:rFonts w:hint="eastAsia"/>
        </w:rPr>
        <w:t>に意義があり、人材マネジメントの推進に大きな役割を果たすものである。</w:t>
      </w:r>
    </w:p>
    <w:p w14:paraId="7DB9106D" w14:textId="244C59B3" w:rsidR="00E74ACC" w:rsidRDefault="00E74ACC" w:rsidP="00E74ACC">
      <w:pPr>
        <w:spacing w:line="500" w:lineRule="exact"/>
        <w:ind w:leftChars="300" w:left="720" w:firstLineChars="100" w:firstLine="240"/>
        <w:rPr>
          <w:rFonts w:ascii="ＭＳ ゴシック" w:eastAsia="ＭＳ ゴシック" w:hAnsi="ＭＳ ゴシック"/>
          <w:sz w:val="28"/>
          <w:szCs w:val="28"/>
        </w:rPr>
        <w:sectPr w:rsidR="00E74ACC" w:rsidSect="009F0954">
          <w:headerReference w:type="even" r:id="rId14"/>
          <w:type w:val="continuous"/>
          <w:pgSz w:w="11906" w:h="16838" w:code="9"/>
          <w:pgMar w:top="1191" w:right="1418" w:bottom="1077" w:left="1418" w:header="454" w:footer="284" w:gutter="0"/>
          <w:pgNumType w:fmt="numberInDash"/>
          <w:cols w:space="425"/>
          <w:docGrid w:linePitch="326" w:charSpace="7195"/>
        </w:sectPr>
      </w:pPr>
      <w:r w:rsidRPr="00EA5F6C">
        <w:rPr>
          <w:rFonts w:hint="eastAsia"/>
        </w:rPr>
        <w:t>この</w:t>
      </w:r>
      <w:r w:rsidRPr="00EA5F6C">
        <w:rPr>
          <w:rFonts w:hint="eastAsia"/>
          <w:color w:val="000000"/>
        </w:rPr>
        <w:t>よう</w:t>
      </w:r>
      <w:r w:rsidRPr="00EA5F6C">
        <w:rPr>
          <w:rFonts w:hint="eastAsia"/>
        </w:rPr>
        <w:t>な人事評価制度のもつ意義を改めて組織内の共通認識とする必要がある。</w:t>
      </w:r>
    </w:p>
    <w:p w14:paraId="26B4E94E" w14:textId="77777777" w:rsidR="00D93AE1" w:rsidRPr="008E5085" w:rsidRDefault="00D93AE1" w:rsidP="00E74ACC">
      <w:pPr>
        <w:spacing w:line="500" w:lineRule="exact"/>
      </w:pPr>
    </w:p>
    <w:p w14:paraId="2CE1929A" w14:textId="77777777" w:rsidR="00CE4E33" w:rsidRPr="008E5085" w:rsidRDefault="00CE4E33" w:rsidP="00CE4E33">
      <w:pPr>
        <w:spacing w:line="500" w:lineRule="exact"/>
        <w:ind w:firstLineChars="100" w:firstLine="280"/>
        <w:rPr>
          <w:rFonts w:ascii="ＭＳ ゴシック" w:eastAsia="ＭＳ ゴシック" w:hAnsi="ＭＳ ゴシック"/>
          <w:sz w:val="28"/>
        </w:rPr>
      </w:pPr>
      <w:r w:rsidRPr="008E5085">
        <w:rPr>
          <w:rFonts w:ascii="ＭＳ ゴシック" w:eastAsia="ＭＳ ゴシック" w:hAnsi="ＭＳ ゴシック" w:hint="eastAsia"/>
          <w:sz w:val="28"/>
        </w:rPr>
        <w:t>３　働きやすい職場環境の構築</w:t>
      </w:r>
    </w:p>
    <w:p w14:paraId="64C1E3A0" w14:textId="77777777" w:rsidR="001659EA" w:rsidRPr="008E5085" w:rsidRDefault="001659EA" w:rsidP="00CE4E33">
      <w:pPr>
        <w:spacing w:line="500" w:lineRule="exact"/>
        <w:ind w:firstLineChars="200" w:firstLine="480"/>
        <w:rPr>
          <w:rFonts w:ascii="ＭＳ ゴシック" w:eastAsia="ＭＳ ゴシック" w:hAnsi="ＭＳ ゴシック"/>
        </w:rPr>
      </w:pPr>
    </w:p>
    <w:p w14:paraId="7D466E7A" w14:textId="42B80DF3" w:rsidR="00CE4E33" w:rsidRDefault="00CE4E33" w:rsidP="00CE4E33">
      <w:pPr>
        <w:spacing w:line="500" w:lineRule="exact"/>
        <w:ind w:firstLineChars="200" w:firstLine="480"/>
        <w:rPr>
          <w:rFonts w:ascii="ＭＳ ゴシック" w:eastAsia="ＭＳ ゴシック" w:hAnsi="ＭＳ ゴシック"/>
        </w:rPr>
      </w:pPr>
      <w:r w:rsidRPr="008E5085">
        <w:rPr>
          <w:rFonts w:ascii="ＭＳ ゴシック" w:eastAsia="ＭＳ ゴシック" w:hAnsi="ＭＳ ゴシック" w:hint="eastAsia"/>
        </w:rPr>
        <w:t xml:space="preserve">(1)　</w:t>
      </w:r>
      <w:r w:rsidR="00795963" w:rsidRPr="00795963">
        <w:rPr>
          <w:rFonts w:ascii="ＭＳ ゴシック" w:eastAsia="ＭＳ ゴシック" w:hAnsi="ＭＳ ゴシック" w:hint="eastAsia"/>
        </w:rPr>
        <w:t xml:space="preserve"> </w:t>
      </w:r>
      <w:r w:rsidR="00795963" w:rsidRPr="008E5085">
        <w:rPr>
          <w:rFonts w:ascii="ＭＳ ゴシック" w:eastAsia="ＭＳ ゴシック" w:hAnsi="ＭＳ ゴシック" w:hint="eastAsia"/>
        </w:rPr>
        <w:t>長時間労働の是正</w:t>
      </w:r>
    </w:p>
    <w:p w14:paraId="0EA69984" w14:textId="2B8E6D04" w:rsidR="00795963" w:rsidRPr="00EA5F6C" w:rsidRDefault="00795963" w:rsidP="00795963">
      <w:pPr>
        <w:spacing w:line="500" w:lineRule="exact"/>
        <w:ind w:leftChars="350" w:left="840" w:firstLineChars="100" w:firstLine="240"/>
      </w:pPr>
      <w:r w:rsidRPr="00EA5F6C">
        <w:rPr>
          <w:rFonts w:hint="eastAsia"/>
        </w:rPr>
        <w:t>本府では、これまで時間外勤務の上限規制やパソコン一斉シャットダウンシステムの導入など時間外勤務縮減を働き方改革の重要な柱として進めてきたが、令和３年度は新型コロナウイルス感染症への対応のため、非常災害対応等の時間外勤務上限規制対象外業務を含めた時間外勤務が月</w:t>
      </w:r>
      <w:r w:rsidRPr="00EA5F6C">
        <w:rPr>
          <w:rFonts w:asciiTheme="minorHAnsi" w:hAnsiTheme="minorHAnsi"/>
        </w:rPr>
        <w:t>100</w:t>
      </w:r>
      <w:r w:rsidRPr="00EA5F6C">
        <w:t>時間を超える職員は、一般行政部門で延べ</w:t>
      </w:r>
      <w:r w:rsidRPr="00EA5F6C">
        <w:rPr>
          <w:rFonts w:asciiTheme="minorHAnsi" w:hAnsiTheme="minorHAnsi"/>
        </w:rPr>
        <w:t>858</w:t>
      </w:r>
      <w:r w:rsidRPr="00EA5F6C">
        <w:t>人に達し、また、上限規制対象外業務を除く時間外勤務が月</w:t>
      </w:r>
      <w:r w:rsidRPr="00EA5F6C">
        <w:rPr>
          <w:rFonts w:asciiTheme="minorHAnsi" w:hAnsiTheme="minorHAnsi"/>
        </w:rPr>
        <w:t>80</w:t>
      </w:r>
      <w:r w:rsidRPr="00EA5F6C">
        <w:t>時間を超える職員は延べ</w:t>
      </w:r>
      <w:r w:rsidRPr="00EA5F6C">
        <w:rPr>
          <w:rFonts w:asciiTheme="minorHAnsi" w:hAnsiTheme="minorHAnsi"/>
        </w:rPr>
        <w:t>362</w:t>
      </w:r>
      <w:r w:rsidRPr="00EA5F6C">
        <w:t>人、年間</w:t>
      </w:r>
      <w:r w:rsidRPr="00EA5F6C">
        <w:rPr>
          <w:rFonts w:asciiTheme="minorHAnsi" w:hAnsiTheme="minorHAnsi"/>
        </w:rPr>
        <w:t>360</w:t>
      </w:r>
      <w:r w:rsidRPr="00EA5F6C">
        <w:t>時間を超える職員は</w:t>
      </w:r>
      <w:r w:rsidRPr="00EA5F6C">
        <w:rPr>
          <w:rFonts w:asciiTheme="minorHAnsi" w:hAnsiTheme="minorHAnsi"/>
        </w:rPr>
        <w:t>644</w:t>
      </w:r>
      <w:r w:rsidRPr="00EA5F6C">
        <w:t>人という状況である。</w:t>
      </w:r>
    </w:p>
    <w:p w14:paraId="285C24BC" w14:textId="1995FB48" w:rsidR="00795963" w:rsidRPr="00EA5F6C" w:rsidRDefault="00795963" w:rsidP="00236CC4">
      <w:pPr>
        <w:spacing w:line="500" w:lineRule="exact"/>
        <w:ind w:leftChars="350" w:left="840" w:firstLineChars="100" w:firstLine="240"/>
      </w:pPr>
      <w:r w:rsidRPr="00EA5F6C">
        <w:rPr>
          <w:rFonts w:hint="eastAsia"/>
        </w:rPr>
        <w:t>教育委員会においても、教職員の長時間労働の抑制や負担軽減の取組みを行い、令和３年度の府立学校における教育職員の平均時間外在校時間は、年間</w:t>
      </w:r>
      <w:r w:rsidRPr="00EA5F6C">
        <w:rPr>
          <w:rFonts w:asciiTheme="minorHAnsi" w:hAnsiTheme="minorHAnsi"/>
        </w:rPr>
        <w:t>279.3</w:t>
      </w:r>
      <w:r w:rsidRPr="00EA5F6C">
        <w:t>時間とピーク時の平成</w:t>
      </w:r>
      <w:r w:rsidRPr="00EA5F6C">
        <w:rPr>
          <w:rFonts w:asciiTheme="minorHAnsi" w:hAnsiTheme="minorHAnsi"/>
        </w:rPr>
        <w:t>27</w:t>
      </w:r>
      <w:r w:rsidRPr="00EA5F6C">
        <w:t>年度に比べ約</w:t>
      </w:r>
      <w:r w:rsidRPr="00EA5F6C">
        <w:rPr>
          <w:rFonts w:asciiTheme="minorHAnsi" w:hAnsiTheme="minorHAnsi"/>
        </w:rPr>
        <w:t>20</w:t>
      </w:r>
      <w:r w:rsidRPr="00EA5F6C">
        <w:t>％減少し、一定の効果をあげているものの、年間時間外在校時間が</w:t>
      </w:r>
      <w:r w:rsidRPr="00EA5F6C">
        <w:rPr>
          <w:rFonts w:asciiTheme="minorHAnsi" w:hAnsiTheme="minorHAnsi"/>
        </w:rPr>
        <w:t>360</w:t>
      </w:r>
      <w:r w:rsidRPr="00EA5F6C">
        <w:t>時間以上の</w:t>
      </w:r>
      <w:r w:rsidR="00236CC4" w:rsidRPr="00EA5F6C">
        <w:rPr>
          <w:rFonts w:hint="eastAsia"/>
        </w:rPr>
        <w:t>府立学校</w:t>
      </w:r>
      <w:r w:rsidRPr="00EA5F6C">
        <w:t>教育職員は</w:t>
      </w:r>
      <w:r w:rsidRPr="00EA5F6C">
        <w:rPr>
          <w:rFonts w:asciiTheme="minorHAnsi" w:hAnsiTheme="minorHAnsi"/>
        </w:rPr>
        <w:t>4,167</w:t>
      </w:r>
      <w:r w:rsidRPr="00EA5F6C">
        <w:t>人で</w:t>
      </w:r>
      <w:r w:rsidRPr="00EA5F6C">
        <w:rPr>
          <w:rFonts w:hint="eastAsia"/>
        </w:rPr>
        <w:t>、</w:t>
      </w:r>
      <w:r w:rsidR="00236CC4" w:rsidRPr="00EA5F6C">
        <w:rPr>
          <w:rFonts w:hint="eastAsia"/>
        </w:rPr>
        <w:t>全体</w:t>
      </w:r>
      <w:r w:rsidRPr="00EA5F6C">
        <w:t>の３割弱存在している。</w:t>
      </w:r>
    </w:p>
    <w:p w14:paraId="71FA1A95" w14:textId="50F17EF2" w:rsidR="00795963" w:rsidRPr="00EA5F6C" w:rsidRDefault="00795963" w:rsidP="00795963">
      <w:pPr>
        <w:spacing w:line="500" w:lineRule="exact"/>
        <w:ind w:leftChars="350" w:left="840" w:firstLineChars="100" w:firstLine="240"/>
      </w:pPr>
      <w:r w:rsidRPr="00EA5F6C">
        <w:rPr>
          <w:rFonts w:hint="eastAsia"/>
        </w:rPr>
        <w:t>任命権者においては、こうした状況を踏まえ、長時間労</w:t>
      </w:r>
      <w:r w:rsidR="00082311" w:rsidRPr="00EA5F6C">
        <w:rPr>
          <w:rFonts w:hint="eastAsia"/>
        </w:rPr>
        <w:t>働是正に向けた取組みを一層進めていくことが必要である。とりわけ教育職員の長時間労働は</w:t>
      </w:r>
      <w:r w:rsidRPr="00EA5F6C">
        <w:rPr>
          <w:rFonts w:hint="eastAsia"/>
        </w:rPr>
        <w:t>社会問題化しており、教育職員の人材確保に悪影響が懸念されるところ、一刻も早い改善が求められる。</w:t>
      </w:r>
    </w:p>
    <w:p w14:paraId="22DAC19D" w14:textId="5A905A43" w:rsidR="00795963" w:rsidRPr="00EA5F6C" w:rsidRDefault="000A1099" w:rsidP="00795963">
      <w:pPr>
        <w:spacing w:line="500" w:lineRule="exact"/>
        <w:ind w:leftChars="350" w:left="840" w:firstLineChars="100" w:firstLine="240"/>
      </w:pPr>
      <w:r w:rsidRPr="00CA4CAD">
        <w:rPr>
          <w:rFonts w:hint="eastAsia"/>
        </w:rPr>
        <w:t>かかる</w:t>
      </w:r>
      <w:r w:rsidR="00795963" w:rsidRPr="00EA5F6C">
        <w:rPr>
          <w:rFonts w:hint="eastAsia"/>
        </w:rPr>
        <w:t>長時間労働を</w:t>
      </w:r>
      <w:r w:rsidR="00AF3557" w:rsidRPr="00EA5F6C">
        <w:rPr>
          <w:rFonts w:hint="eastAsia"/>
        </w:rPr>
        <w:t>是正するためには、労働時間を適切に把握した上</w:t>
      </w:r>
      <w:r w:rsidR="00795963" w:rsidRPr="00EA5F6C">
        <w:rPr>
          <w:rFonts w:hint="eastAsia"/>
        </w:rPr>
        <w:t>で、長時間労働の要因の整理・分析・検証を行い、その結果を踏まえ、業務量の削減や業務の効率化、人員の適正な配置等の時間外勤務・時間外</w:t>
      </w:r>
      <w:r w:rsidR="009F6C62" w:rsidRPr="00EA5F6C">
        <w:rPr>
          <w:rFonts w:hint="eastAsia"/>
        </w:rPr>
        <w:t>在校等時間縮減に向けた具体的な対策に取り組む必要があり、特に</w:t>
      </w:r>
      <w:r w:rsidR="00795963" w:rsidRPr="00EA5F6C">
        <w:rPr>
          <w:rFonts w:hint="eastAsia"/>
        </w:rPr>
        <w:t>各職場の業務や部下の管理を担う管理職の役割は重要である。</w:t>
      </w:r>
    </w:p>
    <w:p w14:paraId="3D4264B3" w14:textId="14A1D504" w:rsidR="00795963" w:rsidRPr="00EA5F6C" w:rsidRDefault="00795963" w:rsidP="00795963">
      <w:pPr>
        <w:spacing w:line="500" w:lineRule="exact"/>
        <w:ind w:leftChars="350" w:left="840" w:firstLineChars="100" w:firstLine="240"/>
      </w:pPr>
      <w:r w:rsidRPr="00EA5F6C">
        <w:rPr>
          <w:rFonts w:hint="eastAsia"/>
        </w:rPr>
        <w:t>具体的には、管理職が組織の目標</w:t>
      </w:r>
      <w:r w:rsidR="009F6C62" w:rsidRPr="00EA5F6C">
        <w:rPr>
          <w:rFonts w:hint="eastAsia"/>
        </w:rPr>
        <w:t>を踏まえ、チームがやるべき仕事を取捨選択し不要業務を削減する、部下との個別面談</w:t>
      </w:r>
      <w:r w:rsidR="009F6C62" w:rsidRPr="00EA5F6C">
        <w:t>等により</w:t>
      </w:r>
      <w:r w:rsidRPr="00EA5F6C">
        <w:t>業務</w:t>
      </w:r>
      <w:r w:rsidR="009F6C62" w:rsidRPr="00EA5F6C">
        <w:rPr>
          <w:rFonts w:hint="eastAsia"/>
        </w:rPr>
        <w:t>の</w:t>
      </w:r>
      <w:r w:rsidRPr="00EA5F6C">
        <w:t>量や進捗状況を把握し、効果的な業務分担や適切な支援を行う等、業務のマネジメントが求められる。</w:t>
      </w:r>
    </w:p>
    <w:p w14:paraId="371DF780" w14:textId="57F60690" w:rsidR="00795963" w:rsidRPr="00EA5F6C" w:rsidRDefault="00795963" w:rsidP="00795963">
      <w:pPr>
        <w:spacing w:line="500" w:lineRule="exact"/>
        <w:ind w:leftChars="350" w:left="840" w:firstLineChars="100" w:firstLine="240"/>
      </w:pPr>
      <w:r w:rsidRPr="00EA5F6C">
        <w:rPr>
          <w:rFonts w:hint="eastAsia"/>
        </w:rPr>
        <w:t>とりわけ管理職は、</w:t>
      </w:r>
      <w:r w:rsidRPr="00EA5F6C">
        <w:t>部下の労働時間・心身の状態などを適宜把握し、その生命、身体等の安全を確保しつつ労働することができるよう必要な配慮をする義務を負い、健康を害するような状態を認識・予見し得た場合には、当該職員・教職員に対し、声掛けや面談等を行うだけでなく、業務配分の見直しなど業</w:t>
      </w:r>
      <w:r w:rsidR="009F6C62" w:rsidRPr="00EA5F6C">
        <w:t>務負担を改善するための具体的な措置を講ずる必要があることを</w:t>
      </w:r>
      <w:r w:rsidRPr="00EA5F6C">
        <w:t>認識しなければならない。</w:t>
      </w:r>
    </w:p>
    <w:p w14:paraId="13ACC67D" w14:textId="77777777" w:rsidR="00795963" w:rsidRPr="00EA5F6C" w:rsidRDefault="00795963" w:rsidP="00795963">
      <w:pPr>
        <w:spacing w:line="500" w:lineRule="exact"/>
        <w:ind w:leftChars="350" w:left="840" w:firstLineChars="100" w:firstLine="240"/>
      </w:pPr>
      <w:r w:rsidRPr="00EA5F6C">
        <w:rPr>
          <w:rFonts w:hint="eastAsia"/>
        </w:rPr>
        <w:t>そのため任命権者においては、管理職の安全配慮義務への意識やマネジメント意識・能力の向上のための取組みを更に進めるとともに、時間外勤務・時間外在校等時間縮減に効果のある好事例の共有等、管理職の取組みを支援する仕組みや体制を強化していく必要がある。</w:t>
      </w:r>
    </w:p>
    <w:p w14:paraId="24122D23" w14:textId="362D7749" w:rsidR="00795963" w:rsidRPr="00EA5F6C" w:rsidRDefault="00795963" w:rsidP="0034234A">
      <w:pPr>
        <w:spacing w:line="500" w:lineRule="exact"/>
        <w:ind w:leftChars="350" w:left="840" w:firstLineChars="100" w:firstLine="240"/>
      </w:pPr>
      <w:r w:rsidRPr="00EA5F6C">
        <w:rPr>
          <w:rFonts w:hint="eastAsia"/>
        </w:rPr>
        <w:t>教育職員の長時間労働については、学校・教育職員が担う業務の範囲が多岐にわたるなど様々な課題があるところ、教育委員会においては、令和４年４月から１</w:t>
      </w:r>
      <w:r w:rsidR="003B7EAA" w:rsidRPr="00EA5F6C">
        <w:rPr>
          <w:rFonts w:hint="eastAsia"/>
        </w:rPr>
        <w:t>か</w:t>
      </w:r>
      <w:r w:rsidR="005A0F78" w:rsidRPr="00EA5F6C">
        <w:rPr>
          <w:rFonts w:hint="eastAsia"/>
        </w:rPr>
        <w:t>月単位の変形労働時間制の適用範囲を拡大し、柔軟な勤務時間の割</w:t>
      </w:r>
      <w:r w:rsidRPr="00EA5F6C">
        <w:rPr>
          <w:rFonts w:hint="eastAsia"/>
        </w:rPr>
        <w:t>振りを可能とすることで、時間外在校等時間の縮減を図るほか、部活動指導員の配置の拡充により教育職員の負担軽減等に取り組んでいる。</w:t>
      </w:r>
    </w:p>
    <w:p w14:paraId="5072763A" w14:textId="77777777" w:rsidR="00950671" w:rsidRPr="00EA5F6C" w:rsidRDefault="00950671" w:rsidP="00795963">
      <w:pPr>
        <w:spacing w:line="500" w:lineRule="exact"/>
        <w:ind w:leftChars="354" w:left="850" w:firstLineChars="100" w:firstLine="240"/>
        <w:sectPr w:rsidR="00950671" w:rsidRPr="00EA5F6C" w:rsidSect="009F0954">
          <w:headerReference w:type="even" r:id="rId15"/>
          <w:headerReference w:type="default" r:id="rId16"/>
          <w:type w:val="continuous"/>
          <w:pgSz w:w="11906" w:h="16838" w:code="9"/>
          <w:pgMar w:top="1191" w:right="1418" w:bottom="1077" w:left="1418" w:header="454" w:footer="284" w:gutter="0"/>
          <w:pgNumType w:fmt="numberInDash"/>
          <w:cols w:space="425"/>
          <w:docGrid w:linePitch="326" w:charSpace="7195"/>
        </w:sectPr>
      </w:pPr>
    </w:p>
    <w:p w14:paraId="575CBA38" w14:textId="4B424F96" w:rsidR="001659EA" w:rsidRPr="00795963" w:rsidRDefault="00795963" w:rsidP="00795963">
      <w:pPr>
        <w:spacing w:line="500" w:lineRule="exact"/>
        <w:ind w:leftChars="354" w:left="850" w:firstLineChars="100" w:firstLine="240"/>
        <w:rPr>
          <w:rFonts w:ascii="ＭＳ ゴシック" w:eastAsia="ＭＳ ゴシック" w:hAnsi="ＭＳ ゴシック"/>
        </w:rPr>
      </w:pPr>
      <w:r w:rsidRPr="00EA5F6C">
        <w:rPr>
          <w:rFonts w:hint="eastAsia"/>
        </w:rPr>
        <w:t>こうした取組みは、教育職員の長時間労働の是正に効果的であることから、引き続き、長時間労働の是正につながる勤務時間制度等の見直しや部活動指導員の配置の更なる拡充等に</w:t>
      </w:r>
      <w:r w:rsidR="00236CC4" w:rsidRPr="00EA5F6C">
        <w:rPr>
          <w:rFonts w:hint="eastAsia"/>
        </w:rPr>
        <w:t>向けて積極的に</w:t>
      </w:r>
      <w:r w:rsidRPr="00EA5F6C">
        <w:rPr>
          <w:rFonts w:hint="eastAsia"/>
        </w:rPr>
        <w:t>取り組まれたい</w:t>
      </w:r>
      <w:r>
        <w:rPr>
          <w:rFonts w:hint="eastAsia"/>
        </w:rPr>
        <w:t>。</w:t>
      </w:r>
    </w:p>
    <w:p w14:paraId="6C340949" w14:textId="28B9A341" w:rsidR="00166435" w:rsidRPr="008E5085" w:rsidRDefault="00166435" w:rsidP="00A3338C">
      <w:pPr>
        <w:spacing w:line="500" w:lineRule="exact"/>
      </w:pPr>
    </w:p>
    <w:p w14:paraId="1B60CDF0" w14:textId="3365C038" w:rsidR="001659EA" w:rsidRPr="008E5085" w:rsidRDefault="001659EA" w:rsidP="001659EA">
      <w:pPr>
        <w:spacing w:line="500" w:lineRule="exact"/>
        <w:ind w:firstLineChars="200" w:firstLine="480"/>
        <w:rPr>
          <w:rFonts w:ascii="ＭＳ ゴシック" w:eastAsia="ＭＳ ゴシック" w:hAnsi="ＭＳ ゴシック"/>
        </w:rPr>
      </w:pPr>
      <w:r w:rsidRPr="008E5085">
        <w:rPr>
          <w:rFonts w:ascii="ＭＳ ゴシック" w:eastAsia="ＭＳ ゴシック" w:hAnsi="ＭＳ ゴシック" w:hint="eastAsia"/>
        </w:rPr>
        <w:t>(</w:t>
      </w:r>
      <w:r w:rsidRPr="008E5085">
        <w:rPr>
          <w:rFonts w:ascii="ＭＳ ゴシック" w:eastAsia="ＭＳ ゴシック" w:hAnsi="ＭＳ ゴシック"/>
        </w:rPr>
        <w:t>2</w:t>
      </w:r>
      <w:r w:rsidRPr="008E5085">
        <w:rPr>
          <w:rFonts w:ascii="ＭＳ ゴシック" w:eastAsia="ＭＳ ゴシック" w:hAnsi="ＭＳ ゴシック" w:hint="eastAsia"/>
        </w:rPr>
        <w:t xml:space="preserve">)　</w:t>
      </w:r>
      <w:r w:rsidR="00795963" w:rsidRPr="008E5085">
        <w:rPr>
          <w:rFonts w:ascii="ＭＳ ゴシック" w:eastAsia="ＭＳ ゴシック" w:hAnsi="ＭＳ ゴシック"/>
        </w:rPr>
        <w:t xml:space="preserve"> </w:t>
      </w:r>
      <w:r w:rsidR="00795963" w:rsidRPr="008E5085">
        <w:rPr>
          <w:rFonts w:ascii="ＭＳ ゴシック" w:eastAsia="ＭＳ ゴシック" w:hAnsi="ＭＳ ゴシック" w:hint="eastAsia"/>
        </w:rPr>
        <w:t>柔軟な働き方の更なる推進</w:t>
      </w:r>
    </w:p>
    <w:p w14:paraId="6AFB17A4" w14:textId="2B8F7D4F" w:rsidR="00795963" w:rsidRPr="000A0D45" w:rsidRDefault="00795963" w:rsidP="00795963">
      <w:pPr>
        <w:spacing w:line="500" w:lineRule="exact"/>
        <w:ind w:leftChars="354" w:left="850" w:firstLineChars="100" w:firstLine="240"/>
      </w:pPr>
      <w:r w:rsidRPr="000A0D45">
        <w:rPr>
          <w:rFonts w:hint="eastAsia"/>
        </w:rPr>
        <w:t>テレワークやフレックスタイム制等の柔軟な働き方、育児休業や介護休暇等の休業・休暇制</w:t>
      </w:r>
      <w:r w:rsidR="00334998" w:rsidRPr="000A0D45">
        <w:rPr>
          <w:rFonts w:hint="eastAsia"/>
        </w:rPr>
        <w:t>度は、それらを希望する職員が利用でき、また利用しやすい環境を整備</w:t>
      </w:r>
      <w:r w:rsidRPr="000A0D45">
        <w:rPr>
          <w:rFonts w:hint="eastAsia"/>
        </w:rPr>
        <w:t>することが重要である。</w:t>
      </w:r>
    </w:p>
    <w:p w14:paraId="3DC6F141" w14:textId="77777777" w:rsidR="00795963" w:rsidRPr="000A0D45" w:rsidRDefault="00795963" w:rsidP="00795963">
      <w:pPr>
        <w:spacing w:line="500" w:lineRule="exact"/>
        <w:ind w:leftChars="354" w:left="850" w:firstLineChars="100" w:firstLine="240"/>
      </w:pPr>
      <w:r w:rsidRPr="000A0D45">
        <w:rPr>
          <w:rFonts w:hint="eastAsia"/>
        </w:rPr>
        <w:t>テレワークについては、業務のＩＣＴ化及びその進め方の見直しにより、テレワーク可能な業務を増やすとともに、在宅勤務で利用可能な端末等を配備し、ハード面でテレワークができない職員を減らす等、テレワーク可能な職員の範囲を拡大させていく必要がある。</w:t>
      </w:r>
    </w:p>
    <w:p w14:paraId="14221C10" w14:textId="33EE4DA3" w:rsidR="00795963" w:rsidRPr="000A0D45" w:rsidRDefault="00795963" w:rsidP="00795963">
      <w:pPr>
        <w:spacing w:line="500" w:lineRule="exact"/>
        <w:ind w:leftChars="354" w:left="850" w:firstLineChars="100" w:firstLine="240"/>
      </w:pPr>
      <w:r w:rsidRPr="000A0D45">
        <w:rPr>
          <w:rFonts w:hint="eastAsia"/>
        </w:rPr>
        <w:t>テレワークを契機として、庁内</w:t>
      </w:r>
      <w:r w:rsidR="003B7EAA" w:rsidRPr="000A0D45">
        <w:rPr>
          <w:rFonts w:hint="eastAsia"/>
        </w:rPr>
        <w:t>ＩＣＴ</w:t>
      </w:r>
      <w:r w:rsidRPr="000A0D45">
        <w:rPr>
          <w:rFonts w:hint="eastAsia"/>
        </w:rPr>
        <w:t>環境の整備等の行政ＤＸの推進、業務の効率化や生産性の向上を実現することができるのみならず、テレワーク可能な職員の範囲が広がれば災害時の業務継続性の向上にもつながる。</w:t>
      </w:r>
    </w:p>
    <w:p w14:paraId="7B9B564B" w14:textId="33D7C4E7" w:rsidR="00795963" w:rsidRPr="000A0D45" w:rsidRDefault="00C22BC6" w:rsidP="00795963">
      <w:pPr>
        <w:spacing w:line="500" w:lineRule="exact"/>
        <w:ind w:leftChars="354" w:left="850" w:firstLineChars="100" w:firstLine="240"/>
      </w:pPr>
      <w:r w:rsidRPr="000A0D45">
        <w:rPr>
          <w:rFonts w:hint="eastAsia"/>
        </w:rPr>
        <w:t>任命権者</w:t>
      </w:r>
      <w:r w:rsidR="00795963" w:rsidRPr="000A0D45">
        <w:rPr>
          <w:rFonts w:hint="eastAsia"/>
        </w:rPr>
        <w:t>においては、令和４年３月に「働き方改革ガイドライン」を作成し、テレワーク</w:t>
      </w:r>
      <w:r w:rsidRPr="000A0D45">
        <w:rPr>
          <w:rFonts w:hint="eastAsia"/>
        </w:rPr>
        <w:t>を実践する上で必要となるポイント等を示すとともに、</w:t>
      </w:r>
      <w:r w:rsidR="00FE33F5" w:rsidRPr="000A0D45">
        <w:rPr>
          <w:rFonts w:hint="eastAsia"/>
        </w:rPr>
        <w:t>本年度から</w:t>
      </w:r>
      <w:r w:rsidRPr="000A0D45">
        <w:rPr>
          <w:rFonts w:hint="eastAsia"/>
        </w:rPr>
        <w:t>「働き方改革推進アンバサダー」に</w:t>
      </w:r>
      <w:r w:rsidR="00FE33F5" w:rsidRPr="000A0D45">
        <w:rPr>
          <w:rFonts w:hint="eastAsia"/>
        </w:rPr>
        <w:t>選任</w:t>
      </w:r>
      <w:r w:rsidRPr="000A0D45">
        <w:rPr>
          <w:rFonts w:hint="eastAsia"/>
        </w:rPr>
        <w:t>された各部局の若手職員が</w:t>
      </w:r>
      <w:r w:rsidR="00FE33F5" w:rsidRPr="000A0D45">
        <w:rPr>
          <w:rFonts w:hint="eastAsia"/>
        </w:rPr>
        <w:t>、</w:t>
      </w:r>
      <w:r w:rsidRPr="000A0D45">
        <w:rPr>
          <w:rFonts w:hint="eastAsia"/>
        </w:rPr>
        <w:t>テレワークの定着に向けた取組みを実践している</w:t>
      </w:r>
      <w:r w:rsidR="00FE33F5" w:rsidRPr="000A0D45">
        <w:rPr>
          <w:rFonts w:hint="eastAsia"/>
        </w:rPr>
        <w:t>。</w:t>
      </w:r>
    </w:p>
    <w:p w14:paraId="718B7B3A" w14:textId="1B10E283" w:rsidR="00795963" w:rsidRPr="000A0D45" w:rsidRDefault="00795963" w:rsidP="00080030">
      <w:pPr>
        <w:spacing w:line="500" w:lineRule="exact"/>
        <w:ind w:leftChars="354" w:left="850" w:firstLineChars="100" w:firstLine="240"/>
      </w:pPr>
      <w:r w:rsidRPr="000A0D45">
        <w:rPr>
          <w:rFonts w:hint="eastAsia"/>
        </w:rPr>
        <w:t>こうした取組みを通じて、テレワーク時においても報告や相談、庁内調整等をしやすい環境づくりを進めるとともに、在宅勤務により上司の管理の程度が弱くなること等による、労働の長時間化や適正な人事評価の確保など、テレワークにより生じる課題についても対応していくことが重要である。</w:t>
      </w:r>
    </w:p>
    <w:p w14:paraId="101E08C5" w14:textId="6CAF477E" w:rsidR="00795963" w:rsidRPr="000A0D45" w:rsidRDefault="00795963" w:rsidP="00080030">
      <w:pPr>
        <w:spacing w:line="500" w:lineRule="exact"/>
        <w:ind w:leftChars="354" w:left="850" w:firstLineChars="100" w:firstLine="240"/>
      </w:pPr>
      <w:r w:rsidRPr="000A0D45">
        <w:rPr>
          <w:rFonts w:hint="eastAsia"/>
        </w:rPr>
        <w:t>また、令和４年１月から導入されたフレックスタイム制については、</w:t>
      </w:r>
      <w:r w:rsidR="002F3419" w:rsidRPr="000A0D45">
        <w:rPr>
          <w:rFonts w:hint="eastAsia"/>
        </w:rPr>
        <w:t>本年２月に行われた職員の子育てと仕事の両立に関するアンケート調査</w:t>
      </w:r>
      <w:r w:rsidRPr="000A0D45">
        <w:rPr>
          <w:rFonts w:hint="eastAsia"/>
        </w:rPr>
        <w:t>において、申請手続きの簡易化や週休３日制の対象拡大、コアタイムの短縮等を求める回答が見受けられるところ、人事院は、本年８月の「公務員人事管理に関する報告」において、コアタイムの短縮等のフレックスタイム制の柔軟化等について言及している。</w:t>
      </w:r>
    </w:p>
    <w:p w14:paraId="5AFCB2FC" w14:textId="504D6F25" w:rsidR="00950671" w:rsidRPr="000A0D45" w:rsidRDefault="00795963" w:rsidP="002F3419">
      <w:pPr>
        <w:spacing w:line="500" w:lineRule="exact"/>
        <w:ind w:leftChars="354" w:left="850" w:firstLineChars="100" w:firstLine="240"/>
        <w:sectPr w:rsidR="00950671" w:rsidRPr="000A0D45" w:rsidSect="009F0954">
          <w:footerReference w:type="even" r:id="rId17"/>
          <w:type w:val="continuous"/>
          <w:pgSz w:w="11906" w:h="16838" w:code="9"/>
          <w:pgMar w:top="1191" w:right="1418" w:bottom="1077" w:left="1418" w:header="454" w:footer="284" w:gutter="0"/>
          <w:pgNumType w:fmt="numberInDash"/>
          <w:cols w:space="425"/>
          <w:docGrid w:linePitch="326" w:charSpace="7195"/>
        </w:sectPr>
      </w:pPr>
      <w:r w:rsidRPr="000A0D45">
        <w:rPr>
          <w:rFonts w:hint="eastAsia"/>
        </w:rPr>
        <w:t>本府においても、コアタイムを短縮する目的やフレックスタイム制を希望</w:t>
      </w:r>
    </w:p>
    <w:p w14:paraId="6B43167A" w14:textId="7A47FA08" w:rsidR="00795963" w:rsidRPr="000A0D45" w:rsidRDefault="00334998" w:rsidP="00733B48">
      <w:pPr>
        <w:spacing w:line="500" w:lineRule="exact"/>
        <w:ind w:leftChars="354" w:left="850"/>
      </w:pPr>
      <w:r w:rsidRPr="000A0D45">
        <w:rPr>
          <w:rFonts w:hint="eastAsia"/>
        </w:rPr>
        <w:t>する職員が</w:t>
      </w:r>
      <w:r w:rsidR="00795963" w:rsidRPr="000A0D45">
        <w:rPr>
          <w:rFonts w:hint="eastAsia"/>
        </w:rPr>
        <w:t>求め</w:t>
      </w:r>
      <w:r w:rsidRPr="000A0D45">
        <w:rPr>
          <w:rFonts w:hint="eastAsia"/>
        </w:rPr>
        <w:t>る働き方等を整理した上</w:t>
      </w:r>
      <w:r w:rsidR="00795963" w:rsidRPr="000A0D45">
        <w:rPr>
          <w:rFonts w:hint="eastAsia"/>
        </w:rPr>
        <w:t>で、フレックスタイム制をはじめとした勤務時間制度の更なる柔軟化について検討していく必要がある。</w:t>
      </w:r>
    </w:p>
    <w:p w14:paraId="07C226E8" w14:textId="75681A73" w:rsidR="00795963" w:rsidRPr="000A0D45" w:rsidRDefault="00795963" w:rsidP="00080030">
      <w:pPr>
        <w:spacing w:line="500" w:lineRule="exact"/>
        <w:ind w:leftChars="354" w:left="850" w:firstLineChars="100" w:firstLine="240"/>
      </w:pPr>
      <w:r w:rsidRPr="000A0D45">
        <w:rPr>
          <w:rFonts w:hint="eastAsia"/>
        </w:rPr>
        <w:t>さらに、</w:t>
      </w:r>
      <w:r w:rsidR="003E29D2" w:rsidRPr="000A0D45">
        <w:rPr>
          <w:rFonts w:hint="eastAsia"/>
        </w:rPr>
        <w:t>前</w:t>
      </w:r>
      <w:r w:rsidR="002F3419" w:rsidRPr="000A0D45">
        <w:rPr>
          <w:rFonts w:hint="eastAsia"/>
        </w:rPr>
        <w:t>記</w:t>
      </w:r>
      <w:r w:rsidRPr="000A0D45">
        <w:rPr>
          <w:rFonts w:hint="eastAsia"/>
        </w:rPr>
        <w:t>アンケート</w:t>
      </w:r>
      <w:r w:rsidR="002F3419" w:rsidRPr="000A0D45">
        <w:rPr>
          <w:rFonts w:hint="eastAsia"/>
        </w:rPr>
        <w:t>調査</w:t>
      </w:r>
      <w:r w:rsidRPr="000A0D45">
        <w:rPr>
          <w:rFonts w:hint="eastAsia"/>
        </w:rPr>
        <w:t>では、休業や休暇を取得し</w:t>
      </w:r>
      <w:r w:rsidR="00873F6F" w:rsidRPr="000A0D45">
        <w:rPr>
          <w:rFonts w:hint="eastAsia"/>
        </w:rPr>
        <w:t>ない理由として、「業務が多忙」という回答が最も多く、その他「職場に迷惑をかけると思われる」</w:t>
      </w:r>
      <w:r w:rsidRPr="000A0D45">
        <w:rPr>
          <w:rFonts w:hint="eastAsia"/>
        </w:rPr>
        <w:t>といった回答が見受けられる。</w:t>
      </w:r>
    </w:p>
    <w:p w14:paraId="7249FB4D" w14:textId="3E5B4B01" w:rsidR="00D76139" w:rsidRPr="000A0D45" w:rsidRDefault="00795963" w:rsidP="00795963">
      <w:pPr>
        <w:spacing w:line="500" w:lineRule="exact"/>
        <w:ind w:leftChars="350" w:left="840" w:firstLineChars="100" w:firstLine="240"/>
      </w:pPr>
      <w:r w:rsidRPr="000A0D45">
        <w:rPr>
          <w:rFonts w:hint="eastAsia"/>
        </w:rPr>
        <w:t>任命権者においては、行政ＤＸの推進等により業務削減や職員の負担軽減を図るとともに、職場の上司の意識・組織風土改革により、休業や休暇を取得しやすい職場づくりに引き続き取り組んでいく必要がある。</w:t>
      </w:r>
    </w:p>
    <w:p w14:paraId="448122F6" w14:textId="77777777" w:rsidR="00166435" w:rsidRPr="008E5085" w:rsidRDefault="00166435" w:rsidP="00166435">
      <w:pPr>
        <w:spacing w:line="500" w:lineRule="exact"/>
        <w:ind w:leftChars="350" w:left="840" w:firstLineChars="100" w:firstLine="240"/>
      </w:pPr>
    </w:p>
    <w:p w14:paraId="526A55F0" w14:textId="77777777" w:rsidR="001659EA" w:rsidRPr="008E5085" w:rsidRDefault="001659EA" w:rsidP="001659EA">
      <w:pPr>
        <w:spacing w:line="500" w:lineRule="exact"/>
        <w:ind w:firstLineChars="200" w:firstLine="480"/>
        <w:rPr>
          <w:rFonts w:ascii="ＭＳ ゴシック" w:eastAsia="ＭＳ ゴシック" w:hAnsi="ＭＳ ゴシック"/>
        </w:rPr>
      </w:pPr>
      <w:r w:rsidRPr="008E5085">
        <w:rPr>
          <w:rFonts w:ascii="ＭＳ ゴシック" w:eastAsia="ＭＳ ゴシック" w:hAnsi="ＭＳ ゴシック" w:hint="eastAsia"/>
        </w:rPr>
        <w:t>(3)　健康管理</w:t>
      </w:r>
    </w:p>
    <w:p w14:paraId="12FEFF13" w14:textId="32134FA9" w:rsidR="009B07C7" w:rsidRPr="000A0D45" w:rsidRDefault="009B07C7" w:rsidP="009B07C7">
      <w:pPr>
        <w:spacing w:line="500" w:lineRule="exact"/>
        <w:ind w:leftChars="350" w:left="840" w:firstLineChars="100" w:firstLine="240"/>
      </w:pPr>
      <w:r w:rsidRPr="000A0D45">
        <w:rPr>
          <w:rFonts w:hint="eastAsia"/>
        </w:rPr>
        <w:t>令和３年度の本府の一般行政部門における休業者数（疾病により７日以上休業した職員の延べ人数）の職員数に占める割合は、９％台となっており、令和２年度の５％台から大幅に増加しているが、休業者の半数近くが新型</w:t>
      </w:r>
      <w:r w:rsidR="00264963" w:rsidRPr="000A0D45">
        <w:rPr>
          <w:rFonts w:hint="eastAsia"/>
        </w:rPr>
        <w:t>コロナウイルス感染症によるものであり、任命権者においては、改</w:t>
      </w:r>
      <w:r w:rsidRPr="000A0D45">
        <w:rPr>
          <w:rFonts w:hint="eastAsia"/>
        </w:rPr>
        <w:t>めて感染防止対策の周知・徹底、対策の強化に努める必要がある。</w:t>
      </w:r>
    </w:p>
    <w:p w14:paraId="5B8C385E" w14:textId="76EDE1C6" w:rsidR="009B07C7" w:rsidRPr="000A0D45" w:rsidRDefault="007062FF" w:rsidP="009B07C7">
      <w:pPr>
        <w:spacing w:line="500" w:lineRule="exact"/>
        <w:ind w:leftChars="350" w:left="840" w:firstLineChars="100" w:firstLine="240"/>
      </w:pPr>
      <w:r>
        <w:rPr>
          <w:rFonts w:hint="eastAsia"/>
        </w:rPr>
        <w:t>また、メンタルヘルス不調（基本</w:t>
      </w:r>
      <w:r w:rsidR="009B07C7" w:rsidRPr="000A0D45">
        <w:rPr>
          <w:rFonts w:hint="eastAsia"/>
        </w:rPr>
        <w:t>分類</w:t>
      </w:r>
      <w:r>
        <w:rPr>
          <w:rFonts w:hint="eastAsia"/>
        </w:rPr>
        <w:t>表（平成27年総務省告示第35号）</w:t>
      </w:r>
      <w:r w:rsidR="009B07C7" w:rsidRPr="000A0D45">
        <w:rPr>
          <w:rFonts w:hint="eastAsia"/>
        </w:rPr>
        <w:t>における精神及び行動の障害）を要因とする休業者数の割合は、近年３割強から４割強の水準で推移してきたところ、令和３年度においては、新型コロナウイルス感染症によるものを除いた休業者数との割合でみると５割に達している。</w:t>
      </w:r>
    </w:p>
    <w:p w14:paraId="2D5B5E64" w14:textId="77777777" w:rsidR="009B07C7" w:rsidRPr="000A0D45" w:rsidRDefault="009B07C7" w:rsidP="009B07C7">
      <w:pPr>
        <w:spacing w:line="500" w:lineRule="exact"/>
        <w:ind w:leftChars="350" w:left="840" w:firstLineChars="100" w:firstLine="240"/>
      </w:pPr>
      <w:r w:rsidRPr="000A0D45">
        <w:rPr>
          <w:rFonts w:hint="eastAsia"/>
        </w:rPr>
        <w:t>メンタルヘルス不調を要因とする休業は、長期に及ぶ傾向があるほか、職場復帰した後に再度メンタルヘルス不調により休業するケースが一定数存在している。</w:t>
      </w:r>
    </w:p>
    <w:p w14:paraId="2540FFEA" w14:textId="77777777" w:rsidR="009B07C7" w:rsidRPr="000A0D45" w:rsidRDefault="009B07C7" w:rsidP="009B07C7">
      <w:pPr>
        <w:spacing w:line="500" w:lineRule="exact"/>
        <w:ind w:leftChars="350" w:left="840" w:firstLineChars="100" w:firstLine="240"/>
      </w:pPr>
      <w:r w:rsidRPr="000A0D45">
        <w:rPr>
          <w:rFonts w:hint="eastAsia"/>
        </w:rPr>
        <w:t>任命権者においては、当該休業者のメンタルヘルス不調の原因分析を行い、働きやすい職場環境の整備やハラスメント対策などメンタルヘルス不調の予防策を的確に講ずるとともに、メンタルヘルス不調の兆候の早期発見・対応に努めなければならない。さらに、再発防止のため、休業者の職場復帰にあたっては、それぞれの状況に応じたきめ細かい配慮を行うなど、総合的なメンタルヘルス対策により積極的に取り組んでいく必要がある。</w:t>
      </w:r>
    </w:p>
    <w:p w14:paraId="51084B52" w14:textId="16C4CB2E" w:rsidR="00950671" w:rsidRPr="000A0D45" w:rsidRDefault="009B07C7" w:rsidP="002F3419">
      <w:pPr>
        <w:spacing w:line="500" w:lineRule="exact"/>
        <w:ind w:leftChars="350" w:left="840" w:firstLineChars="100" w:firstLine="240"/>
        <w:sectPr w:rsidR="00950671" w:rsidRPr="000A0D45" w:rsidSect="009F0954">
          <w:headerReference w:type="default" r:id="rId18"/>
          <w:type w:val="continuous"/>
          <w:pgSz w:w="11906" w:h="16838" w:code="9"/>
          <w:pgMar w:top="1191" w:right="1418" w:bottom="1077" w:left="1418" w:header="454" w:footer="284" w:gutter="0"/>
          <w:pgNumType w:fmt="numberInDash"/>
          <w:cols w:space="425"/>
          <w:docGrid w:linePitch="326" w:charSpace="7195"/>
        </w:sectPr>
      </w:pPr>
      <w:r w:rsidRPr="000A0D45">
        <w:rPr>
          <w:rFonts w:hint="eastAsia"/>
        </w:rPr>
        <w:t>また、長時間労働の是正</w:t>
      </w:r>
      <w:r w:rsidR="00193771" w:rsidRPr="000A0D45">
        <w:rPr>
          <w:rFonts w:hint="eastAsia"/>
        </w:rPr>
        <w:t>の項目において述べたところであるが、新型コロ</w:t>
      </w:r>
    </w:p>
    <w:p w14:paraId="49A688D4" w14:textId="1F1511D9" w:rsidR="009B07C7" w:rsidRPr="000A0D45" w:rsidRDefault="00193771" w:rsidP="0034234A">
      <w:pPr>
        <w:spacing w:line="500" w:lineRule="exact"/>
        <w:ind w:leftChars="350" w:left="840"/>
      </w:pPr>
      <w:r w:rsidRPr="000A0D45">
        <w:rPr>
          <w:rFonts w:hint="eastAsia"/>
        </w:rPr>
        <w:t>ナウイ</w:t>
      </w:r>
      <w:r w:rsidR="009B07C7" w:rsidRPr="000A0D45">
        <w:rPr>
          <w:rFonts w:hint="eastAsia"/>
        </w:rPr>
        <w:t>ルス感染症への対応の長期化などにより、時間外勤務が月</w:t>
      </w:r>
      <w:r w:rsidR="009B07C7" w:rsidRPr="000A0D45">
        <w:rPr>
          <w:rFonts w:asciiTheme="minorHAnsi" w:hAnsiTheme="minorHAnsi"/>
        </w:rPr>
        <w:t>100</w:t>
      </w:r>
      <w:r w:rsidR="009B07C7" w:rsidRPr="000A0D45">
        <w:t>時間を超える職員は、２年連続で大幅に増加しており、長時間労働による心身の疲弊から、メンタルヘルス不調のほか、脳・心臓疾患等、メンタルヘルス不調以外の健康障害も懸念される。</w:t>
      </w:r>
    </w:p>
    <w:p w14:paraId="47FD556C" w14:textId="14DBF82C" w:rsidR="001659EA" w:rsidRPr="008E5085" w:rsidRDefault="009B07C7" w:rsidP="009B07C7">
      <w:pPr>
        <w:spacing w:line="500" w:lineRule="exact"/>
        <w:ind w:leftChars="350" w:left="840" w:firstLineChars="100" w:firstLine="240"/>
      </w:pPr>
      <w:r w:rsidRPr="000A0D45">
        <w:rPr>
          <w:rFonts w:hint="eastAsia"/>
        </w:rPr>
        <w:t>公務のために臨時の必要がある場合においては、上限時間を超えて時間外勤務命令を行うことが可能となっているものの、過重労働による健康障害防止のため、任命権者においては、産業医による面接指導を確実に実施するとともに、面接指導の実施後、産業医からの意見を勘案して必要がある場合には、時間外勤務の制限や有給休暇の付与といった就業上の措置を講ずるなど、引き続き、職員の健康の確保に最大限の配慮をしていく必要がある。</w:t>
      </w:r>
    </w:p>
    <w:p w14:paraId="5CC2F948" w14:textId="77777777" w:rsidR="001659EA" w:rsidRPr="008E5085" w:rsidRDefault="001659EA" w:rsidP="001659EA">
      <w:pPr>
        <w:widowControl/>
        <w:jc w:val="left"/>
      </w:pPr>
    </w:p>
    <w:p w14:paraId="3EE23252" w14:textId="7A932B5E" w:rsidR="001659EA" w:rsidRPr="008E5085" w:rsidRDefault="001659EA" w:rsidP="001659EA">
      <w:pPr>
        <w:spacing w:line="500" w:lineRule="exact"/>
        <w:ind w:firstLineChars="200" w:firstLine="480"/>
        <w:rPr>
          <w:rFonts w:ascii="ＭＳ ゴシック" w:eastAsia="ＭＳ ゴシック" w:hAnsi="ＭＳ ゴシック"/>
        </w:rPr>
      </w:pPr>
      <w:r w:rsidRPr="008E5085">
        <w:rPr>
          <w:rFonts w:ascii="ＭＳ ゴシック" w:eastAsia="ＭＳ ゴシック" w:hAnsi="ＭＳ ゴシック" w:hint="eastAsia"/>
        </w:rPr>
        <w:t>(4)</w:t>
      </w:r>
      <w:r w:rsidR="00A65FFF">
        <w:rPr>
          <w:rFonts w:ascii="ＭＳ ゴシック" w:eastAsia="ＭＳ ゴシック" w:hAnsi="ＭＳ ゴシック" w:hint="eastAsia"/>
        </w:rPr>
        <w:t xml:space="preserve">　ハラスメント</w:t>
      </w:r>
      <w:r w:rsidR="00A3338C">
        <w:rPr>
          <w:rFonts w:ascii="ＭＳ ゴシック" w:eastAsia="ＭＳ ゴシック" w:hAnsi="ＭＳ ゴシック" w:hint="eastAsia"/>
        </w:rPr>
        <w:t>防止</w:t>
      </w:r>
    </w:p>
    <w:p w14:paraId="56322312" w14:textId="77777777" w:rsidR="00733B48" w:rsidRPr="000A0D45" w:rsidRDefault="00733B48" w:rsidP="00733B48">
      <w:pPr>
        <w:spacing w:line="500" w:lineRule="exact"/>
        <w:ind w:leftChars="350" w:left="840" w:firstLineChars="100" w:firstLine="240"/>
      </w:pPr>
      <w:r w:rsidRPr="000A0D45">
        <w:rPr>
          <w:rFonts w:hint="eastAsia"/>
        </w:rPr>
        <w:t>職場におけるハラスメントは、職場環境を悪化させ、その言動を受けている職員だけでなく、周囲の職員の勤務意欲にも影響し、パフォーマンスの低下、ひいては組織活力の低下につながるものである。</w:t>
      </w:r>
    </w:p>
    <w:p w14:paraId="5C784CAB" w14:textId="6FAA3E4B" w:rsidR="00733B48" w:rsidRPr="000A0D45" w:rsidRDefault="00733B48" w:rsidP="00733B48">
      <w:pPr>
        <w:spacing w:line="500" w:lineRule="exact"/>
        <w:ind w:leftChars="350" w:left="840" w:firstLineChars="100" w:firstLine="240"/>
      </w:pPr>
      <w:r w:rsidRPr="000A0D45">
        <w:rPr>
          <w:rFonts w:hint="eastAsia"/>
        </w:rPr>
        <w:t>このため、所属長等管理監督者</w:t>
      </w:r>
      <w:r w:rsidR="00F14B49" w:rsidRPr="000A0D45">
        <w:rPr>
          <w:rFonts w:hint="eastAsia"/>
        </w:rPr>
        <w:t>をはじめ、</w:t>
      </w:r>
      <w:r w:rsidRPr="000A0D45">
        <w:rPr>
          <w:rFonts w:hint="eastAsia"/>
        </w:rPr>
        <w:t>すべての職員がハラスメントに関する十分な理解と認識をもって、ハラスメントのない働きやすい職場環境づくりを進める必要がある。</w:t>
      </w:r>
    </w:p>
    <w:p w14:paraId="0E2221E1" w14:textId="77777777" w:rsidR="00733B48" w:rsidRPr="000A0D45" w:rsidRDefault="00733B48" w:rsidP="00733B48">
      <w:pPr>
        <w:spacing w:line="500" w:lineRule="exact"/>
        <w:ind w:leftChars="350" w:left="840" w:firstLineChars="100" w:firstLine="240"/>
      </w:pPr>
      <w:r w:rsidRPr="000A0D45">
        <w:rPr>
          <w:rFonts w:hint="eastAsia"/>
        </w:rPr>
        <w:t>任命権者においては、セクハラやパワハラなどハラスメントの種類ごとにその防止と対応に関する指針を策定し、職員の意識啓発、相談体制の整備、個別事案への対応など、ハラスメント対策に取り組んできたところである。</w:t>
      </w:r>
    </w:p>
    <w:p w14:paraId="47142DA3" w14:textId="58253AE2" w:rsidR="00733B48" w:rsidRPr="000A0D45" w:rsidRDefault="00733B48" w:rsidP="00733B48">
      <w:pPr>
        <w:spacing w:line="500" w:lineRule="exact"/>
        <w:ind w:leftChars="350" w:left="840" w:firstLineChars="100" w:firstLine="240"/>
      </w:pPr>
      <w:r w:rsidRPr="000A0D45">
        <w:rPr>
          <w:rFonts w:hint="eastAsia"/>
        </w:rPr>
        <w:t>しかしながら、本委員会の職員総合相談センターに寄せられた相談のうち、パワハラをはじめとするハラスメントに関する相談が占める割合は、約４人に１人</w:t>
      </w:r>
      <w:r w:rsidRPr="000A0D45">
        <w:rPr>
          <w:rFonts w:hint="eastAsia"/>
          <w:color w:val="000000" w:themeColor="text1"/>
        </w:rPr>
        <w:t>（令和</w:t>
      </w:r>
      <w:r w:rsidR="00DB27ED" w:rsidRPr="000A0D45">
        <w:rPr>
          <w:rFonts w:hint="eastAsia"/>
          <w:color w:val="000000" w:themeColor="text1"/>
        </w:rPr>
        <w:t>３</w:t>
      </w:r>
      <w:r w:rsidRPr="000A0D45">
        <w:rPr>
          <w:rFonts w:hint="eastAsia"/>
          <w:color w:val="000000" w:themeColor="text1"/>
        </w:rPr>
        <w:t>年度実績</w:t>
      </w:r>
      <w:r w:rsidRPr="000A0D45">
        <w:rPr>
          <w:rFonts w:asciiTheme="minorHAnsi" w:hAnsiTheme="minorHAnsi"/>
          <w:color w:val="000000" w:themeColor="text1"/>
        </w:rPr>
        <w:t>154</w:t>
      </w:r>
      <w:r w:rsidRPr="000A0D45">
        <w:rPr>
          <w:rFonts w:hint="eastAsia"/>
          <w:color w:val="000000" w:themeColor="text1"/>
        </w:rPr>
        <w:t>人中</w:t>
      </w:r>
      <w:r w:rsidRPr="000A0D45">
        <w:rPr>
          <w:rFonts w:asciiTheme="minorHAnsi" w:hAnsiTheme="minorHAnsi"/>
          <w:color w:val="000000" w:themeColor="text1"/>
        </w:rPr>
        <w:t>37</w:t>
      </w:r>
      <w:r w:rsidRPr="000A0D45">
        <w:rPr>
          <w:rFonts w:hint="eastAsia"/>
          <w:color w:val="000000" w:themeColor="text1"/>
        </w:rPr>
        <w:t>人）</w:t>
      </w:r>
      <w:r w:rsidRPr="000A0D45">
        <w:rPr>
          <w:rFonts w:hint="eastAsia"/>
        </w:rPr>
        <w:t>となっており、依然として少なくない状況である。</w:t>
      </w:r>
    </w:p>
    <w:p w14:paraId="6C27A9A4" w14:textId="77777777" w:rsidR="00733B48" w:rsidRPr="000A0D45" w:rsidRDefault="00733B48" w:rsidP="00733B48">
      <w:pPr>
        <w:spacing w:line="500" w:lineRule="exact"/>
        <w:ind w:leftChars="350" w:left="840" w:firstLineChars="100" w:firstLine="240"/>
        <w:rPr>
          <w:color w:val="FF0000"/>
        </w:rPr>
      </w:pPr>
      <w:r w:rsidRPr="000A0D45">
        <w:rPr>
          <w:rFonts w:hint="eastAsia"/>
          <w:color w:val="000000" w:themeColor="text1"/>
        </w:rPr>
        <w:t>また、近年、ハラスメントにより、行為者の処分（服務上の措置を含む。）に至る案件も発生している。</w:t>
      </w:r>
      <w:bookmarkStart w:id="0" w:name="_GoBack"/>
      <w:bookmarkEnd w:id="0"/>
    </w:p>
    <w:p w14:paraId="270DD6DA" w14:textId="443A0CF1" w:rsidR="00950671" w:rsidRDefault="00733B48" w:rsidP="002F3419">
      <w:pPr>
        <w:spacing w:line="500" w:lineRule="exact"/>
        <w:ind w:leftChars="350" w:left="840" w:firstLineChars="100" w:firstLine="240"/>
        <w:sectPr w:rsidR="00950671" w:rsidSect="009F0954">
          <w:headerReference w:type="default" r:id="rId19"/>
          <w:type w:val="continuous"/>
          <w:pgSz w:w="11906" w:h="16838" w:code="9"/>
          <w:pgMar w:top="1191" w:right="1418" w:bottom="1077" w:left="1418" w:header="454" w:footer="284" w:gutter="0"/>
          <w:pgNumType w:fmt="numberInDash"/>
          <w:cols w:space="425"/>
          <w:docGrid w:linePitch="326" w:charSpace="7195"/>
        </w:sectPr>
      </w:pPr>
      <w:r w:rsidRPr="00DD4F6E">
        <w:rPr>
          <w:rFonts w:hint="eastAsia"/>
        </w:rPr>
        <w:t>任命権者においては、職場におけるコミュニ</w:t>
      </w:r>
      <w:r w:rsidRPr="00A267DC">
        <w:rPr>
          <w:rFonts w:hint="eastAsia"/>
        </w:rPr>
        <w:t>ケーションの円滑化、組織マネジメントの強化など、ハラスメントを生じさせない働きやすい職場環境づ</w:t>
      </w:r>
    </w:p>
    <w:p w14:paraId="48A3FA34" w14:textId="5D33CB5F" w:rsidR="00733B48" w:rsidRPr="00A267DC" w:rsidRDefault="00733B48" w:rsidP="009371C9">
      <w:pPr>
        <w:spacing w:line="500" w:lineRule="exact"/>
        <w:ind w:firstLineChars="354" w:firstLine="850"/>
      </w:pPr>
      <w:r w:rsidRPr="00A267DC">
        <w:rPr>
          <w:rFonts w:hint="eastAsia"/>
        </w:rPr>
        <w:t>くりに向け、更なる取組みが必要</w:t>
      </w:r>
      <w:r>
        <w:rPr>
          <w:rFonts w:hint="eastAsia"/>
        </w:rPr>
        <w:t>である</w:t>
      </w:r>
      <w:r w:rsidRPr="00A267DC">
        <w:rPr>
          <w:rFonts w:hint="eastAsia"/>
        </w:rPr>
        <w:t>。</w:t>
      </w:r>
    </w:p>
    <w:p w14:paraId="725EB374" w14:textId="743CF194" w:rsidR="00BD1D05" w:rsidRDefault="00733B48" w:rsidP="002F3419">
      <w:pPr>
        <w:spacing w:line="500" w:lineRule="exact"/>
        <w:ind w:leftChars="350" w:left="840" w:firstLineChars="100" w:firstLine="240"/>
      </w:pPr>
      <w:r w:rsidRPr="00A267DC">
        <w:rPr>
          <w:rFonts w:hint="eastAsia"/>
        </w:rPr>
        <w:t>本委員会においても、ハラスメントが深刻な事態に陥ることを防ぐため、相談者の利便性に配慮した相談体制の整備</w:t>
      </w:r>
      <w:r>
        <w:rPr>
          <w:rFonts w:hint="eastAsia"/>
        </w:rPr>
        <w:t>を行う</w:t>
      </w:r>
      <w:r w:rsidRPr="00A267DC">
        <w:rPr>
          <w:rFonts w:hint="eastAsia"/>
        </w:rPr>
        <w:t>とともに</w:t>
      </w:r>
      <w:r w:rsidRPr="00995CD5">
        <w:rPr>
          <w:rFonts w:hint="eastAsia"/>
          <w:color w:val="000000" w:themeColor="text1"/>
        </w:rPr>
        <w:t>、</w:t>
      </w:r>
      <w:r w:rsidRPr="00DD4F6E">
        <w:rPr>
          <w:rFonts w:hint="eastAsia"/>
          <w:color w:val="000000" w:themeColor="text1"/>
        </w:rPr>
        <w:t>ハラスメント予防の観点から</w:t>
      </w:r>
      <w:r w:rsidRPr="00DD4F6E">
        <w:rPr>
          <w:rFonts w:hint="eastAsia"/>
        </w:rPr>
        <w:t>、職員総合相談セ</w:t>
      </w:r>
      <w:r w:rsidRPr="00A267DC">
        <w:rPr>
          <w:rFonts w:hint="eastAsia"/>
        </w:rPr>
        <w:t>ンターに寄せられた相談</w:t>
      </w:r>
      <w:r w:rsidR="00733436">
        <w:rPr>
          <w:rFonts w:hint="eastAsia"/>
        </w:rPr>
        <w:t>内容を、任命権者に効果的にフィードバックすることにより、</w:t>
      </w:r>
      <w:r w:rsidRPr="00A267DC">
        <w:rPr>
          <w:rFonts w:hint="eastAsia"/>
        </w:rPr>
        <w:t>働きやすい職場環境整備ができるよう促していく。</w:t>
      </w:r>
    </w:p>
    <w:p w14:paraId="6C6E91B4" w14:textId="77777777" w:rsidR="00450E4D" w:rsidRPr="008E5085" w:rsidRDefault="00450E4D" w:rsidP="001659EA">
      <w:pPr>
        <w:spacing w:line="500" w:lineRule="exact"/>
        <w:ind w:leftChars="350" w:left="840" w:firstLineChars="100" w:firstLine="240"/>
      </w:pPr>
    </w:p>
    <w:p w14:paraId="23D44C9D" w14:textId="77777777" w:rsidR="00450E4D" w:rsidRPr="00F14B49" w:rsidRDefault="00450E4D" w:rsidP="00450E4D">
      <w:pPr>
        <w:spacing w:line="360" w:lineRule="auto"/>
        <w:ind w:left="320" w:hangingChars="100" w:hanging="320"/>
        <w:rPr>
          <w:rFonts w:ascii="ＭＳ ゴシック" w:eastAsia="ＭＳ ゴシック" w:hAnsi="ＭＳ ゴシック"/>
          <w:sz w:val="32"/>
          <w:szCs w:val="32"/>
        </w:rPr>
      </w:pPr>
      <w:r w:rsidRPr="00F14B49">
        <w:rPr>
          <w:rFonts w:ascii="ＭＳ ゴシック" w:eastAsia="ＭＳ ゴシック" w:hAnsi="ＭＳ ゴシック" w:hint="eastAsia"/>
          <w:sz w:val="32"/>
          <w:szCs w:val="32"/>
        </w:rPr>
        <w:t>結語</w:t>
      </w:r>
    </w:p>
    <w:p w14:paraId="4A6DC6C5" w14:textId="070993C4" w:rsidR="00321067" w:rsidRDefault="00321067" w:rsidP="005A4F81">
      <w:pPr>
        <w:spacing w:line="500" w:lineRule="exact"/>
      </w:pPr>
    </w:p>
    <w:p w14:paraId="2E8D72E0" w14:textId="77EC6C30" w:rsidR="00973615" w:rsidRPr="0015128E" w:rsidRDefault="000A1FD2" w:rsidP="00973615">
      <w:pPr>
        <w:spacing w:line="360" w:lineRule="auto"/>
        <w:ind w:leftChars="135" w:left="324" w:firstLineChars="131" w:firstLine="314"/>
      </w:pPr>
      <w:r>
        <w:rPr>
          <w:rFonts w:hint="eastAsia"/>
        </w:rPr>
        <w:t>本年は、月例給において、職員給与水準が民間</w:t>
      </w:r>
      <w:r w:rsidR="00973615" w:rsidRPr="0015128E">
        <w:rPr>
          <w:rFonts w:hint="eastAsia"/>
        </w:rPr>
        <w:t>給与水準を</w:t>
      </w:r>
      <w:r w:rsidR="00973615" w:rsidRPr="00CD7FD6">
        <w:rPr>
          <w:rFonts w:asciiTheme="minorHAnsi" w:hAnsiTheme="minorHAnsi"/>
        </w:rPr>
        <w:t>1,143</w:t>
      </w:r>
      <w:r>
        <w:rPr>
          <w:rFonts w:hint="eastAsia"/>
        </w:rPr>
        <w:t>円下回</w:t>
      </w:r>
      <w:r w:rsidR="00973615" w:rsidRPr="0015128E">
        <w:rPr>
          <w:rFonts w:hint="eastAsia"/>
        </w:rPr>
        <w:t>っていること</w:t>
      </w:r>
      <w:r w:rsidR="00973615">
        <w:rPr>
          <w:rFonts w:hint="eastAsia"/>
        </w:rPr>
        <w:t>や民間における賞与等の支給状況を踏まえ、</w:t>
      </w:r>
      <w:r w:rsidR="00973615" w:rsidRPr="0015128E">
        <w:rPr>
          <w:rFonts w:hint="eastAsia"/>
        </w:rPr>
        <w:t>職員給与を引き上げる勧告となった。</w:t>
      </w:r>
    </w:p>
    <w:p w14:paraId="037CCC3A" w14:textId="77777777" w:rsidR="00973615" w:rsidRPr="0015128E" w:rsidRDefault="00973615" w:rsidP="00973615">
      <w:pPr>
        <w:spacing w:line="360" w:lineRule="auto"/>
        <w:ind w:leftChars="135" w:left="324" w:firstLineChars="131" w:firstLine="314"/>
      </w:pPr>
      <w:r w:rsidRPr="0015128E">
        <w:rPr>
          <w:rFonts w:hint="eastAsia"/>
        </w:rPr>
        <w:t>本勧告は、地方公務員法に定める情勢適応の原則に則り、民間との給与較差を是正するという観点から行うものであり、知事及び府議会におかれては、適切に対応されることを求めるものである。</w:t>
      </w:r>
    </w:p>
    <w:p w14:paraId="1576764F" w14:textId="76586FB0" w:rsidR="00973615" w:rsidRPr="008E5085" w:rsidRDefault="00973615" w:rsidP="00973615">
      <w:pPr>
        <w:spacing w:line="360" w:lineRule="auto"/>
        <w:ind w:leftChars="135" w:left="324" w:firstLineChars="131" w:firstLine="314"/>
      </w:pPr>
      <w:r>
        <w:rPr>
          <w:rFonts w:hint="eastAsia"/>
        </w:rPr>
        <w:t>また、</w:t>
      </w:r>
      <w:r w:rsidRPr="0015128E">
        <w:rPr>
          <w:rFonts w:hint="eastAsia"/>
        </w:rPr>
        <w:t>本年も、</w:t>
      </w:r>
      <w:r w:rsidRPr="009B30D9">
        <w:rPr>
          <w:rFonts w:hint="eastAsia"/>
        </w:rPr>
        <w:t>人材の確保や育成等</w:t>
      </w:r>
      <w:r w:rsidR="00E61CC2">
        <w:rPr>
          <w:rFonts w:hint="eastAsia"/>
        </w:rPr>
        <w:t>の</w:t>
      </w:r>
      <w:r w:rsidRPr="009B30D9">
        <w:rPr>
          <w:rFonts w:hint="eastAsia"/>
        </w:rPr>
        <w:t>人事諸制度に向けた検討と対応の必要性、長時間労働の是正をはじめとする働きやすい職場環境の構築等について、本委員会の意見を述べたところであり、</w:t>
      </w:r>
      <w:r w:rsidRPr="0015128E">
        <w:rPr>
          <w:rFonts w:hint="eastAsia"/>
        </w:rPr>
        <w:t>任命権者においては、真摯な検討と取組みがなされることを期待するものである。</w:t>
      </w:r>
    </w:p>
    <w:sectPr w:rsidR="00973615" w:rsidRPr="008E5085" w:rsidSect="009F0954">
      <w:headerReference w:type="default" r:id="rId20"/>
      <w:type w:val="continuous"/>
      <w:pgSz w:w="11906" w:h="16838" w:code="9"/>
      <w:pgMar w:top="1191" w:right="1418" w:bottom="1077" w:left="1418" w:header="454" w:footer="284" w:gutter="0"/>
      <w:pgNumType w:fmt="numberInDash"/>
      <w:cols w:space="425"/>
      <w:docGrid w:linePitch="326"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8A9A6" w14:textId="77777777" w:rsidR="00C336DB" w:rsidRDefault="00C336DB">
      <w:r>
        <w:separator/>
      </w:r>
    </w:p>
  </w:endnote>
  <w:endnote w:type="continuationSeparator" w:id="0">
    <w:p w14:paraId="256ECFD2" w14:textId="77777777" w:rsidR="00C336DB" w:rsidRDefault="00C33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0612405"/>
      <w:docPartObj>
        <w:docPartGallery w:val="Page Numbers (Bottom of Page)"/>
        <w:docPartUnique/>
      </w:docPartObj>
    </w:sdtPr>
    <w:sdtEndPr/>
    <w:sdtContent>
      <w:p w14:paraId="05628779" w14:textId="248030C3" w:rsidR="009F0954" w:rsidRDefault="009F0954">
        <w:pPr>
          <w:pStyle w:val="a6"/>
          <w:jc w:val="center"/>
        </w:pPr>
        <w:r>
          <w:fldChar w:fldCharType="begin"/>
        </w:r>
        <w:r>
          <w:instrText>PAGE   \* MERGEFORMAT</w:instrText>
        </w:r>
        <w:r>
          <w:fldChar w:fldCharType="separate"/>
        </w:r>
        <w:r w:rsidR="008A5C17" w:rsidRPr="008A5C17">
          <w:rPr>
            <w:noProof/>
            <w:lang w:val="ja-JP"/>
          </w:rPr>
          <w:t>-</w:t>
        </w:r>
        <w:r w:rsidR="008A5C17">
          <w:rPr>
            <w:noProof/>
          </w:rPr>
          <w:t xml:space="preserve"> 46 -</w:t>
        </w:r>
        <w:r>
          <w:fldChar w:fldCharType="end"/>
        </w:r>
      </w:p>
    </w:sdtContent>
  </w:sdt>
  <w:p w14:paraId="1CF2CD16" w14:textId="77777777" w:rsidR="009F0954" w:rsidRDefault="009F095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9553686"/>
      <w:docPartObj>
        <w:docPartGallery w:val="Page Numbers (Bottom of Page)"/>
        <w:docPartUnique/>
      </w:docPartObj>
    </w:sdtPr>
    <w:sdtEndPr/>
    <w:sdtContent>
      <w:p w14:paraId="72CD3DD6" w14:textId="53985BD1" w:rsidR="009F0954" w:rsidRDefault="009F0954">
        <w:pPr>
          <w:pStyle w:val="a6"/>
          <w:jc w:val="center"/>
        </w:pPr>
        <w:r>
          <w:fldChar w:fldCharType="begin"/>
        </w:r>
        <w:r>
          <w:instrText>PAGE   \* MERGEFORMAT</w:instrText>
        </w:r>
        <w:r>
          <w:fldChar w:fldCharType="separate"/>
        </w:r>
        <w:r w:rsidR="008A5C17" w:rsidRPr="008A5C17">
          <w:rPr>
            <w:noProof/>
            <w:lang w:val="ja-JP"/>
          </w:rPr>
          <w:t>-</w:t>
        </w:r>
        <w:r w:rsidR="008A5C17">
          <w:rPr>
            <w:noProof/>
          </w:rPr>
          <w:t xml:space="preserve"> 49 -</w:t>
        </w:r>
        <w:r>
          <w:fldChar w:fldCharType="end"/>
        </w:r>
      </w:p>
    </w:sdtContent>
  </w:sdt>
  <w:p w14:paraId="077EA679" w14:textId="77777777" w:rsidR="009F0954" w:rsidRDefault="009F095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1805720"/>
      <w:docPartObj>
        <w:docPartGallery w:val="Page Numbers (Bottom of Page)"/>
        <w:docPartUnique/>
      </w:docPartObj>
    </w:sdtPr>
    <w:sdtEndPr/>
    <w:sdtContent>
      <w:p w14:paraId="6441C9D0" w14:textId="3B0FA3D8" w:rsidR="009F0954" w:rsidRDefault="009F0954">
        <w:pPr>
          <w:pStyle w:val="a6"/>
          <w:jc w:val="center"/>
        </w:pPr>
        <w:r>
          <w:fldChar w:fldCharType="begin"/>
        </w:r>
        <w:r>
          <w:instrText>PAGE   \* MERGEFORMAT</w:instrText>
        </w:r>
        <w:r>
          <w:fldChar w:fldCharType="separate"/>
        </w:r>
        <w:r w:rsidR="008A5C17" w:rsidRPr="008A5C17">
          <w:rPr>
            <w:noProof/>
            <w:lang w:val="ja-JP"/>
          </w:rPr>
          <w:t>-</w:t>
        </w:r>
        <w:r w:rsidR="008A5C17">
          <w:rPr>
            <w:noProof/>
          </w:rPr>
          <w:t xml:space="preserve"> 48 -</w:t>
        </w:r>
        <w:r>
          <w:fldChar w:fldCharType="end"/>
        </w:r>
      </w:p>
    </w:sdtContent>
  </w:sdt>
  <w:p w14:paraId="16FC0C37" w14:textId="77777777" w:rsidR="00950671" w:rsidRDefault="0095067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F41DD" w14:textId="77777777" w:rsidR="00C336DB" w:rsidRDefault="00C336DB">
      <w:r>
        <w:separator/>
      </w:r>
    </w:p>
  </w:footnote>
  <w:footnote w:type="continuationSeparator" w:id="0">
    <w:p w14:paraId="3B9A685E" w14:textId="77777777" w:rsidR="00C336DB" w:rsidRDefault="00C33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89B30" w14:textId="2EE52A1A" w:rsidR="00E74ACC" w:rsidRDefault="00E74ACC" w:rsidP="00615C29">
    <w:pPr>
      <w:pStyle w:val="a4"/>
      <w:jc w:val="left"/>
      <w:rPr>
        <w:sz w:val="18"/>
        <w:szCs w:val="18"/>
      </w:rPr>
    </w:pPr>
    <w:r w:rsidRPr="00CE0E9C">
      <w:rPr>
        <w:rFonts w:hint="eastAsia"/>
        <w:sz w:val="18"/>
        <w:szCs w:val="18"/>
      </w:rPr>
      <w:t>第</w:t>
    </w:r>
    <w:r>
      <w:rPr>
        <w:rFonts w:hint="eastAsia"/>
        <w:sz w:val="18"/>
        <w:szCs w:val="18"/>
      </w:rPr>
      <w:t xml:space="preserve">３意見　</w:t>
    </w:r>
    <w:r w:rsidR="00A24F04">
      <w:rPr>
        <w:rFonts w:hint="eastAsia"/>
        <w:sz w:val="18"/>
        <w:szCs w:val="18"/>
      </w:rPr>
      <w:t>１給与勧告の意義とあるべき給与</w:t>
    </w:r>
  </w:p>
  <w:p w14:paraId="54167F71" w14:textId="77777777" w:rsidR="00E74ACC" w:rsidRPr="00BD463C" w:rsidRDefault="00E74ACC" w:rsidP="00615C29">
    <w:pPr>
      <w:pStyle w:val="a4"/>
      <w:jc w:val="left"/>
      <w:rPr>
        <w:sz w:val="18"/>
        <w:szCs w:val="18"/>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1389F" w14:textId="1799EEA3" w:rsidR="00950671" w:rsidRPr="00780D9B" w:rsidRDefault="00950671" w:rsidP="00C029E6">
    <w:pPr>
      <w:pStyle w:val="a4"/>
      <w:wordWrap w:val="0"/>
      <w:jc w:val="right"/>
      <w:rPr>
        <w:sz w:val="18"/>
        <w:szCs w:val="18"/>
      </w:rPr>
    </w:pPr>
    <w:r>
      <w:rPr>
        <w:rFonts w:hint="eastAsia"/>
        <w:sz w:val="18"/>
        <w:szCs w:val="18"/>
      </w:rPr>
      <w:t>第３意見　結語</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0E342" w14:textId="2943B762" w:rsidR="00E74ACC" w:rsidRPr="00780D9B" w:rsidRDefault="00E74ACC" w:rsidP="009A2034">
    <w:pPr>
      <w:pStyle w:val="a4"/>
      <w:jc w:val="right"/>
      <w:rPr>
        <w:sz w:val="18"/>
        <w:szCs w:val="18"/>
      </w:rPr>
    </w:pPr>
    <w:r w:rsidRPr="00F0710B">
      <w:rPr>
        <w:rFonts w:hint="eastAsia"/>
        <w:sz w:val="18"/>
        <w:szCs w:val="18"/>
      </w:rPr>
      <w:t>第</w:t>
    </w:r>
    <w:r>
      <w:rPr>
        <w:rFonts w:hint="eastAsia"/>
        <w:sz w:val="18"/>
        <w:szCs w:val="18"/>
      </w:rPr>
      <w:t>３意見</w:t>
    </w:r>
    <w:r w:rsidR="0034234A">
      <w:rPr>
        <w:rFonts w:hint="eastAsia"/>
        <w:sz w:val="18"/>
        <w:szCs w:val="18"/>
      </w:rPr>
      <w:t xml:space="preserve">　</w:t>
    </w:r>
    <w:r>
      <w:rPr>
        <w:rFonts w:hint="eastAsia"/>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CB3EB" w14:textId="7371E586" w:rsidR="00A24F04" w:rsidRDefault="00A24F04" w:rsidP="00615C29">
    <w:pPr>
      <w:pStyle w:val="a4"/>
      <w:jc w:val="left"/>
      <w:rPr>
        <w:sz w:val="18"/>
        <w:szCs w:val="18"/>
      </w:rPr>
    </w:pPr>
    <w:r w:rsidRPr="00CE0E9C">
      <w:rPr>
        <w:rFonts w:hint="eastAsia"/>
        <w:sz w:val="18"/>
        <w:szCs w:val="18"/>
      </w:rPr>
      <w:t>第</w:t>
    </w:r>
    <w:r>
      <w:rPr>
        <w:rFonts w:hint="eastAsia"/>
        <w:sz w:val="18"/>
        <w:szCs w:val="18"/>
      </w:rPr>
      <w:t>３意見　２職員の意欲・能力の向上に向けた取組み</w:t>
    </w:r>
  </w:p>
  <w:p w14:paraId="279F2314" w14:textId="77777777" w:rsidR="00A24F04" w:rsidRPr="00BD463C" w:rsidRDefault="00A24F04" w:rsidP="00615C29">
    <w:pPr>
      <w:pStyle w:val="a4"/>
      <w:jc w:val="left"/>
      <w:rPr>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E6FA0" w14:textId="4271B678" w:rsidR="00A24F04" w:rsidRPr="00780D9B" w:rsidRDefault="00A24F04" w:rsidP="009A2034">
    <w:pPr>
      <w:pStyle w:val="a4"/>
      <w:jc w:val="right"/>
      <w:rPr>
        <w:sz w:val="18"/>
        <w:szCs w:val="18"/>
      </w:rPr>
    </w:pPr>
    <w:r w:rsidRPr="00F0710B">
      <w:rPr>
        <w:rFonts w:hint="eastAsia"/>
        <w:sz w:val="18"/>
        <w:szCs w:val="18"/>
      </w:rPr>
      <w:t>第</w:t>
    </w:r>
    <w:r>
      <w:rPr>
        <w:rFonts w:hint="eastAsia"/>
        <w:sz w:val="18"/>
        <w:szCs w:val="18"/>
      </w:rPr>
      <w:t xml:space="preserve">３意見　２職員の意欲・能力の向上に向けた取組み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C3265" w14:textId="68DC41FD" w:rsidR="00C029E6" w:rsidRPr="00BD463C" w:rsidRDefault="00C029E6" w:rsidP="00615C29">
    <w:pPr>
      <w:pStyle w:val="a4"/>
      <w:jc w:val="left"/>
      <w:rPr>
        <w:sz w:val="18"/>
        <w:szCs w:val="18"/>
      </w:rPr>
    </w:pPr>
    <w:r w:rsidRPr="00CE0E9C">
      <w:rPr>
        <w:rFonts w:hint="eastAsia"/>
        <w:sz w:val="18"/>
        <w:szCs w:val="18"/>
      </w:rPr>
      <w:t>第</w:t>
    </w:r>
    <w:r>
      <w:rPr>
        <w:rFonts w:hint="eastAsia"/>
        <w:sz w:val="18"/>
        <w:szCs w:val="18"/>
      </w:rPr>
      <w:t xml:space="preserve">３意見　</w:t>
    </w:r>
    <w:r w:rsidR="008A5C17">
      <w:rPr>
        <w:rFonts w:hint="eastAsia"/>
        <w:sz w:val="18"/>
        <w:szCs w:val="18"/>
      </w:rPr>
      <w:t>２職員の意欲・能力の向上に向けた取組み</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DC1FC" w14:textId="26C0017D" w:rsidR="008A5C17" w:rsidRPr="00BD463C" w:rsidRDefault="008A5C17" w:rsidP="00615C29">
    <w:pPr>
      <w:pStyle w:val="a4"/>
      <w:jc w:val="left"/>
      <w:rPr>
        <w:sz w:val="18"/>
        <w:szCs w:val="18"/>
      </w:rPr>
    </w:pPr>
    <w:r w:rsidRPr="00CE0E9C">
      <w:rPr>
        <w:rFonts w:hint="eastAsia"/>
        <w:sz w:val="18"/>
        <w:szCs w:val="18"/>
      </w:rPr>
      <w:t>第</w:t>
    </w:r>
    <w:r>
      <w:rPr>
        <w:rFonts w:hint="eastAsia"/>
        <w:sz w:val="18"/>
        <w:szCs w:val="18"/>
      </w:rPr>
      <w:t>３意見　３働きやすい職場環境の構築</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E705C" w14:textId="77777777" w:rsidR="00950671" w:rsidRPr="00780D9B" w:rsidRDefault="00950671" w:rsidP="00C029E6">
    <w:pPr>
      <w:pStyle w:val="a4"/>
      <w:wordWrap w:val="0"/>
      <w:jc w:val="right"/>
      <w:rPr>
        <w:sz w:val="18"/>
        <w:szCs w:val="18"/>
      </w:rPr>
    </w:pPr>
    <w:r>
      <w:rPr>
        <w:rFonts w:hint="eastAsia"/>
        <w:sz w:val="18"/>
        <w:szCs w:val="18"/>
      </w:rPr>
      <w:t>第３意見　３働きやすい職場環境の構築</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0B55F" w14:textId="77777777" w:rsidR="00950671" w:rsidRPr="00780D9B" w:rsidRDefault="00950671" w:rsidP="00C029E6">
    <w:pPr>
      <w:pStyle w:val="a4"/>
      <w:wordWrap w:val="0"/>
      <w:jc w:val="right"/>
      <w:rPr>
        <w:sz w:val="18"/>
        <w:szCs w:val="18"/>
      </w:rPr>
    </w:pPr>
    <w:r>
      <w:rPr>
        <w:rFonts w:hint="eastAsia"/>
        <w:sz w:val="18"/>
        <w:szCs w:val="18"/>
      </w:rPr>
      <w:t>第３意見　３働きやすい職場環境の構築</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FA3E0" w14:textId="67079394" w:rsidR="008A5C17" w:rsidRPr="00780D9B" w:rsidRDefault="008A5C17" w:rsidP="00C029E6">
    <w:pPr>
      <w:pStyle w:val="a4"/>
      <w:wordWrap w:val="0"/>
      <w:jc w:val="right"/>
      <w:rPr>
        <w:sz w:val="18"/>
        <w:szCs w:val="18"/>
      </w:rPr>
    </w:pPr>
    <w:r>
      <w:rPr>
        <w:rFonts w:hint="eastAsia"/>
        <w:sz w:val="18"/>
        <w:szCs w:val="18"/>
      </w:rPr>
      <w:t>第３意見　３働きやすい職場環境の構築　結語</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44607"/>
    <w:multiLevelType w:val="hybridMultilevel"/>
    <w:tmpl w:val="4AA62B84"/>
    <w:lvl w:ilvl="0" w:tplc="DEB424D4">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19E35DF6"/>
    <w:multiLevelType w:val="hybridMultilevel"/>
    <w:tmpl w:val="EF926CAE"/>
    <w:lvl w:ilvl="0" w:tplc="46D832D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B0B738F"/>
    <w:multiLevelType w:val="hybridMultilevel"/>
    <w:tmpl w:val="52726D90"/>
    <w:lvl w:ilvl="0" w:tplc="5CF0EEC2">
      <w:start w:val="1"/>
      <w:numFmt w:val="decimal"/>
      <w:lvlText w:val="(%1)"/>
      <w:lvlJc w:val="left"/>
      <w:pPr>
        <w:ind w:left="641" w:hanging="36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3" w15:restartNumberingAfterBreak="0">
    <w:nsid w:val="3AD249AE"/>
    <w:multiLevelType w:val="hybridMultilevel"/>
    <w:tmpl w:val="CEB0F678"/>
    <w:lvl w:ilvl="0" w:tplc="0D5AB7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C3E4736"/>
    <w:multiLevelType w:val="hybridMultilevel"/>
    <w:tmpl w:val="C8DC4E60"/>
    <w:lvl w:ilvl="0" w:tplc="D92E3ED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BFD7BE4"/>
    <w:multiLevelType w:val="hybridMultilevel"/>
    <w:tmpl w:val="D2325B92"/>
    <w:lvl w:ilvl="0" w:tplc="959299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D665407"/>
    <w:multiLevelType w:val="hybridMultilevel"/>
    <w:tmpl w:val="C8A4ECB6"/>
    <w:lvl w:ilvl="0" w:tplc="46F8F8F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93A7CF0"/>
    <w:multiLevelType w:val="hybridMultilevel"/>
    <w:tmpl w:val="FB34A77E"/>
    <w:lvl w:ilvl="0" w:tplc="9368977C">
      <w:start w:val="1"/>
      <w:numFmt w:val="bullet"/>
      <w:lvlText w:val="○"/>
      <w:lvlJc w:val="left"/>
      <w:pPr>
        <w:tabs>
          <w:tab w:val="num" w:pos="1078"/>
        </w:tabs>
        <w:ind w:left="1078" w:hanging="360"/>
      </w:pPr>
      <w:rPr>
        <w:rFonts w:ascii="ＭＳ 明朝" w:eastAsia="ＭＳ 明朝" w:hAnsi="ＭＳ 明朝" w:cs="Times New Roman" w:hint="eastAsia"/>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abstractNum w:abstractNumId="8" w15:restartNumberingAfterBreak="0">
    <w:nsid w:val="795C0A30"/>
    <w:multiLevelType w:val="hybridMultilevel"/>
    <w:tmpl w:val="52726D90"/>
    <w:lvl w:ilvl="0" w:tplc="5CF0EEC2">
      <w:start w:val="1"/>
      <w:numFmt w:val="decimal"/>
      <w:lvlText w:val="(%1)"/>
      <w:lvlJc w:val="left"/>
      <w:pPr>
        <w:ind w:left="641" w:hanging="36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num w:numId="1">
    <w:abstractNumId w:val="7"/>
  </w:num>
  <w:num w:numId="2">
    <w:abstractNumId w:val="0"/>
  </w:num>
  <w:num w:numId="3">
    <w:abstractNumId w:val="2"/>
  </w:num>
  <w:num w:numId="4">
    <w:abstractNumId w:val="8"/>
  </w:num>
  <w:num w:numId="5">
    <w:abstractNumId w:val="6"/>
  </w:num>
  <w:num w:numId="6">
    <w:abstractNumId w:val="4"/>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45"/>
  <w:drawingGridVerticalSpacing w:val="297"/>
  <w:displayHorizontalDrawingGridEvery w:val="0"/>
  <w:characterSpacingControl w:val="compressPunctuation"/>
  <w:hdrShapeDefaults>
    <o:shapedefaults v:ext="edit" spidmax="15052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7EB"/>
    <w:rsid w:val="0000040C"/>
    <w:rsid w:val="00000697"/>
    <w:rsid w:val="00001189"/>
    <w:rsid w:val="0000172C"/>
    <w:rsid w:val="00001FE4"/>
    <w:rsid w:val="00002ED9"/>
    <w:rsid w:val="000040DD"/>
    <w:rsid w:val="0000466F"/>
    <w:rsid w:val="000049EA"/>
    <w:rsid w:val="000062E7"/>
    <w:rsid w:val="00006AB9"/>
    <w:rsid w:val="00006B3C"/>
    <w:rsid w:val="00007483"/>
    <w:rsid w:val="00010491"/>
    <w:rsid w:val="00013A06"/>
    <w:rsid w:val="00013FA0"/>
    <w:rsid w:val="00014E22"/>
    <w:rsid w:val="00016737"/>
    <w:rsid w:val="00016B42"/>
    <w:rsid w:val="00016DBB"/>
    <w:rsid w:val="00017653"/>
    <w:rsid w:val="00021619"/>
    <w:rsid w:val="000240B3"/>
    <w:rsid w:val="000248A9"/>
    <w:rsid w:val="000248DF"/>
    <w:rsid w:val="00025059"/>
    <w:rsid w:val="00026DD5"/>
    <w:rsid w:val="00026FCC"/>
    <w:rsid w:val="00030D1F"/>
    <w:rsid w:val="00031920"/>
    <w:rsid w:val="000329E0"/>
    <w:rsid w:val="00032A1F"/>
    <w:rsid w:val="00032F31"/>
    <w:rsid w:val="00033590"/>
    <w:rsid w:val="000338E3"/>
    <w:rsid w:val="00033ADD"/>
    <w:rsid w:val="00035144"/>
    <w:rsid w:val="00035211"/>
    <w:rsid w:val="00035600"/>
    <w:rsid w:val="000356A5"/>
    <w:rsid w:val="000359DC"/>
    <w:rsid w:val="00036025"/>
    <w:rsid w:val="000367C8"/>
    <w:rsid w:val="00036F0A"/>
    <w:rsid w:val="00040472"/>
    <w:rsid w:val="00041166"/>
    <w:rsid w:val="0004168A"/>
    <w:rsid w:val="00044D71"/>
    <w:rsid w:val="00044E81"/>
    <w:rsid w:val="000454F3"/>
    <w:rsid w:val="00046690"/>
    <w:rsid w:val="00047DC5"/>
    <w:rsid w:val="000517E4"/>
    <w:rsid w:val="00051CF0"/>
    <w:rsid w:val="00051D8F"/>
    <w:rsid w:val="0005236E"/>
    <w:rsid w:val="00053497"/>
    <w:rsid w:val="00054603"/>
    <w:rsid w:val="00055140"/>
    <w:rsid w:val="00055430"/>
    <w:rsid w:val="00055943"/>
    <w:rsid w:val="00055B7D"/>
    <w:rsid w:val="00056181"/>
    <w:rsid w:val="000561B0"/>
    <w:rsid w:val="00056F77"/>
    <w:rsid w:val="00060CF8"/>
    <w:rsid w:val="00061638"/>
    <w:rsid w:val="0006176C"/>
    <w:rsid w:val="00061C57"/>
    <w:rsid w:val="000621FF"/>
    <w:rsid w:val="0006221D"/>
    <w:rsid w:val="00062FF6"/>
    <w:rsid w:val="00063563"/>
    <w:rsid w:val="00063621"/>
    <w:rsid w:val="00063834"/>
    <w:rsid w:val="000647BD"/>
    <w:rsid w:val="00065DEF"/>
    <w:rsid w:val="00070F00"/>
    <w:rsid w:val="00071585"/>
    <w:rsid w:val="00071821"/>
    <w:rsid w:val="00071BA3"/>
    <w:rsid w:val="00071C38"/>
    <w:rsid w:val="00072023"/>
    <w:rsid w:val="00072702"/>
    <w:rsid w:val="00072D51"/>
    <w:rsid w:val="00072EB8"/>
    <w:rsid w:val="00073760"/>
    <w:rsid w:val="00073B9D"/>
    <w:rsid w:val="00074277"/>
    <w:rsid w:val="0007520C"/>
    <w:rsid w:val="000756A9"/>
    <w:rsid w:val="000757EB"/>
    <w:rsid w:val="000764DA"/>
    <w:rsid w:val="000779AF"/>
    <w:rsid w:val="00080030"/>
    <w:rsid w:val="00080B75"/>
    <w:rsid w:val="00081331"/>
    <w:rsid w:val="000814E3"/>
    <w:rsid w:val="00081DCE"/>
    <w:rsid w:val="00081DEF"/>
    <w:rsid w:val="00082288"/>
    <w:rsid w:val="00082311"/>
    <w:rsid w:val="00082DE0"/>
    <w:rsid w:val="00083613"/>
    <w:rsid w:val="00085DB7"/>
    <w:rsid w:val="000869E4"/>
    <w:rsid w:val="00086E18"/>
    <w:rsid w:val="00087B00"/>
    <w:rsid w:val="00090B1A"/>
    <w:rsid w:val="000964D6"/>
    <w:rsid w:val="00096538"/>
    <w:rsid w:val="0009697E"/>
    <w:rsid w:val="00096F54"/>
    <w:rsid w:val="000A0D45"/>
    <w:rsid w:val="000A1099"/>
    <w:rsid w:val="000A1967"/>
    <w:rsid w:val="000A1FD2"/>
    <w:rsid w:val="000A236F"/>
    <w:rsid w:val="000A288A"/>
    <w:rsid w:val="000A4384"/>
    <w:rsid w:val="000A5F81"/>
    <w:rsid w:val="000A5F85"/>
    <w:rsid w:val="000A7184"/>
    <w:rsid w:val="000A7743"/>
    <w:rsid w:val="000B114B"/>
    <w:rsid w:val="000B2AD4"/>
    <w:rsid w:val="000B3747"/>
    <w:rsid w:val="000B42A7"/>
    <w:rsid w:val="000B496F"/>
    <w:rsid w:val="000B4A85"/>
    <w:rsid w:val="000B5133"/>
    <w:rsid w:val="000B5A22"/>
    <w:rsid w:val="000B5F97"/>
    <w:rsid w:val="000B6500"/>
    <w:rsid w:val="000B703A"/>
    <w:rsid w:val="000C03FB"/>
    <w:rsid w:val="000C1061"/>
    <w:rsid w:val="000C1F23"/>
    <w:rsid w:val="000C248E"/>
    <w:rsid w:val="000C3761"/>
    <w:rsid w:val="000C3904"/>
    <w:rsid w:val="000C43BE"/>
    <w:rsid w:val="000C524D"/>
    <w:rsid w:val="000C58DA"/>
    <w:rsid w:val="000C5B14"/>
    <w:rsid w:val="000D04C7"/>
    <w:rsid w:val="000D0C51"/>
    <w:rsid w:val="000D212E"/>
    <w:rsid w:val="000D2212"/>
    <w:rsid w:val="000D5905"/>
    <w:rsid w:val="000E0BDD"/>
    <w:rsid w:val="000E0F54"/>
    <w:rsid w:val="000E1525"/>
    <w:rsid w:val="000E17C0"/>
    <w:rsid w:val="000E3D4E"/>
    <w:rsid w:val="000E3FB5"/>
    <w:rsid w:val="000E4026"/>
    <w:rsid w:val="000E482E"/>
    <w:rsid w:val="000E4877"/>
    <w:rsid w:val="000E6F77"/>
    <w:rsid w:val="000E702B"/>
    <w:rsid w:val="000E73CC"/>
    <w:rsid w:val="000E7904"/>
    <w:rsid w:val="000E7C39"/>
    <w:rsid w:val="000F05CC"/>
    <w:rsid w:val="000F092C"/>
    <w:rsid w:val="000F1680"/>
    <w:rsid w:val="000F2223"/>
    <w:rsid w:val="000F23B2"/>
    <w:rsid w:val="000F34D7"/>
    <w:rsid w:val="000F42C2"/>
    <w:rsid w:val="000F44F2"/>
    <w:rsid w:val="000F45C3"/>
    <w:rsid w:val="000F53E6"/>
    <w:rsid w:val="000F5DFB"/>
    <w:rsid w:val="000F62A4"/>
    <w:rsid w:val="000F653B"/>
    <w:rsid w:val="000F670B"/>
    <w:rsid w:val="000F6C38"/>
    <w:rsid w:val="000F7472"/>
    <w:rsid w:val="000F7ABE"/>
    <w:rsid w:val="001020AA"/>
    <w:rsid w:val="001020BE"/>
    <w:rsid w:val="00102C97"/>
    <w:rsid w:val="00103AEE"/>
    <w:rsid w:val="001047D9"/>
    <w:rsid w:val="00104E43"/>
    <w:rsid w:val="00104F50"/>
    <w:rsid w:val="001078E8"/>
    <w:rsid w:val="00110343"/>
    <w:rsid w:val="00112B0D"/>
    <w:rsid w:val="00113707"/>
    <w:rsid w:val="00113B7F"/>
    <w:rsid w:val="0011426C"/>
    <w:rsid w:val="001151B2"/>
    <w:rsid w:val="00115589"/>
    <w:rsid w:val="001155BE"/>
    <w:rsid w:val="0011595B"/>
    <w:rsid w:val="001160F8"/>
    <w:rsid w:val="001165F6"/>
    <w:rsid w:val="00116DE0"/>
    <w:rsid w:val="00117824"/>
    <w:rsid w:val="00117C07"/>
    <w:rsid w:val="00120502"/>
    <w:rsid w:val="00121BD3"/>
    <w:rsid w:val="0012202A"/>
    <w:rsid w:val="001221CE"/>
    <w:rsid w:val="001223DE"/>
    <w:rsid w:val="00122EE5"/>
    <w:rsid w:val="0012348B"/>
    <w:rsid w:val="001255CD"/>
    <w:rsid w:val="00127398"/>
    <w:rsid w:val="0013016C"/>
    <w:rsid w:val="00130882"/>
    <w:rsid w:val="00131012"/>
    <w:rsid w:val="0013121A"/>
    <w:rsid w:val="001317A4"/>
    <w:rsid w:val="001324F9"/>
    <w:rsid w:val="00136BD4"/>
    <w:rsid w:val="001410D9"/>
    <w:rsid w:val="00142C8A"/>
    <w:rsid w:val="00144BA9"/>
    <w:rsid w:val="00144D64"/>
    <w:rsid w:val="001450C4"/>
    <w:rsid w:val="00146264"/>
    <w:rsid w:val="001465CB"/>
    <w:rsid w:val="00146F5D"/>
    <w:rsid w:val="00147364"/>
    <w:rsid w:val="0015009A"/>
    <w:rsid w:val="00150226"/>
    <w:rsid w:val="00150D85"/>
    <w:rsid w:val="0015293D"/>
    <w:rsid w:val="001532CA"/>
    <w:rsid w:val="00153A97"/>
    <w:rsid w:val="0015419B"/>
    <w:rsid w:val="001552D8"/>
    <w:rsid w:val="0016075D"/>
    <w:rsid w:val="00162FAA"/>
    <w:rsid w:val="00163427"/>
    <w:rsid w:val="001634EA"/>
    <w:rsid w:val="0016491B"/>
    <w:rsid w:val="001651F1"/>
    <w:rsid w:val="0016551D"/>
    <w:rsid w:val="001659EA"/>
    <w:rsid w:val="00166080"/>
    <w:rsid w:val="00166435"/>
    <w:rsid w:val="00167AF5"/>
    <w:rsid w:val="00171286"/>
    <w:rsid w:val="00172185"/>
    <w:rsid w:val="0017341D"/>
    <w:rsid w:val="00173D63"/>
    <w:rsid w:val="001742DE"/>
    <w:rsid w:val="00174634"/>
    <w:rsid w:val="00176125"/>
    <w:rsid w:val="00176802"/>
    <w:rsid w:val="00176BEF"/>
    <w:rsid w:val="001774A8"/>
    <w:rsid w:val="00177E77"/>
    <w:rsid w:val="001801AE"/>
    <w:rsid w:val="001809F9"/>
    <w:rsid w:val="0018100A"/>
    <w:rsid w:val="00183224"/>
    <w:rsid w:val="00183E91"/>
    <w:rsid w:val="00183EE2"/>
    <w:rsid w:val="0018521A"/>
    <w:rsid w:val="00185468"/>
    <w:rsid w:val="00190B6D"/>
    <w:rsid w:val="001916F6"/>
    <w:rsid w:val="00191A0F"/>
    <w:rsid w:val="001927A6"/>
    <w:rsid w:val="00193771"/>
    <w:rsid w:val="00194C64"/>
    <w:rsid w:val="001952F9"/>
    <w:rsid w:val="0019678F"/>
    <w:rsid w:val="001967D9"/>
    <w:rsid w:val="00196B01"/>
    <w:rsid w:val="001977F0"/>
    <w:rsid w:val="001A00FD"/>
    <w:rsid w:val="001A0239"/>
    <w:rsid w:val="001A0602"/>
    <w:rsid w:val="001A08C3"/>
    <w:rsid w:val="001A0988"/>
    <w:rsid w:val="001A0D68"/>
    <w:rsid w:val="001A2116"/>
    <w:rsid w:val="001A22E1"/>
    <w:rsid w:val="001A25F4"/>
    <w:rsid w:val="001A400C"/>
    <w:rsid w:val="001A40EB"/>
    <w:rsid w:val="001A44EF"/>
    <w:rsid w:val="001A4655"/>
    <w:rsid w:val="001A5A6A"/>
    <w:rsid w:val="001A5BF0"/>
    <w:rsid w:val="001A5DD6"/>
    <w:rsid w:val="001A5DF2"/>
    <w:rsid w:val="001A5EA6"/>
    <w:rsid w:val="001A66C7"/>
    <w:rsid w:val="001A6EC5"/>
    <w:rsid w:val="001A7F80"/>
    <w:rsid w:val="001B0024"/>
    <w:rsid w:val="001B0202"/>
    <w:rsid w:val="001B088B"/>
    <w:rsid w:val="001B0FF3"/>
    <w:rsid w:val="001B13A9"/>
    <w:rsid w:val="001B16C4"/>
    <w:rsid w:val="001B2480"/>
    <w:rsid w:val="001B255F"/>
    <w:rsid w:val="001B2858"/>
    <w:rsid w:val="001B3FD5"/>
    <w:rsid w:val="001B4325"/>
    <w:rsid w:val="001B499F"/>
    <w:rsid w:val="001B5F64"/>
    <w:rsid w:val="001B6096"/>
    <w:rsid w:val="001B64CE"/>
    <w:rsid w:val="001B697E"/>
    <w:rsid w:val="001B69F5"/>
    <w:rsid w:val="001B6C89"/>
    <w:rsid w:val="001B7E9D"/>
    <w:rsid w:val="001C0200"/>
    <w:rsid w:val="001C0A2E"/>
    <w:rsid w:val="001C1605"/>
    <w:rsid w:val="001C25F8"/>
    <w:rsid w:val="001C3130"/>
    <w:rsid w:val="001C31D0"/>
    <w:rsid w:val="001C3AFC"/>
    <w:rsid w:val="001C4780"/>
    <w:rsid w:val="001C498D"/>
    <w:rsid w:val="001C49CC"/>
    <w:rsid w:val="001C5181"/>
    <w:rsid w:val="001C6CF5"/>
    <w:rsid w:val="001C6DF5"/>
    <w:rsid w:val="001C764F"/>
    <w:rsid w:val="001C7B38"/>
    <w:rsid w:val="001D0003"/>
    <w:rsid w:val="001D0045"/>
    <w:rsid w:val="001D0EDF"/>
    <w:rsid w:val="001D3458"/>
    <w:rsid w:val="001D42BD"/>
    <w:rsid w:val="001D52F3"/>
    <w:rsid w:val="001D569A"/>
    <w:rsid w:val="001D57CE"/>
    <w:rsid w:val="001E03B2"/>
    <w:rsid w:val="001E108B"/>
    <w:rsid w:val="001E1EFF"/>
    <w:rsid w:val="001E2770"/>
    <w:rsid w:val="001E2FCC"/>
    <w:rsid w:val="001E3301"/>
    <w:rsid w:val="001E3D4B"/>
    <w:rsid w:val="001E40F3"/>
    <w:rsid w:val="001E4FDF"/>
    <w:rsid w:val="001E530F"/>
    <w:rsid w:val="001E57AE"/>
    <w:rsid w:val="001E5C6B"/>
    <w:rsid w:val="001E5D3A"/>
    <w:rsid w:val="001E5E2F"/>
    <w:rsid w:val="001E6457"/>
    <w:rsid w:val="001E69BB"/>
    <w:rsid w:val="001E7082"/>
    <w:rsid w:val="001E7B01"/>
    <w:rsid w:val="001E7CCC"/>
    <w:rsid w:val="001E7EC0"/>
    <w:rsid w:val="001F0867"/>
    <w:rsid w:val="001F0F5B"/>
    <w:rsid w:val="001F0FFD"/>
    <w:rsid w:val="001F102E"/>
    <w:rsid w:val="001F111B"/>
    <w:rsid w:val="001F1298"/>
    <w:rsid w:val="001F1F25"/>
    <w:rsid w:val="001F2255"/>
    <w:rsid w:val="001F251C"/>
    <w:rsid w:val="001F2A7A"/>
    <w:rsid w:val="001F2FED"/>
    <w:rsid w:val="001F3A92"/>
    <w:rsid w:val="001F4BB5"/>
    <w:rsid w:val="001F4F93"/>
    <w:rsid w:val="001F4F99"/>
    <w:rsid w:val="001F5B35"/>
    <w:rsid w:val="001F744E"/>
    <w:rsid w:val="001F77D0"/>
    <w:rsid w:val="00200BFC"/>
    <w:rsid w:val="0020184F"/>
    <w:rsid w:val="00201933"/>
    <w:rsid w:val="0020268F"/>
    <w:rsid w:val="002034B3"/>
    <w:rsid w:val="00203B6E"/>
    <w:rsid w:val="00204765"/>
    <w:rsid w:val="0020532C"/>
    <w:rsid w:val="0020543A"/>
    <w:rsid w:val="002064B7"/>
    <w:rsid w:val="00206970"/>
    <w:rsid w:val="00206B22"/>
    <w:rsid w:val="0020779E"/>
    <w:rsid w:val="00207BE7"/>
    <w:rsid w:val="00210B5E"/>
    <w:rsid w:val="00210D00"/>
    <w:rsid w:val="00211A79"/>
    <w:rsid w:val="0021224F"/>
    <w:rsid w:val="00212565"/>
    <w:rsid w:val="00212944"/>
    <w:rsid w:val="002131E6"/>
    <w:rsid w:val="00213441"/>
    <w:rsid w:val="002141C7"/>
    <w:rsid w:val="002147A1"/>
    <w:rsid w:val="0021554D"/>
    <w:rsid w:val="00215831"/>
    <w:rsid w:val="002167B9"/>
    <w:rsid w:val="00221024"/>
    <w:rsid w:val="0022259A"/>
    <w:rsid w:val="00222626"/>
    <w:rsid w:val="002248F2"/>
    <w:rsid w:val="00224B9C"/>
    <w:rsid w:val="00224CC8"/>
    <w:rsid w:val="00225CF3"/>
    <w:rsid w:val="00225EE2"/>
    <w:rsid w:val="00230904"/>
    <w:rsid w:val="00230985"/>
    <w:rsid w:val="00231187"/>
    <w:rsid w:val="00234AC3"/>
    <w:rsid w:val="00235382"/>
    <w:rsid w:val="00235681"/>
    <w:rsid w:val="00236CC4"/>
    <w:rsid w:val="00237704"/>
    <w:rsid w:val="00237A77"/>
    <w:rsid w:val="00237E6F"/>
    <w:rsid w:val="00240846"/>
    <w:rsid w:val="00240D81"/>
    <w:rsid w:val="002413E8"/>
    <w:rsid w:val="002439D5"/>
    <w:rsid w:val="00243DB0"/>
    <w:rsid w:val="002441B6"/>
    <w:rsid w:val="00244BA8"/>
    <w:rsid w:val="002466CB"/>
    <w:rsid w:val="00246CDF"/>
    <w:rsid w:val="00247EB0"/>
    <w:rsid w:val="00251D84"/>
    <w:rsid w:val="002530B4"/>
    <w:rsid w:val="002545BA"/>
    <w:rsid w:val="00254873"/>
    <w:rsid w:val="00254E95"/>
    <w:rsid w:val="00255370"/>
    <w:rsid w:val="00255AA0"/>
    <w:rsid w:val="002566A5"/>
    <w:rsid w:val="002605FA"/>
    <w:rsid w:val="00260CE9"/>
    <w:rsid w:val="00261960"/>
    <w:rsid w:val="00261E1D"/>
    <w:rsid w:val="00262F18"/>
    <w:rsid w:val="0026355D"/>
    <w:rsid w:val="00263C47"/>
    <w:rsid w:val="00264963"/>
    <w:rsid w:val="0026500B"/>
    <w:rsid w:val="00265153"/>
    <w:rsid w:val="002653F7"/>
    <w:rsid w:val="00265698"/>
    <w:rsid w:val="00266713"/>
    <w:rsid w:val="00266919"/>
    <w:rsid w:val="00266DFF"/>
    <w:rsid w:val="002677C8"/>
    <w:rsid w:val="0027106C"/>
    <w:rsid w:val="00271342"/>
    <w:rsid w:val="00271949"/>
    <w:rsid w:val="00271A65"/>
    <w:rsid w:val="00271F6C"/>
    <w:rsid w:val="002725F1"/>
    <w:rsid w:val="00272D8A"/>
    <w:rsid w:val="00272EE8"/>
    <w:rsid w:val="00273810"/>
    <w:rsid w:val="00273D49"/>
    <w:rsid w:val="00274C95"/>
    <w:rsid w:val="002759C7"/>
    <w:rsid w:val="00275FEE"/>
    <w:rsid w:val="00276C97"/>
    <w:rsid w:val="00277B2F"/>
    <w:rsid w:val="00277B82"/>
    <w:rsid w:val="00277C11"/>
    <w:rsid w:val="00277C79"/>
    <w:rsid w:val="002817E0"/>
    <w:rsid w:val="00281DAC"/>
    <w:rsid w:val="00282D18"/>
    <w:rsid w:val="0028300E"/>
    <w:rsid w:val="00283161"/>
    <w:rsid w:val="00283DC2"/>
    <w:rsid w:val="002856B4"/>
    <w:rsid w:val="0028757D"/>
    <w:rsid w:val="002902C0"/>
    <w:rsid w:val="002909F2"/>
    <w:rsid w:val="00290A60"/>
    <w:rsid w:val="002911B4"/>
    <w:rsid w:val="00292975"/>
    <w:rsid w:val="00293013"/>
    <w:rsid w:val="00293036"/>
    <w:rsid w:val="00293626"/>
    <w:rsid w:val="0029407F"/>
    <w:rsid w:val="002968EC"/>
    <w:rsid w:val="00297314"/>
    <w:rsid w:val="0029779A"/>
    <w:rsid w:val="002A0967"/>
    <w:rsid w:val="002A1B63"/>
    <w:rsid w:val="002A21D3"/>
    <w:rsid w:val="002A234E"/>
    <w:rsid w:val="002A28C3"/>
    <w:rsid w:val="002A3B64"/>
    <w:rsid w:val="002A4904"/>
    <w:rsid w:val="002B0353"/>
    <w:rsid w:val="002B13C7"/>
    <w:rsid w:val="002B2CCC"/>
    <w:rsid w:val="002B4126"/>
    <w:rsid w:val="002B6ED8"/>
    <w:rsid w:val="002B7990"/>
    <w:rsid w:val="002B7BBC"/>
    <w:rsid w:val="002C1DB0"/>
    <w:rsid w:val="002C3A17"/>
    <w:rsid w:val="002C3CE1"/>
    <w:rsid w:val="002C3D43"/>
    <w:rsid w:val="002C54BC"/>
    <w:rsid w:val="002C7244"/>
    <w:rsid w:val="002C75C4"/>
    <w:rsid w:val="002C7B86"/>
    <w:rsid w:val="002D2C27"/>
    <w:rsid w:val="002D312B"/>
    <w:rsid w:val="002D3C76"/>
    <w:rsid w:val="002D687C"/>
    <w:rsid w:val="002D7365"/>
    <w:rsid w:val="002D7BB2"/>
    <w:rsid w:val="002E16C1"/>
    <w:rsid w:val="002E248F"/>
    <w:rsid w:val="002E2EB0"/>
    <w:rsid w:val="002E3813"/>
    <w:rsid w:val="002E4CEC"/>
    <w:rsid w:val="002E5E54"/>
    <w:rsid w:val="002E5FE6"/>
    <w:rsid w:val="002E6024"/>
    <w:rsid w:val="002E69A7"/>
    <w:rsid w:val="002F1FB6"/>
    <w:rsid w:val="002F337E"/>
    <w:rsid w:val="002F3419"/>
    <w:rsid w:val="002F343B"/>
    <w:rsid w:val="002F394A"/>
    <w:rsid w:val="002F44C3"/>
    <w:rsid w:val="002F4AB9"/>
    <w:rsid w:val="002F4DBB"/>
    <w:rsid w:val="002F5091"/>
    <w:rsid w:val="002F523D"/>
    <w:rsid w:val="002F5D9E"/>
    <w:rsid w:val="002F63EB"/>
    <w:rsid w:val="002F6A52"/>
    <w:rsid w:val="002F71EE"/>
    <w:rsid w:val="002F7B04"/>
    <w:rsid w:val="00301226"/>
    <w:rsid w:val="00303285"/>
    <w:rsid w:val="0030352A"/>
    <w:rsid w:val="003038BB"/>
    <w:rsid w:val="00303D19"/>
    <w:rsid w:val="00304467"/>
    <w:rsid w:val="003045BF"/>
    <w:rsid w:val="003065F1"/>
    <w:rsid w:val="00310C59"/>
    <w:rsid w:val="00310D30"/>
    <w:rsid w:val="00311123"/>
    <w:rsid w:val="0031165A"/>
    <w:rsid w:val="00311A89"/>
    <w:rsid w:val="003124FC"/>
    <w:rsid w:val="00313652"/>
    <w:rsid w:val="00313BDA"/>
    <w:rsid w:val="0031425F"/>
    <w:rsid w:val="00314290"/>
    <w:rsid w:val="00314ACC"/>
    <w:rsid w:val="0031525A"/>
    <w:rsid w:val="003154DF"/>
    <w:rsid w:val="0031640F"/>
    <w:rsid w:val="00317858"/>
    <w:rsid w:val="00317B0A"/>
    <w:rsid w:val="00321067"/>
    <w:rsid w:val="00321593"/>
    <w:rsid w:val="00321773"/>
    <w:rsid w:val="003218BC"/>
    <w:rsid w:val="003219E2"/>
    <w:rsid w:val="00322530"/>
    <w:rsid w:val="003233AE"/>
    <w:rsid w:val="00324670"/>
    <w:rsid w:val="0032482E"/>
    <w:rsid w:val="00324FB4"/>
    <w:rsid w:val="00326441"/>
    <w:rsid w:val="00326A21"/>
    <w:rsid w:val="00326DD0"/>
    <w:rsid w:val="0032746A"/>
    <w:rsid w:val="00330A4E"/>
    <w:rsid w:val="00330FAF"/>
    <w:rsid w:val="00331726"/>
    <w:rsid w:val="0033246F"/>
    <w:rsid w:val="00332ED2"/>
    <w:rsid w:val="0033444D"/>
    <w:rsid w:val="00334964"/>
    <w:rsid w:val="00334998"/>
    <w:rsid w:val="0033560D"/>
    <w:rsid w:val="00335AE1"/>
    <w:rsid w:val="00336261"/>
    <w:rsid w:val="00336DEC"/>
    <w:rsid w:val="00336FC8"/>
    <w:rsid w:val="0033700F"/>
    <w:rsid w:val="00337089"/>
    <w:rsid w:val="003374A4"/>
    <w:rsid w:val="0034234A"/>
    <w:rsid w:val="00342A23"/>
    <w:rsid w:val="00342C63"/>
    <w:rsid w:val="00343471"/>
    <w:rsid w:val="00344327"/>
    <w:rsid w:val="00344DC6"/>
    <w:rsid w:val="003451F2"/>
    <w:rsid w:val="003470B4"/>
    <w:rsid w:val="003478E7"/>
    <w:rsid w:val="00347FA0"/>
    <w:rsid w:val="003504D8"/>
    <w:rsid w:val="00350CC9"/>
    <w:rsid w:val="003531BF"/>
    <w:rsid w:val="00355437"/>
    <w:rsid w:val="003576C6"/>
    <w:rsid w:val="00357A1F"/>
    <w:rsid w:val="003611C6"/>
    <w:rsid w:val="0036185A"/>
    <w:rsid w:val="00361905"/>
    <w:rsid w:val="00361BE9"/>
    <w:rsid w:val="00362182"/>
    <w:rsid w:val="00362BD5"/>
    <w:rsid w:val="00362C02"/>
    <w:rsid w:val="00362DD9"/>
    <w:rsid w:val="00364718"/>
    <w:rsid w:val="00365492"/>
    <w:rsid w:val="00365AA9"/>
    <w:rsid w:val="003665C1"/>
    <w:rsid w:val="00367E34"/>
    <w:rsid w:val="00370734"/>
    <w:rsid w:val="00371321"/>
    <w:rsid w:val="003716F0"/>
    <w:rsid w:val="00371B02"/>
    <w:rsid w:val="00372083"/>
    <w:rsid w:val="003743E7"/>
    <w:rsid w:val="00374C46"/>
    <w:rsid w:val="003761F6"/>
    <w:rsid w:val="00376801"/>
    <w:rsid w:val="00376C84"/>
    <w:rsid w:val="00377249"/>
    <w:rsid w:val="00377D5B"/>
    <w:rsid w:val="003807F3"/>
    <w:rsid w:val="0038099C"/>
    <w:rsid w:val="00380FFC"/>
    <w:rsid w:val="0038264F"/>
    <w:rsid w:val="00382B3C"/>
    <w:rsid w:val="00383B5D"/>
    <w:rsid w:val="00385227"/>
    <w:rsid w:val="00385351"/>
    <w:rsid w:val="00385B66"/>
    <w:rsid w:val="00386828"/>
    <w:rsid w:val="00386916"/>
    <w:rsid w:val="00387445"/>
    <w:rsid w:val="003874E0"/>
    <w:rsid w:val="003906C2"/>
    <w:rsid w:val="00390C7C"/>
    <w:rsid w:val="0039119E"/>
    <w:rsid w:val="00391EF6"/>
    <w:rsid w:val="00392D75"/>
    <w:rsid w:val="003934A3"/>
    <w:rsid w:val="00393877"/>
    <w:rsid w:val="003940BA"/>
    <w:rsid w:val="00395EE1"/>
    <w:rsid w:val="00396666"/>
    <w:rsid w:val="003976E3"/>
    <w:rsid w:val="00397887"/>
    <w:rsid w:val="003A095E"/>
    <w:rsid w:val="003A0E17"/>
    <w:rsid w:val="003A1DDE"/>
    <w:rsid w:val="003A316D"/>
    <w:rsid w:val="003A3D36"/>
    <w:rsid w:val="003A3E3D"/>
    <w:rsid w:val="003A3EDD"/>
    <w:rsid w:val="003A468A"/>
    <w:rsid w:val="003A4990"/>
    <w:rsid w:val="003A57A8"/>
    <w:rsid w:val="003A5802"/>
    <w:rsid w:val="003A5853"/>
    <w:rsid w:val="003A5957"/>
    <w:rsid w:val="003A5E18"/>
    <w:rsid w:val="003A6584"/>
    <w:rsid w:val="003A739A"/>
    <w:rsid w:val="003A79F5"/>
    <w:rsid w:val="003B0E19"/>
    <w:rsid w:val="003B11D3"/>
    <w:rsid w:val="003B1F23"/>
    <w:rsid w:val="003B20ED"/>
    <w:rsid w:val="003B3B3F"/>
    <w:rsid w:val="003B455E"/>
    <w:rsid w:val="003B4572"/>
    <w:rsid w:val="003B4881"/>
    <w:rsid w:val="003B4E68"/>
    <w:rsid w:val="003B6AF4"/>
    <w:rsid w:val="003B799A"/>
    <w:rsid w:val="003B7E86"/>
    <w:rsid w:val="003B7EAA"/>
    <w:rsid w:val="003C03B0"/>
    <w:rsid w:val="003C15C4"/>
    <w:rsid w:val="003C3685"/>
    <w:rsid w:val="003C3767"/>
    <w:rsid w:val="003C5FDA"/>
    <w:rsid w:val="003C635E"/>
    <w:rsid w:val="003C761A"/>
    <w:rsid w:val="003C7832"/>
    <w:rsid w:val="003D18BB"/>
    <w:rsid w:val="003D1B37"/>
    <w:rsid w:val="003D1BCB"/>
    <w:rsid w:val="003D2748"/>
    <w:rsid w:val="003D2F32"/>
    <w:rsid w:val="003D53A4"/>
    <w:rsid w:val="003D606C"/>
    <w:rsid w:val="003D6088"/>
    <w:rsid w:val="003D60D8"/>
    <w:rsid w:val="003D6C75"/>
    <w:rsid w:val="003D73C5"/>
    <w:rsid w:val="003D7626"/>
    <w:rsid w:val="003D7EE6"/>
    <w:rsid w:val="003E0584"/>
    <w:rsid w:val="003E0E64"/>
    <w:rsid w:val="003E25B3"/>
    <w:rsid w:val="003E278A"/>
    <w:rsid w:val="003E29D2"/>
    <w:rsid w:val="003E40C4"/>
    <w:rsid w:val="003E4F09"/>
    <w:rsid w:val="003E50BE"/>
    <w:rsid w:val="003E55BF"/>
    <w:rsid w:val="003E64C6"/>
    <w:rsid w:val="003E7646"/>
    <w:rsid w:val="003E7F3B"/>
    <w:rsid w:val="003F0837"/>
    <w:rsid w:val="003F13C9"/>
    <w:rsid w:val="003F1F5E"/>
    <w:rsid w:val="003F2293"/>
    <w:rsid w:val="003F22F0"/>
    <w:rsid w:val="003F2A34"/>
    <w:rsid w:val="003F316A"/>
    <w:rsid w:val="003F3B6E"/>
    <w:rsid w:val="003F4170"/>
    <w:rsid w:val="003F4A2A"/>
    <w:rsid w:val="003F6715"/>
    <w:rsid w:val="004001A6"/>
    <w:rsid w:val="00400A52"/>
    <w:rsid w:val="00400DA9"/>
    <w:rsid w:val="004011F9"/>
    <w:rsid w:val="004018CA"/>
    <w:rsid w:val="0040238B"/>
    <w:rsid w:val="004035A1"/>
    <w:rsid w:val="004045C8"/>
    <w:rsid w:val="0040620D"/>
    <w:rsid w:val="00406FE6"/>
    <w:rsid w:val="00410D9D"/>
    <w:rsid w:val="004110B0"/>
    <w:rsid w:val="00412331"/>
    <w:rsid w:val="00412CC4"/>
    <w:rsid w:val="00412F0A"/>
    <w:rsid w:val="00414A84"/>
    <w:rsid w:val="004174D8"/>
    <w:rsid w:val="00417CD9"/>
    <w:rsid w:val="00420B0E"/>
    <w:rsid w:val="00423503"/>
    <w:rsid w:val="00424937"/>
    <w:rsid w:val="00424F26"/>
    <w:rsid w:val="00425077"/>
    <w:rsid w:val="0042509D"/>
    <w:rsid w:val="00425468"/>
    <w:rsid w:val="00425FDA"/>
    <w:rsid w:val="00426340"/>
    <w:rsid w:val="00426BD8"/>
    <w:rsid w:val="00427A05"/>
    <w:rsid w:val="004305CF"/>
    <w:rsid w:val="00430B40"/>
    <w:rsid w:val="00430E45"/>
    <w:rsid w:val="00431555"/>
    <w:rsid w:val="00432041"/>
    <w:rsid w:val="004326C5"/>
    <w:rsid w:val="0043291B"/>
    <w:rsid w:val="00433EB3"/>
    <w:rsid w:val="00434A32"/>
    <w:rsid w:val="00434CDC"/>
    <w:rsid w:val="00435676"/>
    <w:rsid w:val="0043590D"/>
    <w:rsid w:val="00435FFB"/>
    <w:rsid w:val="0044064F"/>
    <w:rsid w:val="00442C6C"/>
    <w:rsid w:val="00442E1D"/>
    <w:rsid w:val="0044319C"/>
    <w:rsid w:val="0044355B"/>
    <w:rsid w:val="00443EB6"/>
    <w:rsid w:val="00446529"/>
    <w:rsid w:val="00446543"/>
    <w:rsid w:val="0044668E"/>
    <w:rsid w:val="00446A87"/>
    <w:rsid w:val="004472AB"/>
    <w:rsid w:val="004472FA"/>
    <w:rsid w:val="00450892"/>
    <w:rsid w:val="00450C72"/>
    <w:rsid w:val="00450E4D"/>
    <w:rsid w:val="004515C0"/>
    <w:rsid w:val="0045172E"/>
    <w:rsid w:val="00451872"/>
    <w:rsid w:val="00451D07"/>
    <w:rsid w:val="00452977"/>
    <w:rsid w:val="00453DF1"/>
    <w:rsid w:val="00454B9C"/>
    <w:rsid w:val="00454CF3"/>
    <w:rsid w:val="00454EEE"/>
    <w:rsid w:val="00456179"/>
    <w:rsid w:val="0045628E"/>
    <w:rsid w:val="00456959"/>
    <w:rsid w:val="00456DBB"/>
    <w:rsid w:val="00460028"/>
    <w:rsid w:val="00461615"/>
    <w:rsid w:val="00462DF6"/>
    <w:rsid w:val="00463202"/>
    <w:rsid w:val="0046449A"/>
    <w:rsid w:val="00464508"/>
    <w:rsid w:val="004645F7"/>
    <w:rsid w:val="00464A36"/>
    <w:rsid w:val="00464E1D"/>
    <w:rsid w:val="004657FD"/>
    <w:rsid w:val="00467E98"/>
    <w:rsid w:val="00470222"/>
    <w:rsid w:val="004703F3"/>
    <w:rsid w:val="00470A02"/>
    <w:rsid w:val="00470DFB"/>
    <w:rsid w:val="00470FAE"/>
    <w:rsid w:val="00471DE3"/>
    <w:rsid w:val="00472411"/>
    <w:rsid w:val="00474B81"/>
    <w:rsid w:val="00475B26"/>
    <w:rsid w:val="0047639C"/>
    <w:rsid w:val="004764CE"/>
    <w:rsid w:val="00476B69"/>
    <w:rsid w:val="004816AE"/>
    <w:rsid w:val="0048307B"/>
    <w:rsid w:val="004835A5"/>
    <w:rsid w:val="00483A39"/>
    <w:rsid w:val="00483AA7"/>
    <w:rsid w:val="00486788"/>
    <w:rsid w:val="00492AAB"/>
    <w:rsid w:val="00492AB6"/>
    <w:rsid w:val="00493CA1"/>
    <w:rsid w:val="00494CD9"/>
    <w:rsid w:val="00495706"/>
    <w:rsid w:val="00495B70"/>
    <w:rsid w:val="00495BA9"/>
    <w:rsid w:val="00495CB0"/>
    <w:rsid w:val="0049702B"/>
    <w:rsid w:val="004A02E5"/>
    <w:rsid w:val="004A1940"/>
    <w:rsid w:val="004A237F"/>
    <w:rsid w:val="004A2F2E"/>
    <w:rsid w:val="004A3DAB"/>
    <w:rsid w:val="004A4A5A"/>
    <w:rsid w:val="004A4EAD"/>
    <w:rsid w:val="004A52C8"/>
    <w:rsid w:val="004A5ABB"/>
    <w:rsid w:val="004A5C3F"/>
    <w:rsid w:val="004A6184"/>
    <w:rsid w:val="004A6A67"/>
    <w:rsid w:val="004A6EAD"/>
    <w:rsid w:val="004A7BCF"/>
    <w:rsid w:val="004B30E3"/>
    <w:rsid w:val="004B50F8"/>
    <w:rsid w:val="004B5397"/>
    <w:rsid w:val="004B5EAA"/>
    <w:rsid w:val="004B672D"/>
    <w:rsid w:val="004B7426"/>
    <w:rsid w:val="004B7547"/>
    <w:rsid w:val="004B75E2"/>
    <w:rsid w:val="004C00B7"/>
    <w:rsid w:val="004C1439"/>
    <w:rsid w:val="004C1852"/>
    <w:rsid w:val="004C28D5"/>
    <w:rsid w:val="004C2F5A"/>
    <w:rsid w:val="004C3428"/>
    <w:rsid w:val="004C39E8"/>
    <w:rsid w:val="004C3D84"/>
    <w:rsid w:val="004C498D"/>
    <w:rsid w:val="004C5726"/>
    <w:rsid w:val="004C5BD7"/>
    <w:rsid w:val="004C6C81"/>
    <w:rsid w:val="004C7C84"/>
    <w:rsid w:val="004D00B3"/>
    <w:rsid w:val="004D0832"/>
    <w:rsid w:val="004D093D"/>
    <w:rsid w:val="004D16FA"/>
    <w:rsid w:val="004D1BDC"/>
    <w:rsid w:val="004D27A7"/>
    <w:rsid w:val="004D3689"/>
    <w:rsid w:val="004D3FC7"/>
    <w:rsid w:val="004D3FDE"/>
    <w:rsid w:val="004D40DA"/>
    <w:rsid w:val="004D48EA"/>
    <w:rsid w:val="004D491F"/>
    <w:rsid w:val="004D4D45"/>
    <w:rsid w:val="004D73AB"/>
    <w:rsid w:val="004D7CF4"/>
    <w:rsid w:val="004E04F9"/>
    <w:rsid w:val="004E0D48"/>
    <w:rsid w:val="004E1D2B"/>
    <w:rsid w:val="004E2451"/>
    <w:rsid w:val="004E30F7"/>
    <w:rsid w:val="004E35C8"/>
    <w:rsid w:val="004E479F"/>
    <w:rsid w:val="004E55F2"/>
    <w:rsid w:val="004E6178"/>
    <w:rsid w:val="004E7866"/>
    <w:rsid w:val="004E7CF3"/>
    <w:rsid w:val="004F0668"/>
    <w:rsid w:val="004F0782"/>
    <w:rsid w:val="004F114B"/>
    <w:rsid w:val="004F1F14"/>
    <w:rsid w:val="004F243F"/>
    <w:rsid w:val="004F3038"/>
    <w:rsid w:val="004F40E7"/>
    <w:rsid w:val="004F4436"/>
    <w:rsid w:val="004F58EE"/>
    <w:rsid w:val="004F5C74"/>
    <w:rsid w:val="004F773C"/>
    <w:rsid w:val="004F7BE4"/>
    <w:rsid w:val="004F7FF7"/>
    <w:rsid w:val="00501336"/>
    <w:rsid w:val="00501F89"/>
    <w:rsid w:val="00502194"/>
    <w:rsid w:val="005021C0"/>
    <w:rsid w:val="00502E65"/>
    <w:rsid w:val="005036C8"/>
    <w:rsid w:val="00503714"/>
    <w:rsid w:val="00503F44"/>
    <w:rsid w:val="005048AC"/>
    <w:rsid w:val="005073C2"/>
    <w:rsid w:val="00511405"/>
    <w:rsid w:val="00512182"/>
    <w:rsid w:val="005121D5"/>
    <w:rsid w:val="00512325"/>
    <w:rsid w:val="00512B96"/>
    <w:rsid w:val="00513B28"/>
    <w:rsid w:val="00513DC9"/>
    <w:rsid w:val="00515040"/>
    <w:rsid w:val="0051519C"/>
    <w:rsid w:val="005152FF"/>
    <w:rsid w:val="00515D64"/>
    <w:rsid w:val="005169A8"/>
    <w:rsid w:val="0051715A"/>
    <w:rsid w:val="0051788E"/>
    <w:rsid w:val="005202BA"/>
    <w:rsid w:val="00520576"/>
    <w:rsid w:val="00520EF4"/>
    <w:rsid w:val="005215C0"/>
    <w:rsid w:val="005216EA"/>
    <w:rsid w:val="00523D09"/>
    <w:rsid w:val="00523F3F"/>
    <w:rsid w:val="0052521A"/>
    <w:rsid w:val="0052600E"/>
    <w:rsid w:val="0053034B"/>
    <w:rsid w:val="00530500"/>
    <w:rsid w:val="005316E7"/>
    <w:rsid w:val="00533692"/>
    <w:rsid w:val="0053480B"/>
    <w:rsid w:val="005348B2"/>
    <w:rsid w:val="00536CC7"/>
    <w:rsid w:val="00536CCD"/>
    <w:rsid w:val="00537DF8"/>
    <w:rsid w:val="005402E5"/>
    <w:rsid w:val="0054045C"/>
    <w:rsid w:val="00541E8A"/>
    <w:rsid w:val="0054249B"/>
    <w:rsid w:val="0054272E"/>
    <w:rsid w:val="00543222"/>
    <w:rsid w:val="0054323F"/>
    <w:rsid w:val="00543430"/>
    <w:rsid w:val="0054381A"/>
    <w:rsid w:val="00544840"/>
    <w:rsid w:val="00545394"/>
    <w:rsid w:val="00545D37"/>
    <w:rsid w:val="0054642D"/>
    <w:rsid w:val="00546B9B"/>
    <w:rsid w:val="00546C2D"/>
    <w:rsid w:val="00546FA7"/>
    <w:rsid w:val="00547029"/>
    <w:rsid w:val="005471FA"/>
    <w:rsid w:val="0054764C"/>
    <w:rsid w:val="00547EAD"/>
    <w:rsid w:val="00550393"/>
    <w:rsid w:val="00550EE9"/>
    <w:rsid w:val="00551D27"/>
    <w:rsid w:val="005527AB"/>
    <w:rsid w:val="00553068"/>
    <w:rsid w:val="00553259"/>
    <w:rsid w:val="00554573"/>
    <w:rsid w:val="00555BF1"/>
    <w:rsid w:val="00556F1F"/>
    <w:rsid w:val="00557C0B"/>
    <w:rsid w:val="005600C7"/>
    <w:rsid w:val="00560C08"/>
    <w:rsid w:val="0056157F"/>
    <w:rsid w:val="005658F4"/>
    <w:rsid w:val="00565B56"/>
    <w:rsid w:val="00565EF1"/>
    <w:rsid w:val="0056683B"/>
    <w:rsid w:val="00566AA2"/>
    <w:rsid w:val="00566FFD"/>
    <w:rsid w:val="0056758A"/>
    <w:rsid w:val="005678F1"/>
    <w:rsid w:val="005706F6"/>
    <w:rsid w:val="00571005"/>
    <w:rsid w:val="00571FB1"/>
    <w:rsid w:val="0057244B"/>
    <w:rsid w:val="00572745"/>
    <w:rsid w:val="005727EB"/>
    <w:rsid w:val="005757CB"/>
    <w:rsid w:val="005763E6"/>
    <w:rsid w:val="00576944"/>
    <w:rsid w:val="00576F77"/>
    <w:rsid w:val="00577084"/>
    <w:rsid w:val="00577914"/>
    <w:rsid w:val="0058064F"/>
    <w:rsid w:val="00580EA6"/>
    <w:rsid w:val="005818BF"/>
    <w:rsid w:val="00581F05"/>
    <w:rsid w:val="005826F0"/>
    <w:rsid w:val="00582C7E"/>
    <w:rsid w:val="0058353D"/>
    <w:rsid w:val="005843C2"/>
    <w:rsid w:val="0058481E"/>
    <w:rsid w:val="00584A38"/>
    <w:rsid w:val="00584AF2"/>
    <w:rsid w:val="00585232"/>
    <w:rsid w:val="005864A7"/>
    <w:rsid w:val="00587BE8"/>
    <w:rsid w:val="0059063D"/>
    <w:rsid w:val="0059136A"/>
    <w:rsid w:val="00591C1F"/>
    <w:rsid w:val="00592193"/>
    <w:rsid w:val="00592281"/>
    <w:rsid w:val="00592392"/>
    <w:rsid w:val="0059285E"/>
    <w:rsid w:val="005928D4"/>
    <w:rsid w:val="005930D3"/>
    <w:rsid w:val="005935A4"/>
    <w:rsid w:val="005937B5"/>
    <w:rsid w:val="0059488A"/>
    <w:rsid w:val="00594AB4"/>
    <w:rsid w:val="00594DFF"/>
    <w:rsid w:val="005953FD"/>
    <w:rsid w:val="005959E1"/>
    <w:rsid w:val="00595AEB"/>
    <w:rsid w:val="00595E35"/>
    <w:rsid w:val="0059607B"/>
    <w:rsid w:val="005A0F78"/>
    <w:rsid w:val="005A186A"/>
    <w:rsid w:val="005A18D3"/>
    <w:rsid w:val="005A28E1"/>
    <w:rsid w:val="005A2E93"/>
    <w:rsid w:val="005A33FF"/>
    <w:rsid w:val="005A3E8A"/>
    <w:rsid w:val="005A4F81"/>
    <w:rsid w:val="005A5CE1"/>
    <w:rsid w:val="005A645C"/>
    <w:rsid w:val="005A66F9"/>
    <w:rsid w:val="005A6C7B"/>
    <w:rsid w:val="005A7DBB"/>
    <w:rsid w:val="005A7DE8"/>
    <w:rsid w:val="005B00C5"/>
    <w:rsid w:val="005B04AC"/>
    <w:rsid w:val="005B0A62"/>
    <w:rsid w:val="005B1E95"/>
    <w:rsid w:val="005B1FA7"/>
    <w:rsid w:val="005B40B8"/>
    <w:rsid w:val="005B6A98"/>
    <w:rsid w:val="005B6EC7"/>
    <w:rsid w:val="005B7533"/>
    <w:rsid w:val="005C0030"/>
    <w:rsid w:val="005C14BF"/>
    <w:rsid w:val="005C16AE"/>
    <w:rsid w:val="005C1CAE"/>
    <w:rsid w:val="005C3BAD"/>
    <w:rsid w:val="005C4470"/>
    <w:rsid w:val="005C4DC9"/>
    <w:rsid w:val="005C5365"/>
    <w:rsid w:val="005C58C5"/>
    <w:rsid w:val="005C590C"/>
    <w:rsid w:val="005C5D43"/>
    <w:rsid w:val="005C7603"/>
    <w:rsid w:val="005C77EB"/>
    <w:rsid w:val="005C7BFB"/>
    <w:rsid w:val="005C7FDB"/>
    <w:rsid w:val="005D0907"/>
    <w:rsid w:val="005D16A8"/>
    <w:rsid w:val="005D21A7"/>
    <w:rsid w:val="005D278C"/>
    <w:rsid w:val="005D3D83"/>
    <w:rsid w:val="005D48FC"/>
    <w:rsid w:val="005D4C52"/>
    <w:rsid w:val="005D4D16"/>
    <w:rsid w:val="005D5D84"/>
    <w:rsid w:val="005D7980"/>
    <w:rsid w:val="005E103A"/>
    <w:rsid w:val="005E171A"/>
    <w:rsid w:val="005E1DCB"/>
    <w:rsid w:val="005E1DF8"/>
    <w:rsid w:val="005E23B9"/>
    <w:rsid w:val="005E287E"/>
    <w:rsid w:val="005E2F19"/>
    <w:rsid w:val="005E3AC2"/>
    <w:rsid w:val="005E4C96"/>
    <w:rsid w:val="005E4D05"/>
    <w:rsid w:val="005E6793"/>
    <w:rsid w:val="005E690A"/>
    <w:rsid w:val="005E69CF"/>
    <w:rsid w:val="005E7706"/>
    <w:rsid w:val="005E7A95"/>
    <w:rsid w:val="005F05E5"/>
    <w:rsid w:val="005F34AB"/>
    <w:rsid w:val="005F3D90"/>
    <w:rsid w:val="005F3F34"/>
    <w:rsid w:val="005F40FB"/>
    <w:rsid w:val="005F4A42"/>
    <w:rsid w:val="005F5C0A"/>
    <w:rsid w:val="005F65F4"/>
    <w:rsid w:val="005F69F3"/>
    <w:rsid w:val="005F6F46"/>
    <w:rsid w:val="005F6FFB"/>
    <w:rsid w:val="005F74F4"/>
    <w:rsid w:val="005F7C43"/>
    <w:rsid w:val="006018E3"/>
    <w:rsid w:val="00601C15"/>
    <w:rsid w:val="006027DD"/>
    <w:rsid w:val="00603191"/>
    <w:rsid w:val="00603D15"/>
    <w:rsid w:val="00603F41"/>
    <w:rsid w:val="00605413"/>
    <w:rsid w:val="006058B3"/>
    <w:rsid w:val="006074ED"/>
    <w:rsid w:val="00607A54"/>
    <w:rsid w:val="00607E99"/>
    <w:rsid w:val="00610D2D"/>
    <w:rsid w:val="00611954"/>
    <w:rsid w:val="00612B3A"/>
    <w:rsid w:val="00613479"/>
    <w:rsid w:val="00614967"/>
    <w:rsid w:val="00614E09"/>
    <w:rsid w:val="00615C29"/>
    <w:rsid w:val="0061635E"/>
    <w:rsid w:val="00616879"/>
    <w:rsid w:val="006204C9"/>
    <w:rsid w:val="00620E4A"/>
    <w:rsid w:val="0062101F"/>
    <w:rsid w:val="00621A82"/>
    <w:rsid w:val="00622C4B"/>
    <w:rsid w:val="00622ECD"/>
    <w:rsid w:val="00622ED3"/>
    <w:rsid w:val="00624038"/>
    <w:rsid w:val="00624C4D"/>
    <w:rsid w:val="006256F2"/>
    <w:rsid w:val="00625824"/>
    <w:rsid w:val="0062650E"/>
    <w:rsid w:val="00626D4C"/>
    <w:rsid w:val="006273B6"/>
    <w:rsid w:val="0062740A"/>
    <w:rsid w:val="006304CD"/>
    <w:rsid w:val="00630981"/>
    <w:rsid w:val="00630F2E"/>
    <w:rsid w:val="006311E1"/>
    <w:rsid w:val="00632157"/>
    <w:rsid w:val="006330BB"/>
    <w:rsid w:val="00633B70"/>
    <w:rsid w:val="00633B7E"/>
    <w:rsid w:val="006344F4"/>
    <w:rsid w:val="00634D6C"/>
    <w:rsid w:val="006354B6"/>
    <w:rsid w:val="0063559A"/>
    <w:rsid w:val="00635775"/>
    <w:rsid w:val="006359DC"/>
    <w:rsid w:val="00636C2D"/>
    <w:rsid w:val="00637000"/>
    <w:rsid w:val="00637346"/>
    <w:rsid w:val="006377DC"/>
    <w:rsid w:val="006379F8"/>
    <w:rsid w:val="00637CF5"/>
    <w:rsid w:val="0064161D"/>
    <w:rsid w:val="00641709"/>
    <w:rsid w:val="00641903"/>
    <w:rsid w:val="00641E46"/>
    <w:rsid w:val="006423EB"/>
    <w:rsid w:val="00643E36"/>
    <w:rsid w:val="00644013"/>
    <w:rsid w:val="00650C79"/>
    <w:rsid w:val="00651ABB"/>
    <w:rsid w:val="00651D6B"/>
    <w:rsid w:val="00652D55"/>
    <w:rsid w:val="006547E8"/>
    <w:rsid w:val="00655263"/>
    <w:rsid w:val="00656B3B"/>
    <w:rsid w:val="00657258"/>
    <w:rsid w:val="00660C83"/>
    <w:rsid w:val="00660C99"/>
    <w:rsid w:val="00661373"/>
    <w:rsid w:val="006616D3"/>
    <w:rsid w:val="0066175A"/>
    <w:rsid w:val="00663032"/>
    <w:rsid w:val="00663216"/>
    <w:rsid w:val="006648B3"/>
    <w:rsid w:val="00664D99"/>
    <w:rsid w:val="00664DEE"/>
    <w:rsid w:val="0066543C"/>
    <w:rsid w:val="006668CA"/>
    <w:rsid w:val="00666C1B"/>
    <w:rsid w:val="006675F9"/>
    <w:rsid w:val="00671558"/>
    <w:rsid w:val="00671C72"/>
    <w:rsid w:val="00671FF5"/>
    <w:rsid w:val="006720FC"/>
    <w:rsid w:val="006729FE"/>
    <w:rsid w:val="00672C09"/>
    <w:rsid w:val="00672F38"/>
    <w:rsid w:val="006734FF"/>
    <w:rsid w:val="0067458F"/>
    <w:rsid w:val="006749DB"/>
    <w:rsid w:val="006768C0"/>
    <w:rsid w:val="00676CD5"/>
    <w:rsid w:val="006770E3"/>
    <w:rsid w:val="0067754C"/>
    <w:rsid w:val="00680437"/>
    <w:rsid w:val="00680723"/>
    <w:rsid w:val="006808FE"/>
    <w:rsid w:val="006809B1"/>
    <w:rsid w:val="00681030"/>
    <w:rsid w:val="0068180E"/>
    <w:rsid w:val="006819FA"/>
    <w:rsid w:val="0068254C"/>
    <w:rsid w:val="00684354"/>
    <w:rsid w:val="0068459D"/>
    <w:rsid w:val="006855F3"/>
    <w:rsid w:val="00685762"/>
    <w:rsid w:val="00685E00"/>
    <w:rsid w:val="006860D1"/>
    <w:rsid w:val="006868E7"/>
    <w:rsid w:val="00686DDF"/>
    <w:rsid w:val="00687395"/>
    <w:rsid w:val="006901E1"/>
    <w:rsid w:val="0069092E"/>
    <w:rsid w:val="00692B76"/>
    <w:rsid w:val="00692D8B"/>
    <w:rsid w:val="00694163"/>
    <w:rsid w:val="00695FAE"/>
    <w:rsid w:val="006965F7"/>
    <w:rsid w:val="00696E61"/>
    <w:rsid w:val="006A0747"/>
    <w:rsid w:val="006A0B40"/>
    <w:rsid w:val="006A12E0"/>
    <w:rsid w:val="006A4630"/>
    <w:rsid w:val="006A4995"/>
    <w:rsid w:val="006A4D2B"/>
    <w:rsid w:val="006A4DFA"/>
    <w:rsid w:val="006A55ED"/>
    <w:rsid w:val="006A577F"/>
    <w:rsid w:val="006A5918"/>
    <w:rsid w:val="006A65EC"/>
    <w:rsid w:val="006A6D49"/>
    <w:rsid w:val="006B0B77"/>
    <w:rsid w:val="006B146B"/>
    <w:rsid w:val="006B1E85"/>
    <w:rsid w:val="006B2057"/>
    <w:rsid w:val="006B2EA4"/>
    <w:rsid w:val="006B2EC6"/>
    <w:rsid w:val="006B3D78"/>
    <w:rsid w:val="006B4110"/>
    <w:rsid w:val="006B413C"/>
    <w:rsid w:val="006B4F30"/>
    <w:rsid w:val="006B5F8C"/>
    <w:rsid w:val="006B6468"/>
    <w:rsid w:val="006B647C"/>
    <w:rsid w:val="006B6EB1"/>
    <w:rsid w:val="006B7B36"/>
    <w:rsid w:val="006C0537"/>
    <w:rsid w:val="006C0A4B"/>
    <w:rsid w:val="006C1370"/>
    <w:rsid w:val="006C191A"/>
    <w:rsid w:val="006C1AFE"/>
    <w:rsid w:val="006C1C45"/>
    <w:rsid w:val="006C1FDA"/>
    <w:rsid w:val="006C4410"/>
    <w:rsid w:val="006C4EC0"/>
    <w:rsid w:val="006C51C4"/>
    <w:rsid w:val="006C6681"/>
    <w:rsid w:val="006C6FF2"/>
    <w:rsid w:val="006C7526"/>
    <w:rsid w:val="006D2951"/>
    <w:rsid w:val="006D440A"/>
    <w:rsid w:val="006D56F1"/>
    <w:rsid w:val="006D6276"/>
    <w:rsid w:val="006D65B7"/>
    <w:rsid w:val="006D77E7"/>
    <w:rsid w:val="006D7879"/>
    <w:rsid w:val="006E1722"/>
    <w:rsid w:val="006E2B40"/>
    <w:rsid w:val="006E4305"/>
    <w:rsid w:val="006E44D9"/>
    <w:rsid w:val="006E55AC"/>
    <w:rsid w:val="006E5D0E"/>
    <w:rsid w:val="006E65CC"/>
    <w:rsid w:val="006E77B5"/>
    <w:rsid w:val="006E77DA"/>
    <w:rsid w:val="006F1DC5"/>
    <w:rsid w:val="006F3A9F"/>
    <w:rsid w:val="006F451A"/>
    <w:rsid w:val="006F5721"/>
    <w:rsid w:val="006F5790"/>
    <w:rsid w:val="006F5F66"/>
    <w:rsid w:val="006F61D2"/>
    <w:rsid w:val="006F776B"/>
    <w:rsid w:val="00700236"/>
    <w:rsid w:val="007007D7"/>
    <w:rsid w:val="00702D3D"/>
    <w:rsid w:val="00704AB0"/>
    <w:rsid w:val="00704F2C"/>
    <w:rsid w:val="00705335"/>
    <w:rsid w:val="007062FF"/>
    <w:rsid w:val="00706AE9"/>
    <w:rsid w:val="007071C1"/>
    <w:rsid w:val="007106D0"/>
    <w:rsid w:val="0071083E"/>
    <w:rsid w:val="00710C27"/>
    <w:rsid w:val="007110C1"/>
    <w:rsid w:val="00711ADB"/>
    <w:rsid w:val="00712A28"/>
    <w:rsid w:val="007141A4"/>
    <w:rsid w:val="007143F9"/>
    <w:rsid w:val="00715BD6"/>
    <w:rsid w:val="0071798B"/>
    <w:rsid w:val="00721969"/>
    <w:rsid w:val="00721D54"/>
    <w:rsid w:val="00722666"/>
    <w:rsid w:val="00722C52"/>
    <w:rsid w:val="0072437E"/>
    <w:rsid w:val="00724487"/>
    <w:rsid w:val="007245D4"/>
    <w:rsid w:val="00724896"/>
    <w:rsid w:val="00724D8E"/>
    <w:rsid w:val="0072511D"/>
    <w:rsid w:val="00725C33"/>
    <w:rsid w:val="00726466"/>
    <w:rsid w:val="00726562"/>
    <w:rsid w:val="00730778"/>
    <w:rsid w:val="007310BB"/>
    <w:rsid w:val="00731AA0"/>
    <w:rsid w:val="00731FD7"/>
    <w:rsid w:val="007329E2"/>
    <w:rsid w:val="00733436"/>
    <w:rsid w:val="0073379E"/>
    <w:rsid w:val="0073398B"/>
    <w:rsid w:val="00733A7F"/>
    <w:rsid w:val="00733B48"/>
    <w:rsid w:val="00733C30"/>
    <w:rsid w:val="00733EDC"/>
    <w:rsid w:val="007347DC"/>
    <w:rsid w:val="0073489B"/>
    <w:rsid w:val="0073557B"/>
    <w:rsid w:val="00736C1D"/>
    <w:rsid w:val="0073777D"/>
    <w:rsid w:val="00740AE8"/>
    <w:rsid w:val="00740F2B"/>
    <w:rsid w:val="0074101E"/>
    <w:rsid w:val="007421C0"/>
    <w:rsid w:val="00743DBD"/>
    <w:rsid w:val="00743F7D"/>
    <w:rsid w:val="00744636"/>
    <w:rsid w:val="007449AC"/>
    <w:rsid w:val="00744B27"/>
    <w:rsid w:val="0074573F"/>
    <w:rsid w:val="00745E7D"/>
    <w:rsid w:val="0074642D"/>
    <w:rsid w:val="00746C4D"/>
    <w:rsid w:val="00746FFB"/>
    <w:rsid w:val="00747036"/>
    <w:rsid w:val="0075049D"/>
    <w:rsid w:val="00751236"/>
    <w:rsid w:val="007512DB"/>
    <w:rsid w:val="00751BD4"/>
    <w:rsid w:val="00751C71"/>
    <w:rsid w:val="00751DCF"/>
    <w:rsid w:val="00752C03"/>
    <w:rsid w:val="007538CB"/>
    <w:rsid w:val="00753C3C"/>
    <w:rsid w:val="007562B7"/>
    <w:rsid w:val="00756673"/>
    <w:rsid w:val="00756889"/>
    <w:rsid w:val="00756D1F"/>
    <w:rsid w:val="007570FA"/>
    <w:rsid w:val="00757470"/>
    <w:rsid w:val="00757A35"/>
    <w:rsid w:val="00761205"/>
    <w:rsid w:val="00761341"/>
    <w:rsid w:val="007630D7"/>
    <w:rsid w:val="00763D35"/>
    <w:rsid w:val="00765374"/>
    <w:rsid w:val="00765A62"/>
    <w:rsid w:val="00765DB0"/>
    <w:rsid w:val="00770A5C"/>
    <w:rsid w:val="007716F0"/>
    <w:rsid w:val="007719C5"/>
    <w:rsid w:val="00771C17"/>
    <w:rsid w:val="007720AA"/>
    <w:rsid w:val="007721A9"/>
    <w:rsid w:val="00772427"/>
    <w:rsid w:val="00772861"/>
    <w:rsid w:val="0077383A"/>
    <w:rsid w:val="00776017"/>
    <w:rsid w:val="00776AAB"/>
    <w:rsid w:val="00777186"/>
    <w:rsid w:val="00777607"/>
    <w:rsid w:val="0077770A"/>
    <w:rsid w:val="00777F81"/>
    <w:rsid w:val="007806EF"/>
    <w:rsid w:val="00780AB5"/>
    <w:rsid w:val="00780D9B"/>
    <w:rsid w:val="00780F85"/>
    <w:rsid w:val="0078204A"/>
    <w:rsid w:val="00782E13"/>
    <w:rsid w:val="00783265"/>
    <w:rsid w:val="00784C3B"/>
    <w:rsid w:val="00785266"/>
    <w:rsid w:val="00785299"/>
    <w:rsid w:val="007862B9"/>
    <w:rsid w:val="0078664C"/>
    <w:rsid w:val="00786677"/>
    <w:rsid w:val="00786F57"/>
    <w:rsid w:val="00787095"/>
    <w:rsid w:val="0078754D"/>
    <w:rsid w:val="007876F8"/>
    <w:rsid w:val="00787B5A"/>
    <w:rsid w:val="007903FE"/>
    <w:rsid w:val="00790657"/>
    <w:rsid w:val="00790D34"/>
    <w:rsid w:val="00791035"/>
    <w:rsid w:val="00791B82"/>
    <w:rsid w:val="00791E51"/>
    <w:rsid w:val="00791FED"/>
    <w:rsid w:val="00795963"/>
    <w:rsid w:val="00796AAA"/>
    <w:rsid w:val="00796E27"/>
    <w:rsid w:val="00797AB1"/>
    <w:rsid w:val="007A0650"/>
    <w:rsid w:val="007A0A82"/>
    <w:rsid w:val="007A16AA"/>
    <w:rsid w:val="007A1D19"/>
    <w:rsid w:val="007A1F3A"/>
    <w:rsid w:val="007A1F3F"/>
    <w:rsid w:val="007A1FE8"/>
    <w:rsid w:val="007A249B"/>
    <w:rsid w:val="007A4304"/>
    <w:rsid w:val="007A48B4"/>
    <w:rsid w:val="007A53E2"/>
    <w:rsid w:val="007A582D"/>
    <w:rsid w:val="007A701A"/>
    <w:rsid w:val="007A7124"/>
    <w:rsid w:val="007B0C9C"/>
    <w:rsid w:val="007B0DE9"/>
    <w:rsid w:val="007B1DB0"/>
    <w:rsid w:val="007B2E0C"/>
    <w:rsid w:val="007B35BE"/>
    <w:rsid w:val="007B417A"/>
    <w:rsid w:val="007B4681"/>
    <w:rsid w:val="007B48BB"/>
    <w:rsid w:val="007B6F1A"/>
    <w:rsid w:val="007B7511"/>
    <w:rsid w:val="007C1A2B"/>
    <w:rsid w:val="007C214B"/>
    <w:rsid w:val="007C2B2D"/>
    <w:rsid w:val="007C2FE1"/>
    <w:rsid w:val="007C4A98"/>
    <w:rsid w:val="007C4CCA"/>
    <w:rsid w:val="007C58EE"/>
    <w:rsid w:val="007C5939"/>
    <w:rsid w:val="007C5E3B"/>
    <w:rsid w:val="007C7315"/>
    <w:rsid w:val="007C7B17"/>
    <w:rsid w:val="007D0A1B"/>
    <w:rsid w:val="007D0E37"/>
    <w:rsid w:val="007D1204"/>
    <w:rsid w:val="007D1AF3"/>
    <w:rsid w:val="007D27A0"/>
    <w:rsid w:val="007D372C"/>
    <w:rsid w:val="007D4D3D"/>
    <w:rsid w:val="007D6ABF"/>
    <w:rsid w:val="007E0C4C"/>
    <w:rsid w:val="007E2DD5"/>
    <w:rsid w:val="007E3AB1"/>
    <w:rsid w:val="007E3CF4"/>
    <w:rsid w:val="007E3EBD"/>
    <w:rsid w:val="007E4DB1"/>
    <w:rsid w:val="007E5397"/>
    <w:rsid w:val="007E5FD0"/>
    <w:rsid w:val="007E625E"/>
    <w:rsid w:val="007E71A8"/>
    <w:rsid w:val="007E788B"/>
    <w:rsid w:val="007F0164"/>
    <w:rsid w:val="007F02E6"/>
    <w:rsid w:val="007F0311"/>
    <w:rsid w:val="007F081C"/>
    <w:rsid w:val="007F0831"/>
    <w:rsid w:val="007F1E19"/>
    <w:rsid w:val="007F2888"/>
    <w:rsid w:val="007F2BA0"/>
    <w:rsid w:val="007F2E45"/>
    <w:rsid w:val="007F353D"/>
    <w:rsid w:val="007F366C"/>
    <w:rsid w:val="007F3AC1"/>
    <w:rsid w:val="007F3B9D"/>
    <w:rsid w:val="007F3EAF"/>
    <w:rsid w:val="007F43ED"/>
    <w:rsid w:val="007F4AA2"/>
    <w:rsid w:val="007F63DC"/>
    <w:rsid w:val="007F680F"/>
    <w:rsid w:val="0080007B"/>
    <w:rsid w:val="008005E9"/>
    <w:rsid w:val="00800DED"/>
    <w:rsid w:val="00800E15"/>
    <w:rsid w:val="008010F8"/>
    <w:rsid w:val="008022EA"/>
    <w:rsid w:val="0080301A"/>
    <w:rsid w:val="0080384A"/>
    <w:rsid w:val="00804C0C"/>
    <w:rsid w:val="00805E8D"/>
    <w:rsid w:val="00806137"/>
    <w:rsid w:val="00806A20"/>
    <w:rsid w:val="00807C85"/>
    <w:rsid w:val="00807EBE"/>
    <w:rsid w:val="00810010"/>
    <w:rsid w:val="008105CB"/>
    <w:rsid w:val="00810662"/>
    <w:rsid w:val="00810BD9"/>
    <w:rsid w:val="00812AAF"/>
    <w:rsid w:val="008145B0"/>
    <w:rsid w:val="0081599A"/>
    <w:rsid w:val="00815B9A"/>
    <w:rsid w:val="00816131"/>
    <w:rsid w:val="0081693E"/>
    <w:rsid w:val="008201A6"/>
    <w:rsid w:val="00820538"/>
    <w:rsid w:val="00820B7B"/>
    <w:rsid w:val="00821850"/>
    <w:rsid w:val="00822893"/>
    <w:rsid w:val="008238EE"/>
    <w:rsid w:val="0082584F"/>
    <w:rsid w:val="00830EC9"/>
    <w:rsid w:val="00832345"/>
    <w:rsid w:val="0083303A"/>
    <w:rsid w:val="00834D76"/>
    <w:rsid w:val="00836B38"/>
    <w:rsid w:val="00836D36"/>
    <w:rsid w:val="008377BC"/>
    <w:rsid w:val="00840331"/>
    <w:rsid w:val="00840CFC"/>
    <w:rsid w:val="00840DDB"/>
    <w:rsid w:val="008416BA"/>
    <w:rsid w:val="00841755"/>
    <w:rsid w:val="0084253D"/>
    <w:rsid w:val="00842B42"/>
    <w:rsid w:val="008449D4"/>
    <w:rsid w:val="00844FEC"/>
    <w:rsid w:val="008458C8"/>
    <w:rsid w:val="00845EBD"/>
    <w:rsid w:val="00846B08"/>
    <w:rsid w:val="00846BDB"/>
    <w:rsid w:val="00847627"/>
    <w:rsid w:val="0084771E"/>
    <w:rsid w:val="0085011B"/>
    <w:rsid w:val="00850BF7"/>
    <w:rsid w:val="00851900"/>
    <w:rsid w:val="008520EF"/>
    <w:rsid w:val="008522D4"/>
    <w:rsid w:val="0085231C"/>
    <w:rsid w:val="00852785"/>
    <w:rsid w:val="00852B52"/>
    <w:rsid w:val="00853CB2"/>
    <w:rsid w:val="0085484F"/>
    <w:rsid w:val="0085599D"/>
    <w:rsid w:val="00857F38"/>
    <w:rsid w:val="00860D0D"/>
    <w:rsid w:val="0086173F"/>
    <w:rsid w:val="00861C7B"/>
    <w:rsid w:val="00861EFE"/>
    <w:rsid w:val="00863FDB"/>
    <w:rsid w:val="00865C70"/>
    <w:rsid w:val="008664C0"/>
    <w:rsid w:val="0086755E"/>
    <w:rsid w:val="00867D84"/>
    <w:rsid w:val="00870DC1"/>
    <w:rsid w:val="0087214F"/>
    <w:rsid w:val="00872743"/>
    <w:rsid w:val="008731BC"/>
    <w:rsid w:val="00873270"/>
    <w:rsid w:val="008737AC"/>
    <w:rsid w:val="00873DD2"/>
    <w:rsid w:val="00873F6F"/>
    <w:rsid w:val="00874A62"/>
    <w:rsid w:val="00875883"/>
    <w:rsid w:val="008758C4"/>
    <w:rsid w:val="0087669F"/>
    <w:rsid w:val="0087681C"/>
    <w:rsid w:val="00880AD3"/>
    <w:rsid w:val="008810FB"/>
    <w:rsid w:val="008820EB"/>
    <w:rsid w:val="00882727"/>
    <w:rsid w:val="008830A6"/>
    <w:rsid w:val="00883736"/>
    <w:rsid w:val="008846A1"/>
    <w:rsid w:val="008856C4"/>
    <w:rsid w:val="00885D55"/>
    <w:rsid w:val="00886952"/>
    <w:rsid w:val="00887F29"/>
    <w:rsid w:val="00887FB3"/>
    <w:rsid w:val="008903F7"/>
    <w:rsid w:val="0089059D"/>
    <w:rsid w:val="0089185D"/>
    <w:rsid w:val="00892D09"/>
    <w:rsid w:val="00893CD4"/>
    <w:rsid w:val="00893F9B"/>
    <w:rsid w:val="008945CD"/>
    <w:rsid w:val="00894830"/>
    <w:rsid w:val="00895D0A"/>
    <w:rsid w:val="0089637B"/>
    <w:rsid w:val="00896DEC"/>
    <w:rsid w:val="008A0265"/>
    <w:rsid w:val="008A06B6"/>
    <w:rsid w:val="008A161A"/>
    <w:rsid w:val="008A2133"/>
    <w:rsid w:val="008A2749"/>
    <w:rsid w:val="008A2A94"/>
    <w:rsid w:val="008A2F7D"/>
    <w:rsid w:val="008A2F94"/>
    <w:rsid w:val="008A35E2"/>
    <w:rsid w:val="008A3FFD"/>
    <w:rsid w:val="008A41BF"/>
    <w:rsid w:val="008A58B7"/>
    <w:rsid w:val="008A5C17"/>
    <w:rsid w:val="008A663B"/>
    <w:rsid w:val="008A6A7A"/>
    <w:rsid w:val="008A76A6"/>
    <w:rsid w:val="008B189E"/>
    <w:rsid w:val="008B1B30"/>
    <w:rsid w:val="008B36A5"/>
    <w:rsid w:val="008B6CFB"/>
    <w:rsid w:val="008B6D1A"/>
    <w:rsid w:val="008B6D5B"/>
    <w:rsid w:val="008B7A50"/>
    <w:rsid w:val="008B7F6E"/>
    <w:rsid w:val="008C00C3"/>
    <w:rsid w:val="008C0510"/>
    <w:rsid w:val="008C07C3"/>
    <w:rsid w:val="008C13F9"/>
    <w:rsid w:val="008C2084"/>
    <w:rsid w:val="008C209A"/>
    <w:rsid w:val="008C22A1"/>
    <w:rsid w:val="008C28B4"/>
    <w:rsid w:val="008C3225"/>
    <w:rsid w:val="008C342A"/>
    <w:rsid w:val="008C4171"/>
    <w:rsid w:val="008C602B"/>
    <w:rsid w:val="008C6589"/>
    <w:rsid w:val="008C6CF8"/>
    <w:rsid w:val="008C79E0"/>
    <w:rsid w:val="008C7CB1"/>
    <w:rsid w:val="008C7FF0"/>
    <w:rsid w:val="008D1E4C"/>
    <w:rsid w:val="008D2426"/>
    <w:rsid w:val="008D2986"/>
    <w:rsid w:val="008D2FB4"/>
    <w:rsid w:val="008D385E"/>
    <w:rsid w:val="008D4088"/>
    <w:rsid w:val="008D58FE"/>
    <w:rsid w:val="008D6336"/>
    <w:rsid w:val="008D694B"/>
    <w:rsid w:val="008D71D5"/>
    <w:rsid w:val="008E0ABE"/>
    <w:rsid w:val="008E0D8F"/>
    <w:rsid w:val="008E0E17"/>
    <w:rsid w:val="008E14DA"/>
    <w:rsid w:val="008E1DC2"/>
    <w:rsid w:val="008E3A33"/>
    <w:rsid w:val="008E3ECF"/>
    <w:rsid w:val="008E5085"/>
    <w:rsid w:val="008E6435"/>
    <w:rsid w:val="008E670B"/>
    <w:rsid w:val="008E72E3"/>
    <w:rsid w:val="008E7497"/>
    <w:rsid w:val="008E7CC4"/>
    <w:rsid w:val="008E7CCB"/>
    <w:rsid w:val="008F000C"/>
    <w:rsid w:val="008F0B29"/>
    <w:rsid w:val="008F20AF"/>
    <w:rsid w:val="008F34C9"/>
    <w:rsid w:val="008F3D00"/>
    <w:rsid w:val="008F5798"/>
    <w:rsid w:val="008F6388"/>
    <w:rsid w:val="008F66FB"/>
    <w:rsid w:val="00903CC8"/>
    <w:rsid w:val="00903EA1"/>
    <w:rsid w:val="00904757"/>
    <w:rsid w:val="009054DE"/>
    <w:rsid w:val="009067BD"/>
    <w:rsid w:val="00906A84"/>
    <w:rsid w:val="00907BF1"/>
    <w:rsid w:val="00907D6D"/>
    <w:rsid w:val="00907E75"/>
    <w:rsid w:val="0091233E"/>
    <w:rsid w:val="00912AC7"/>
    <w:rsid w:val="0091378C"/>
    <w:rsid w:val="00913991"/>
    <w:rsid w:val="00914A23"/>
    <w:rsid w:val="00915423"/>
    <w:rsid w:val="009156DC"/>
    <w:rsid w:val="009172F0"/>
    <w:rsid w:val="00920F9B"/>
    <w:rsid w:val="00921CC8"/>
    <w:rsid w:val="00921CFB"/>
    <w:rsid w:val="00921DDA"/>
    <w:rsid w:val="00923233"/>
    <w:rsid w:val="00925EDD"/>
    <w:rsid w:val="00925F45"/>
    <w:rsid w:val="00926192"/>
    <w:rsid w:val="0092668C"/>
    <w:rsid w:val="009271B2"/>
    <w:rsid w:val="00930BAA"/>
    <w:rsid w:val="00930C28"/>
    <w:rsid w:val="00930FBA"/>
    <w:rsid w:val="0093117E"/>
    <w:rsid w:val="009319C3"/>
    <w:rsid w:val="00932307"/>
    <w:rsid w:val="00932A2C"/>
    <w:rsid w:val="00933B77"/>
    <w:rsid w:val="00933D4C"/>
    <w:rsid w:val="00934200"/>
    <w:rsid w:val="00934227"/>
    <w:rsid w:val="009345CF"/>
    <w:rsid w:val="00935D1B"/>
    <w:rsid w:val="00935EDC"/>
    <w:rsid w:val="00936886"/>
    <w:rsid w:val="00936B53"/>
    <w:rsid w:val="009371C9"/>
    <w:rsid w:val="0094067E"/>
    <w:rsid w:val="00940A0A"/>
    <w:rsid w:val="00940EA9"/>
    <w:rsid w:val="00941A7D"/>
    <w:rsid w:val="0094292C"/>
    <w:rsid w:val="00943B08"/>
    <w:rsid w:val="00944942"/>
    <w:rsid w:val="00945E93"/>
    <w:rsid w:val="00950671"/>
    <w:rsid w:val="009515B4"/>
    <w:rsid w:val="00951C71"/>
    <w:rsid w:val="00951D2C"/>
    <w:rsid w:val="00952059"/>
    <w:rsid w:val="009530D2"/>
    <w:rsid w:val="0095311F"/>
    <w:rsid w:val="009532A1"/>
    <w:rsid w:val="00954F23"/>
    <w:rsid w:val="00956010"/>
    <w:rsid w:val="0095621A"/>
    <w:rsid w:val="00956415"/>
    <w:rsid w:val="0095670F"/>
    <w:rsid w:val="00956743"/>
    <w:rsid w:val="009567E9"/>
    <w:rsid w:val="00957D87"/>
    <w:rsid w:val="00960C0C"/>
    <w:rsid w:val="00960C18"/>
    <w:rsid w:val="00960F9C"/>
    <w:rsid w:val="00961398"/>
    <w:rsid w:val="00961D1A"/>
    <w:rsid w:val="0096264A"/>
    <w:rsid w:val="0096272F"/>
    <w:rsid w:val="0096513B"/>
    <w:rsid w:val="009651D3"/>
    <w:rsid w:val="00965455"/>
    <w:rsid w:val="00965660"/>
    <w:rsid w:val="00966873"/>
    <w:rsid w:val="0096772C"/>
    <w:rsid w:val="00971219"/>
    <w:rsid w:val="00971340"/>
    <w:rsid w:val="0097168C"/>
    <w:rsid w:val="00972832"/>
    <w:rsid w:val="00973615"/>
    <w:rsid w:val="00973AFB"/>
    <w:rsid w:val="0097493A"/>
    <w:rsid w:val="00977007"/>
    <w:rsid w:val="00980018"/>
    <w:rsid w:val="00980058"/>
    <w:rsid w:val="00980338"/>
    <w:rsid w:val="00980AD3"/>
    <w:rsid w:val="00981069"/>
    <w:rsid w:val="00982393"/>
    <w:rsid w:val="00983176"/>
    <w:rsid w:val="0098523E"/>
    <w:rsid w:val="009859BB"/>
    <w:rsid w:val="009871DD"/>
    <w:rsid w:val="00987852"/>
    <w:rsid w:val="009905AB"/>
    <w:rsid w:val="00991105"/>
    <w:rsid w:val="00993257"/>
    <w:rsid w:val="009933E9"/>
    <w:rsid w:val="00993CED"/>
    <w:rsid w:val="00994714"/>
    <w:rsid w:val="00994A28"/>
    <w:rsid w:val="00995747"/>
    <w:rsid w:val="00995AB3"/>
    <w:rsid w:val="0099625E"/>
    <w:rsid w:val="00996EA4"/>
    <w:rsid w:val="00997648"/>
    <w:rsid w:val="009A0353"/>
    <w:rsid w:val="009A04FF"/>
    <w:rsid w:val="009A2034"/>
    <w:rsid w:val="009A3600"/>
    <w:rsid w:val="009A44C1"/>
    <w:rsid w:val="009A46E5"/>
    <w:rsid w:val="009A5861"/>
    <w:rsid w:val="009A5E87"/>
    <w:rsid w:val="009A6558"/>
    <w:rsid w:val="009A6700"/>
    <w:rsid w:val="009A72B4"/>
    <w:rsid w:val="009A7ACC"/>
    <w:rsid w:val="009A7DB8"/>
    <w:rsid w:val="009B07C7"/>
    <w:rsid w:val="009B0E98"/>
    <w:rsid w:val="009B252E"/>
    <w:rsid w:val="009B2D8C"/>
    <w:rsid w:val="009B3E02"/>
    <w:rsid w:val="009B47EE"/>
    <w:rsid w:val="009B4BDF"/>
    <w:rsid w:val="009B5CE0"/>
    <w:rsid w:val="009B5CE3"/>
    <w:rsid w:val="009B5DED"/>
    <w:rsid w:val="009B635A"/>
    <w:rsid w:val="009B7100"/>
    <w:rsid w:val="009B7D77"/>
    <w:rsid w:val="009C19F4"/>
    <w:rsid w:val="009C1CF6"/>
    <w:rsid w:val="009C23E7"/>
    <w:rsid w:val="009C3BB3"/>
    <w:rsid w:val="009C3D27"/>
    <w:rsid w:val="009C424D"/>
    <w:rsid w:val="009C51FA"/>
    <w:rsid w:val="009C5517"/>
    <w:rsid w:val="009C607E"/>
    <w:rsid w:val="009C706D"/>
    <w:rsid w:val="009C7095"/>
    <w:rsid w:val="009D0131"/>
    <w:rsid w:val="009D1E90"/>
    <w:rsid w:val="009D2027"/>
    <w:rsid w:val="009D24B1"/>
    <w:rsid w:val="009D337F"/>
    <w:rsid w:val="009D3E72"/>
    <w:rsid w:val="009D40C5"/>
    <w:rsid w:val="009D418D"/>
    <w:rsid w:val="009D4BE5"/>
    <w:rsid w:val="009D53BB"/>
    <w:rsid w:val="009D590F"/>
    <w:rsid w:val="009D7B80"/>
    <w:rsid w:val="009E05C1"/>
    <w:rsid w:val="009E08A0"/>
    <w:rsid w:val="009E0AAB"/>
    <w:rsid w:val="009E1CA7"/>
    <w:rsid w:val="009E2236"/>
    <w:rsid w:val="009E258D"/>
    <w:rsid w:val="009E49F7"/>
    <w:rsid w:val="009E5EA7"/>
    <w:rsid w:val="009E6737"/>
    <w:rsid w:val="009E6A5E"/>
    <w:rsid w:val="009E7B94"/>
    <w:rsid w:val="009E7E96"/>
    <w:rsid w:val="009F0954"/>
    <w:rsid w:val="009F0D85"/>
    <w:rsid w:val="009F1CC4"/>
    <w:rsid w:val="009F2877"/>
    <w:rsid w:val="009F31F6"/>
    <w:rsid w:val="009F33EA"/>
    <w:rsid w:val="009F3864"/>
    <w:rsid w:val="009F5B58"/>
    <w:rsid w:val="009F5E0A"/>
    <w:rsid w:val="009F68EB"/>
    <w:rsid w:val="009F6C62"/>
    <w:rsid w:val="009F6ED0"/>
    <w:rsid w:val="009F702A"/>
    <w:rsid w:val="009F706A"/>
    <w:rsid w:val="009F70CA"/>
    <w:rsid w:val="00A01DF4"/>
    <w:rsid w:val="00A0277F"/>
    <w:rsid w:val="00A03955"/>
    <w:rsid w:val="00A03B56"/>
    <w:rsid w:val="00A043AC"/>
    <w:rsid w:val="00A049B4"/>
    <w:rsid w:val="00A04BCC"/>
    <w:rsid w:val="00A05481"/>
    <w:rsid w:val="00A05E31"/>
    <w:rsid w:val="00A06009"/>
    <w:rsid w:val="00A0757B"/>
    <w:rsid w:val="00A1051A"/>
    <w:rsid w:val="00A137FF"/>
    <w:rsid w:val="00A1397E"/>
    <w:rsid w:val="00A142AD"/>
    <w:rsid w:val="00A146AE"/>
    <w:rsid w:val="00A1541A"/>
    <w:rsid w:val="00A15635"/>
    <w:rsid w:val="00A2015E"/>
    <w:rsid w:val="00A204CF"/>
    <w:rsid w:val="00A214A8"/>
    <w:rsid w:val="00A21E79"/>
    <w:rsid w:val="00A23857"/>
    <w:rsid w:val="00A24959"/>
    <w:rsid w:val="00A24F04"/>
    <w:rsid w:val="00A2534C"/>
    <w:rsid w:val="00A27350"/>
    <w:rsid w:val="00A273B2"/>
    <w:rsid w:val="00A27436"/>
    <w:rsid w:val="00A27EBA"/>
    <w:rsid w:val="00A30730"/>
    <w:rsid w:val="00A30AB3"/>
    <w:rsid w:val="00A318BD"/>
    <w:rsid w:val="00A31B04"/>
    <w:rsid w:val="00A3338C"/>
    <w:rsid w:val="00A33446"/>
    <w:rsid w:val="00A33823"/>
    <w:rsid w:val="00A339F4"/>
    <w:rsid w:val="00A3434A"/>
    <w:rsid w:val="00A3492D"/>
    <w:rsid w:val="00A35406"/>
    <w:rsid w:val="00A35E7E"/>
    <w:rsid w:val="00A36D29"/>
    <w:rsid w:val="00A36F35"/>
    <w:rsid w:val="00A37A79"/>
    <w:rsid w:val="00A40240"/>
    <w:rsid w:val="00A406AC"/>
    <w:rsid w:val="00A41D93"/>
    <w:rsid w:val="00A41ED5"/>
    <w:rsid w:val="00A4227A"/>
    <w:rsid w:val="00A42870"/>
    <w:rsid w:val="00A433E3"/>
    <w:rsid w:val="00A440AD"/>
    <w:rsid w:val="00A44543"/>
    <w:rsid w:val="00A44F58"/>
    <w:rsid w:val="00A45842"/>
    <w:rsid w:val="00A473F8"/>
    <w:rsid w:val="00A47E7C"/>
    <w:rsid w:val="00A5022A"/>
    <w:rsid w:val="00A50652"/>
    <w:rsid w:val="00A507FC"/>
    <w:rsid w:val="00A511D8"/>
    <w:rsid w:val="00A518AB"/>
    <w:rsid w:val="00A55202"/>
    <w:rsid w:val="00A55544"/>
    <w:rsid w:val="00A55DA3"/>
    <w:rsid w:val="00A568C4"/>
    <w:rsid w:val="00A56B98"/>
    <w:rsid w:val="00A573A1"/>
    <w:rsid w:val="00A57B2B"/>
    <w:rsid w:val="00A57C1E"/>
    <w:rsid w:val="00A61E8F"/>
    <w:rsid w:val="00A62A1E"/>
    <w:rsid w:val="00A641F8"/>
    <w:rsid w:val="00A65FFF"/>
    <w:rsid w:val="00A666AB"/>
    <w:rsid w:val="00A66F54"/>
    <w:rsid w:val="00A678CA"/>
    <w:rsid w:val="00A70526"/>
    <w:rsid w:val="00A7088A"/>
    <w:rsid w:val="00A7183B"/>
    <w:rsid w:val="00A72BD9"/>
    <w:rsid w:val="00A72E93"/>
    <w:rsid w:val="00A72F5B"/>
    <w:rsid w:val="00A74127"/>
    <w:rsid w:val="00A74F17"/>
    <w:rsid w:val="00A75A5E"/>
    <w:rsid w:val="00A763C9"/>
    <w:rsid w:val="00A810F3"/>
    <w:rsid w:val="00A81630"/>
    <w:rsid w:val="00A8185E"/>
    <w:rsid w:val="00A834E8"/>
    <w:rsid w:val="00A838F0"/>
    <w:rsid w:val="00A83AA4"/>
    <w:rsid w:val="00A83F3C"/>
    <w:rsid w:val="00A840F9"/>
    <w:rsid w:val="00A84B6B"/>
    <w:rsid w:val="00A84C04"/>
    <w:rsid w:val="00A85351"/>
    <w:rsid w:val="00A87943"/>
    <w:rsid w:val="00A904AA"/>
    <w:rsid w:val="00A90E50"/>
    <w:rsid w:val="00A910E6"/>
    <w:rsid w:val="00A91A5C"/>
    <w:rsid w:val="00A91C52"/>
    <w:rsid w:val="00A920CF"/>
    <w:rsid w:val="00A923E4"/>
    <w:rsid w:val="00A92874"/>
    <w:rsid w:val="00A93811"/>
    <w:rsid w:val="00A93AFA"/>
    <w:rsid w:val="00A941CD"/>
    <w:rsid w:val="00A94517"/>
    <w:rsid w:val="00A945E2"/>
    <w:rsid w:val="00A94E8E"/>
    <w:rsid w:val="00A9625F"/>
    <w:rsid w:val="00A9742A"/>
    <w:rsid w:val="00A97BDE"/>
    <w:rsid w:val="00AA013B"/>
    <w:rsid w:val="00AA0B22"/>
    <w:rsid w:val="00AA0DE8"/>
    <w:rsid w:val="00AA1408"/>
    <w:rsid w:val="00AA3161"/>
    <w:rsid w:val="00AA43DF"/>
    <w:rsid w:val="00AA4E7E"/>
    <w:rsid w:val="00AA646D"/>
    <w:rsid w:val="00AA670B"/>
    <w:rsid w:val="00AB0167"/>
    <w:rsid w:val="00AB036E"/>
    <w:rsid w:val="00AB0512"/>
    <w:rsid w:val="00AB18F2"/>
    <w:rsid w:val="00AB1CCD"/>
    <w:rsid w:val="00AB1EDC"/>
    <w:rsid w:val="00AB33CA"/>
    <w:rsid w:val="00AB3ADB"/>
    <w:rsid w:val="00AB4C2B"/>
    <w:rsid w:val="00AB5C3E"/>
    <w:rsid w:val="00AB6DFD"/>
    <w:rsid w:val="00AC0150"/>
    <w:rsid w:val="00AC0642"/>
    <w:rsid w:val="00AC089B"/>
    <w:rsid w:val="00AC0C65"/>
    <w:rsid w:val="00AC0CBC"/>
    <w:rsid w:val="00AC101B"/>
    <w:rsid w:val="00AC1024"/>
    <w:rsid w:val="00AC3F0F"/>
    <w:rsid w:val="00AC4393"/>
    <w:rsid w:val="00AC77EE"/>
    <w:rsid w:val="00AC7B35"/>
    <w:rsid w:val="00AD0DD9"/>
    <w:rsid w:val="00AD1073"/>
    <w:rsid w:val="00AD21F5"/>
    <w:rsid w:val="00AD23A7"/>
    <w:rsid w:val="00AD3275"/>
    <w:rsid w:val="00AD38E8"/>
    <w:rsid w:val="00AD3A70"/>
    <w:rsid w:val="00AD44A1"/>
    <w:rsid w:val="00AD49E5"/>
    <w:rsid w:val="00AD6104"/>
    <w:rsid w:val="00AD64E3"/>
    <w:rsid w:val="00AD6E42"/>
    <w:rsid w:val="00AD6EF1"/>
    <w:rsid w:val="00AD731E"/>
    <w:rsid w:val="00AE0033"/>
    <w:rsid w:val="00AE0671"/>
    <w:rsid w:val="00AE1DB9"/>
    <w:rsid w:val="00AE1F52"/>
    <w:rsid w:val="00AE2F6A"/>
    <w:rsid w:val="00AE3599"/>
    <w:rsid w:val="00AE3679"/>
    <w:rsid w:val="00AE4C9C"/>
    <w:rsid w:val="00AE4D42"/>
    <w:rsid w:val="00AF0141"/>
    <w:rsid w:val="00AF0E08"/>
    <w:rsid w:val="00AF0F74"/>
    <w:rsid w:val="00AF134D"/>
    <w:rsid w:val="00AF157A"/>
    <w:rsid w:val="00AF15CD"/>
    <w:rsid w:val="00AF1B56"/>
    <w:rsid w:val="00AF20A8"/>
    <w:rsid w:val="00AF30AE"/>
    <w:rsid w:val="00AF332C"/>
    <w:rsid w:val="00AF3557"/>
    <w:rsid w:val="00AF4F5C"/>
    <w:rsid w:val="00AF5293"/>
    <w:rsid w:val="00AF5D34"/>
    <w:rsid w:val="00AF7E83"/>
    <w:rsid w:val="00B005C8"/>
    <w:rsid w:val="00B01B15"/>
    <w:rsid w:val="00B027E7"/>
    <w:rsid w:val="00B03D07"/>
    <w:rsid w:val="00B04398"/>
    <w:rsid w:val="00B04761"/>
    <w:rsid w:val="00B0503B"/>
    <w:rsid w:val="00B053C4"/>
    <w:rsid w:val="00B058A9"/>
    <w:rsid w:val="00B067C0"/>
    <w:rsid w:val="00B068FC"/>
    <w:rsid w:val="00B06CBA"/>
    <w:rsid w:val="00B104BB"/>
    <w:rsid w:val="00B11536"/>
    <w:rsid w:val="00B120E3"/>
    <w:rsid w:val="00B1236F"/>
    <w:rsid w:val="00B137DA"/>
    <w:rsid w:val="00B14189"/>
    <w:rsid w:val="00B1636F"/>
    <w:rsid w:val="00B16F57"/>
    <w:rsid w:val="00B17F0A"/>
    <w:rsid w:val="00B20AB3"/>
    <w:rsid w:val="00B20AEF"/>
    <w:rsid w:val="00B21581"/>
    <w:rsid w:val="00B226D7"/>
    <w:rsid w:val="00B23090"/>
    <w:rsid w:val="00B2426F"/>
    <w:rsid w:val="00B24BBA"/>
    <w:rsid w:val="00B25485"/>
    <w:rsid w:val="00B2551E"/>
    <w:rsid w:val="00B25DF1"/>
    <w:rsid w:val="00B25F86"/>
    <w:rsid w:val="00B26CF1"/>
    <w:rsid w:val="00B270AB"/>
    <w:rsid w:val="00B27F6C"/>
    <w:rsid w:val="00B308AF"/>
    <w:rsid w:val="00B313CA"/>
    <w:rsid w:val="00B316E2"/>
    <w:rsid w:val="00B31FA6"/>
    <w:rsid w:val="00B32144"/>
    <w:rsid w:val="00B32600"/>
    <w:rsid w:val="00B327F4"/>
    <w:rsid w:val="00B33278"/>
    <w:rsid w:val="00B33AA0"/>
    <w:rsid w:val="00B34018"/>
    <w:rsid w:val="00B344FA"/>
    <w:rsid w:val="00B35564"/>
    <w:rsid w:val="00B37D6E"/>
    <w:rsid w:val="00B40210"/>
    <w:rsid w:val="00B40F0F"/>
    <w:rsid w:val="00B41640"/>
    <w:rsid w:val="00B416D3"/>
    <w:rsid w:val="00B41A9A"/>
    <w:rsid w:val="00B42FA7"/>
    <w:rsid w:val="00B43872"/>
    <w:rsid w:val="00B43C6E"/>
    <w:rsid w:val="00B4483F"/>
    <w:rsid w:val="00B4509A"/>
    <w:rsid w:val="00B459D9"/>
    <w:rsid w:val="00B46005"/>
    <w:rsid w:val="00B46048"/>
    <w:rsid w:val="00B46C31"/>
    <w:rsid w:val="00B46CEA"/>
    <w:rsid w:val="00B47632"/>
    <w:rsid w:val="00B503E5"/>
    <w:rsid w:val="00B51C2C"/>
    <w:rsid w:val="00B52397"/>
    <w:rsid w:val="00B52825"/>
    <w:rsid w:val="00B53408"/>
    <w:rsid w:val="00B53C97"/>
    <w:rsid w:val="00B53FC8"/>
    <w:rsid w:val="00B54528"/>
    <w:rsid w:val="00B54A65"/>
    <w:rsid w:val="00B55231"/>
    <w:rsid w:val="00B555BB"/>
    <w:rsid w:val="00B55604"/>
    <w:rsid w:val="00B55990"/>
    <w:rsid w:val="00B56325"/>
    <w:rsid w:val="00B564A7"/>
    <w:rsid w:val="00B569B0"/>
    <w:rsid w:val="00B57393"/>
    <w:rsid w:val="00B577A1"/>
    <w:rsid w:val="00B577C4"/>
    <w:rsid w:val="00B57C0B"/>
    <w:rsid w:val="00B60AED"/>
    <w:rsid w:val="00B614F7"/>
    <w:rsid w:val="00B61F9E"/>
    <w:rsid w:val="00B63BBA"/>
    <w:rsid w:val="00B6579C"/>
    <w:rsid w:val="00B6599C"/>
    <w:rsid w:val="00B66695"/>
    <w:rsid w:val="00B66FE4"/>
    <w:rsid w:val="00B67298"/>
    <w:rsid w:val="00B71347"/>
    <w:rsid w:val="00B71483"/>
    <w:rsid w:val="00B71E89"/>
    <w:rsid w:val="00B72E99"/>
    <w:rsid w:val="00B740B9"/>
    <w:rsid w:val="00B76250"/>
    <w:rsid w:val="00B76C5C"/>
    <w:rsid w:val="00B77BED"/>
    <w:rsid w:val="00B77F84"/>
    <w:rsid w:val="00B80425"/>
    <w:rsid w:val="00B83914"/>
    <w:rsid w:val="00B842CD"/>
    <w:rsid w:val="00B84E1D"/>
    <w:rsid w:val="00B857B7"/>
    <w:rsid w:val="00B85AC1"/>
    <w:rsid w:val="00B87A72"/>
    <w:rsid w:val="00B87F7E"/>
    <w:rsid w:val="00B91804"/>
    <w:rsid w:val="00B92783"/>
    <w:rsid w:val="00B937AB"/>
    <w:rsid w:val="00B94F31"/>
    <w:rsid w:val="00B95665"/>
    <w:rsid w:val="00B95A70"/>
    <w:rsid w:val="00B95D92"/>
    <w:rsid w:val="00B9603C"/>
    <w:rsid w:val="00BA0335"/>
    <w:rsid w:val="00BA0B5D"/>
    <w:rsid w:val="00BA0D0F"/>
    <w:rsid w:val="00BA0DD5"/>
    <w:rsid w:val="00BA137D"/>
    <w:rsid w:val="00BA3124"/>
    <w:rsid w:val="00BA5135"/>
    <w:rsid w:val="00BA6142"/>
    <w:rsid w:val="00BA650C"/>
    <w:rsid w:val="00BA6CDB"/>
    <w:rsid w:val="00BA756F"/>
    <w:rsid w:val="00BA76F3"/>
    <w:rsid w:val="00BB0F0B"/>
    <w:rsid w:val="00BB13FE"/>
    <w:rsid w:val="00BB28F0"/>
    <w:rsid w:val="00BB3A08"/>
    <w:rsid w:val="00BB4052"/>
    <w:rsid w:val="00BB4276"/>
    <w:rsid w:val="00BB45E6"/>
    <w:rsid w:val="00BB4824"/>
    <w:rsid w:val="00BB4E5E"/>
    <w:rsid w:val="00BB5354"/>
    <w:rsid w:val="00BB6B85"/>
    <w:rsid w:val="00BB6EF0"/>
    <w:rsid w:val="00BB7F2D"/>
    <w:rsid w:val="00BC0BF3"/>
    <w:rsid w:val="00BC1292"/>
    <w:rsid w:val="00BC2826"/>
    <w:rsid w:val="00BC29B0"/>
    <w:rsid w:val="00BC2CB9"/>
    <w:rsid w:val="00BC30D0"/>
    <w:rsid w:val="00BC319B"/>
    <w:rsid w:val="00BC56B9"/>
    <w:rsid w:val="00BC68B7"/>
    <w:rsid w:val="00BC6FF2"/>
    <w:rsid w:val="00BC7703"/>
    <w:rsid w:val="00BC78B8"/>
    <w:rsid w:val="00BC7A62"/>
    <w:rsid w:val="00BD1D05"/>
    <w:rsid w:val="00BD2078"/>
    <w:rsid w:val="00BD3070"/>
    <w:rsid w:val="00BD3562"/>
    <w:rsid w:val="00BD3E29"/>
    <w:rsid w:val="00BD43BB"/>
    <w:rsid w:val="00BD463C"/>
    <w:rsid w:val="00BD4B72"/>
    <w:rsid w:val="00BD4C33"/>
    <w:rsid w:val="00BD55D5"/>
    <w:rsid w:val="00BD5BFA"/>
    <w:rsid w:val="00BD7A00"/>
    <w:rsid w:val="00BE126D"/>
    <w:rsid w:val="00BE1CEC"/>
    <w:rsid w:val="00BE336F"/>
    <w:rsid w:val="00BE50BB"/>
    <w:rsid w:val="00BE52C6"/>
    <w:rsid w:val="00BE61CE"/>
    <w:rsid w:val="00BE7B5B"/>
    <w:rsid w:val="00BE7D46"/>
    <w:rsid w:val="00BF0B8F"/>
    <w:rsid w:val="00BF1545"/>
    <w:rsid w:val="00BF2CBF"/>
    <w:rsid w:val="00BF302B"/>
    <w:rsid w:val="00BF3310"/>
    <w:rsid w:val="00BF5092"/>
    <w:rsid w:val="00BF54A8"/>
    <w:rsid w:val="00BF565B"/>
    <w:rsid w:val="00BF59B9"/>
    <w:rsid w:val="00BF6A8A"/>
    <w:rsid w:val="00BF78E2"/>
    <w:rsid w:val="00C012E9"/>
    <w:rsid w:val="00C01EA8"/>
    <w:rsid w:val="00C02614"/>
    <w:rsid w:val="00C029E6"/>
    <w:rsid w:val="00C038D7"/>
    <w:rsid w:val="00C03928"/>
    <w:rsid w:val="00C03A52"/>
    <w:rsid w:val="00C03FA0"/>
    <w:rsid w:val="00C04261"/>
    <w:rsid w:val="00C065A7"/>
    <w:rsid w:val="00C07970"/>
    <w:rsid w:val="00C07AA2"/>
    <w:rsid w:val="00C100C9"/>
    <w:rsid w:val="00C10819"/>
    <w:rsid w:val="00C11120"/>
    <w:rsid w:val="00C12AC0"/>
    <w:rsid w:val="00C12B69"/>
    <w:rsid w:val="00C13BA2"/>
    <w:rsid w:val="00C14F21"/>
    <w:rsid w:val="00C208C5"/>
    <w:rsid w:val="00C2158D"/>
    <w:rsid w:val="00C22A86"/>
    <w:rsid w:val="00C22B05"/>
    <w:rsid w:val="00C22BC6"/>
    <w:rsid w:val="00C245CE"/>
    <w:rsid w:val="00C2493C"/>
    <w:rsid w:val="00C257A7"/>
    <w:rsid w:val="00C279BE"/>
    <w:rsid w:val="00C27B21"/>
    <w:rsid w:val="00C301AF"/>
    <w:rsid w:val="00C31814"/>
    <w:rsid w:val="00C31D5B"/>
    <w:rsid w:val="00C324EA"/>
    <w:rsid w:val="00C336DB"/>
    <w:rsid w:val="00C34786"/>
    <w:rsid w:val="00C34C1A"/>
    <w:rsid w:val="00C366F6"/>
    <w:rsid w:val="00C367F7"/>
    <w:rsid w:val="00C36BB2"/>
    <w:rsid w:val="00C3713A"/>
    <w:rsid w:val="00C37B60"/>
    <w:rsid w:val="00C403AE"/>
    <w:rsid w:val="00C415A5"/>
    <w:rsid w:val="00C419C5"/>
    <w:rsid w:val="00C422D5"/>
    <w:rsid w:val="00C43F54"/>
    <w:rsid w:val="00C45238"/>
    <w:rsid w:val="00C45F96"/>
    <w:rsid w:val="00C47464"/>
    <w:rsid w:val="00C476D8"/>
    <w:rsid w:val="00C47BF5"/>
    <w:rsid w:val="00C47DE3"/>
    <w:rsid w:val="00C50A41"/>
    <w:rsid w:val="00C5134D"/>
    <w:rsid w:val="00C517FA"/>
    <w:rsid w:val="00C5209E"/>
    <w:rsid w:val="00C5226E"/>
    <w:rsid w:val="00C5391B"/>
    <w:rsid w:val="00C53B92"/>
    <w:rsid w:val="00C53BA7"/>
    <w:rsid w:val="00C55C0E"/>
    <w:rsid w:val="00C5640C"/>
    <w:rsid w:val="00C57BC7"/>
    <w:rsid w:val="00C601E7"/>
    <w:rsid w:val="00C60B45"/>
    <w:rsid w:val="00C61059"/>
    <w:rsid w:val="00C61EAC"/>
    <w:rsid w:val="00C63337"/>
    <w:rsid w:val="00C636C0"/>
    <w:rsid w:val="00C63707"/>
    <w:rsid w:val="00C646E9"/>
    <w:rsid w:val="00C664BB"/>
    <w:rsid w:val="00C66949"/>
    <w:rsid w:val="00C66D31"/>
    <w:rsid w:val="00C6705A"/>
    <w:rsid w:val="00C6733B"/>
    <w:rsid w:val="00C67931"/>
    <w:rsid w:val="00C70D17"/>
    <w:rsid w:val="00C70D61"/>
    <w:rsid w:val="00C719D6"/>
    <w:rsid w:val="00C71B75"/>
    <w:rsid w:val="00C72089"/>
    <w:rsid w:val="00C72FC3"/>
    <w:rsid w:val="00C73224"/>
    <w:rsid w:val="00C73867"/>
    <w:rsid w:val="00C744EC"/>
    <w:rsid w:val="00C749ED"/>
    <w:rsid w:val="00C74CC4"/>
    <w:rsid w:val="00C74F11"/>
    <w:rsid w:val="00C751EE"/>
    <w:rsid w:val="00C7521B"/>
    <w:rsid w:val="00C76533"/>
    <w:rsid w:val="00C76C2E"/>
    <w:rsid w:val="00C76F06"/>
    <w:rsid w:val="00C7741A"/>
    <w:rsid w:val="00C77A20"/>
    <w:rsid w:val="00C80BFE"/>
    <w:rsid w:val="00C80EA0"/>
    <w:rsid w:val="00C81401"/>
    <w:rsid w:val="00C8259B"/>
    <w:rsid w:val="00C82816"/>
    <w:rsid w:val="00C82CB6"/>
    <w:rsid w:val="00C82E6C"/>
    <w:rsid w:val="00C83EF4"/>
    <w:rsid w:val="00C84271"/>
    <w:rsid w:val="00C860C0"/>
    <w:rsid w:val="00C86BCF"/>
    <w:rsid w:val="00C9040E"/>
    <w:rsid w:val="00C904EE"/>
    <w:rsid w:val="00C9177A"/>
    <w:rsid w:val="00C91FE8"/>
    <w:rsid w:val="00C92CB8"/>
    <w:rsid w:val="00C92DFD"/>
    <w:rsid w:val="00C93001"/>
    <w:rsid w:val="00C9400D"/>
    <w:rsid w:val="00C9513F"/>
    <w:rsid w:val="00C963D7"/>
    <w:rsid w:val="00C9680C"/>
    <w:rsid w:val="00C96D9F"/>
    <w:rsid w:val="00C96E01"/>
    <w:rsid w:val="00C97AE3"/>
    <w:rsid w:val="00CA0ABE"/>
    <w:rsid w:val="00CA0AC5"/>
    <w:rsid w:val="00CA1D87"/>
    <w:rsid w:val="00CA1F75"/>
    <w:rsid w:val="00CA3D55"/>
    <w:rsid w:val="00CA3EDA"/>
    <w:rsid w:val="00CA44E6"/>
    <w:rsid w:val="00CA4CAD"/>
    <w:rsid w:val="00CA5074"/>
    <w:rsid w:val="00CA5173"/>
    <w:rsid w:val="00CA5268"/>
    <w:rsid w:val="00CA5453"/>
    <w:rsid w:val="00CA60E5"/>
    <w:rsid w:val="00CA6531"/>
    <w:rsid w:val="00CA7ED3"/>
    <w:rsid w:val="00CB036D"/>
    <w:rsid w:val="00CB036E"/>
    <w:rsid w:val="00CB063F"/>
    <w:rsid w:val="00CB18C6"/>
    <w:rsid w:val="00CB4523"/>
    <w:rsid w:val="00CB4676"/>
    <w:rsid w:val="00CB4D37"/>
    <w:rsid w:val="00CB4FB4"/>
    <w:rsid w:val="00CB521A"/>
    <w:rsid w:val="00CB538F"/>
    <w:rsid w:val="00CB53DA"/>
    <w:rsid w:val="00CB65DA"/>
    <w:rsid w:val="00CB7600"/>
    <w:rsid w:val="00CC0020"/>
    <w:rsid w:val="00CC0BE3"/>
    <w:rsid w:val="00CC18C7"/>
    <w:rsid w:val="00CC248E"/>
    <w:rsid w:val="00CC25FE"/>
    <w:rsid w:val="00CC3C14"/>
    <w:rsid w:val="00CC3D57"/>
    <w:rsid w:val="00CC4457"/>
    <w:rsid w:val="00CC4B5A"/>
    <w:rsid w:val="00CC4BC7"/>
    <w:rsid w:val="00CC5495"/>
    <w:rsid w:val="00CC55B9"/>
    <w:rsid w:val="00CC565B"/>
    <w:rsid w:val="00CC5FDC"/>
    <w:rsid w:val="00CC6164"/>
    <w:rsid w:val="00CC6D7E"/>
    <w:rsid w:val="00CC79F0"/>
    <w:rsid w:val="00CD034C"/>
    <w:rsid w:val="00CD1ECF"/>
    <w:rsid w:val="00CD23B7"/>
    <w:rsid w:val="00CD27D5"/>
    <w:rsid w:val="00CD2EC4"/>
    <w:rsid w:val="00CD34D1"/>
    <w:rsid w:val="00CD432E"/>
    <w:rsid w:val="00CD4EBE"/>
    <w:rsid w:val="00CD4F1D"/>
    <w:rsid w:val="00CD5785"/>
    <w:rsid w:val="00CD5A99"/>
    <w:rsid w:val="00CD5BFD"/>
    <w:rsid w:val="00CD5FF2"/>
    <w:rsid w:val="00CD6AB0"/>
    <w:rsid w:val="00CD744D"/>
    <w:rsid w:val="00CD7E7D"/>
    <w:rsid w:val="00CD7FD6"/>
    <w:rsid w:val="00CE0E9C"/>
    <w:rsid w:val="00CE0FAE"/>
    <w:rsid w:val="00CE1441"/>
    <w:rsid w:val="00CE1898"/>
    <w:rsid w:val="00CE1976"/>
    <w:rsid w:val="00CE1F65"/>
    <w:rsid w:val="00CE20A8"/>
    <w:rsid w:val="00CE2415"/>
    <w:rsid w:val="00CE24C7"/>
    <w:rsid w:val="00CE2680"/>
    <w:rsid w:val="00CE2D03"/>
    <w:rsid w:val="00CE2E92"/>
    <w:rsid w:val="00CE323B"/>
    <w:rsid w:val="00CE3564"/>
    <w:rsid w:val="00CE4C38"/>
    <w:rsid w:val="00CE4E1F"/>
    <w:rsid w:val="00CE4E33"/>
    <w:rsid w:val="00CE5577"/>
    <w:rsid w:val="00CE6198"/>
    <w:rsid w:val="00CE6283"/>
    <w:rsid w:val="00CE72CB"/>
    <w:rsid w:val="00CF0A3F"/>
    <w:rsid w:val="00CF102F"/>
    <w:rsid w:val="00CF10FE"/>
    <w:rsid w:val="00CF13B8"/>
    <w:rsid w:val="00CF13C1"/>
    <w:rsid w:val="00CF1C88"/>
    <w:rsid w:val="00CF1E21"/>
    <w:rsid w:val="00CF1F0C"/>
    <w:rsid w:val="00CF2516"/>
    <w:rsid w:val="00CF286C"/>
    <w:rsid w:val="00CF48CD"/>
    <w:rsid w:val="00CF59A3"/>
    <w:rsid w:val="00CF5C93"/>
    <w:rsid w:val="00CF6F6F"/>
    <w:rsid w:val="00CF7637"/>
    <w:rsid w:val="00D002B9"/>
    <w:rsid w:val="00D0335F"/>
    <w:rsid w:val="00D038BC"/>
    <w:rsid w:val="00D03963"/>
    <w:rsid w:val="00D03977"/>
    <w:rsid w:val="00D04C18"/>
    <w:rsid w:val="00D04EDD"/>
    <w:rsid w:val="00D051B8"/>
    <w:rsid w:val="00D052D6"/>
    <w:rsid w:val="00D05EF2"/>
    <w:rsid w:val="00D06D76"/>
    <w:rsid w:val="00D076D2"/>
    <w:rsid w:val="00D1080F"/>
    <w:rsid w:val="00D11119"/>
    <w:rsid w:val="00D12C9A"/>
    <w:rsid w:val="00D142F6"/>
    <w:rsid w:val="00D150D1"/>
    <w:rsid w:val="00D15D75"/>
    <w:rsid w:val="00D1671B"/>
    <w:rsid w:val="00D17B96"/>
    <w:rsid w:val="00D21259"/>
    <w:rsid w:val="00D21CAA"/>
    <w:rsid w:val="00D21DB0"/>
    <w:rsid w:val="00D24AFF"/>
    <w:rsid w:val="00D26C45"/>
    <w:rsid w:val="00D273E2"/>
    <w:rsid w:val="00D27761"/>
    <w:rsid w:val="00D300D4"/>
    <w:rsid w:val="00D307C8"/>
    <w:rsid w:val="00D31020"/>
    <w:rsid w:val="00D3319E"/>
    <w:rsid w:val="00D332AA"/>
    <w:rsid w:val="00D34E5A"/>
    <w:rsid w:val="00D3612E"/>
    <w:rsid w:val="00D37B7E"/>
    <w:rsid w:val="00D37CE0"/>
    <w:rsid w:val="00D40B61"/>
    <w:rsid w:val="00D40C7B"/>
    <w:rsid w:val="00D41952"/>
    <w:rsid w:val="00D4309C"/>
    <w:rsid w:val="00D43168"/>
    <w:rsid w:val="00D43AA6"/>
    <w:rsid w:val="00D44082"/>
    <w:rsid w:val="00D440CC"/>
    <w:rsid w:val="00D44CC6"/>
    <w:rsid w:val="00D44EA1"/>
    <w:rsid w:val="00D4744C"/>
    <w:rsid w:val="00D47C80"/>
    <w:rsid w:val="00D5076A"/>
    <w:rsid w:val="00D5148B"/>
    <w:rsid w:val="00D519B7"/>
    <w:rsid w:val="00D5213F"/>
    <w:rsid w:val="00D521F6"/>
    <w:rsid w:val="00D52FAD"/>
    <w:rsid w:val="00D534C2"/>
    <w:rsid w:val="00D537FD"/>
    <w:rsid w:val="00D54CC5"/>
    <w:rsid w:val="00D55CA1"/>
    <w:rsid w:val="00D562BF"/>
    <w:rsid w:val="00D5655E"/>
    <w:rsid w:val="00D5660C"/>
    <w:rsid w:val="00D56757"/>
    <w:rsid w:val="00D574B3"/>
    <w:rsid w:val="00D57985"/>
    <w:rsid w:val="00D57CBE"/>
    <w:rsid w:val="00D60BAF"/>
    <w:rsid w:val="00D60C41"/>
    <w:rsid w:val="00D610A9"/>
    <w:rsid w:val="00D6113B"/>
    <w:rsid w:val="00D62809"/>
    <w:rsid w:val="00D62EC3"/>
    <w:rsid w:val="00D63AE6"/>
    <w:rsid w:val="00D6478C"/>
    <w:rsid w:val="00D6529D"/>
    <w:rsid w:val="00D654FB"/>
    <w:rsid w:val="00D65FA4"/>
    <w:rsid w:val="00D666D7"/>
    <w:rsid w:val="00D67389"/>
    <w:rsid w:val="00D705A7"/>
    <w:rsid w:val="00D70831"/>
    <w:rsid w:val="00D70B26"/>
    <w:rsid w:val="00D70F42"/>
    <w:rsid w:val="00D71E59"/>
    <w:rsid w:val="00D729FA"/>
    <w:rsid w:val="00D731E9"/>
    <w:rsid w:val="00D75406"/>
    <w:rsid w:val="00D76139"/>
    <w:rsid w:val="00D76993"/>
    <w:rsid w:val="00D7743A"/>
    <w:rsid w:val="00D77984"/>
    <w:rsid w:val="00D80365"/>
    <w:rsid w:val="00D81D1F"/>
    <w:rsid w:val="00D82451"/>
    <w:rsid w:val="00D828BF"/>
    <w:rsid w:val="00D829F9"/>
    <w:rsid w:val="00D831BB"/>
    <w:rsid w:val="00D83BFD"/>
    <w:rsid w:val="00D8456B"/>
    <w:rsid w:val="00D85D0B"/>
    <w:rsid w:val="00D85DD6"/>
    <w:rsid w:val="00D86886"/>
    <w:rsid w:val="00D87A27"/>
    <w:rsid w:val="00D87EF7"/>
    <w:rsid w:val="00D901C4"/>
    <w:rsid w:val="00D907FB"/>
    <w:rsid w:val="00D912E9"/>
    <w:rsid w:val="00D915AD"/>
    <w:rsid w:val="00D9163A"/>
    <w:rsid w:val="00D91EC1"/>
    <w:rsid w:val="00D923F1"/>
    <w:rsid w:val="00D93484"/>
    <w:rsid w:val="00D93AE1"/>
    <w:rsid w:val="00D940DE"/>
    <w:rsid w:val="00D9468E"/>
    <w:rsid w:val="00D94A0A"/>
    <w:rsid w:val="00D94C2E"/>
    <w:rsid w:val="00D94EC9"/>
    <w:rsid w:val="00D9544F"/>
    <w:rsid w:val="00D9589F"/>
    <w:rsid w:val="00D962DE"/>
    <w:rsid w:val="00D965EF"/>
    <w:rsid w:val="00D974F8"/>
    <w:rsid w:val="00D97769"/>
    <w:rsid w:val="00D97FEA"/>
    <w:rsid w:val="00DA112F"/>
    <w:rsid w:val="00DA1478"/>
    <w:rsid w:val="00DA1903"/>
    <w:rsid w:val="00DA234A"/>
    <w:rsid w:val="00DA2EA6"/>
    <w:rsid w:val="00DA49EC"/>
    <w:rsid w:val="00DA4C63"/>
    <w:rsid w:val="00DA4CC5"/>
    <w:rsid w:val="00DA5A13"/>
    <w:rsid w:val="00DA5ABF"/>
    <w:rsid w:val="00DA629D"/>
    <w:rsid w:val="00DA6613"/>
    <w:rsid w:val="00DA67DB"/>
    <w:rsid w:val="00DA761E"/>
    <w:rsid w:val="00DA7689"/>
    <w:rsid w:val="00DA7A8E"/>
    <w:rsid w:val="00DA7DDD"/>
    <w:rsid w:val="00DB0372"/>
    <w:rsid w:val="00DB11DA"/>
    <w:rsid w:val="00DB204C"/>
    <w:rsid w:val="00DB27ED"/>
    <w:rsid w:val="00DB4069"/>
    <w:rsid w:val="00DB4417"/>
    <w:rsid w:val="00DB4F23"/>
    <w:rsid w:val="00DB68B8"/>
    <w:rsid w:val="00DB7726"/>
    <w:rsid w:val="00DC0DC4"/>
    <w:rsid w:val="00DC10EC"/>
    <w:rsid w:val="00DC2DCD"/>
    <w:rsid w:val="00DC32DE"/>
    <w:rsid w:val="00DC4371"/>
    <w:rsid w:val="00DC43B1"/>
    <w:rsid w:val="00DC505B"/>
    <w:rsid w:val="00DC524F"/>
    <w:rsid w:val="00DC73CE"/>
    <w:rsid w:val="00DD198B"/>
    <w:rsid w:val="00DD1C4E"/>
    <w:rsid w:val="00DD2AFA"/>
    <w:rsid w:val="00DD560F"/>
    <w:rsid w:val="00DD5BE2"/>
    <w:rsid w:val="00DD640C"/>
    <w:rsid w:val="00DD67D1"/>
    <w:rsid w:val="00DD6910"/>
    <w:rsid w:val="00DD6C17"/>
    <w:rsid w:val="00DD7086"/>
    <w:rsid w:val="00DE0261"/>
    <w:rsid w:val="00DE1484"/>
    <w:rsid w:val="00DE16CA"/>
    <w:rsid w:val="00DE187E"/>
    <w:rsid w:val="00DE1A69"/>
    <w:rsid w:val="00DE1DD6"/>
    <w:rsid w:val="00DE330E"/>
    <w:rsid w:val="00DE3A9B"/>
    <w:rsid w:val="00DE4241"/>
    <w:rsid w:val="00DE5FBF"/>
    <w:rsid w:val="00DE6CAB"/>
    <w:rsid w:val="00DE7D8C"/>
    <w:rsid w:val="00DF0135"/>
    <w:rsid w:val="00DF14E4"/>
    <w:rsid w:val="00DF27A4"/>
    <w:rsid w:val="00DF29FA"/>
    <w:rsid w:val="00DF2C5C"/>
    <w:rsid w:val="00DF35C8"/>
    <w:rsid w:val="00DF440C"/>
    <w:rsid w:val="00DF4D40"/>
    <w:rsid w:val="00DF692C"/>
    <w:rsid w:val="00DF69F1"/>
    <w:rsid w:val="00DF73E9"/>
    <w:rsid w:val="00E002BE"/>
    <w:rsid w:val="00E00755"/>
    <w:rsid w:val="00E01700"/>
    <w:rsid w:val="00E026B9"/>
    <w:rsid w:val="00E037FD"/>
    <w:rsid w:val="00E03E16"/>
    <w:rsid w:val="00E03FA2"/>
    <w:rsid w:val="00E04EE2"/>
    <w:rsid w:val="00E056E0"/>
    <w:rsid w:val="00E05F68"/>
    <w:rsid w:val="00E0674A"/>
    <w:rsid w:val="00E06A4D"/>
    <w:rsid w:val="00E11819"/>
    <w:rsid w:val="00E12150"/>
    <w:rsid w:val="00E1260A"/>
    <w:rsid w:val="00E12E39"/>
    <w:rsid w:val="00E12EEA"/>
    <w:rsid w:val="00E133E2"/>
    <w:rsid w:val="00E1357F"/>
    <w:rsid w:val="00E13827"/>
    <w:rsid w:val="00E13B2B"/>
    <w:rsid w:val="00E13D3F"/>
    <w:rsid w:val="00E14539"/>
    <w:rsid w:val="00E1519A"/>
    <w:rsid w:val="00E15E80"/>
    <w:rsid w:val="00E15EE5"/>
    <w:rsid w:val="00E16504"/>
    <w:rsid w:val="00E169FA"/>
    <w:rsid w:val="00E16F6D"/>
    <w:rsid w:val="00E171B3"/>
    <w:rsid w:val="00E1731D"/>
    <w:rsid w:val="00E17943"/>
    <w:rsid w:val="00E21F77"/>
    <w:rsid w:val="00E2241F"/>
    <w:rsid w:val="00E2297F"/>
    <w:rsid w:val="00E22B13"/>
    <w:rsid w:val="00E22E16"/>
    <w:rsid w:val="00E23511"/>
    <w:rsid w:val="00E23D2E"/>
    <w:rsid w:val="00E242FE"/>
    <w:rsid w:val="00E260B8"/>
    <w:rsid w:val="00E26305"/>
    <w:rsid w:val="00E276BA"/>
    <w:rsid w:val="00E30C22"/>
    <w:rsid w:val="00E30C44"/>
    <w:rsid w:val="00E317D6"/>
    <w:rsid w:val="00E3336E"/>
    <w:rsid w:val="00E33373"/>
    <w:rsid w:val="00E3420C"/>
    <w:rsid w:val="00E348F9"/>
    <w:rsid w:val="00E34C7F"/>
    <w:rsid w:val="00E35ADD"/>
    <w:rsid w:val="00E35B33"/>
    <w:rsid w:val="00E371CA"/>
    <w:rsid w:val="00E37CC1"/>
    <w:rsid w:val="00E40C86"/>
    <w:rsid w:val="00E41443"/>
    <w:rsid w:val="00E42B6F"/>
    <w:rsid w:val="00E42CCB"/>
    <w:rsid w:val="00E430B9"/>
    <w:rsid w:val="00E4376B"/>
    <w:rsid w:val="00E44B8E"/>
    <w:rsid w:val="00E45B56"/>
    <w:rsid w:val="00E464F5"/>
    <w:rsid w:val="00E46ABC"/>
    <w:rsid w:val="00E471EE"/>
    <w:rsid w:val="00E472BD"/>
    <w:rsid w:val="00E50186"/>
    <w:rsid w:val="00E50B7E"/>
    <w:rsid w:val="00E519E1"/>
    <w:rsid w:val="00E52821"/>
    <w:rsid w:val="00E52CA8"/>
    <w:rsid w:val="00E52E09"/>
    <w:rsid w:val="00E53324"/>
    <w:rsid w:val="00E54CF6"/>
    <w:rsid w:val="00E552FB"/>
    <w:rsid w:val="00E55D24"/>
    <w:rsid w:val="00E55D9F"/>
    <w:rsid w:val="00E5601D"/>
    <w:rsid w:val="00E560BB"/>
    <w:rsid w:val="00E56181"/>
    <w:rsid w:val="00E56248"/>
    <w:rsid w:val="00E57114"/>
    <w:rsid w:val="00E5783E"/>
    <w:rsid w:val="00E60BA9"/>
    <w:rsid w:val="00E61768"/>
    <w:rsid w:val="00E61CC2"/>
    <w:rsid w:val="00E6224A"/>
    <w:rsid w:val="00E62C9A"/>
    <w:rsid w:val="00E6322C"/>
    <w:rsid w:val="00E6354E"/>
    <w:rsid w:val="00E63807"/>
    <w:rsid w:val="00E64791"/>
    <w:rsid w:val="00E66980"/>
    <w:rsid w:val="00E66F20"/>
    <w:rsid w:val="00E66F47"/>
    <w:rsid w:val="00E700B4"/>
    <w:rsid w:val="00E7088E"/>
    <w:rsid w:val="00E70C39"/>
    <w:rsid w:val="00E71071"/>
    <w:rsid w:val="00E71408"/>
    <w:rsid w:val="00E71A38"/>
    <w:rsid w:val="00E71EC9"/>
    <w:rsid w:val="00E72B04"/>
    <w:rsid w:val="00E72CEB"/>
    <w:rsid w:val="00E72FDB"/>
    <w:rsid w:val="00E73EB5"/>
    <w:rsid w:val="00E74ACC"/>
    <w:rsid w:val="00E74D77"/>
    <w:rsid w:val="00E74EA1"/>
    <w:rsid w:val="00E7538F"/>
    <w:rsid w:val="00E7698F"/>
    <w:rsid w:val="00E801B4"/>
    <w:rsid w:val="00E8053D"/>
    <w:rsid w:val="00E80698"/>
    <w:rsid w:val="00E80885"/>
    <w:rsid w:val="00E818AE"/>
    <w:rsid w:val="00E81B6F"/>
    <w:rsid w:val="00E8262C"/>
    <w:rsid w:val="00E82B21"/>
    <w:rsid w:val="00E835EA"/>
    <w:rsid w:val="00E83B0C"/>
    <w:rsid w:val="00E83C57"/>
    <w:rsid w:val="00E8445D"/>
    <w:rsid w:val="00E84582"/>
    <w:rsid w:val="00E84CF4"/>
    <w:rsid w:val="00E87152"/>
    <w:rsid w:val="00E8738F"/>
    <w:rsid w:val="00E876F1"/>
    <w:rsid w:val="00E87C9A"/>
    <w:rsid w:val="00E9101B"/>
    <w:rsid w:val="00E928C1"/>
    <w:rsid w:val="00E9324C"/>
    <w:rsid w:val="00E9366D"/>
    <w:rsid w:val="00E9416F"/>
    <w:rsid w:val="00E96777"/>
    <w:rsid w:val="00E9683C"/>
    <w:rsid w:val="00E97C57"/>
    <w:rsid w:val="00E97CFC"/>
    <w:rsid w:val="00EA021C"/>
    <w:rsid w:val="00EA0596"/>
    <w:rsid w:val="00EA06F5"/>
    <w:rsid w:val="00EA1E08"/>
    <w:rsid w:val="00EA20A0"/>
    <w:rsid w:val="00EA2E3E"/>
    <w:rsid w:val="00EA3A74"/>
    <w:rsid w:val="00EA55C9"/>
    <w:rsid w:val="00EA5F6C"/>
    <w:rsid w:val="00EA674D"/>
    <w:rsid w:val="00EA6C15"/>
    <w:rsid w:val="00EA6E5A"/>
    <w:rsid w:val="00EA7017"/>
    <w:rsid w:val="00EB08A4"/>
    <w:rsid w:val="00EB1652"/>
    <w:rsid w:val="00EB177A"/>
    <w:rsid w:val="00EB1B9E"/>
    <w:rsid w:val="00EB2A0D"/>
    <w:rsid w:val="00EB2F9E"/>
    <w:rsid w:val="00EB35FA"/>
    <w:rsid w:val="00EB5354"/>
    <w:rsid w:val="00EB641E"/>
    <w:rsid w:val="00EB763F"/>
    <w:rsid w:val="00EB7CE7"/>
    <w:rsid w:val="00EC0159"/>
    <w:rsid w:val="00EC06E7"/>
    <w:rsid w:val="00EC0960"/>
    <w:rsid w:val="00EC0FBC"/>
    <w:rsid w:val="00EC1D9A"/>
    <w:rsid w:val="00EC22D3"/>
    <w:rsid w:val="00EC22EB"/>
    <w:rsid w:val="00EC29C6"/>
    <w:rsid w:val="00EC2DAF"/>
    <w:rsid w:val="00EC424C"/>
    <w:rsid w:val="00EC4584"/>
    <w:rsid w:val="00EC5CF3"/>
    <w:rsid w:val="00EC6385"/>
    <w:rsid w:val="00EC69E6"/>
    <w:rsid w:val="00EC752E"/>
    <w:rsid w:val="00ED0F1B"/>
    <w:rsid w:val="00ED27E6"/>
    <w:rsid w:val="00ED2DBD"/>
    <w:rsid w:val="00ED3622"/>
    <w:rsid w:val="00ED36EC"/>
    <w:rsid w:val="00ED398C"/>
    <w:rsid w:val="00ED455B"/>
    <w:rsid w:val="00ED576A"/>
    <w:rsid w:val="00ED66F9"/>
    <w:rsid w:val="00EE066D"/>
    <w:rsid w:val="00EE09B8"/>
    <w:rsid w:val="00EE1A65"/>
    <w:rsid w:val="00EE2B13"/>
    <w:rsid w:val="00EE386F"/>
    <w:rsid w:val="00EE3D56"/>
    <w:rsid w:val="00EE4398"/>
    <w:rsid w:val="00EE488C"/>
    <w:rsid w:val="00EE5B4D"/>
    <w:rsid w:val="00EE6C82"/>
    <w:rsid w:val="00EE6DD1"/>
    <w:rsid w:val="00EE7130"/>
    <w:rsid w:val="00EE72CE"/>
    <w:rsid w:val="00EE7651"/>
    <w:rsid w:val="00EE76B0"/>
    <w:rsid w:val="00EE7825"/>
    <w:rsid w:val="00EE7C50"/>
    <w:rsid w:val="00EF2896"/>
    <w:rsid w:val="00EF2E7F"/>
    <w:rsid w:val="00EF3352"/>
    <w:rsid w:val="00EF3EDB"/>
    <w:rsid w:val="00EF4285"/>
    <w:rsid w:val="00EF4B26"/>
    <w:rsid w:val="00EF4FAF"/>
    <w:rsid w:val="00EF6019"/>
    <w:rsid w:val="00EF7537"/>
    <w:rsid w:val="00F00947"/>
    <w:rsid w:val="00F01BEB"/>
    <w:rsid w:val="00F023D1"/>
    <w:rsid w:val="00F0266D"/>
    <w:rsid w:val="00F026E2"/>
    <w:rsid w:val="00F028F0"/>
    <w:rsid w:val="00F02B41"/>
    <w:rsid w:val="00F0427B"/>
    <w:rsid w:val="00F04CF6"/>
    <w:rsid w:val="00F056E1"/>
    <w:rsid w:val="00F058D3"/>
    <w:rsid w:val="00F0598E"/>
    <w:rsid w:val="00F06BA0"/>
    <w:rsid w:val="00F06CB4"/>
    <w:rsid w:val="00F0710B"/>
    <w:rsid w:val="00F1091F"/>
    <w:rsid w:val="00F10DAE"/>
    <w:rsid w:val="00F10DF3"/>
    <w:rsid w:val="00F119C8"/>
    <w:rsid w:val="00F120B0"/>
    <w:rsid w:val="00F13001"/>
    <w:rsid w:val="00F134C5"/>
    <w:rsid w:val="00F1452F"/>
    <w:rsid w:val="00F14B49"/>
    <w:rsid w:val="00F15E82"/>
    <w:rsid w:val="00F177EC"/>
    <w:rsid w:val="00F179E2"/>
    <w:rsid w:val="00F2033C"/>
    <w:rsid w:val="00F215FA"/>
    <w:rsid w:val="00F241F4"/>
    <w:rsid w:val="00F244FF"/>
    <w:rsid w:val="00F247A3"/>
    <w:rsid w:val="00F24B49"/>
    <w:rsid w:val="00F252BD"/>
    <w:rsid w:val="00F272CE"/>
    <w:rsid w:val="00F27C2C"/>
    <w:rsid w:val="00F3059B"/>
    <w:rsid w:val="00F308ED"/>
    <w:rsid w:val="00F31556"/>
    <w:rsid w:val="00F3314F"/>
    <w:rsid w:val="00F33D07"/>
    <w:rsid w:val="00F35678"/>
    <w:rsid w:val="00F35EDA"/>
    <w:rsid w:val="00F35FB1"/>
    <w:rsid w:val="00F36D1A"/>
    <w:rsid w:val="00F36DFB"/>
    <w:rsid w:val="00F374EE"/>
    <w:rsid w:val="00F40C67"/>
    <w:rsid w:val="00F41217"/>
    <w:rsid w:val="00F42855"/>
    <w:rsid w:val="00F42C48"/>
    <w:rsid w:val="00F435A3"/>
    <w:rsid w:val="00F440B3"/>
    <w:rsid w:val="00F445F8"/>
    <w:rsid w:val="00F45747"/>
    <w:rsid w:val="00F45E93"/>
    <w:rsid w:val="00F46044"/>
    <w:rsid w:val="00F461D2"/>
    <w:rsid w:val="00F46207"/>
    <w:rsid w:val="00F46A99"/>
    <w:rsid w:val="00F46C0E"/>
    <w:rsid w:val="00F4726F"/>
    <w:rsid w:val="00F472F7"/>
    <w:rsid w:val="00F51226"/>
    <w:rsid w:val="00F51EBE"/>
    <w:rsid w:val="00F52A41"/>
    <w:rsid w:val="00F53D43"/>
    <w:rsid w:val="00F54857"/>
    <w:rsid w:val="00F55A52"/>
    <w:rsid w:val="00F55ABB"/>
    <w:rsid w:val="00F56CB7"/>
    <w:rsid w:val="00F56E9F"/>
    <w:rsid w:val="00F5747E"/>
    <w:rsid w:val="00F6061C"/>
    <w:rsid w:val="00F607B0"/>
    <w:rsid w:val="00F60F55"/>
    <w:rsid w:val="00F61822"/>
    <w:rsid w:val="00F6237A"/>
    <w:rsid w:val="00F64A2B"/>
    <w:rsid w:val="00F658AC"/>
    <w:rsid w:val="00F66410"/>
    <w:rsid w:val="00F67028"/>
    <w:rsid w:val="00F67985"/>
    <w:rsid w:val="00F7272E"/>
    <w:rsid w:val="00F728AD"/>
    <w:rsid w:val="00F7461C"/>
    <w:rsid w:val="00F75155"/>
    <w:rsid w:val="00F7572F"/>
    <w:rsid w:val="00F75A7E"/>
    <w:rsid w:val="00F75DAD"/>
    <w:rsid w:val="00F76CE3"/>
    <w:rsid w:val="00F76D2C"/>
    <w:rsid w:val="00F776AE"/>
    <w:rsid w:val="00F80514"/>
    <w:rsid w:val="00F81555"/>
    <w:rsid w:val="00F81DC0"/>
    <w:rsid w:val="00F81E77"/>
    <w:rsid w:val="00F81E83"/>
    <w:rsid w:val="00F83F20"/>
    <w:rsid w:val="00F841C2"/>
    <w:rsid w:val="00F84578"/>
    <w:rsid w:val="00F846F6"/>
    <w:rsid w:val="00F854E4"/>
    <w:rsid w:val="00F87215"/>
    <w:rsid w:val="00F91FD1"/>
    <w:rsid w:val="00F92ECF"/>
    <w:rsid w:val="00F939DB"/>
    <w:rsid w:val="00F93C46"/>
    <w:rsid w:val="00F956F2"/>
    <w:rsid w:val="00F959AD"/>
    <w:rsid w:val="00F971E0"/>
    <w:rsid w:val="00F9770C"/>
    <w:rsid w:val="00F978B2"/>
    <w:rsid w:val="00F978B7"/>
    <w:rsid w:val="00F979FE"/>
    <w:rsid w:val="00FA0137"/>
    <w:rsid w:val="00FA0CD8"/>
    <w:rsid w:val="00FA1CBA"/>
    <w:rsid w:val="00FA3466"/>
    <w:rsid w:val="00FA4513"/>
    <w:rsid w:val="00FA506E"/>
    <w:rsid w:val="00FA546A"/>
    <w:rsid w:val="00FA5F2D"/>
    <w:rsid w:val="00FA75D2"/>
    <w:rsid w:val="00FB07FB"/>
    <w:rsid w:val="00FB0B5B"/>
    <w:rsid w:val="00FB0CB5"/>
    <w:rsid w:val="00FB1B7E"/>
    <w:rsid w:val="00FB2171"/>
    <w:rsid w:val="00FB3A7B"/>
    <w:rsid w:val="00FB4138"/>
    <w:rsid w:val="00FB4259"/>
    <w:rsid w:val="00FB42A2"/>
    <w:rsid w:val="00FB470E"/>
    <w:rsid w:val="00FB54C0"/>
    <w:rsid w:val="00FB5EBC"/>
    <w:rsid w:val="00FB60A8"/>
    <w:rsid w:val="00FB6F5C"/>
    <w:rsid w:val="00FB739F"/>
    <w:rsid w:val="00FB7989"/>
    <w:rsid w:val="00FC02F0"/>
    <w:rsid w:val="00FC0675"/>
    <w:rsid w:val="00FC1C76"/>
    <w:rsid w:val="00FC28AB"/>
    <w:rsid w:val="00FC2EB9"/>
    <w:rsid w:val="00FC4531"/>
    <w:rsid w:val="00FC471C"/>
    <w:rsid w:val="00FC486B"/>
    <w:rsid w:val="00FC4C0A"/>
    <w:rsid w:val="00FC5203"/>
    <w:rsid w:val="00FC544C"/>
    <w:rsid w:val="00FC61BA"/>
    <w:rsid w:val="00FC6CE0"/>
    <w:rsid w:val="00FC73ED"/>
    <w:rsid w:val="00FC751B"/>
    <w:rsid w:val="00FD103D"/>
    <w:rsid w:val="00FD1E98"/>
    <w:rsid w:val="00FD24B4"/>
    <w:rsid w:val="00FD2705"/>
    <w:rsid w:val="00FD2807"/>
    <w:rsid w:val="00FD2F95"/>
    <w:rsid w:val="00FD3910"/>
    <w:rsid w:val="00FD5088"/>
    <w:rsid w:val="00FD5716"/>
    <w:rsid w:val="00FD796F"/>
    <w:rsid w:val="00FD7DCC"/>
    <w:rsid w:val="00FE127E"/>
    <w:rsid w:val="00FE1A0A"/>
    <w:rsid w:val="00FE234F"/>
    <w:rsid w:val="00FE2D47"/>
    <w:rsid w:val="00FE33F5"/>
    <w:rsid w:val="00FE46AC"/>
    <w:rsid w:val="00FE4DA2"/>
    <w:rsid w:val="00FE5448"/>
    <w:rsid w:val="00FF0F1D"/>
    <w:rsid w:val="00FF1492"/>
    <w:rsid w:val="00FF1E47"/>
    <w:rsid w:val="00FF2139"/>
    <w:rsid w:val="00FF3557"/>
    <w:rsid w:val="00FF4488"/>
    <w:rsid w:val="00FF45F3"/>
    <w:rsid w:val="00FF4A03"/>
    <w:rsid w:val="00FF53D1"/>
    <w:rsid w:val="00FF59E6"/>
    <w:rsid w:val="00FF5C51"/>
    <w:rsid w:val="00FF5C7A"/>
    <w:rsid w:val="00FF5EC9"/>
    <w:rsid w:val="00FF5FF4"/>
    <w:rsid w:val="00FF78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0529" fill="f" fillcolor="white" stroke="f">
      <v:fill color="white" on="f"/>
      <v:stroke on="f"/>
      <v:textbox inset="5.85pt,.7pt,5.85pt,.7pt"/>
    </o:shapedefaults>
    <o:shapelayout v:ext="edit">
      <o:idmap v:ext="edit" data="1"/>
    </o:shapelayout>
  </w:shapeDefaults>
  <w:decimalSymbol w:val="."/>
  <w:listSeparator w:val=","/>
  <w14:docId w14:val="21E46D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738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74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571FB1"/>
    <w:pPr>
      <w:tabs>
        <w:tab w:val="center" w:pos="4252"/>
        <w:tab w:val="right" w:pos="8504"/>
      </w:tabs>
      <w:snapToGrid w:val="0"/>
    </w:pPr>
  </w:style>
  <w:style w:type="paragraph" w:styleId="a6">
    <w:name w:val="footer"/>
    <w:basedOn w:val="a"/>
    <w:link w:val="a7"/>
    <w:uiPriority w:val="99"/>
    <w:rsid w:val="00571FB1"/>
    <w:pPr>
      <w:tabs>
        <w:tab w:val="center" w:pos="4252"/>
        <w:tab w:val="right" w:pos="8504"/>
      </w:tabs>
      <w:snapToGrid w:val="0"/>
    </w:pPr>
  </w:style>
  <w:style w:type="paragraph" w:styleId="a8">
    <w:name w:val="Balloon Text"/>
    <w:basedOn w:val="a"/>
    <w:semiHidden/>
    <w:rsid w:val="00EE6C82"/>
    <w:rPr>
      <w:rFonts w:ascii="Arial" w:eastAsia="ＭＳ ゴシック" w:hAnsi="Arial"/>
      <w:sz w:val="18"/>
      <w:szCs w:val="18"/>
    </w:rPr>
  </w:style>
  <w:style w:type="character" w:styleId="a9">
    <w:name w:val="annotation reference"/>
    <w:uiPriority w:val="99"/>
    <w:rsid w:val="00D6113B"/>
    <w:rPr>
      <w:sz w:val="18"/>
      <w:szCs w:val="18"/>
    </w:rPr>
  </w:style>
  <w:style w:type="paragraph" w:styleId="aa">
    <w:name w:val="annotation text"/>
    <w:basedOn w:val="a"/>
    <w:link w:val="ab"/>
    <w:uiPriority w:val="99"/>
    <w:rsid w:val="00D6113B"/>
    <w:pPr>
      <w:jc w:val="left"/>
    </w:pPr>
  </w:style>
  <w:style w:type="character" w:customStyle="1" w:styleId="ab">
    <w:name w:val="コメント文字列 (文字)"/>
    <w:link w:val="aa"/>
    <w:uiPriority w:val="99"/>
    <w:rsid w:val="00D6113B"/>
    <w:rPr>
      <w:kern w:val="2"/>
      <w:sz w:val="21"/>
      <w:szCs w:val="24"/>
    </w:rPr>
  </w:style>
  <w:style w:type="paragraph" w:styleId="ac">
    <w:name w:val="List Paragraph"/>
    <w:basedOn w:val="a"/>
    <w:uiPriority w:val="34"/>
    <w:qFormat/>
    <w:rsid w:val="002C3D43"/>
    <w:pPr>
      <w:ind w:leftChars="400" w:left="840"/>
    </w:pPr>
  </w:style>
  <w:style w:type="table" w:customStyle="1" w:styleId="1">
    <w:name w:val="表 (格子)1"/>
    <w:basedOn w:val="a1"/>
    <w:next w:val="a3"/>
    <w:uiPriority w:val="59"/>
    <w:rsid w:val="006E4305"/>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664D99"/>
    <w:rPr>
      <w:kern w:val="2"/>
      <w:sz w:val="24"/>
      <w:szCs w:val="24"/>
    </w:rPr>
  </w:style>
  <w:style w:type="paragraph" w:styleId="ad">
    <w:name w:val="annotation subject"/>
    <w:basedOn w:val="aa"/>
    <w:next w:val="aa"/>
    <w:link w:val="ae"/>
    <w:rsid w:val="0021224F"/>
    <w:rPr>
      <w:b/>
      <w:bCs/>
    </w:rPr>
  </w:style>
  <w:style w:type="character" w:customStyle="1" w:styleId="ae">
    <w:name w:val="コメント内容 (文字)"/>
    <w:link w:val="ad"/>
    <w:rsid w:val="0021224F"/>
    <w:rPr>
      <w:b/>
      <w:bCs/>
      <w:kern w:val="2"/>
      <w:sz w:val="24"/>
      <w:szCs w:val="24"/>
    </w:rPr>
  </w:style>
  <w:style w:type="paragraph" w:styleId="af">
    <w:name w:val="Revision"/>
    <w:hidden/>
    <w:uiPriority w:val="99"/>
    <w:semiHidden/>
    <w:rsid w:val="00DC32DE"/>
    <w:rPr>
      <w:kern w:val="2"/>
      <w:sz w:val="24"/>
      <w:szCs w:val="24"/>
    </w:rPr>
  </w:style>
  <w:style w:type="character" w:customStyle="1" w:styleId="a5">
    <w:name w:val="ヘッダー (文字)"/>
    <w:link w:val="a4"/>
    <w:uiPriority w:val="99"/>
    <w:rsid w:val="00894830"/>
    <w:rPr>
      <w:kern w:val="2"/>
      <w:sz w:val="24"/>
      <w:szCs w:val="24"/>
    </w:rPr>
  </w:style>
  <w:style w:type="paragraph" w:customStyle="1" w:styleId="h1">
    <w:name w:val="h1"/>
    <w:basedOn w:val="a"/>
    <w:rsid w:val="006058B3"/>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Web">
    <w:name w:val="Normal (Web)"/>
    <w:basedOn w:val="a"/>
    <w:uiPriority w:val="99"/>
    <w:unhideWhenUsed/>
    <w:rsid w:val="006058B3"/>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70809">
      <w:bodyDiv w:val="1"/>
      <w:marLeft w:val="0"/>
      <w:marRight w:val="0"/>
      <w:marTop w:val="0"/>
      <w:marBottom w:val="0"/>
      <w:divBdr>
        <w:top w:val="none" w:sz="0" w:space="0" w:color="auto"/>
        <w:left w:val="none" w:sz="0" w:space="0" w:color="auto"/>
        <w:bottom w:val="none" w:sz="0" w:space="0" w:color="auto"/>
        <w:right w:val="none" w:sz="0" w:space="0" w:color="auto"/>
      </w:divBdr>
    </w:div>
    <w:div w:id="698747517">
      <w:bodyDiv w:val="1"/>
      <w:marLeft w:val="0"/>
      <w:marRight w:val="0"/>
      <w:marTop w:val="0"/>
      <w:marBottom w:val="0"/>
      <w:divBdr>
        <w:top w:val="none" w:sz="0" w:space="0" w:color="auto"/>
        <w:left w:val="none" w:sz="0" w:space="0" w:color="auto"/>
        <w:bottom w:val="none" w:sz="0" w:space="0" w:color="auto"/>
        <w:right w:val="none" w:sz="0" w:space="0" w:color="auto"/>
      </w:divBdr>
    </w:div>
    <w:div w:id="768281003">
      <w:bodyDiv w:val="1"/>
      <w:marLeft w:val="0"/>
      <w:marRight w:val="0"/>
      <w:marTop w:val="0"/>
      <w:marBottom w:val="0"/>
      <w:divBdr>
        <w:top w:val="none" w:sz="0" w:space="0" w:color="auto"/>
        <w:left w:val="none" w:sz="0" w:space="0" w:color="auto"/>
        <w:bottom w:val="none" w:sz="0" w:space="0" w:color="auto"/>
        <w:right w:val="none" w:sz="0" w:space="0" w:color="auto"/>
      </w:divBdr>
      <w:divsChild>
        <w:div w:id="1217742937">
          <w:marLeft w:val="0"/>
          <w:marRight w:val="0"/>
          <w:marTop w:val="0"/>
          <w:marBottom w:val="0"/>
          <w:divBdr>
            <w:top w:val="none" w:sz="0" w:space="0" w:color="auto"/>
            <w:left w:val="none" w:sz="0" w:space="0" w:color="auto"/>
            <w:bottom w:val="none" w:sz="0" w:space="0" w:color="auto"/>
            <w:right w:val="none" w:sz="0" w:space="0" w:color="auto"/>
          </w:divBdr>
          <w:divsChild>
            <w:div w:id="1470324574">
              <w:marLeft w:val="0"/>
              <w:marRight w:val="0"/>
              <w:marTop w:val="0"/>
              <w:marBottom w:val="0"/>
              <w:divBdr>
                <w:top w:val="none" w:sz="0" w:space="0" w:color="auto"/>
                <w:left w:val="none" w:sz="0" w:space="0" w:color="auto"/>
                <w:bottom w:val="none" w:sz="0" w:space="0" w:color="auto"/>
                <w:right w:val="none" w:sz="0" w:space="0" w:color="auto"/>
              </w:divBdr>
              <w:divsChild>
                <w:div w:id="920409373">
                  <w:marLeft w:val="0"/>
                  <w:marRight w:val="0"/>
                  <w:marTop w:val="0"/>
                  <w:marBottom w:val="0"/>
                  <w:divBdr>
                    <w:top w:val="none" w:sz="0" w:space="0" w:color="auto"/>
                    <w:left w:val="none" w:sz="0" w:space="0" w:color="auto"/>
                    <w:bottom w:val="none" w:sz="0" w:space="0" w:color="auto"/>
                    <w:right w:val="none" w:sz="0" w:space="0" w:color="auto"/>
                  </w:divBdr>
                  <w:divsChild>
                    <w:div w:id="292248330">
                      <w:marLeft w:val="0"/>
                      <w:marRight w:val="0"/>
                      <w:marTop w:val="0"/>
                      <w:marBottom w:val="0"/>
                      <w:divBdr>
                        <w:top w:val="none" w:sz="0" w:space="0" w:color="auto"/>
                        <w:left w:val="none" w:sz="0" w:space="0" w:color="auto"/>
                        <w:bottom w:val="none" w:sz="0" w:space="0" w:color="auto"/>
                        <w:right w:val="none" w:sz="0" w:space="0" w:color="auto"/>
                      </w:divBdr>
                      <w:divsChild>
                        <w:div w:id="1701391503">
                          <w:marLeft w:val="0"/>
                          <w:marRight w:val="0"/>
                          <w:marTop w:val="0"/>
                          <w:marBottom w:val="0"/>
                          <w:divBdr>
                            <w:top w:val="none" w:sz="0" w:space="0" w:color="auto"/>
                            <w:left w:val="none" w:sz="0" w:space="0" w:color="auto"/>
                            <w:bottom w:val="none" w:sz="0" w:space="0" w:color="auto"/>
                            <w:right w:val="none" w:sz="0" w:space="0" w:color="auto"/>
                          </w:divBdr>
                          <w:divsChild>
                            <w:div w:id="36749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822425">
      <w:bodyDiv w:val="1"/>
      <w:marLeft w:val="0"/>
      <w:marRight w:val="0"/>
      <w:marTop w:val="0"/>
      <w:marBottom w:val="0"/>
      <w:divBdr>
        <w:top w:val="none" w:sz="0" w:space="0" w:color="auto"/>
        <w:left w:val="none" w:sz="0" w:space="0" w:color="auto"/>
        <w:bottom w:val="none" w:sz="0" w:space="0" w:color="auto"/>
        <w:right w:val="none" w:sz="0" w:space="0" w:color="auto"/>
      </w:divBdr>
      <w:divsChild>
        <w:div w:id="417822898">
          <w:marLeft w:val="240"/>
          <w:marRight w:val="0"/>
          <w:marTop w:val="0"/>
          <w:marBottom w:val="0"/>
          <w:divBdr>
            <w:top w:val="none" w:sz="0" w:space="0" w:color="auto"/>
            <w:left w:val="none" w:sz="0" w:space="0" w:color="auto"/>
            <w:bottom w:val="none" w:sz="0" w:space="0" w:color="auto"/>
            <w:right w:val="none" w:sz="0" w:space="0" w:color="auto"/>
          </w:divBdr>
        </w:div>
        <w:div w:id="620306236">
          <w:marLeft w:val="240"/>
          <w:marRight w:val="0"/>
          <w:marTop w:val="0"/>
          <w:marBottom w:val="0"/>
          <w:divBdr>
            <w:top w:val="none" w:sz="0" w:space="0" w:color="auto"/>
            <w:left w:val="none" w:sz="0" w:space="0" w:color="auto"/>
            <w:bottom w:val="none" w:sz="0" w:space="0" w:color="auto"/>
            <w:right w:val="none" w:sz="0" w:space="0" w:color="auto"/>
          </w:divBdr>
        </w:div>
        <w:div w:id="1461264951">
          <w:marLeft w:val="240"/>
          <w:marRight w:val="0"/>
          <w:marTop w:val="0"/>
          <w:marBottom w:val="0"/>
          <w:divBdr>
            <w:top w:val="none" w:sz="0" w:space="0" w:color="auto"/>
            <w:left w:val="none" w:sz="0" w:space="0" w:color="auto"/>
            <w:bottom w:val="none" w:sz="0" w:space="0" w:color="auto"/>
            <w:right w:val="none" w:sz="0" w:space="0" w:color="auto"/>
          </w:divBdr>
        </w:div>
        <w:div w:id="1685862029">
          <w:marLeft w:val="240"/>
          <w:marRight w:val="0"/>
          <w:marTop w:val="0"/>
          <w:marBottom w:val="0"/>
          <w:divBdr>
            <w:top w:val="none" w:sz="0" w:space="0" w:color="auto"/>
            <w:left w:val="none" w:sz="0" w:space="0" w:color="auto"/>
            <w:bottom w:val="none" w:sz="0" w:space="0" w:color="auto"/>
            <w:right w:val="none" w:sz="0" w:space="0" w:color="auto"/>
          </w:divBdr>
        </w:div>
        <w:div w:id="2054884417">
          <w:marLeft w:val="240"/>
          <w:marRight w:val="0"/>
          <w:marTop w:val="0"/>
          <w:marBottom w:val="0"/>
          <w:divBdr>
            <w:top w:val="none" w:sz="0" w:space="0" w:color="auto"/>
            <w:left w:val="none" w:sz="0" w:space="0" w:color="auto"/>
            <w:bottom w:val="none" w:sz="0" w:space="0" w:color="auto"/>
            <w:right w:val="none" w:sz="0" w:space="0" w:color="auto"/>
          </w:divBdr>
        </w:div>
      </w:divsChild>
    </w:div>
    <w:div w:id="860701818">
      <w:bodyDiv w:val="1"/>
      <w:marLeft w:val="0"/>
      <w:marRight w:val="0"/>
      <w:marTop w:val="0"/>
      <w:marBottom w:val="0"/>
      <w:divBdr>
        <w:top w:val="none" w:sz="0" w:space="0" w:color="auto"/>
        <w:left w:val="none" w:sz="0" w:space="0" w:color="auto"/>
        <w:bottom w:val="none" w:sz="0" w:space="0" w:color="auto"/>
        <w:right w:val="none" w:sz="0" w:space="0" w:color="auto"/>
      </w:divBdr>
      <w:divsChild>
        <w:div w:id="1314212177">
          <w:marLeft w:val="0"/>
          <w:marRight w:val="0"/>
          <w:marTop w:val="0"/>
          <w:marBottom w:val="0"/>
          <w:divBdr>
            <w:top w:val="none" w:sz="0" w:space="0" w:color="auto"/>
            <w:left w:val="none" w:sz="0" w:space="0" w:color="auto"/>
            <w:bottom w:val="none" w:sz="0" w:space="0" w:color="auto"/>
            <w:right w:val="none" w:sz="0" w:space="0" w:color="auto"/>
          </w:divBdr>
          <w:divsChild>
            <w:div w:id="1289317415">
              <w:marLeft w:val="0"/>
              <w:marRight w:val="0"/>
              <w:marTop w:val="0"/>
              <w:marBottom w:val="0"/>
              <w:divBdr>
                <w:top w:val="none" w:sz="0" w:space="0" w:color="auto"/>
                <w:left w:val="none" w:sz="0" w:space="0" w:color="auto"/>
                <w:bottom w:val="none" w:sz="0" w:space="0" w:color="auto"/>
                <w:right w:val="none" w:sz="0" w:space="0" w:color="auto"/>
              </w:divBdr>
              <w:divsChild>
                <w:div w:id="1833376505">
                  <w:marLeft w:val="0"/>
                  <w:marRight w:val="0"/>
                  <w:marTop w:val="0"/>
                  <w:marBottom w:val="0"/>
                  <w:divBdr>
                    <w:top w:val="none" w:sz="0" w:space="0" w:color="auto"/>
                    <w:left w:val="none" w:sz="0" w:space="0" w:color="auto"/>
                    <w:bottom w:val="none" w:sz="0" w:space="0" w:color="auto"/>
                    <w:right w:val="none" w:sz="0" w:space="0" w:color="auto"/>
                  </w:divBdr>
                  <w:divsChild>
                    <w:div w:id="2139908296">
                      <w:marLeft w:val="0"/>
                      <w:marRight w:val="0"/>
                      <w:marTop w:val="0"/>
                      <w:marBottom w:val="0"/>
                      <w:divBdr>
                        <w:top w:val="none" w:sz="0" w:space="0" w:color="auto"/>
                        <w:left w:val="none" w:sz="0" w:space="0" w:color="auto"/>
                        <w:bottom w:val="none" w:sz="0" w:space="0" w:color="auto"/>
                        <w:right w:val="none" w:sz="0" w:space="0" w:color="auto"/>
                      </w:divBdr>
                      <w:divsChild>
                        <w:div w:id="8089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897096">
      <w:bodyDiv w:val="1"/>
      <w:marLeft w:val="0"/>
      <w:marRight w:val="0"/>
      <w:marTop w:val="0"/>
      <w:marBottom w:val="0"/>
      <w:divBdr>
        <w:top w:val="none" w:sz="0" w:space="0" w:color="auto"/>
        <w:left w:val="none" w:sz="0" w:space="0" w:color="auto"/>
        <w:bottom w:val="none" w:sz="0" w:space="0" w:color="auto"/>
        <w:right w:val="none" w:sz="0" w:space="0" w:color="auto"/>
      </w:divBdr>
    </w:div>
    <w:div w:id="1012299704">
      <w:bodyDiv w:val="1"/>
      <w:marLeft w:val="0"/>
      <w:marRight w:val="0"/>
      <w:marTop w:val="0"/>
      <w:marBottom w:val="0"/>
      <w:divBdr>
        <w:top w:val="none" w:sz="0" w:space="0" w:color="auto"/>
        <w:left w:val="none" w:sz="0" w:space="0" w:color="auto"/>
        <w:bottom w:val="none" w:sz="0" w:space="0" w:color="auto"/>
        <w:right w:val="none" w:sz="0" w:space="0" w:color="auto"/>
      </w:divBdr>
    </w:div>
    <w:div w:id="1097099539">
      <w:bodyDiv w:val="1"/>
      <w:marLeft w:val="0"/>
      <w:marRight w:val="0"/>
      <w:marTop w:val="0"/>
      <w:marBottom w:val="0"/>
      <w:divBdr>
        <w:top w:val="none" w:sz="0" w:space="0" w:color="auto"/>
        <w:left w:val="none" w:sz="0" w:space="0" w:color="auto"/>
        <w:bottom w:val="none" w:sz="0" w:space="0" w:color="auto"/>
        <w:right w:val="none" w:sz="0" w:space="0" w:color="auto"/>
      </w:divBdr>
    </w:div>
    <w:div w:id="1119489394">
      <w:bodyDiv w:val="1"/>
      <w:marLeft w:val="0"/>
      <w:marRight w:val="0"/>
      <w:marTop w:val="0"/>
      <w:marBottom w:val="0"/>
      <w:divBdr>
        <w:top w:val="none" w:sz="0" w:space="0" w:color="auto"/>
        <w:left w:val="none" w:sz="0" w:space="0" w:color="auto"/>
        <w:bottom w:val="none" w:sz="0" w:space="0" w:color="auto"/>
        <w:right w:val="none" w:sz="0" w:space="0" w:color="auto"/>
      </w:divBdr>
    </w:div>
    <w:div w:id="1263803830">
      <w:bodyDiv w:val="1"/>
      <w:marLeft w:val="0"/>
      <w:marRight w:val="0"/>
      <w:marTop w:val="0"/>
      <w:marBottom w:val="0"/>
      <w:divBdr>
        <w:top w:val="none" w:sz="0" w:space="0" w:color="auto"/>
        <w:left w:val="none" w:sz="0" w:space="0" w:color="auto"/>
        <w:bottom w:val="none" w:sz="0" w:space="0" w:color="auto"/>
        <w:right w:val="none" w:sz="0" w:space="0" w:color="auto"/>
      </w:divBdr>
    </w:div>
    <w:div w:id="1315914391">
      <w:bodyDiv w:val="1"/>
      <w:marLeft w:val="0"/>
      <w:marRight w:val="0"/>
      <w:marTop w:val="0"/>
      <w:marBottom w:val="0"/>
      <w:divBdr>
        <w:top w:val="none" w:sz="0" w:space="0" w:color="auto"/>
        <w:left w:val="none" w:sz="0" w:space="0" w:color="auto"/>
        <w:bottom w:val="none" w:sz="0" w:space="0" w:color="auto"/>
        <w:right w:val="none" w:sz="0" w:space="0" w:color="auto"/>
      </w:divBdr>
    </w:div>
    <w:div w:id="1748914963">
      <w:bodyDiv w:val="1"/>
      <w:marLeft w:val="0"/>
      <w:marRight w:val="0"/>
      <w:marTop w:val="0"/>
      <w:marBottom w:val="0"/>
      <w:divBdr>
        <w:top w:val="none" w:sz="0" w:space="0" w:color="auto"/>
        <w:left w:val="none" w:sz="0" w:space="0" w:color="auto"/>
        <w:bottom w:val="none" w:sz="0" w:space="0" w:color="auto"/>
        <w:right w:val="none" w:sz="0" w:space="0" w:color="auto"/>
      </w:divBdr>
    </w:div>
    <w:div w:id="1770393447">
      <w:bodyDiv w:val="1"/>
      <w:marLeft w:val="0"/>
      <w:marRight w:val="0"/>
      <w:marTop w:val="0"/>
      <w:marBottom w:val="0"/>
      <w:divBdr>
        <w:top w:val="none" w:sz="0" w:space="0" w:color="auto"/>
        <w:left w:val="none" w:sz="0" w:space="0" w:color="auto"/>
        <w:bottom w:val="none" w:sz="0" w:space="0" w:color="auto"/>
        <w:right w:val="none" w:sz="0" w:space="0" w:color="auto"/>
      </w:divBdr>
    </w:div>
    <w:div w:id="212815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Sフォント">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4F14C-74F7-4A0E-8D73-F0E065679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8721</Words>
  <Characters>190</Characters>
  <Application>Microsoft Office Word</Application>
  <DocSecurity>0</DocSecurity>
  <Lines>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2022-09-08T05:29:00Z</dcterms:created>
  <dcterms:modified xsi:type="dcterms:W3CDTF">2022-10-06T04:10:00Z</dcterms:modified>
</cp:coreProperties>
</file>