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D2DBB" w14:textId="422BB3FD" w:rsidR="008B7351" w:rsidRPr="00A36550" w:rsidRDefault="008B7351" w:rsidP="008B7351">
      <w:pPr>
        <w:spacing w:line="500" w:lineRule="exact"/>
        <w:ind w:leftChars="100" w:left="210"/>
        <w:rPr>
          <w:rFonts w:ascii="ＭＳ ゴシック" w:eastAsia="ＭＳ ゴシック" w:hAnsi="ＭＳ ゴシック" w:cs="Times New Roman"/>
          <w:color w:val="000000" w:themeColor="text1"/>
          <w:sz w:val="28"/>
          <w:szCs w:val="28"/>
        </w:rPr>
      </w:pPr>
      <w:r w:rsidRPr="00A36550">
        <w:rPr>
          <w:rFonts w:ascii="ＭＳ ゴシック" w:eastAsia="ＭＳ ゴシック" w:hAnsi="ＭＳ ゴシック" w:cs="Times New Roman" w:hint="eastAsia"/>
          <w:color w:val="000000" w:themeColor="text1"/>
          <w:sz w:val="32"/>
          <w:szCs w:val="32"/>
        </w:rPr>
        <w:t xml:space="preserve">第３　</w:t>
      </w:r>
      <w:bookmarkStart w:id="0" w:name="_Hlk207366563"/>
      <w:r w:rsidRPr="00A36550">
        <w:rPr>
          <w:rFonts w:ascii="ＭＳ ゴシック" w:eastAsia="ＭＳ ゴシック" w:hAnsi="ＭＳ ゴシック" w:cs="Times New Roman" w:hint="eastAsia"/>
          <w:color w:val="000000" w:themeColor="text1"/>
          <w:sz w:val="32"/>
          <w:szCs w:val="32"/>
        </w:rPr>
        <w:t>意見</w:t>
      </w:r>
      <w:bookmarkEnd w:id="0"/>
    </w:p>
    <w:p w14:paraId="163042BE" w14:textId="64035310" w:rsidR="008B7351" w:rsidRPr="00A36550" w:rsidRDefault="008B7351" w:rsidP="00224684">
      <w:pPr>
        <w:spacing w:line="360" w:lineRule="auto"/>
        <w:ind w:firstLineChars="100" w:firstLine="280"/>
        <w:rPr>
          <w:rFonts w:ascii="ＭＳ ゴシック" w:eastAsia="ＭＳ ゴシック" w:hAnsi="ＭＳ ゴシック" w:cs="Times New Roman"/>
          <w:color w:val="000000" w:themeColor="text1"/>
          <w:sz w:val="28"/>
          <w:szCs w:val="28"/>
        </w:rPr>
      </w:pPr>
    </w:p>
    <w:p w14:paraId="4D28FFDE" w14:textId="31D475A9" w:rsidR="00AA2820" w:rsidRPr="00A36550"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少子高齢化の進行、デジタル技術の進展など本府を取り巻く社会情勢が大きく変動する中、行政に求められる役割は一層大きくなっている。このような状況のもと、将来にわたって質の高い行政サービスを提供していくためには、これからの府政を担う有為な人材を確保し、体系的・計画的に育成していく必要がある。また、そのために</w:t>
      </w:r>
      <w:r w:rsidR="000C7B08" w:rsidRPr="00A36550">
        <w:rPr>
          <w:rFonts w:ascii="ＭＳ 明朝" w:eastAsia="ＭＳ 明朝" w:hAnsi="ＭＳ 明朝" w:cs="Times New Roman" w:hint="eastAsia"/>
          <w:sz w:val="24"/>
          <w:szCs w:val="24"/>
        </w:rPr>
        <w:t>は</w:t>
      </w:r>
      <w:r w:rsidRPr="00A36550">
        <w:rPr>
          <w:rFonts w:ascii="ＭＳ 明朝" w:eastAsia="ＭＳ 明朝" w:hAnsi="ＭＳ 明朝" w:cs="Times New Roman" w:hint="eastAsia"/>
          <w:sz w:val="24"/>
          <w:szCs w:val="24"/>
        </w:rPr>
        <w:t>職員一人ひとりがやりがいを持ち、その能力を十分に発揮できる働きやすい職場環境づくりなど、公務職場の魅力向上に努める必要がある。</w:t>
      </w:r>
    </w:p>
    <w:p w14:paraId="38ECBFB1" w14:textId="78EBEB76" w:rsidR="00AA2820" w:rsidRPr="00A36550" w:rsidRDefault="000C7B08"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そこで</w:t>
      </w:r>
      <w:r w:rsidR="00AA2820" w:rsidRPr="00A36550">
        <w:rPr>
          <w:rFonts w:ascii="ＭＳ 明朝" w:eastAsia="ＭＳ 明朝" w:hAnsi="ＭＳ 明朝" w:cs="Times New Roman" w:hint="eastAsia"/>
          <w:sz w:val="24"/>
          <w:szCs w:val="24"/>
        </w:rPr>
        <w:t>、本委員会は、昨年度の給与勧告において、民間給与との較差と人材獲得競争の観点を踏まえ、初任給と若年層に重点を置いて給料月額の大幅な引上げを求めたところであり、引き続き給与勧告を通じた適正な処遇の改善に取り組んでいく。</w:t>
      </w:r>
    </w:p>
    <w:p w14:paraId="6D82AD2F" w14:textId="320A1FE9" w:rsidR="00AA2820" w:rsidRPr="00A36550"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また、職場の魅力向上のためには、働きやすい職場づくりとともに長時間勤務の是正が喫緊の課題であると言える。とりわけ、</w:t>
      </w:r>
      <w:r w:rsidR="00A471CE" w:rsidRPr="00A36550">
        <w:rPr>
          <w:rFonts w:ascii="ＭＳ 明朝" w:eastAsia="ＭＳ 明朝" w:hAnsi="ＭＳ 明朝" w:cs="Times New Roman" w:hint="eastAsia"/>
          <w:sz w:val="24"/>
          <w:szCs w:val="24"/>
        </w:rPr>
        <w:t>教育職員</w:t>
      </w:r>
      <w:r w:rsidRPr="00A36550">
        <w:rPr>
          <w:rFonts w:ascii="ＭＳ 明朝" w:eastAsia="ＭＳ 明朝" w:hAnsi="ＭＳ 明朝" w:cs="Times New Roman" w:hint="eastAsia"/>
          <w:sz w:val="24"/>
          <w:szCs w:val="24"/>
        </w:rPr>
        <w:t>については、</w:t>
      </w:r>
      <w:r w:rsidR="00822E55" w:rsidRPr="00A36550">
        <w:rPr>
          <w:rFonts w:ascii="ＭＳ 明朝" w:eastAsia="ＭＳ 明朝" w:hAnsi="ＭＳ 明朝" w:cs="Times New Roman" w:hint="eastAsia"/>
          <w:sz w:val="24"/>
          <w:szCs w:val="24"/>
        </w:rPr>
        <w:t>学校における</w:t>
      </w:r>
      <w:r w:rsidRPr="00A36550">
        <w:rPr>
          <w:rFonts w:ascii="ＭＳ 明朝" w:eastAsia="ＭＳ 明朝" w:hAnsi="ＭＳ 明朝" w:cs="Times New Roman" w:hint="eastAsia"/>
          <w:sz w:val="24"/>
          <w:szCs w:val="24"/>
        </w:rPr>
        <w:t>働き方改革の一層の推進を図ることなどを目的に</w:t>
      </w:r>
      <w:r w:rsidR="000F6E1C"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本年、給特法が改正されたところであり、今後より一層の取組が求められている。</w:t>
      </w:r>
    </w:p>
    <w:p w14:paraId="493AD3A4" w14:textId="77777777" w:rsidR="00AA2820" w:rsidRPr="00A36550"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本委員会は、上記の基本認識のもと、人事給与制度の諸課題について、以下のとおり意見を申し述べる。</w:t>
      </w:r>
    </w:p>
    <w:p w14:paraId="7C0440E3" w14:textId="324DB8D3" w:rsidR="008B7351" w:rsidRPr="00A36550" w:rsidRDefault="008B7351" w:rsidP="008B7351">
      <w:pPr>
        <w:spacing w:line="360" w:lineRule="auto"/>
        <w:ind w:leftChars="300" w:left="630" w:firstLineChars="100" w:firstLine="240"/>
        <w:rPr>
          <w:rFonts w:ascii="ＭＳ 明朝" w:eastAsia="ＭＳ 明朝" w:hAnsi="ＭＳ 明朝" w:cs="Times New Roman"/>
          <w:sz w:val="24"/>
          <w:szCs w:val="24"/>
        </w:rPr>
      </w:pPr>
    </w:p>
    <w:p w14:paraId="51FA98AE" w14:textId="28A29657" w:rsidR="008B7351" w:rsidRPr="00A36550" w:rsidRDefault="008B7351" w:rsidP="008B7351">
      <w:pPr>
        <w:spacing w:line="360" w:lineRule="auto"/>
        <w:ind w:leftChars="100" w:left="210"/>
        <w:rPr>
          <w:rFonts w:ascii="ＭＳ ゴシック" w:eastAsia="ＭＳ ゴシック" w:hAnsi="ＭＳ ゴシック" w:cs="Times New Roman"/>
          <w:sz w:val="28"/>
          <w:szCs w:val="28"/>
        </w:rPr>
      </w:pPr>
      <w:r w:rsidRPr="00A36550">
        <w:rPr>
          <w:rFonts w:ascii="ＭＳ ゴシック" w:eastAsia="ＭＳ ゴシック" w:hAnsi="ＭＳ ゴシック" w:cs="Times New Roman" w:hint="eastAsia"/>
          <w:sz w:val="28"/>
          <w:szCs w:val="28"/>
        </w:rPr>
        <w:t>１　給与制度のあり方</w:t>
      </w:r>
    </w:p>
    <w:p w14:paraId="5B1EC970" w14:textId="77777777" w:rsidR="00AE0488" w:rsidRPr="00A36550" w:rsidRDefault="00AE0488" w:rsidP="00E75284">
      <w:pPr>
        <w:spacing w:line="360" w:lineRule="auto"/>
        <w:ind w:leftChars="200" w:left="42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(1</w:t>
      </w:r>
      <w:r w:rsidRPr="00A36550">
        <w:rPr>
          <w:rFonts w:ascii="ＭＳ ゴシック" w:eastAsia="ＭＳ ゴシック" w:hAnsi="ＭＳ ゴシック" w:cs="Times New Roman"/>
          <w:sz w:val="24"/>
          <w:szCs w:val="24"/>
        </w:rPr>
        <w:t>)</w:t>
      </w:r>
      <w:r w:rsidRPr="00A36550">
        <w:rPr>
          <w:rFonts w:ascii="ＭＳ ゴシック" w:eastAsia="ＭＳ ゴシック" w:hAnsi="ＭＳ ゴシック" w:cs="Times New Roman" w:hint="eastAsia"/>
          <w:sz w:val="24"/>
          <w:szCs w:val="24"/>
        </w:rPr>
        <w:t xml:space="preserve">　</w:t>
      </w:r>
      <w:r w:rsidRPr="00A36550">
        <w:rPr>
          <w:rFonts w:ascii="ＭＳ ゴシック" w:eastAsia="ＭＳ ゴシック" w:hAnsi="ＭＳ ゴシック" w:cs="Times New Roman"/>
          <w:sz w:val="24"/>
          <w:szCs w:val="24"/>
        </w:rPr>
        <w:t>管理職の給与制度</w:t>
      </w:r>
    </w:p>
    <w:p w14:paraId="1F7F6684" w14:textId="4D8BA0EA" w:rsidR="00066F14" w:rsidRPr="00A36550" w:rsidRDefault="00066F14" w:rsidP="00224684">
      <w:pPr>
        <w:spacing w:line="360" w:lineRule="auto"/>
        <w:ind w:leftChars="300" w:left="630" w:firstLineChars="100" w:firstLine="240"/>
        <w:rPr>
          <w:rFonts w:ascii="ＭＳ 明朝" w:eastAsia="ＭＳ 明朝" w:hAnsi="ＭＳ 明朝" w:cs="Times New Roman"/>
          <w:b/>
          <w:bCs/>
          <w:sz w:val="24"/>
          <w:szCs w:val="24"/>
        </w:rPr>
      </w:pPr>
      <w:r w:rsidRPr="00A36550">
        <w:rPr>
          <w:rFonts w:ascii="ＭＳ 明朝" w:eastAsia="ＭＳ 明朝" w:hAnsi="ＭＳ 明朝" w:cs="Times New Roman" w:hint="eastAsia"/>
          <w:sz w:val="24"/>
          <w:szCs w:val="24"/>
        </w:rPr>
        <w:t>国においては、昨年度、給与制度のアップデートの一環として、管理職の職務の級の初号の俸給月額を引き上げ、昇格メリットを拡大するとともに現行の号俸を大くくり化し、成績上位者のみが昇給する仕組</w:t>
      </w:r>
      <w:r w:rsidR="00D57706" w:rsidRPr="00A36550">
        <w:rPr>
          <w:rFonts w:ascii="ＭＳ 明朝" w:eastAsia="ＭＳ 明朝" w:hAnsi="ＭＳ 明朝" w:cs="Times New Roman" w:hint="eastAsia"/>
          <w:sz w:val="24"/>
          <w:szCs w:val="24"/>
        </w:rPr>
        <w:t>み</w:t>
      </w:r>
      <w:r w:rsidRPr="00A36550">
        <w:rPr>
          <w:rFonts w:ascii="ＭＳ 明朝" w:eastAsia="ＭＳ 明朝" w:hAnsi="ＭＳ 明朝" w:cs="Times New Roman" w:hint="eastAsia"/>
          <w:sz w:val="24"/>
          <w:szCs w:val="24"/>
        </w:rPr>
        <w:t>に改正</w:t>
      </w:r>
      <w:r w:rsidR="00822E55" w:rsidRPr="00A36550">
        <w:rPr>
          <w:rFonts w:ascii="ＭＳ 明朝" w:eastAsia="ＭＳ 明朝" w:hAnsi="ＭＳ 明朝" w:cs="Times New Roman" w:hint="eastAsia"/>
          <w:sz w:val="24"/>
          <w:szCs w:val="24"/>
        </w:rPr>
        <w:t>した</w:t>
      </w:r>
      <w:r w:rsidRPr="00A36550">
        <w:rPr>
          <w:rFonts w:ascii="ＭＳ 明朝" w:eastAsia="ＭＳ 明朝" w:hAnsi="ＭＳ 明朝" w:cs="Times New Roman" w:hint="eastAsia"/>
          <w:sz w:val="24"/>
          <w:szCs w:val="24"/>
        </w:rPr>
        <w:t>。</w:t>
      </w:r>
    </w:p>
    <w:p w14:paraId="758C9903" w14:textId="1BC6BE0D" w:rsidR="00066F14" w:rsidRPr="00A36550" w:rsidRDefault="00066F14" w:rsidP="002246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さらに、本年の人事院勧告において、幹部・管理職員を中心とした職員の給与制度について、役職段階等により職務や職責に応じた簡素な号俸構成とすることや、時々の職務・職責の変化に応じた給与水準の調整も可能とすることなどについて検討を進め、令和８年に措置の骨格を、令和９年に具体的な内容を報告することとされた。</w:t>
      </w:r>
    </w:p>
    <w:p w14:paraId="29DD6E7E" w14:textId="6A9E7C48" w:rsidR="00A81CC7" w:rsidRPr="00A36550" w:rsidRDefault="00A81CC7" w:rsidP="00224684">
      <w:pPr>
        <w:tabs>
          <w:tab w:val="left" w:pos="3544"/>
        </w:tabs>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任命権者においては、このような国の取組を踏まえつつ、</w:t>
      </w:r>
      <w:r w:rsidR="00BB711A" w:rsidRPr="00A36550">
        <w:rPr>
          <w:rFonts w:ascii="ＭＳ 明朝" w:eastAsia="ＭＳ 明朝" w:hAnsi="ＭＳ 明朝" w:cs="Times New Roman" w:hint="eastAsia"/>
          <w:sz w:val="24"/>
          <w:szCs w:val="24"/>
        </w:rPr>
        <w:t>速やかに</w:t>
      </w:r>
      <w:r w:rsidRPr="00A36550">
        <w:rPr>
          <w:rFonts w:ascii="ＭＳ 明朝" w:eastAsia="ＭＳ 明朝" w:hAnsi="ＭＳ 明朝" w:cs="Times New Roman" w:hint="eastAsia"/>
          <w:sz w:val="24"/>
          <w:szCs w:val="24"/>
        </w:rPr>
        <w:t>「組織・</w:t>
      </w:r>
      <w:r w:rsidRPr="00A36550">
        <w:rPr>
          <w:rFonts w:ascii="ＭＳ 明朝" w:eastAsia="ＭＳ 明朝" w:hAnsi="ＭＳ 明朝" w:cs="Times New Roman" w:hint="eastAsia"/>
          <w:sz w:val="24"/>
          <w:szCs w:val="24"/>
        </w:rPr>
        <w:lastRenderedPageBreak/>
        <w:t>人事給与制度の今後の方向性（案）」に基づく</w:t>
      </w:r>
      <w:r w:rsidR="009338C1" w:rsidRPr="00A36550">
        <w:rPr>
          <w:rFonts w:ascii="ＭＳ 明朝" w:eastAsia="ＭＳ 明朝" w:hAnsi="ＭＳ 明朝" w:cs="Times New Roman" w:hint="eastAsia"/>
          <w:sz w:val="24"/>
          <w:szCs w:val="24"/>
        </w:rPr>
        <w:t>「2025年</w:t>
      </w:r>
      <w:r w:rsidRPr="00A36550">
        <w:rPr>
          <w:rFonts w:ascii="ＭＳ 明朝" w:eastAsia="ＭＳ 明朝" w:hAnsi="ＭＳ 明朝" w:cs="Times New Roman" w:hint="eastAsia"/>
          <w:sz w:val="24"/>
          <w:szCs w:val="24"/>
        </w:rPr>
        <w:t>大阪・関西万博</w:t>
      </w:r>
      <w:r w:rsidR="009338C1"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後を見据えた組織・執行体制</w:t>
      </w:r>
      <w:r w:rsidR="00BB711A" w:rsidRPr="00A36550">
        <w:rPr>
          <w:rFonts w:ascii="ＭＳ 明朝" w:eastAsia="ＭＳ 明朝" w:hAnsi="ＭＳ 明朝" w:cs="Times New Roman" w:hint="eastAsia"/>
          <w:sz w:val="24"/>
          <w:szCs w:val="24"/>
        </w:rPr>
        <w:t>の見直しを行</w:t>
      </w:r>
      <w:r w:rsidR="00A92AD8" w:rsidRPr="00A36550">
        <w:rPr>
          <w:rFonts w:ascii="ＭＳ 明朝" w:eastAsia="ＭＳ 明朝" w:hAnsi="ＭＳ 明朝" w:cs="Times New Roman" w:hint="eastAsia"/>
          <w:sz w:val="24"/>
          <w:szCs w:val="24"/>
        </w:rPr>
        <w:t>い</w:t>
      </w:r>
      <w:r w:rsidR="00BB711A" w:rsidRPr="00A36550">
        <w:rPr>
          <w:rFonts w:ascii="ＭＳ 明朝" w:eastAsia="ＭＳ 明朝" w:hAnsi="ＭＳ 明朝" w:cs="Times New Roman" w:hint="eastAsia"/>
          <w:sz w:val="24"/>
          <w:szCs w:val="24"/>
        </w:rPr>
        <w:t>、</w:t>
      </w:r>
      <w:r w:rsidR="0098536D" w:rsidRPr="00A36550">
        <w:rPr>
          <w:rFonts w:ascii="ＭＳ 明朝" w:eastAsia="ＭＳ 明朝" w:hAnsi="ＭＳ 明朝" w:cs="Times New Roman" w:hint="eastAsia"/>
          <w:sz w:val="24"/>
          <w:szCs w:val="24"/>
        </w:rPr>
        <w:t>管理職</w:t>
      </w:r>
      <w:r w:rsidR="00BB711A" w:rsidRPr="00A36550">
        <w:rPr>
          <w:rFonts w:ascii="ＭＳ 明朝" w:eastAsia="ＭＳ 明朝" w:hAnsi="ＭＳ 明朝" w:cs="Times New Roman" w:hint="eastAsia"/>
          <w:sz w:val="24"/>
          <w:szCs w:val="24"/>
        </w:rPr>
        <w:t>の職務・職責に見合う</w:t>
      </w:r>
      <w:r w:rsidRPr="00A36550">
        <w:rPr>
          <w:rFonts w:ascii="ＭＳ 明朝" w:eastAsia="ＭＳ 明朝" w:hAnsi="ＭＳ 明朝" w:cs="Times New Roman" w:hint="eastAsia"/>
          <w:sz w:val="24"/>
          <w:szCs w:val="24"/>
        </w:rPr>
        <w:t>人事給与制度のあり方についての検討を進める</w:t>
      </w:r>
      <w:r w:rsidR="00BB711A" w:rsidRPr="00A36550">
        <w:rPr>
          <w:rFonts w:ascii="ＭＳ 明朝" w:eastAsia="ＭＳ 明朝" w:hAnsi="ＭＳ 明朝" w:cs="Times New Roman" w:hint="eastAsia"/>
          <w:sz w:val="24"/>
          <w:szCs w:val="24"/>
        </w:rPr>
        <w:t>必要がある</w:t>
      </w:r>
      <w:r w:rsidRPr="00A36550">
        <w:rPr>
          <w:rFonts w:ascii="ＭＳ 明朝" w:eastAsia="ＭＳ 明朝" w:hAnsi="ＭＳ 明朝" w:cs="Times New Roman" w:hint="eastAsia"/>
          <w:sz w:val="24"/>
          <w:szCs w:val="24"/>
        </w:rPr>
        <w:t>。</w:t>
      </w:r>
    </w:p>
    <w:p w14:paraId="2EE4AE64" w14:textId="79B4CCD0" w:rsidR="00A81CC7" w:rsidRPr="00A36550" w:rsidRDefault="00A81CC7" w:rsidP="002246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本委員会においても、任命権者と連携しながら</w:t>
      </w:r>
      <w:r w:rsidR="00166A1C"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引き続き検討を行っていく。</w:t>
      </w:r>
    </w:p>
    <w:p w14:paraId="296A59CB" w14:textId="51CC6098" w:rsidR="00A60016" w:rsidRPr="00A36550" w:rsidRDefault="00A60016" w:rsidP="00AE0488">
      <w:pPr>
        <w:spacing w:line="360" w:lineRule="auto"/>
        <w:ind w:leftChars="100" w:left="210"/>
        <w:rPr>
          <w:rFonts w:ascii="ＭＳ ゴシック" w:eastAsia="ＭＳ ゴシック" w:hAnsi="ＭＳ ゴシック" w:cs="Times New Roman"/>
          <w:sz w:val="24"/>
          <w:szCs w:val="24"/>
        </w:rPr>
      </w:pPr>
    </w:p>
    <w:p w14:paraId="70519799" w14:textId="77777777" w:rsidR="00042AA6" w:rsidRPr="00A36550" w:rsidRDefault="00A60016" w:rsidP="00E75284">
      <w:pPr>
        <w:spacing w:line="360" w:lineRule="auto"/>
        <w:ind w:leftChars="200" w:left="42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w:t>
      </w:r>
      <w:r w:rsidRPr="00A36550">
        <w:rPr>
          <w:rFonts w:ascii="ＭＳ ゴシック" w:eastAsia="ＭＳ ゴシック" w:hAnsi="ＭＳ ゴシック" w:cs="Times New Roman"/>
          <w:sz w:val="24"/>
          <w:szCs w:val="24"/>
        </w:rPr>
        <w:t>2)</w:t>
      </w:r>
      <w:r w:rsidRPr="00A36550">
        <w:rPr>
          <w:rFonts w:ascii="ＭＳ ゴシック" w:eastAsia="ＭＳ ゴシック" w:hAnsi="ＭＳ ゴシック" w:cs="Times New Roman" w:hint="eastAsia"/>
          <w:sz w:val="24"/>
          <w:szCs w:val="24"/>
        </w:rPr>
        <w:t xml:space="preserve">　</w:t>
      </w:r>
      <w:r w:rsidRPr="00A36550">
        <w:rPr>
          <w:rFonts w:ascii="ＭＳ ゴシック" w:eastAsia="ＭＳ ゴシック" w:hAnsi="ＭＳ ゴシック" w:cs="Times New Roman"/>
          <w:sz w:val="24"/>
          <w:szCs w:val="24"/>
        </w:rPr>
        <w:t>教育職員の給与</w:t>
      </w:r>
    </w:p>
    <w:p w14:paraId="6C90D264" w14:textId="60488029" w:rsidR="00042AA6" w:rsidRPr="00A36550" w:rsidRDefault="00B13445" w:rsidP="00042AA6">
      <w:pPr>
        <w:spacing w:line="360" w:lineRule="auto"/>
        <w:ind w:leftChars="300" w:left="630" w:firstLineChars="100" w:firstLine="240"/>
        <w:rPr>
          <w:rFonts w:ascii="ＭＳ ゴシック" w:eastAsia="ＭＳ ゴシック" w:hAnsi="ＭＳ ゴシック" w:cs="Times New Roman"/>
          <w:sz w:val="24"/>
          <w:szCs w:val="24"/>
        </w:rPr>
      </w:pPr>
      <w:r w:rsidRPr="00A36550">
        <w:rPr>
          <w:rFonts w:ascii="ＭＳ 明朝" w:eastAsia="ＭＳ 明朝" w:hAnsi="ＭＳ 明朝" w:cs="Times New Roman" w:hint="eastAsia"/>
          <w:sz w:val="24"/>
          <w:szCs w:val="24"/>
        </w:rPr>
        <w:t>教育職員の処遇については、公立の義務教育諸学校等の教育職員の給与等に関する特別措置法等の一部を改正する法律（令和７年法律第</w:t>
      </w:r>
      <w:r w:rsidRPr="00A36550">
        <w:rPr>
          <w:rFonts w:ascii="ＭＳ 明朝" w:eastAsia="ＭＳ 明朝" w:hAnsi="ＭＳ 明朝" w:cs="Times New Roman"/>
          <w:sz w:val="24"/>
          <w:szCs w:val="24"/>
        </w:rPr>
        <w:t>68号。以下「給特法等一部改正法」という。）により、第１の５</w:t>
      </w:r>
      <w:r w:rsidR="008722AD" w:rsidRPr="008722AD">
        <w:rPr>
          <w:rFonts w:ascii="ＭＳ 明朝" w:eastAsia="ＭＳ 明朝" w:hAnsi="ＭＳ 明朝" w:cs="Times New Roman"/>
          <w:sz w:val="24"/>
          <w:szCs w:val="24"/>
        </w:rPr>
        <w:t>(</w:t>
      </w:r>
      <w:r w:rsidR="008722AD">
        <w:rPr>
          <w:rFonts w:ascii="ＭＳ 明朝" w:eastAsia="ＭＳ 明朝" w:hAnsi="ＭＳ 明朝" w:cs="Times New Roman"/>
          <w:sz w:val="24"/>
          <w:szCs w:val="24"/>
        </w:rPr>
        <w:t>1</w:t>
      </w:r>
      <w:r w:rsidR="008722AD" w:rsidRPr="008722AD">
        <w:rPr>
          <w:rFonts w:ascii="ＭＳ 明朝" w:eastAsia="ＭＳ 明朝" w:hAnsi="ＭＳ 明朝" w:cs="Times New Roman"/>
          <w:sz w:val="24"/>
          <w:szCs w:val="24"/>
        </w:rPr>
        <w:t>)</w:t>
      </w:r>
      <w:r w:rsidR="00BC5EB4" w:rsidRPr="00A36550">
        <w:rPr>
          <w:rFonts w:ascii="ＭＳ 明朝" w:eastAsia="ＭＳ 明朝" w:hAnsi="ＭＳ 明朝" w:cs="Times New Roman" w:hint="eastAsia"/>
          <w:sz w:val="24"/>
          <w:szCs w:val="24"/>
        </w:rPr>
        <w:t>イ</w:t>
      </w:r>
      <w:r w:rsidR="00253CF5" w:rsidRPr="00A36550">
        <w:rPr>
          <w:rFonts w:ascii="ＭＳ 明朝" w:eastAsia="ＭＳ 明朝" w:hAnsi="ＭＳ 明朝" w:cs="Times New Roman" w:hint="eastAsia"/>
          <w:sz w:val="24"/>
          <w:szCs w:val="24"/>
        </w:rPr>
        <w:t>(ｲ</w:t>
      </w:r>
      <w:r w:rsidR="00253CF5" w:rsidRPr="00A36550">
        <w:rPr>
          <w:rFonts w:ascii="ＭＳ 明朝" w:eastAsia="ＭＳ 明朝" w:hAnsi="ＭＳ 明朝" w:cs="Times New Roman"/>
          <w:sz w:val="24"/>
          <w:szCs w:val="24"/>
        </w:rPr>
        <w:t>)</w:t>
      </w:r>
      <w:r w:rsidRPr="00A36550">
        <w:rPr>
          <w:rFonts w:ascii="ＭＳ 明朝" w:eastAsia="ＭＳ 明朝" w:hAnsi="ＭＳ 明朝" w:cs="Times New Roman"/>
          <w:sz w:val="24"/>
          <w:szCs w:val="24"/>
        </w:rPr>
        <w:t>で言及した教職調整額の基準となる額の引上げ</w:t>
      </w:r>
      <w:r w:rsidR="00042AA6" w:rsidRPr="00A36550">
        <w:rPr>
          <w:rFonts w:ascii="ＭＳ 明朝" w:eastAsia="ＭＳ 明朝" w:hAnsi="ＭＳ 明朝" w:cs="Times New Roman" w:hint="eastAsia"/>
          <w:sz w:val="24"/>
          <w:szCs w:val="24"/>
          <w:vertAlign w:val="subscript"/>
        </w:rPr>
        <w:t>※１</w:t>
      </w:r>
      <w:r w:rsidRPr="00A36550">
        <w:rPr>
          <w:rFonts w:ascii="ＭＳ 明朝" w:eastAsia="ＭＳ 明朝" w:hAnsi="ＭＳ 明朝" w:cs="Times New Roman"/>
          <w:sz w:val="24"/>
          <w:szCs w:val="24"/>
        </w:rPr>
        <w:t>のほか、主務教諭の職の創設、義務教育等教員特別手当の校務類型に応じた支給への見直し等がなされた。</w:t>
      </w:r>
    </w:p>
    <w:p w14:paraId="038276B7" w14:textId="5DD6A140" w:rsidR="00042AA6" w:rsidRPr="00A36550" w:rsidRDefault="00B13445" w:rsidP="00042AA6">
      <w:pPr>
        <w:spacing w:line="360" w:lineRule="auto"/>
        <w:ind w:leftChars="300" w:left="630" w:firstLineChars="100" w:firstLine="240"/>
        <w:rPr>
          <w:rFonts w:ascii="ＭＳ ゴシック" w:eastAsia="ＭＳ ゴシック" w:hAnsi="ＭＳ ゴシック" w:cs="Times New Roman"/>
          <w:sz w:val="24"/>
          <w:szCs w:val="24"/>
        </w:rPr>
      </w:pPr>
      <w:r w:rsidRPr="00A36550">
        <w:rPr>
          <w:rFonts w:ascii="ＭＳ 明朝" w:eastAsia="ＭＳ 明朝" w:hAnsi="ＭＳ 明朝" w:cs="Times New Roman" w:hint="eastAsia"/>
          <w:sz w:val="24"/>
          <w:szCs w:val="24"/>
        </w:rPr>
        <w:t>給特法等一部改正法では、主務教諭については、教諭と主幹教諭の間に設置され、学校横断的な取組についての学校内外との連携・調整機能の充実や、若手教師へのサポートのため創設するものとされている。また、義務教育等教員特別手当については、令和８年１月から、校務類型（学級を担任する業務とそれ以外の校務を基準とする</w:t>
      </w:r>
      <w:r w:rsidR="00CF55CC"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）に応じて支給することとされている。</w:t>
      </w:r>
      <w:r w:rsidR="00042AA6" w:rsidRPr="00A36550">
        <w:rPr>
          <w:rFonts w:ascii="ＭＳ 明朝" w:eastAsia="ＭＳ 明朝" w:hAnsi="ＭＳ 明朝" w:cs="Times New Roman" w:hint="eastAsia"/>
          <w:sz w:val="24"/>
          <w:szCs w:val="24"/>
          <w:vertAlign w:val="subscript"/>
        </w:rPr>
        <w:t>※２</w:t>
      </w:r>
    </w:p>
    <w:p w14:paraId="308CD7EC" w14:textId="27546B19" w:rsidR="00042AA6" w:rsidRPr="00A36550" w:rsidRDefault="00904019" w:rsidP="00042AA6">
      <w:pPr>
        <w:spacing w:line="360" w:lineRule="auto"/>
        <w:ind w:leftChars="300" w:left="630" w:firstLineChars="100" w:firstLine="240"/>
        <w:rPr>
          <w:rFonts w:ascii="ＭＳ ゴシック" w:eastAsia="ＭＳ ゴシック" w:hAnsi="ＭＳ ゴシック" w:cs="Times New Roman"/>
          <w:sz w:val="24"/>
          <w:szCs w:val="24"/>
        </w:rPr>
      </w:pPr>
      <w:r w:rsidRPr="00A36550">
        <w:rPr>
          <w:rFonts w:ascii="ＭＳ 明朝" w:eastAsia="ＭＳ 明朝" w:hAnsi="ＭＳ 明朝" w:cs="Times New Roman" w:hint="eastAsia"/>
          <w:sz w:val="24"/>
          <w:szCs w:val="24"/>
        </w:rPr>
        <w:t>本委員会としては、</w:t>
      </w:r>
      <w:r w:rsidR="0092679A" w:rsidRPr="00A36550">
        <w:rPr>
          <w:rFonts w:ascii="ＭＳ 明朝" w:eastAsia="ＭＳ 明朝" w:hAnsi="ＭＳ 明朝" w:cs="Times New Roman" w:hint="eastAsia"/>
          <w:sz w:val="24"/>
          <w:szCs w:val="24"/>
        </w:rPr>
        <w:t>上記給特法等一部改正法の趣旨を踏まえ、</w:t>
      </w:r>
      <w:r w:rsidR="00B13445" w:rsidRPr="00A36550">
        <w:rPr>
          <w:rFonts w:ascii="ＭＳ 明朝" w:eastAsia="ＭＳ 明朝" w:hAnsi="ＭＳ 明朝" w:cs="Times New Roman" w:hint="eastAsia"/>
          <w:sz w:val="24"/>
          <w:szCs w:val="24"/>
        </w:rPr>
        <w:t>任命権者に</w:t>
      </w:r>
      <w:r w:rsidR="00932F3D" w:rsidRPr="00A36550">
        <w:rPr>
          <w:rFonts w:ascii="ＭＳ 明朝" w:eastAsia="ＭＳ 明朝" w:hAnsi="ＭＳ 明朝" w:cs="Times New Roman" w:hint="eastAsia"/>
          <w:sz w:val="24"/>
          <w:szCs w:val="24"/>
        </w:rPr>
        <w:t>おいて</w:t>
      </w:r>
      <w:r w:rsidR="00B13445" w:rsidRPr="00A36550">
        <w:rPr>
          <w:rFonts w:ascii="ＭＳ 明朝" w:eastAsia="ＭＳ 明朝" w:hAnsi="ＭＳ 明朝" w:cs="Times New Roman" w:hint="eastAsia"/>
          <w:sz w:val="24"/>
          <w:szCs w:val="24"/>
        </w:rPr>
        <w:t>主務教諭の設置及び義務教育等教員特別手当の見直し</w:t>
      </w:r>
      <w:r w:rsidR="00932F3D" w:rsidRPr="00A36550">
        <w:rPr>
          <w:rFonts w:ascii="ＭＳ 明朝" w:eastAsia="ＭＳ 明朝" w:hAnsi="ＭＳ 明朝" w:cs="Times New Roman" w:hint="eastAsia"/>
          <w:sz w:val="24"/>
          <w:szCs w:val="24"/>
        </w:rPr>
        <w:t>を行う</w:t>
      </w:r>
      <w:r w:rsidRPr="00A36550">
        <w:rPr>
          <w:rFonts w:ascii="ＭＳ 明朝" w:eastAsia="ＭＳ 明朝" w:hAnsi="ＭＳ 明朝" w:cs="Times New Roman" w:hint="eastAsia"/>
          <w:sz w:val="24"/>
          <w:szCs w:val="24"/>
        </w:rPr>
        <w:t>場合</w:t>
      </w:r>
      <w:r w:rsidR="00932F3D" w:rsidRPr="00A36550">
        <w:rPr>
          <w:rFonts w:ascii="ＭＳ 明朝" w:eastAsia="ＭＳ 明朝" w:hAnsi="ＭＳ 明朝" w:cs="Times New Roman" w:hint="eastAsia"/>
          <w:sz w:val="24"/>
          <w:szCs w:val="24"/>
        </w:rPr>
        <w:t>は</w:t>
      </w:r>
      <w:r w:rsidR="00B13445" w:rsidRPr="00A36550">
        <w:rPr>
          <w:rFonts w:ascii="ＭＳ 明朝" w:eastAsia="ＭＳ 明朝" w:hAnsi="ＭＳ 明朝" w:cs="Times New Roman" w:hint="eastAsia"/>
          <w:sz w:val="24"/>
          <w:szCs w:val="24"/>
        </w:rPr>
        <w:t>、より円滑な学校運営につながるものとなる</w:t>
      </w:r>
      <w:r w:rsidRPr="00A36550">
        <w:rPr>
          <w:rFonts w:ascii="ＭＳ 明朝" w:eastAsia="ＭＳ 明朝" w:hAnsi="ＭＳ 明朝" w:cs="Times New Roman" w:hint="eastAsia"/>
          <w:sz w:val="24"/>
          <w:szCs w:val="24"/>
        </w:rPr>
        <w:t>よう</w:t>
      </w:r>
      <w:r w:rsidR="00B13445" w:rsidRPr="00A36550">
        <w:rPr>
          <w:rFonts w:ascii="ＭＳ 明朝" w:eastAsia="ＭＳ 明朝" w:hAnsi="ＭＳ 明朝" w:cs="Times New Roman" w:hint="eastAsia"/>
          <w:sz w:val="24"/>
          <w:szCs w:val="24"/>
        </w:rPr>
        <w:t>期待する。</w:t>
      </w:r>
    </w:p>
    <w:p w14:paraId="3DC6ABAD" w14:textId="31299235" w:rsidR="00042AA6" w:rsidRPr="00A36550" w:rsidRDefault="00BE4F7A" w:rsidP="00042AA6">
      <w:pPr>
        <w:spacing w:line="360" w:lineRule="auto"/>
        <w:ind w:leftChars="300" w:left="630" w:firstLineChars="100" w:firstLine="240"/>
        <w:rPr>
          <w:rFonts w:ascii="ＭＳ ゴシック" w:eastAsia="ＭＳ ゴシック" w:hAnsi="ＭＳ ゴシック" w:cs="Times New Roman"/>
          <w:sz w:val="24"/>
          <w:szCs w:val="24"/>
        </w:rPr>
      </w:pPr>
      <w:r w:rsidRPr="00A36550">
        <w:rPr>
          <w:rFonts w:ascii="ＭＳ 明朝" w:eastAsia="ＭＳ 明朝" w:hAnsi="ＭＳ 明朝" w:cs="Times New Roman" w:hint="eastAsia"/>
          <w:sz w:val="24"/>
          <w:szCs w:val="24"/>
        </w:rPr>
        <w:t>また、</w:t>
      </w:r>
      <w:r w:rsidR="00904019" w:rsidRPr="00A36550">
        <w:rPr>
          <w:rFonts w:ascii="ＭＳ 明朝" w:eastAsia="ＭＳ 明朝" w:hAnsi="ＭＳ 明朝" w:cs="Times New Roman" w:hint="eastAsia"/>
          <w:sz w:val="24"/>
          <w:szCs w:val="24"/>
        </w:rPr>
        <w:t>新たに主務教諭を</w:t>
      </w:r>
      <w:r w:rsidR="00BC5EB4" w:rsidRPr="00A36550">
        <w:rPr>
          <w:rFonts w:ascii="ＭＳ 明朝" w:eastAsia="ＭＳ 明朝" w:hAnsi="ＭＳ 明朝" w:cs="Times New Roman" w:hint="eastAsia"/>
          <w:sz w:val="24"/>
          <w:szCs w:val="24"/>
        </w:rPr>
        <w:t>設置する</w:t>
      </w:r>
      <w:r w:rsidR="00904019" w:rsidRPr="00A36550">
        <w:rPr>
          <w:rFonts w:ascii="ＭＳ 明朝" w:eastAsia="ＭＳ 明朝" w:hAnsi="ＭＳ 明朝" w:cs="Times New Roman" w:hint="eastAsia"/>
          <w:sz w:val="24"/>
          <w:szCs w:val="24"/>
        </w:rPr>
        <w:t>場合、</w:t>
      </w:r>
      <w:r w:rsidR="00B13445" w:rsidRPr="00A36550">
        <w:rPr>
          <w:rFonts w:ascii="ＭＳ 明朝" w:eastAsia="ＭＳ 明朝" w:hAnsi="ＭＳ 明朝" w:cs="Times New Roman" w:hint="eastAsia"/>
          <w:sz w:val="24"/>
          <w:szCs w:val="24"/>
        </w:rPr>
        <w:t>任命権者が示す主務教諭の職務・職責の内容、全国人事委員会連合会が作成する参考モデル給料表</w:t>
      </w:r>
      <w:r w:rsidR="00042AA6" w:rsidRPr="00A36550">
        <w:rPr>
          <w:rFonts w:ascii="ＭＳ 明朝" w:eastAsia="ＭＳ 明朝" w:hAnsi="ＭＳ 明朝" w:cs="Times New Roman" w:hint="eastAsia"/>
          <w:sz w:val="24"/>
          <w:szCs w:val="24"/>
          <w:vertAlign w:val="subscript"/>
        </w:rPr>
        <w:t>※３</w:t>
      </w:r>
      <w:r w:rsidR="00B13445" w:rsidRPr="00A36550">
        <w:rPr>
          <w:rFonts w:ascii="ＭＳ 明朝" w:eastAsia="ＭＳ 明朝" w:hAnsi="ＭＳ 明朝" w:cs="Times New Roman" w:hint="eastAsia"/>
          <w:sz w:val="24"/>
          <w:szCs w:val="24"/>
        </w:rPr>
        <w:t>等を</w:t>
      </w:r>
      <w:r w:rsidR="00904019" w:rsidRPr="00A36550">
        <w:rPr>
          <w:rFonts w:ascii="ＭＳ 明朝" w:eastAsia="ＭＳ 明朝" w:hAnsi="ＭＳ 明朝" w:cs="Times New Roman" w:hint="eastAsia"/>
          <w:sz w:val="24"/>
          <w:szCs w:val="24"/>
        </w:rPr>
        <w:t>考慮し</w:t>
      </w:r>
      <w:r w:rsidR="00B13445" w:rsidRPr="00A36550">
        <w:rPr>
          <w:rFonts w:ascii="ＭＳ 明朝" w:eastAsia="ＭＳ 明朝" w:hAnsi="ＭＳ 明朝" w:cs="Times New Roman" w:hint="eastAsia"/>
          <w:sz w:val="24"/>
          <w:szCs w:val="24"/>
        </w:rPr>
        <w:t>、教育職給料表のあり方について検討を進めていく。</w:t>
      </w:r>
    </w:p>
    <w:p w14:paraId="591612F5" w14:textId="54DDA75C" w:rsidR="00042AA6" w:rsidRPr="00A36550" w:rsidRDefault="00B13445" w:rsidP="00042AA6">
      <w:pPr>
        <w:spacing w:line="360" w:lineRule="auto"/>
        <w:ind w:leftChars="300" w:left="630" w:firstLineChars="100" w:firstLine="240"/>
        <w:rPr>
          <w:rFonts w:ascii="ＭＳ ゴシック" w:eastAsia="ＭＳ ゴシック" w:hAnsi="ＭＳ ゴシック" w:cs="Times New Roman"/>
          <w:sz w:val="24"/>
          <w:szCs w:val="24"/>
        </w:rPr>
      </w:pPr>
      <w:r w:rsidRPr="00A36550">
        <w:rPr>
          <w:rFonts w:ascii="ＭＳ 明朝" w:eastAsia="ＭＳ 明朝" w:hAnsi="ＭＳ 明朝" w:cs="Times New Roman" w:hint="eastAsia"/>
          <w:sz w:val="24"/>
          <w:szCs w:val="24"/>
        </w:rPr>
        <w:t>加えて、非常災害時等の緊急業務に従事した場合等に支給される教員特殊業務手当についても、義務教育費国庫負担金の算定上、令和８年１月から、支給要件を見直すとともに、支給額を引き上げることとされている。任命権者においては、非常災害時等の緊急業務の特殊性や困難性、他の地方公共団体の動向等も踏まえ</w:t>
      </w:r>
      <w:r w:rsidR="00D967D1" w:rsidRPr="00A36550">
        <w:rPr>
          <w:rFonts w:ascii="ＭＳ 明朝" w:eastAsia="ＭＳ 明朝" w:hAnsi="ＭＳ 明朝" w:cs="Times New Roman" w:hint="eastAsia"/>
          <w:sz w:val="24"/>
          <w:szCs w:val="24"/>
        </w:rPr>
        <w:t>て</w:t>
      </w:r>
      <w:r w:rsidRPr="00A36550">
        <w:rPr>
          <w:rFonts w:ascii="ＭＳ 明朝" w:eastAsia="ＭＳ 明朝" w:hAnsi="ＭＳ 明朝" w:cs="Times New Roman" w:hint="eastAsia"/>
          <w:sz w:val="24"/>
          <w:szCs w:val="24"/>
        </w:rPr>
        <w:t>、本手当について見直しを行われたい。</w:t>
      </w:r>
    </w:p>
    <w:p w14:paraId="412A4097" w14:textId="594EE0EF" w:rsidR="00B13445" w:rsidRPr="00A36550" w:rsidRDefault="00B13445" w:rsidP="00C606A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昨今、学校教育と教育職員を取り巻く環境は大きく変化しており、本府においても、教育職員の業務の複雑性や困難性は以前より増大し、人材確保のみな</w:t>
      </w:r>
      <w:r w:rsidRPr="00A36550">
        <w:rPr>
          <w:rFonts w:ascii="ＭＳ 明朝" w:eastAsia="ＭＳ 明朝" w:hAnsi="ＭＳ 明朝" w:cs="Times New Roman" w:hint="eastAsia"/>
          <w:sz w:val="24"/>
          <w:szCs w:val="24"/>
        </w:rPr>
        <w:lastRenderedPageBreak/>
        <w:t>らず、人材の定着化</w:t>
      </w:r>
      <w:r w:rsidR="007C7DA5" w:rsidRPr="00A36550">
        <w:rPr>
          <w:rFonts w:ascii="ＭＳ 明朝" w:eastAsia="ＭＳ 明朝" w:hAnsi="ＭＳ 明朝" w:cs="Times New Roman" w:hint="eastAsia"/>
          <w:sz w:val="24"/>
          <w:szCs w:val="24"/>
        </w:rPr>
        <w:t>も</w:t>
      </w:r>
      <w:r w:rsidR="00A92AD8" w:rsidRPr="00A36550">
        <w:rPr>
          <w:rFonts w:ascii="ＭＳ 明朝" w:eastAsia="ＭＳ 明朝" w:hAnsi="ＭＳ 明朝" w:cs="Times New Roman" w:hint="eastAsia"/>
          <w:sz w:val="24"/>
          <w:szCs w:val="24"/>
        </w:rPr>
        <w:t>課題となって</w:t>
      </w:r>
      <w:r w:rsidRPr="00A36550">
        <w:rPr>
          <w:rFonts w:ascii="ＭＳ 明朝" w:eastAsia="ＭＳ 明朝" w:hAnsi="ＭＳ 明朝" w:cs="Times New Roman" w:hint="eastAsia"/>
          <w:sz w:val="24"/>
          <w:szCs w:val="24"/>
        </w:rPr>
        <w:t>いる。こうした状況下で、教職の専門性や職責にふさわしい処遇を確保することは、教育職員のモチベーションを高めるとともに、教職をより魅力ある職とするために不可欠である。任命権者においては、引き続き、教育職員のより良い処遇の実現に向けて積極的に取り組まれたい。</w:t>
      </w:r>
    </w:p>
    <w:p w14:paraId="0BBC4160" w14:textId="1FAFC9C9" w:rsidR="00042AA6" w:rsidRPr="00A36550" w:rsidRDefault="00B13445" w:rsidP="00A36550">
      <w:pPr>
        <w:spacing w:line="240" w:lineRule="exact"/>
        <w:ind w:leftChars="400" w:left="1200"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※１　教育公務員特例法第</w:t>
      </w:r>
      <w:r w:rsidRPr="00A36550">
        <w:rPr>
          <w:rFonts w:ascii="ＭＳ 明朝" w:eastAsia="ＭＳ 明朝" w:hAnsi="ＭＳ 明朝" w:cs="Times New Roman"/>
          <w:sz w:val="18"/>
          <w:szCs w:val="18"/>
        </w:rPr>
        <w:t>25条に基づき、生徒に対する指導が不適切であると認定した教諭等に対して、その能力、適性等に応じて、当該指導の改善を図るために必要な事項に関する研修を実施することとされた者（指導改善研修被認定者）には、教職調整額が支給されないこととされている。</w:t>
      </w:r>
    </w:p>
    <w:p w14:paraId="0CFCCA48" w14:textId="2225BABA" w:rsidR="00B13445" w:rsidRPr="00A36550" w:rsidRDefault="00B13445" w:rsidP="00A36550">
      <w:pPr>
        <w:spacing w:line="240" w:lineRule="exact"/>
        <w:ind w:leftChars="566" w:left="1189" w:firstLineChars="101" w:firstLine="182"/>
        <w:rPr>
          <w:rFonts w:ascii="ＭＳ 明朝" w:eastAsia="ＭＳ 明朝" w:hAnsi="ＭＳ 明朝" w:cs="Times New Roman"/>
          <w:sz w:val="18"/>
          <w:szCs w:val="18"/>
        </w:rPr>
      </w:pPr>
      <w:r w:rsidRPr="00A36550">
        <w:rPr>
          <w:rFonts w:ascii="ＭＳ 明朝" w:eastAsia="ＭＳ 明朝" w:hAnsi="ＭＳ 明朝" w:cs="Times New Roman"/>
          <w:sz w:val="18"/>
          <w:szCs w:val="18"/>
        </w:rPr>
        <w:t>なお、教職調整額の見直し前に指導改善研修被認定者となった者は、指導改善の程度に関する認定を受けるまでの間は、従前の例によるものとされている。</w:t>
      </w:r>
    </w:p>
    <w:p w14:paraId="7C1C95E3" w14:textId="6F780E15" w:rsidR="00B13445" w:rsidRPr="00A36550" w:rsidRDefault="00B13445" w:rsidP="00A36550">
      <w:pPr>
        <w:spacing w:line="240" w:lineRule="exact"/>
        <w:ind w:leftChars="400" w:left="1200"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※２</w:t>
      </w:r>
      <w:r w:rsidR="00042AA6" w:rsidRPr="00A36550">
        <w:rPr>
          <w:rFonts w:ascii="ＭＳ 明朝" w:eastAsia="ＭＳ 明朝" w:hAnsi="ＭＳ 明朝" w:cs="Times New Roman" w:hint="eastAsia"/>
          <w:sz w:val="18"/>
          <w:szCs w:val="18"/>
        </w:rPr>
        <w:t xml:space="preserve">　</w:t>
      </w:r>
      <w:r w:rsidRPr="00A36550">
        <w:rPr>
          <w:rFonts w:ascii="ＭＳ 明朝" w:eastAsia="ＭＳ 明朝" w:hAnsi="ＭＳ 明朝" w:cs="Times New Roman" w:hint="eastAsia"/>
          <w:sz w:val="18"/>
          <w:szCs w:val="18"/>
        </w:rPr>
        <w:t>義務教育費国庫負担金の算定上、学級担任には業務の困難性を考慮して月額</w:t>
      </w:r>
      <w:r w:rsidRPr="00A36550">
        <w:rPr>
          <w:rFonts w:ascii="ＭＳ 明朝" w:eastAsia="ＭＳ 明朝" w:hAnsi="ＭＳ 明朝" w:cs="Times New Roman"/>
          <w:sz w:val="18"/>
          <w:szCs w:val="18"/>
        </w:rPr>
        <w:t>3,000円を加算す</w:t>
      </w:r>
      <w:r w:rsidRPr="00A36550">
        <w:rPr>
          <w:rFonts w:ascii="ＭＳ 明朝" w:eastAsia="ＭＳ 明朝" w:hAnsi="ＭＳ 明朝" w:cs="Times New Roman" w:hint="eastAsia"/>
          <w:sz w:val="18"/>
          <w:szCs w:val="18"/>
        </w:rPr>
        <w:t>ることとされている。</w:t>
      </w:r>
    </w:p>
    <w:p w14:paraId="440291F2" w14:textId="36AC032B" w:rsidR="00B13445" w:rsidRPr="00A36550" w:rsidRDefault="00B13445" w:rsidP="00A36550">
      <w:pPr>
        <w:spacing w:line="240" w:lineRule="exact"/>
        <w:ind w:leftChars="400" w:left="1200"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※３　主務教諭の級（文部科学省では、教諭よりも月額</w:t>
      </w:r>
      <w:r w:rsidRPr="00A36550">
        <w:rPr>
          <w:rFonts w:ascii="ＭＳ 明朝" w:eastAsia="ＭＳ 明朝" w:hAnsi="ＭＳ 明朝" w:cs="Times New Roman"/>
          <w:sz w:val="18"/>
          <w:szCs w:val="18"/>
        </w:rPr>
        <w:t>6,000円程度高い処遇とする方針）を含めた</w:t>
      </w:r>
      <w:r w:rsidRPr="00A36550">
        <w:rPr>
          <w:rFonts w:ascii="ＭＳ 明朝" w:eastAsia="ＭＳ 明朝" w:hAnsi="ＭＳ 明朝" w:cs="Times New Roman" w:hint="eastAsia"/>
          <w:sz w:val="18"/>
          <w:szCs w:val="18"/>
        </w:rPr>
        <w:t>６級制の給料表となる見込み</w:t>
      </w:r>
      <w:r w:rsidR="00A92AD8" w:rsidRPr="00A36550">
        <w:rPr>
          <w:rFonts w:ascii="ＭＳ 明朝" w:eastAsia="ＭＳ 明朝" w:hAnsi="ＭＳ 明朝" w:cs="Times New Roman" w:hint="eastAsia"/>
          <w:sz w:val="18"/>
          <w:szCs w:val="18"/>
        </w:rPr>
        <w:t>である</w:t>
      </w:r>
      <w:r w:rsidRPr="00A36550">
        <w:rPr>
          <w:rFonts w:ascii="ＭＳ 明朝" w:eastAsia="ＭＳ 明朝" w:hAnsi="ＭＳ 明朝" w:cs="Times New Roman" w:hint="eastAsia"/>
          <w:sz w:val="18"/>
          <w:szCs w:val="18"/>
        </w:rPr>
        <w:t>。</w:t>
      </w:r>
    </w:p>
    <w:p w14:paraId="5A91F5E1" w14:textId="77777777" w:rsidR="00AE0488" w:rsidRPr="00A36550" w:rsidRDefault="00AE0488" w:rsidP="00E75284">
      <w:pPr>
        <w:spacing w:line="360" w:lineRule="auto"/>
        <w:rPr>
          <w:rFonts w:ascii="ＭＳ ゴシック" w:eastAsia="ＭＳ ゴシック" w:hAnsi="ＭＳ ゴシック" w:cs="Times New Roman"/>
          <w:sz w:val="28"/>
          <w:szCs w:val="28"/>
        </w:rPr>
      </w:pPr>
    </w:p>
    <w:p w14:paraId="4ECAF638" w14:textId="2C9B1087" w:rsidR="006115D0" w:rsidRPr="00A36550" w:rsidRDefault="006115D0" w:rsidP="006115D0">
      <w:pPr>
        <w:spacing w:line="360" w:lineRule="auto"/>
        <w:ind w:leftChars="100" w:left="210"/>
        <w:rPr>
          <w:rFonts w:ascii="ＭＳ ゴシック" w:eastAsia="ＭＳ ゴシック" w:hAnsi="ＭＳ ゴシック" w:cs="Times New Roman"/>
          <w:sz w:val="28"/>
          <w:szCs w:val="28"/>
        </w:rPr>
      </w:pPr>
      <w:r w:rsidRPr="00A36550">
        <w:rPr>
          <w:rFonts w:ascii="ＭＳ ゴシック" w:eastAsia="ＭＳ ゴシック" w:hAnsi="ＭＳ ゴシック" w:cs="Times New Roman" w:hint="eastAsia"/>
          <w:sz w:val="28"/>
          <w:szCs w:val="28"/>
        </w:rPr>
        <w:t>２　人材の確保・育成</w:t>
      </w:r>
    </w:p>
    <w:p w14:paraId="5B54A8C5" w14:textId="690CE627" w:rsidR="006115D0" w:rsidRPr="00A36550" w:rsidRDefault="006115D0" w:rsidP="00E75284">
      <w:pPr>
        <w:spacing w:line="360" w:lineRule="auto"/>
        <w:ind w:leftChars="200" w:left="420"/>
        <w:rPr>
          <w:rFonts w:ascii="ＭＳ ゴシック" w:eastAsia="ＭＳ ゴシック" w:hAnsi="ＭＳ ゴシック" w:cs="Times New Roman"/>
          <w:sz w:val="28"/>
          <w:szCs w:val="28"/>
        </w:rPr>
      </w:pPr>
      <w:r w:rsidRPr="00A36550">
        <w:rPr>
          <w:rFonts w:ascii="ＭＳ ゴシック" w:eastAsia="ＭＳ ゴシック" w:hAnsi="ＭＳ ゴシック" w:cs="Times New Roman" w:hint="eastAsia"/>
          <w:sz w:val="24"/>
          <w:szCs w:val="24"/>
        </w:rPr>
        <w:t>(1)　人材の確保</w:t>
      </w:r>
    </w:p>
    <w:p w14:paraId="59DB7305" w14:textId="77777777" w:rsidR="006115D0" w:rsidRPr="00A36550" w:rsidRDefault="006115D0" w:rsidP="006115D0">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sz w:val="24"/>
          <w:szCs w:val="24"/>
        </w:rPr>
        <w:t>昨今、生産年齢人口の減少などにより、官民問わず人材の確保が困難となっており、本府においても同様の課題を有している。そのため、有為な人材を</w:t>
      </w:r>
      <w:r w:rsidRPr="00A36550">
        <w:rPr>
          <w:rFonts w:ascii="ＭＳ 明朝" w:eastAsia="ＭＳ 明朝" w:hAnsi="ＭＳ 明朝" w:cs="Times New Roman" w:hint="eastAsia"/>
          <w:sz w:val="24"/>
          <w:szCs w:val="24"/>
        </w:rPr>
        <w:t>より多く獲得するため、志望者が受験しやすい試験となるよう</w:t>
      </w:r>
      <w:r w:rsidRPr="00A36550">
        <w:rPr>
          <w:rFonts w:ascii="ＭＳ 明朝" w:eastAsia="ＭＳ 明朝" w:hAnsi="ＭＳ 明朝" w:cs="Times New Roman"/>
          <w:sz w:val="24"/>
          <w:szCs w:val="24"/>
        </w:rPr>
        <w:t>、昨年度は、競争試験日程の前倒しや試験科目の</w:t>
      </w:r>
      <w:r w:rsidRPr="00A36550">
        <w:rPr>
          <w:rFonts w:ascii="ＭＳ 明朝" w:eastAsia="ＭＳ 明朝" w:hAnsi="ＭＳ 明朝" w:cs="Times New Roman" w:hint="eastAsia"/>
          <w:sz w:val="24"/>
          <w:szCs w:val="24"/>
        </w:rPr>
        <w:t>変更</w:t>
      </w:r>
      <w:r w:rsidRPr="00A36550">
        <w:rPr>
          <w:rFonts w:ascii="ＭＳ 明朝" w:eastAsia="ＭＳ 明朝" w:hAnsi="ＭＳ 明朝" w:cs="Times New Roman"/>
          <w:sz w:val="24"/>
          <w:szCs w:val="24"/>
        </w:rPr>
        <w:t>等を行い、さらに令和７年度は、転職者のニーズに柔軟に対応した、年度途中の採用に向けた行政職（社会人等）の春季試験を実施したところである。</w:t>
      </w:r>
    </w:p>
    <w:p w14:paraId="52D85E68" w14:textId="77777777" w:rsidR="006115D0" w:rsidRPr="00A36550" w:rsidRDefault="006115D0" w:rsidP="006115D0">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sz w:val="24"/>
          <w:szCs w:val="24"/>
        </w:rPr>
        <w:t>こうした取組の結果、</w:t>
      </w:r>
      <w:r w:rsidRPr="00A36550">
        <w:rPr>
          <w:rFonts w:ascii="ＭＳ 明朝" w:eastAsia="ＭＳ 明朝" w:hAnsi="ＭＳ 明朝" w:cs="Times New Roman" w:hint="eastAsia"/>
          <w:sz w:val="24"/>
          <w:szCs w:val="24"/>
        </w:rPr>
        <w:t>概ね全ての職種において、</w:t>
      </w:r>
      <w:r w:rsidRPr="00A36550">
        <w:rPr>
          <w:rFonts w:ascii="ＭＳ 明朝" w:eastAsia="ＭＳ 明朝" w:hAnsi="ＭＳ 明朝" w:cs="Times New Roman"/>
          <w:sz w:val="24"/>
          <w:szCs w:val="24"/>
        </w:rPr>
        <w:t>受験者数の</w:t>
      </w:r>
      <w:r w:rsidRPr="00A36550">
        <w:rPr>
          <w:rFonts w:ascii="ＭＳ 明朝" w:eastAsia="ＭＳ 明朝" w:hAnsi="ＭＳ 明朝" w:cs="Times New Roman" w:hint="eastAsia"/>
          <w:sz w:val="24"/>
          <w:szCs w:val="24"/>
        </w:rPr>
        <w:t>増加や受験率の上昇</w:t>
      </w:r>
      <w:r w:rsidRPr="00A36550">
        <w:rPr>
          <w:rFonts w:ascii="ＭＳ 明朝" w:eastAsia="ＭＳ 明朝" w:hAnsi="ＭＳ 明朝" w:cs="Times New Roman"/>
          <w:sz w:val="24"/>
          <w:szCs w:val="24"/>
        </w:rPr>
        <w:t>など</w:t>
      </w:r>
      <w:r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sz w:val="24"/>
          <w:szCs w:val="24"/>
        </w:rPr>
        <w:t>一定の効果が見られた</w:t>
      </w:r>
      <w:r w:rsidRPr="00A36550">
        <w:rPr>
          <w:rFonts w:ascii="ＭＳ 明朝" w:eastAsia="ＭＳ 明朝" w:hAnsi="ＭＳ 明朝" w:cs="Times New Roman" w:hint="eastAsia"/>
          <w:sz w:val="24"/>
          <w:szCs w:val="24"/>
        </w:rPr>
        <w:t>。</w:t>
      </w:r>
    </w:p>
    <w:p w14:paraId="51AAA295" w14:textId="77777777" w:rsidR="006115D0" w:rsidRPr="00A36550" w:rsidRDefault="006115D0" w:rsidP="006115D0">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sz w:val="24"/>
          <w:szCs w:val="24"/>
        </w:rPr>
        <w:t>本委員会において</w:t>
      </w:r>
      <w:r w:rsidRPr="00A36550">
        <w:rPr>
          <w:rFonts w:ascii="ＭＳ 明朝" w:eastAsia="ＭＳ 明朝" w:hAnsi="ＭＳ 明朝" w:cs="Times New Roman" w:hint="eastAsia"/>
          <w:sz w:val="24"/>
          <w:szCs w:val="24"/>
        </w:rPr>
        <w:t>は</w:t>
      </w:r>
      <w:r w:rsidRPr="00A36550">
        <w:rPr>
          <w:rFonts w:ascii="ＭＳ 明朝" w:eastAsia="ＭＳ 明朝" w:hAnsi="ＭＳ 明朝" w:cs="Times New Roman"/>
          <w:sz w:val="24"/>
          <w:szCs w:val="24"/>
        </w:rPr>
        <w:t>、</w:t>
      </w:r>
      <w:r w:rsidRPr="00A36550">
        <w:rPr>
          <w:rFonts w:ascii="ＭＳ 明朝" w:eastAsia="ＭＳ 明朝" w:hAnsi="ＭＳ 明朝" w:cs="Times New Roman" w:hint="eastAsia"/>
          <w:sz w:val="24"/>
          <w:szCs w:val="24"/>
        </w:rPr>
        <w:t>これまでの取組内容の効果検証を行うとともに、</w:t>
      </w:r>
      <w:r w:rsidRPr="00A36550">
        <w:rPr>
          <w:rFonts w:ascii="ＭＳ 明朝" w:eastAsia="ＭＳ 明朝" w:hAnsi="ＭＳ 明朝" w:cs="Times New Roman"/>
          <w:sz w:val="24"/>
          <w:szCs w:val="24"/>
        </w:rPr>
        <w:t>引き続き任命権者と連携し、公務の魅力ややりがいを伝える積極的な広報活動を実施し</w:t>
      </w:r>
      <w:r w:rsidRPr="00A36550">
        <w:rPr>
          <w:rFonts w:ascii="ＭＳ 明朝" w:eastAsia="ＭＳ 明朝" w:hAnsi="ＭＳ 明朝" w:cs="Times New Roman" w:hint="eastAsia"/>
          <w:sz w:val="24"/>
          <w:szCs w:val="24"/>
        </w:rPr>
        <w:t>、受験者の確保に努める</w:t>
      </w:r>
      <w:r w:rsidRPr="00A36550">
        <w:rPr>
          <w:rFonts w:ascii="ＭＳ 明朝" w:eastAsia="ＭＳ 明朝" w:hAnsi="ＭＳ 明朝" w:cs="Times New Roman"/>
          <w:sz w:val="24"/>
          <w:szCs w:val="24"/>
        </w:rPr>
        <w:t>。</w:t>
      </w:r>
    </w:p>
    <w:p w14:paraId="1A2C1010" w14:textId="232F0450" w:rsidR="006115D0" w:rsidRPr="00A36550" w:rsidRDefault="006115D0" w:rsidP="006115D0">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任命権者においては、昨年度から競争試験によらない新たな採用手法として、国家公務員や他の地方公務員の経験を有する「公務員経験者採用」や過去に大阪府に在籍していた人を対象とする「ウェルカムバック採用」を実施しており、とりわけ公務員経験者採用においては、募集人数は限定的ではあるものの、志望度の高い受験者の確保に効果</w:t>
      </w:r>
      <w:r w:rsidR="00BE4F7A" w:rsidRPr="00A36550">
        <w:rPr>
          <w:rFonts w:ascii="ＭＳ 明朝" w:eastAsia="ＭＳ 明朝" w:hAnsi="ＭＳ 明朝" w:cs="Times New Roman" w:hint="eastAsia"/>
          <w:sz w:val="24"/>
          <w:szCs w:val="24"/>
        </w:rPr>
        <w:t>が見られる</w:t>
      </w:r>
      <w:r w:rsidRPr="00A36550">
        <w:rPr>
          <w:rFonts w:ascii="ＭＳ 明朝" w:eastAsia="ＭＳ 明朝" w:hAnsi="ＭＳ 明朝" w:cs="Times New Roman" w:hint="eastAsia"/>
          <w:sz w:val="24"/>
          <w:szCs w:val="24"/>
        </w:rPr>
        <w:t>。このような</w:t>
      </w:r>
      <w:r w:rsidRPr="00A36550">
        <w:rPr>
          <w:rFonts w:ascii="ＭＳ 明朝" w:eastAsia="ＭＳ 明朝" w:hAnsi="ＭＳ 明朝" w:cs="Times New Roman" w:hint="eastAsia"/>
          <w:kern w:val="0"/>
          <w:sz w:val="24"/>
          <w:szCs w:val="24"/>
        </w:rPr>
        <w:t>任命権者に</w:t>
      </w:r>
      <w:r w:rsidRPr="00A36550">
        <w:rPr>
          <w:rFonts w:ascii="ＭＳ 明朝" w:eastAsia="ＭＳ 明朝" w:hAnsi="ＭＳ 明朝" w:cs="Times New Roman" w:hint="eastAsia"/>
          <w:kern w:val="0"/>
          <w:sz w:val="24"/>
          <w:szCs w:val="24"/>
        </w:rPr>
        <w:lastRenderedPageBreak/>
        <w:t>よる</w:t>
      </w:r>
      <w:r w:rsidRPr="00A36550">
        <w:rPr>
          <w:rFonts w:ascii="ＭＳ 明朝" w:eastAsia="ＭＳ 明朝" w:hAnsi="ＭＳ 明朝" w:cs="Times New Roman" w:hint="eastAsia"/>
          <w:sz w:val="24"/>
          <w:szCs w:val="24"/>
        </w:rPr>
        <w:t>選考試験は、特定の専門知識や経験等を要件とすることで多様な人材の確保につながることから、新たな人材獲得手法としても大いに期待できるものである。</w:t>
      </w:r>
    </w:p>
    <w:p w14:paraId="2770F8CD" w14:textId="77777777" w:rsidR="006115D0" w:rsidRPr="00A36550" w:rsidRDefault="006115D0" w:rsidP="006115D0">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sz w:val="24"/>
          <w:szCs w:val="24"/>
        </w:rPr>
        <w:t>一方、</w:t>
      </w:r>
      <w:r w:rsidRPr="00A36550">
        <w:rPr>
          <w:rFonts w:ascii="ＭＳ 明朝" w:eastAsia="ＭＳ 明朝" w:hAnsi="ＭＳ 明朝" w:cs="Times New Roman" w:hint="eastAsia"/>
          <w:sz w:val="24"/>
          <w:szCs w:val="24"/>
        </w:rPr>
        <w:t>競争試験のうち</w:t>
      </w:r>
      <w:r w:rsidRPr="00A36550">
        <w:rPr>
          <w:rFonts w:ascii="ＭＳ 明朝" w:eastAsia="ＭＳ 明朝" w:hAnsi="ＭＳ 明朝" w:cs="Times New Roman"/>
          <w:sz w:val="24"/>
          <w:szCs w:val="24"/>
        </w:rPr>
        <w:t>技術職、とりわけ土木職については、上記の</w:t>
      </w:r>
      <w:r w:rsidRPr="00A36550">
        <w:rPr>
          <w:rFonts w:ascii="ＭＳ 明朝" w:eastAsia="ＭＳ 明朝" w:hAnsi="ＭＳ 明朝" w:cs="Times New Roman" w:hint="eastAsia"/>
          <w:sz w:val="24"/>
          <w:szCs w:val="24"/>
        </w:rPr>
        <w:t>とおり試験日程の前倒しや試験科目の見直しなど</w:t>
      </w:r>
      <w:r w:rsidRPr="00A36550">
        <w:rPr>
          <w:rFonts w:ascii="ＭＳ 明朝" w:eastAsia="ＭＳ 明朝" w:hAnsi="ＭＳ 明朝" w:cs="Times New Roman"/>
          <w:sz w:val="24"/>
          <w:szCs w:val="24"/>
        </w:rPr>
        <w:t>に加え、冬季に追加募集を行ったものの、合格後の辞退率が増加する等の課題が確認されたほか、追加募集によっても採用予定者数を確保でき</w:t>
      </w:r>
      <w:r w:rsidRPr="00A36550">
        <w:rPr>
          <w:rFonts w:ascii="ＭＳ 明朝" w:eastAsia="ＭＳ 明朝" w:hAnsi="ＭＳ 明朝" w:cs="Times New Roman" w:hint="eastAsia"/>
          <w:sz w:val="24"/>
          <w:szCs w:val="24"/>
        </w:rPr>
        <w:t>ない等、技術職（土木職等）の人材確保が喫緊の課題となっている。</w:t>
      </w:r>
    </w:p>
    <w:p w14:paraId="340592C9" w14:textId="563AFFDF" w:rsidR="006115D0" w:rsidRPr="00A36550" w:rsidRDefault="006115D0" w:rsidP="006115D0">
      <w:pPr>
        <w:spacing w:line="360" w:lineRule="auto"/>
        <w:ind w:leftChars="300" w:left="630" w:firstLineChars="100" w:firstLine="240"/>
        <w:rPr>
          <w:rFonts w:ascii="ＭＳ ゴシック" w:eastAsia="ＭＳ ゴシック" w:hAnsi="ＭＳ ゴシック"/>
          <w:sz w:val="22"/>
          <w:szCs w:val="24"/>
        </w:rPr>
      </w:pPr>
      <w:r w:rsidRPr="00A36550">
        <w:rPr>
          <w:rFonts w:ascii="ＭＳ 明朝" w:eastAsia="ＭＳ 明朝" w:hAnsi="ＭＳ 明朝" w:cs="Times New Roman" w:hint="eastAsia"/>
          <w:sz w:val="24"/>
          <w:szCs w:val="24"/>
        </w:rPr>
        <w:t>こうした中、</w:t>
      </w:r>
      <w:r w:rsidR="0033652C" w:rsidRPr="00A36550">
        <w:rPr>
          <w:rFonts w:ascii="ＭＳ 明朝" w:eastAsia="ＭＳ 明朝" w:hAnsi="ＭＳ 明朝" w:cs="Times New Roman" w:hint="eastAsia"/>
          <w:sz w:val="24"/>
          <w:szCs w:val="24"/>
        </w:rPr>
        <w:t>本</w:t>
      </w:r>
      <w:r w:rsidRPr="00A36550">
        <w:rPr>
          <w:rFonts w:ascii="ＭＳ 明朝" w:eastAsia="ＭＳ 明朝" w:hAnsi="ＭＳ 明朝" w:cs="Times New Roman" w:hint="eastAsia"/>
          <w:sz w:val="24"/>
          <w:szCs w:val="24"/>
        </w:rPr>
        <w:t>年度、</w:t>
      </w:r>
      <w:r w:rsidRPr="00A36550">
        <w:rPr>
          <w:rFonts w:ascii="ＭＳ 明朝" w:eastAsia="ＭＳ 明朝" w:hAnsi="ＭＳ 明朝" w:cs="Times New Roman"/>
          <w:sz w:val="24"/>
          <w:szCs w:val="24"/>
        </w:rPr>
        <w:t>任命権者において</w:t>
      </w:r>
      <w:r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sz w:val="24"/>
          <w:szCs w:val="24"/>
        </w:rPr>
        <w:t>民間事業者のノウハウを活用した技術職の認知度向上や、合格後の辞退者防止対策に係る検討を進めているところである</w:t>
      </w:r>
      <w:r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sz w:val="24"/>
          <w:szCs w:val="24"/>
        </w:rPr>
        <w:t>今後は</w:t>
      </w:r>
      <w:r w:rsidRPr="00A36550">
        <w:rPr>
          <w:rFonts w:ascii="ＭＳ 明朝" w:eastAsia="ＭＳ 明朝" w:hAnsi="ＭＳ 明朝" w:cs="Times New Roman" w:hint="eastAsia"/>
          <w:sz w:val="24"/>
          <w:szCs w:val="24"/>
        </w:rPr>
        <w:t>民間事業者のノウハウを活用した</w:t>
      </w:r>
      <w:r w:rsidRPr="00A36550">
        <w:rPr>
          <w:rFonts w:ascii="ＭＳ 明朝" w:eastAsia="ＭＳ 明朝" w:hAnsi="ＭＳ 明朝" w:cs="Times New Roman"/>
          <w:sz w:val="24"/>
          <w:szCs w:val="24"/>
        </w:rPr>
        <w:t>積極的な広報による受験者数の拡大はもとより、</w:t>
      </w:r>
      <w:r w:rsidRPr="00A36550">
        <w:rPr>
          <w:rFonts w:ascii="ＭＳ 明朝" w:eastAsia="ＭＳ 明朝" w:hAnsi="ＭＳ 明朝" w:cs="Times New Roman" w:hint="eastAsia"/>
          <w:sz w:val="24"/>
          <w:szCs w:val="24"/>
        </w:rPr>
        <w:t>合格決定後のより一層有効な辞退抑止策や、志望度の高い受験者層</w:t>
      </w:r>
      <w:r w:rsidRPr="00A36550">
        <w:rPr>
          <w:rFonts w:ascii="ＭＳ 明朝" w:eastAsia="ＭＳ 明朝" w:hAnsi="ＭＳ 明朝" w:cs="Times New Roman"/>
          <w:sz w:val="24"/>
          <w:szCs w:val="24"/>
        </w:rPr>
        <w:t>及び多様</w:t>
      </w:r>
      <w:r w:rsidRPr="00A36550">
        <w:rPr>
          <w:rFonts w:ascii="ＭＳ 明朝" w:eastAsia="ＭＳ 明朝" w:hAnsi="ＭＳ 明朝" w:cs="Times New Roman" w:hint="eastAsia"/>
          <w:sz w:val="24"/>
          <w:szCs w:val="24"/>
        </w:rPr>
        <w:t>で幅広い</w:t>
      </w:r>
      <w:r w:rsidRPr="00A36550">
        <w:rPr>
          <w:rFonts w:ascii="ＭＳ 明朝" w:eastAsia="ＭＳ 明朝" w:hAnsi="ＭＳ 明朝" w:cs="Times New Roman"/>
          <w:sz w:val="24"/>
          <w:szCs w:val="24"/>
        </w:rPr>
        <w:t>受験者層の獲得に</w:t>
      </w:r>
      <w:r w:rsidRPr="00A36550">
        <w:rPr>
          <w:rFonts w:ascii="ＭＳ 明朝" w:eastAsia="ＭＳ 明朝" w:hAnsi="ＭＳ 明朝" w:cs="Times New Roman" w:hint="eastAsia"/>
          <w:sz w:val="24"/>
          <w:szCs w:val="24"/>
        </w:rPr>
        <w:t>向け、府内大学等と連携するなど新たな選考試験の実施等も検討されたい。</w:t>
      </w:r>
    </w:p>
    <w:p w14:paraId="517139FF" w14:textId="44EB7813" w:rsidR="006115D0" w:rsidRPr="00A36550" w:rsidRDefault="006115D0" w:rsidP="006115D0">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sz w:val="24"/>
          <w:szCs w:val="24"/>
        </w:rPr>
        <w:t>また、</w:t>
      </w:r>
      <w:r w:rsidRPr="00A36550">
        <w:rPr>
          <w:rFonts w:ascii="ＭＳ 明朝" w:eastAsia="ＭＳ 明朝" w:hAnsi="ＭＳ 明朝" w:cs="Times New Roman" w:hint="eastAsia"/>
          <w:sz w:val="24"/>
          <w:szCs w:val="24"/>
        </w:rPr>
        <w:t>本委員会においても、</w:t>
      </w:r>
      <w:r w:rsidR="0033652C" w:rsidRPr="00A36550">
        <w:rPr>
          <w:rFonts w:ascii="ＭＳ 明朝" w:eastAsia="ＭＳ 明朝" w:hAnsi="ＭＳ 明朝" w:cs="Times New Roman" w:hint="eastAsia"/>
          <w:sz w:val="24"/>
          <w:szCs w:val="24"/>
        </w:rPr>
        <w:t>令和７年</w:t>
      </w:r>
      <w:r w:rsidRPr="00A36550">
        <w:rPr>
          <w:rFonts w:ascii="ＭＳ 明朝" w:eastAsia="ＭＳ 明朝" w:hAnsi="ＭＳ 明朝" w:cs="Times New Roman" w:hint="eastAsia"/>
          <w:sz w:val="24"/>
          <w:szCs w:val="24"/>
        </w:rPr>
        <w:t>人事院勧告にて示された「技術系人材の確保に特化した採用ルートの整備」（令和８年度に具体像</w:t>
      </w:r>
      <w:r w:rsidR="0033652C" w:rsidRPr="00A36550">
        <w:rPr>
          <w:rFonts w:ascii="ＭＳ 明朝" w:eastAsia="ＭＳ 明朝" w:hAnsi="ＭＳ 明朝" w:cs="Times New Roman" w:hint="eastAsia"/>
          <w:sz w:val="24"/>
          <w:szCs w:val="24"/>
        </w:rPr>
        <w:t>を</w:t>
      </w:r>
      <w:r w:rsidRPr="00A36550">
        <w:rPr>
          <w:rFonts w:ascii="ＭＳ 明朝" w:eastAsia="ＭＳ 明朝" w:hAnsi="ＭＳ 明朝" w:cs="Times New Roman" w:hint="eastAsia"/>
          <w:sz w:val="24"/>
          <w:szCs w:val="24"/>
        </w:rPr>
        <w:t>提示）や任命権者による上記の新たな取組状況も見ながら、引き続き効果的な技術職の確保に向け検討を進めていく。</w:t>
      </w:r>
    </w:p>
    <w:p w14:paraId="6ECC479E" w14:textId="08996ADD" w:rsidR="006115D0" w:rsidRPr="00A36550" w:rsidRDefault="006115D0" w:rsidP="00107245">
      <w:pPr>
        <w:spacing w:line="360" w:lineRule="auto"/>
        <w:ind w:leftChars="300" w:left="630" w:firstLineChars="100" w:firstLine="240"/>
        <w:rPr>
          <w:rFonts w:ascii="ＭＳ 明朝" w:eastAsia="ＭＳ 明朝" w:hAnsi="ＭＳ 明朝" w:cs="Times New Roman"/>
          <w:sz w:val="24"/>
          <w:szCs w:val="24"/>
        </w:rPr>
      </w:pPr>
    </w:p>
    <w:p w14:paraId="717B8A91" w14:textId="2FECC0DD" w:rsidR="006115D0" w:rsidRPr="00A36550" w:rsidRDefault="006115D0" w:rsidP="00E75284">
      <w:pPr>
        <w:spacing w:line="360" w:lineRule="auto"/>
        <w:ind w:leftChars="200" w:left="42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w:t>
      </w:r>
      <w:r w:rsidRPr="00A36550">
        <w:rPr>
          <w:rFonts w:ascii="ＭＳ ゴシック" w:eastAsia="ＭＳ ゴシック" w:hAnsi="ＭＳ ゴシック" w:cs="Times New Roman"/>
          <w:sz w:val="24"/>
          <w:szCs w:val="24"/>
        </w:rPr>
        <w:t>2)</w:t>
      </w:r>
      <w:r w:rsidRPr="00A36550">
        <w:rPr>
          <w:rFonts w:ascii="ＭＳ ゴシック" w:eastAsia="ＭＳ ゴシック" w:hAnsi="ＭＳ ゴシック" w:cs="Times New Roman" w:hint="eastAsia"/>
          <w:sz w:val="24"/>
          <w:szCs w:val="24"/>
        </w:rPr>
        <w:t xml:space="preserve">　</w:t>
      </w:r>
      <w:r w:rsidR="001C6102" w:rsidRPr="00A36550">
        <w:rPr>
          <w:rFonts w:ascii="ＭＳ ゴシック" w:eastAsia="ＭＳ ゴシック" w:hAnsi="ＭＳ ゴシック" w:cs="Times New Roman" w:hint="eastAsia"/>
          <w:sz w:val="24"/>
          <w:szCs w:val="24"/>
        </w:rPr>
        <w:t>若手職員の成長支援</w:t>
      </w:r>
    </w:p>
    <w:p w14:paraId="26A075F0" w14:textId="20011259" w:rsidR="001C6102" w:rsidRPr="00A36550" w:rsidRDefault="001C6102" w:rsidP="0037066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本府では近年、40歳台及び50歳台の職員数が減少するとともに、在職年数の浅い</w:t>
      </w:r>
      <w:r w:rsidRPr="00A36550">
        <w:rPr>
          <w:rFonts w:ascii="ＭＳ 明朝" w:eastAsia="ＭＳ 明朝" w:hAnsi="ＭＳ 明朝" w:cs="Times New Roman"/>
          <w:sz w:val="24"/>
          <w:szCs w:val="24"/>
        </w:rPr>
        <w:t>20歳台及び30歳台の若年層の職員（以下「若手職員」という。）が増加している。一方で、民間を含む人材獲得競争の激化やキャリア意識の多様化が進む中、若手職員の退職者数・退職率が上昇している。</w:t>
      </w:r>
      <w:r w:rsidRPr="00A36550">
        <w:rPr>
          <w:rFonts w:ascii="ＭＳ 明朝" w:eastAsia="ＭＳ 明朝" w:hAnsi="ＭＳ 明朝" w:cs="Times New Roman" w:hint="eastAsia"/>
          <w:sz w:val="24"/>
          <w:szCs w:val="24"/>
        </w:rPr>
        <w:t>若手職員は</w:t>
      </w:r>
      <w:r w:rsidRPr="00A36550">
        <w:rPr>
          <w:rFonts w:ascii="ＭＳ 明朝" w:eastAsia="ＭＳ 明朝" w:hAnsi="ＭＳ 明朝" w:cs="Times New Roman"/>
          <w:sz w:val="24"/>
          <w:szCs w:val="24"/>
        </w:rPr>
        <w:t>職場で実務の要とな</w:t>
      </w:r>
      <w:r w:rsidR="00E00FEE" w:rsidRPr="00A36550">
        <w:rPr>
          <w:rFonts w:ascii="ＭＳ 明朝" w:eastAsia="ＭＳ 明朝" w:hAnsi="ＭＳ 明朝" w:cs="Times New Roman" w:hint="eastAsia"/>
          <w:sz w:val="24"/>
          <w:szCs w:val="24"/>
        </w:rPr>
        <w:t>る存在であ</w:t>
      </w:r>
      <w:r w:rsidRPr="00A36550">
        <w:rPr>
          <w:rFonts w:ascii="ＭＳ 明朝" w:eastAsia="ＭＳ 明朝" w:hAnsi="ＭＳ 明朝" w:cs="Times New Roman"/>
          <w:sz w:val="24"/>
          <w:szCs w:val="24"/>
        </w:rPr>
        <w:t>り、将来の組織を支える重要な人的資源である</w:t>
      </w:r>
      <w:r w:rsidRPr="00A36550">
        <w:rPr>
          <w:rFonts w:ascii="ＭＳ 明朝" w:eastAsia="ＭＳ 明朝" w:hAnsi="ＭＳ 明朝" w:cs="Times New Roman" w:hint="eastAsia"/>
          <w:sz w:val="24"/>
          <w:szCs w:val="24"/>
        </w:rPr>
        <w:t>。</w:t>
      </w:r>
      <w:r w:rsidR="00E00FEE" w:rsidRPr="00A36550">
        <w:rPr>
          <w:rFonts w:ascii="ＭＳ 明朝" w:eastAsia="ＭＳ 明朝" w:hAnsi="ＭＳ 明朝" w:cs="Times New Roman" w:hint="eastAsia"/>
          <w:sz w:val="24"/>
          <w:szCs w:val="24"/>
        </w:rPr>
        <w:t>任命権者においては、</w:t>
      </w:r>
      <w:r w:rsidRPr="00A36550">
        <w:rPr>
          <w:rFonts w:ascii="ＭＳ 明朝" w:eastAsia="ＭＳ 明朝" w:hAnsi="ＭＳ 明朝" w:cs="Times New Roman" w:hint="eastAsia"/>
          <w:sz w:val="24"/>
          <w:szCs w:val="24"/>
        </w:rPr>
        <w:t>若手職員の離職防止はもちろん、</w:t>
      </w:r>
      <w:r w:rsidRPr="00A36550">
        <w:rPr>
          <w:rFonts w:ascii="ＭＳ 明朝" w:eastAsia="ＭＳ 明朝" w:hAnsi="ＭＳ 明朝" w:cs="Times New Roman"/>
          <w:sz w:val="24"/>
          <w:szCs w:val="24"/>
        </w:rPr>
        <w:t>直面する行政課題に的確に対応し、将来にわたって本府の組織を安定的に運営するためにも、若手職員の</w:t>
      </w:r>
      <w:r w:rsidRPr="00A36550">
        <w:rPr>
          <w:rFonts w:ascii="ＭＳ 明朝" w:eastAsia="ＭＳ 明朝" w:hAnsi="ＭＳ 明朝" w:cs="Times New Roman" w:hint="eastAsia"/>
          <w:sz w:val="24"/>
          <w:szCs w:val="24"/>
        </w:rPr>
        <w:t>成長支援に取り組まなければならない</w:t>
      </w:r>
      <w:r w:rsidRPr="00A36550">
        <w:rPr>
          <w:rFonts w:ascii="ＭＳ 明朝" w:eastAsia="ＭＳ 明朝" w:hAnsi="ＭＳ 明朝" w:cs="Times New Roman"/>
          <w:sz w:val="24"/>
          <w:szCs w:val="24"/>
        </w:rPr>
        <w:t>。</w:t>
      </w:r>
    </w:p>
    <w:p w14:paraId="1DC3E4D7" w14:textId="77777777" w:rsidR="0033652C" w:rsidRPr="00A36550" w:rsidRDefault="001C6102" w:rsidP="0037066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任命権者の調査によると、普通退職者の退職事由として、待遇や業務量に関</w:t>
      </w:r>
      <w:r w:rsidRPr="00A36550">
        <w:rPr>
          <w:rFonts w:ascii="ＭＳ 明朝" w:eastAsia="ＭＳ 明朝" w:hAnsi="ＭＳ 明朝" w:cs="Times New Roman" w:hint="eastAsia"/>
          <w:sz w:val="24"/>
          <w:szCs w:val="24"/>
        </w:rPr>
        <w:lastRenderedPageBreak/>
        <w:t>するもののほか、キャリア形成や配属先、組織風土、業務内容、やりがいに関するものが見受けられる。</w:t>
      </w:r>
      <w:r w:rsidR="00E00FEE" w:rsidRPr="00A36550">
        <w:rPr>
          <w:rFonts w:ascii="ＭＳ 明朝" w:eastAsia="ＭＳ 明朝" w:hAnsi="ＭＳ 明朝" w:cs="Times New Roman" w:hint="eastAsia"/>
          <w:sz w:val="24"/>
          <w:szCs w:val="24"/>
        </w:rPr>
        <w:t>とりわけ</w:t>
      </w:r>
      <w:r w:rsidRPr="00A36550">
        <w:rPr>
          <w:rFonts w:ascii="ＭＳ 明朝" w:eastAsia="ＭＳ 明朝" w:hAnsi="ＭＳ 明朝" w:cs="Times New Roman" w:hint="eastAsia"/>
          <w:sz w:val="24"/>
          <w:szCs w:val="24"/>
        </w:rPr>
        <w:t>若手職員については、キャリア意識が多様化し、自身のスキルアップを求める傾向が強いことから、自身の成長を実感し、やりがいをもって職務を遂行できるようにすることが求められる。</w:t>
      </w:r>
      <w:r w:rsidR="00DC50CA" w:rsidRPr="00A36550">
        <w:rPr>
          <w:rFonts w:ascii="ＭＳ 明朝" w:eastAsia="ＭＳ 明朝" w:hAnsi="ＭＳ 明朝" w:cs="Times New Roman" w:hint="eastAsia"/>
          <w:sz w:val="24"/>
          <w:szCs w:val="24"/>
        </w:rPr>
        <w:t>そして、若手職員が、自ら</w:t>
      </w:r>
      <w:r w:rsidRPr="00A36550">
        <w:rPr>
          <w:rFonts w:ascii="ＭＳ 明朝" w:eastAsia="ＭＳ 明朝" w:hAnsi="ＭＳ 明朝" w:cs="Times New Roman" w:hint="eastAsia"/>
          <w:sz w:val="24"/>
          <w:szCs w:val="24"/>
        </w:rPr>
        <w:t>成長を実感し、将来のキャリアを具体的に描けるように、</w:t>
      </w:r>
      <w:r w:rsidR="00DC50CA" w:rsidRPr="00A36550">
        <w:rPr>
          <w:rFonts w:ascii="ＭＳ 明朝" w:eastAsia="ＭＳ 明朝" w:hAnsi="ＭＳ 明朝" w:cs="Times New Roman" w:hint="eastAsia"/>
          <w:sz w:val="24"/>
          <w:szCs w:val="24"/>
        </w:rPr>
        <w:t>所属長やグループ長（以下「所属長等」という。）は、当該職員の業務を定期的に評価してフィードバックを行</w:t>
      </w:r>
      <w:r w:rsidR="007C7DA5" w:rsidRPr="00A36550">
        <w:rPr>
          <w:rFonts w:ascii="ＭＳ 明朝" w:eastAsia="ＭＳ 明朝" w:hAnsi="ＭＳ 明朝" w:cs="Times New Roman" w:hint="eastAsia"/>
          <w:sz w:val="24"/>
          <w:szCs w:val="24"/>
        </w:rPr>
        <w:t>うとともに</w:t>
      </w:r>
      <w:r w:rsidR="00DC50CA"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異動や昇任機会等のキャリアパスを提示する</w:t>
      </w:r>
      <w:r w:rsidR="00DC50CA" w:rsidRPr="00A36550">
        <w:rPr>
          <w:rFonts w:ascii="ＭＳ 明朝" w:eastAsia="ＭＳ 明朝" w:hAnsi="ＭＳ 明朝" w:cs="Times New Roman" w:hint="eastAsia"/>
          <w:sz w:val="24"/>
          <w:szCs w:val="24"/>
        </w:rPr>
        <w:t>など</w:t>
      </w:r>
      <w:r w:rsidRPr="00A36550">
        <w:rPr>
          <w:rFonts w:ascii="ＭＳ 明朝" w:eastAsia="ＭＳ 明朝" w:hAnsi="ＭＳ 明朝" w:cs="Times New Roman" w:hint="eastAsia"/>
          <w:sz w:val="24"/>
          <w:szCs w:val="24"/>
        </w:rPr>
        <w:t>、</w:t>
      </w:r>
      <w:r w:rsidR="00DC50CA" w:rsidRPr="00A36550">
        <w:rPr>
          <w:rFonts w:ascii="ＭＳ 明朝" w:eastAsia="ＭＳ 明朝" w:hAnsi="ＭＳ 明朝" w:cs="Times New Roman" w:hint="eastAsia"/>
          <w:sz w:val="24"/>
          <w:szCs w:val="24"/>
        </w:rPr>
        <w:t>若手職員の主体的なキャリア形成を支援することが</w:t>
      </w:r>
      <w:r w:rsidRPr="00A36550">
        <w:rPr>
          <w:rFonts w:ascii="ＭＳ 明朝" w:eastAsia="ＭＳ 明朝" w:hAnsi="ＭＳ 明朝" w:cs="Times New Roman" w:hint="eastAsia"/>
          <w:sz w:val="24"/>
          <w:szCs w:val="24"/>
        </w:rPr>
        <w:t>必要である。</w:t>
      </w:r>
    </w:p>
    <w:p w14:paraId="40CF4698" w14:textId="77777777" w:rsidR="0033652C" w:rsidRPr="00A36550" w:rsidRDefault="001C6102" w:rsidP="0037066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w:t>
      </w:r>
      <w:r w:rsidR="0033652C" w:rsidRPr="00A36550">
        <w:rPr>
          <w:rFonts w:ascii="ＭＳ 明朝" w:eastAsia="ＭＳ 明朝" w:hAnsi="ＭＳ 明朝" w:cs="Times New Roman" w:hint="eastAsia"/>
          <w:sz w:val="24"/>
          <w:szCs w:val="24"/>
        </w:rPr>
        <w:t>所属長等は、定期的な面談を通じて悩みや意見を聞きながら担当業務の進捗管理を行うなどコミュニケーションを強化するとともに、スキルや能力に応じて担当する業務を割り振ることにより若手職員の強みを生かすことや、成果への評価を通じて業務に対する満足度を高め、その成長を実感してもらうことが求められる。</w:t>
      </w:r>
    </w:p>
    <w:p w14:paraId="74D94031" w14:textId="79BF8CAB" w:rsidR="001C6102" w:rsidRPr="00A36550" w:rsidRDefault="0033652C" w:rsidP="0037066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さらに、</w:t>
      </w:r>
      <w:r w:rsidR="00C93469" w:rsidRPr="00A36550">
        <w:rPr>
          <w:rFonts w:ascii="ＭＳ 明朝" w:eastAsia="ＭＳ 明朝" w:hAnsi="ＭＳ 明朝" w:cs="Times New Roman" w:hint="eastAsia"/>
          <w:sz w:val="24"/>
          <w:szCs w:val="24"/>
        </w:rPr>
        <w:t>所属長等に</w:t>
      </w:r>
      <w:r w:rsidR="00925574" w:rsidRPr="00A36550">
        <w:rPr>
          <w:rFonts w:ascii="ＭＳ 明朝" w:eastAsia="ＭＳ 明朝" w:hAnsi="ＭＳ 明朝" w:cs="Times New Roman" w:hint="eastAsia"/>
          <w:sz w:val="24"/>
          <w:szCs w:val="24"/>
        </w:rPr>
        <w:t>おいて</w:t>
      </w:r>
      <w:r w:rsidR="00C93469" w:rsidRPr="00A36550">
        <w:rPr>
          <w:rFonts w:ascii="ＭＳ 明朝" w:eastAsia="ＭＳ 明朝" w:hAnsi="ＭＳ 明朝" w:cs="Times New Roman" w:hint="eastAsia"/>
          <w:sz w:val="24"/>
          <w:szCs w:val="24"/>
        </w:rPr>
        <w:t>は、</w:t>
      </w:r>
      <w:r w:rsidR="001C6102" w:rsidRPr="00A36550">
        <w:rPr>
          <w:rFonts w:ascii="ＭＳ 明朝" w:eastAsia="ＭＳ 明朝" w:hAnsi="ＭＳ 明朝" w:cs="Times New Roman" w:hint="eastAsia"/>
          <w:sz w:val="24"/>
          <w:szCs w:val="24"/>
        </w:rPr>
        <w:t>若手職員の組織や仕事</w:t>
      </w:r>
      <w:r w:rsidR="00B75E19" w:rsidRPr="00A36550">
        <w:rPr>
          <w:rFonts w:ascii="ＭＳ 明朝" w:eastAsia="ＭＳ 明朝" w:hAnsi="ＭＳ 明朝" w:cs="Times New Roman" w:hint="eastAsia"/>
          <w:sz w:val="24"/>
          <w:szCs w:val="24"/>
        </w:rPr>
        <w:t>に対する</w:t>
      </w:r>
      <w:r w:rsidR="001C6102" w:rsidRPr="00A36550">
        <w:rPr>
          <w:rFonts w:ascii="ＭＳ 明朝" w:eastAsia="ＭＳ 明朝" w:hAnsi="ＭＳ 明朝" w:cs="Times New Roman" w:hint="eastAsia"/>
          <w:sz w:val="24"/>
          <w:szCs w:val="24"/>
        </w:rPr>
        <w:t>貢献意欲を高めるため、府政の運営方針や部局・所属の目標を共有し、</w:t>
      </w:r>
      <w:r w:rsidR="003B798D" w:rsidRPr="00A36550">
        <w:rPr>
          <w:rFonts w:ascii="ＭＳ 明朝" w:eastAsia="ＭＳ 明朝" w:hAnsi="ＭＳ 明朝" w:cs="Times New Roman" w:hint="eastAsia"/>
          <w:sz w:val="24"/>
          <w:szCs w:val="24"/>
        </w:rPr>
        <w:t>現に</w:t>
      </w:r>
      <w:r w:rsidR="00C93469" w:rsidRPr="00A36550">
        <w:rPr>
          <w:rFonts w:ascii="ＭＳ 明朝" w:eastAsia="ＭＳ 明朝" w:hAnsi="ＭＳ 明朝" w:cs="Times New Roman" w:hint="eastAsia"/>
          <w:sz w:val="24"/>
          <w:szCs w:val="24"/>
        </w:rPr>
        <w:t>遂行中</w:t>
      </w:r>
      <w:r w:rsidR="001C6102" w:rsidRPr="00A36550">
        <w:rPr>
          <w:rFonts w:ascii="ＭＳ 明朝" w:eastAsia="ＭＳ 明朝" w:hAnsi="ＭＳ 明朝" w:cs="Times New Roman" w:hint="eastAsia"/>
          <w:sz w:val="24"/>
          <w:szCs w:val="24"/>
        </w:rPr>
        <w:t>の業務がどのように府政や府民に貢献</w:t>
      </w:r>
      <w:r w:rsidR="003B798D" w:rsidRPr="00A36550">
        <w:rPr>
          <w:rFonts w:ascii="ＭＳ 明朝" w:eastAsia="ＭＳ 明朝" w:hAnsi="ＭＳ 明朝" w:cs="Times New Roman" w:hint="eastAsia"/>
          <w:sz w:val="24"/>
          <w:szCs w:val="24"/>
        </w:rPr>
        <w:t>している</w:t>
      </w:r>
      <w:r w:rsidR="001C6102" w:rsidRPr="00A36550">
        <w:rPr>
          <w:rFonts w:ascii="ＭＳ 明朝" w:eastAsia="ＭＳ 明朝" w:hAnsi="ＭＳ 明朝" w:cs="Times New Roman" w:hint="eastAsia"/>
          <w:sz w:val="24"/>
          <w:szCs w:val="24"/>
        </w:rPr>
        <w:t>のかを</w:t>
      </w:r>
      <w:r w:rsidR="00C93469" w:rsidRPr="00A36550">
        <w:rPr>
          <w:rFonts w:ascii="ＭＳ 明朝" w:eastAsia="ＭＳ 明朝" w:hAnsi="ＭＳ 明朝" w:cs="Times New Roman" w:hint="eastAsia"/>
          <w:sz w:val="24"/>
          <w:szCs w:val="24"/>
        </w:rPr>
        <w:t>若手職員に示して</w:t>
      </w:r>
      <w:r w:rsidR="006B56B5" w:rsidRPr="00A36550">
        <w:rPr>
          <w:rFonts w:ascii="ＭＳ 明朝" w:eastAsia="ＭＳ 明朝" w:hAnsi="ＭＳ 明朝" w:cs="Times New Roman" w:hint="eastAsia"/>
          <w:sz w:val="24"/>
          <w:szCs w:val="24"/>
        </w:rPr>
        <w:t>い</w:t>
      </w:r>
      <w:r w:rsidR="00C93469" w:rsidRPr="00A36550">
        <w:rPr>
          <w:rFonts w:ascii="ＭＳ 明朝" w:eastAsia="ＭＳ 明朝" w:hAnsi="ＭＳ 明朝" w:cs="Times New Roman" w:hint="eastAsia"/>
          <w:sz w:val="24"/>
          <w:szCs w:val="24"/>
        </w:rPr>
        <w:t>く</w:t>
      </w:r>
      <w:r w:rsidR="001C6102" w:rsidRPr="00A36550">
        <w:rPr>
          <w:rFonts w:ascii="ＭＳ 明朝" w:eastAsia="ＭＳ 明朝" w:hAnsi="ＭＳ 明朝" w:cs="Times New Roman" w:hint="eastAsia"/>
          <w:sz w:val="24"/>
          <w:szCs w:val="24"/>
        </w:rPr>
        <w:t>ことが望まれる。</w:t>
      </w:r>
    </w:p>
    <w:p w14:paraId="4D8086FE" w14:textId="45FDA9E2" w:rsidR="001C6102" w:rsidRPr="00A36550" w:rsidRDefault="00C93469" w:rsidP="0037066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このようにして、将来のキャリアを可視化し、自律的なキャリアアップを促し、業務に対する納得感を高める取組を進めることは</w:t>
      </w:r>
      <w:r w:rsidR="00675E70" w:rsidRPr="00A36550">
        <w:rPr>
          <w:rFonts w:ascii="ＭＳ 明朝" w:eastAsia="ＭＳ 明朝" w:hAnsi="ＭＳ 明朝" w:cs="Times New Roman" w:hint="eastAsia"/>
          <w:sz w:val="24"/>
          <w:szCs w:val="24"/>
        </w:rPr>
        <w:t>、</w:t>
      </w:r>
      <w:r w:rsidR="006B56B5" w:rsidRPr="00A36550">
        <w:rPr>
          <w:rFonts w:ascii="ＭＳ 明朝" w:eastAsia="ＭＳ 明朝" w:hAnsi="ＭＳ 明朝" w:cs="Times New Roman" w:hint="eastAsia"/>
          <w:sz w:val="24"/>
          <w:szCs w:val="24"/>
        </w:rPr>
        <w:t>若手</w:t>
      </w:r>
      <w:r w:rsidR="00675E70" w:rsidRPr="00A36550">
        <w:rPr>
          <w:rFonts w:ascii="ＭＳ 明朝" w:eastAsia="ＭＳ 明朝" w:hAnsi="ＭＳ 明朝" w:cs="Times New Roman" w:hint="eastAsia"/>
          <w:sz w:val="24"/>
          <w:szCs w:val="24"/>
        </w:rPr>
        <w:t>職員の</w:t>
      </w:r>
      <w:r w:rsidRPr="00A36550">
        <w:rPr>
          <w:rFonts w:ascii="ＭＳ 明朝" w:eastAsia="ＭＳ 明朝" w:hAnsi="ＭＳ 明朝" w:cs="Times New Roman" w:hint="eastAsia"/>
          <w:sz w:val="24"/>
          <w:szCs w:val="24"/>
        </w:rPr>
        <w:t>離職防止にもつながるもの</w:t>
      </w:r>
      <w:r w:rsidR="00415979" w:rsidRPr="00A36550">
        <w:rPr>
          <w:rFonts w:ascii="ＭＳ 明朝" w:eastAsia="ＭＳ 明朝" w:hAnsi="ＭＳ 明朝" w:cs="Times New Roman" w:hint="eastAsia"/>
          <w:sz w:val="24"/>
          <w:szCs w:val="24"/>
        </w:rPr>
        <w:t>と考えられる</w:t>
      </w:r>
      <w:r w:rsidRPr="00A36550">
        <w:rPr>
          <w:rFonts w:ascii="ＭＳ 明朝" w:eastAsia="ＭＳ 明朝" w:hAnsi="ＭＳ 明朝" w:cs="Times New Roman" w:hint="eastAsia"/>
          <w:sz w:val="24"/>
          <w:szCs w:val="24"/>
        </w:rPr>
        <w:t>。</w:t>
      </w:r>
    </w:p>
    <w:p w14:paraId="2F894DFD" w14:textId="14F028F5" w:rsidR="006115D0" w:rsidRPr="00A36550" w:rsidRDefault="001C6102" w:rsidP="00370666">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任命権者においては、若手職員を含む全職員の主体的なキャリア形成を支援するため、</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キャリアクリエイト制度</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や</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職務分野エントリー制度</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等を導入している。また、モチベーションやエンゲージメント向上のため、</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１</w:t>
      </w:r>
      <w:r w:rsidRPr="00A36550">
        <w:rPr>
          <w:rFonts w:ascii="ＭＳ 明朝" w:eastAsia="ＭＳ 明朝" w:hAnsi="ＭＳ 明朝" w:cs="Times New Roman"/>
          <w:sz w:val="24"/>
          <w:szCs w:val="24"/>
        </w:rPr>
        <w:t>on１ミーティング</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sz w:val="24"/>
          <w:szCs w:val="24"/>
        </w:rPr>
        <w:t>の試行実施等に取り組んでいる。引き続き、効果検証を行いながらこれらの取組を推進されたい。あわせて、所属長等が管理監督者としての役割を十分に果たせるよう、研修等を通じてマネジメント能力の向上に取り組まれたい。</w:t>
      </w:r>
    </w:p>
    <w:p w14:paraId="48FD07E0" w14:textId="2A7CA956" w:rsidR="00AC38FB" w:rsidRPr="00A36550" w:rsidRDefault="00AC38FB" w:rsidP="00107245">
      <w:pPr>
        <w:spacing w:line="360" w:lineRule="auto"/>
        <w:ind w:leftChars="300" w:left="630" w:firstLineChars="100" w:firstLine="240"/>
        <w:rPr>
          <w:rFonts w:ascii="ＭＳ 明朝" w:eastAsia="ＭＳ 明朝" w:hAnsi="ＭＳ 明朝" w:cs="Times New Roman"/>
          <w:sz w:val="24"/>
          <w:szCs w:val="24"/>
        </w:rPr>
      </w:pPr>
    </w:p>
    <w:p w14:paraId="0B790802" w14:textId="77777777" w:rsidR="003A5C35" w:rsidRPr="00A36550" w:rsidRDefault="003A5C35" w:rsidP="00107245">
      <w:pPr>
        <w:spacing w:line="360" w:lineRule="auto"/>
        <w:ind w:leftChars="300" w:left="630" w:firstLineChars="100" w:firstLine="240"/>
        <w:rPr>
          <w:rFonts w:ascii="ＭＳ 明朝" w:eastAsia="ＭＳ 明朝" w:hAnsi="ＭＳ 明朝" w:cs="Times New Roman"/>
          <w:sz w:val="24"/>
          <w:szCs w:val="24"/>
        </w:rPr>
      </w:pPr>
    </w:p>
    <w:p w14:paraId="08571556" w14:textId="6E9A5742" w:rsidR="006115D0" w:rsidRPr="00A36550" w:rsidRDefault="006115D0" w:rsidP="00E75284">
      <w:pPr>
        <w:spacing w:line="360" w:lineRule="auto"/>
        <w:ind w:leftChars="200" w:left="42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lastRenderedPageBreak/>
        <w:t>(</w:t>
      </w:r>
      <w:r w:rsidRPr="00A36550">
        <w:rPr>
          <w:rFonts w:ascii="ＭＳ ゴシック" w:eastAsia="ＭＳ ゴシック" w:hAnsi="ＭＳ ゴシック" w:cs="Times New Roman"/>
          <w:sz w:val="24"/>
          <w:szCs w:val="24"/>
        </w:rPr>
        <w:t>3)</w:t>
      </w:r>
      <w:r w:rsidRPr="00A36550">
        <w:rPr>
          <w:rFonts w:ascii="ＭＳ ゴシック" w:eastAsia="ＭＳ ゴシック" w:hAnsi="ＭＳ ゴシック" w:cs="Times New Roman" w:hint="eastAsia"/>
          <w:sz w:val="24"/>
          <w:szCs w:val="24"/>
        </w:rPr>
        <w:t xml:space="preserve">　</w:t>
      </w:r>
      <w:r w:rsidR="00F31296" w:rsidRPr="00A36550">
        <w:rPr>
          <w:rFonts w:ascii="ＭＳ ゴシック" w:eastAsia="ＭＳ ゴシック" w:hAnsi="ＭＳ ゴシック" w:cs="Times New Roman" w:hint="eastAsia"/>
          <w:sz w:val="24"/>
          <w:szCs w:val="24"/>
        </w:rPr>
        <w:t>人事評価制度とその活用</w:t>
      </w:r>
    </w:p>
    <w:p w14:paraId="5646F702" w14:textId="77777777" w:rsidR="001C6102" w:rsidRPr="00A36550" w:rsidRDefault="001C6102"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本府の人事評価制度は、平成</w:t>
      </w:r>
      <w:r w:rsidRPr="00A36550">
        <w:rPr>
          <w:rFonts w:ascii="ＭＳ 明朝" w:eastAsia="ＭＳ 明朝" w:hAnsi="ＭＳ 明朝" w:cs="Times New Roman"/>
          <w:sz w:val="24"/>
          <w:szCs w:val="24"/>
        </w:rPr>
        <w:t>25年度から大阪府職員基本条例に基づき相対評価により実施されているが、絶対評価と相対評価の乖離による執務意欲の低下という課題を踏まえ、同条例に規定されている相対評価の各区分の分布割合を変更する改正を行い、令和６年度から実施されている。</w:t>
      </w:r>
    </w:p>
    <w:p w14:paraId="7B7EECA7" w14:textId="77777777" w:rsidR="001C6102" w:rsidRPr="00A36550" w:rsidRDefault="001C6102"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委員会では、これまで、相対評価を前提にするとしても、下位評価区分の分布割合を固定化した制度を見直し、あるいは下位評価区分の分布割合の運用の柔軟化について検討すべきであるとの意見を述べてきた。</w:t>
      </w:r>
    </w:p>
    <w:p w14:paraId="5DA62F08" w14:textId="4F49B635" w:rsidR="00D936AB" w:rsidRPr="00A36550" w:rsidRDefault="001C6102"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令和６年度の人事評価結果では、絶対評価と相対評価の乖離は縮小しているものの依然として残されており、執務意欲の低下という課題の改善が引き続き期待されるところである。任命権者においては、改正後の制度が職員の資質、能力及び執務意欲の向上という人事評価制度の意義に沿ったものとなるよう、次回の見直しに備えて人事評価結果を検証し、適切な運用を行われたい。</w:t>
      </w:r>
    </w:p>
    <w:p w14:paraId="7E4751E2" w14:textId="77777777" w:rsidR="00FD5905" w:rsidRPr="00A36550" w:rsidRDefault="00FD5905" w:rsidP="00E75284">
      <w:pPr>
        <w:spacing w:line="360" w:lineRule="auto"/>
        <w:ind w:leftChars="350" w:left="1215" w:hangingChars="200" w:hanging="480"/>
        <w:rPr>
          <w:rFonts w:ascii="ＭＳ 明朝" w:eastAsia="ＭＳ 明朝" w:hAnsi="ＭＳ 明朝" w:cs="Times New Roman"/>
          <w:sz w:val="24"/>
          <w:szCs w:val="24"/>
        </w:rPr>
      </w:pPr>
    </w:p>
    <w:p w14:paraId="6FA9F5C1" w14:textId="7CFD11D5" w:rsidR="00186F18" w:rsidRPr="00A36550" w:rsidRDefault="001A61D8" w:rsidP="006115D0">
      <w:pPr>
        <w:spacing w:line="360" w:lineRule="auto"/>
        <w:ind w:leftChars="100" w:left="210"/>
        <w:rPr>
          <w:rFonts w:ascii="ＭＳ ゴシック" w:eastAsia="ＭＳ ゴシック" w:hAnsi="ＭＳ ゴシック" w:cs="Times New Roman"/>
          <w:sz w:val="28"/>
          <w:szCs w:val="28"/>
        </w:rPr>
      </w:pPr>
      <w:r w:rsidRPr="00A36550">
        <w:rPr>
          <w:rFonts w:ascii="ＭＳ ゴシック" w:eastAsia="ＭＳ ゴシック" w:hAnsi="ＭＳ ゴシック" w:cs="Times New Roman" w:hint="eastAsia"/>
          <w:sz w:val="28"/>
          <w:szCs w:val="28"/>
        </w:rPr>
        <w:t>３</w:t>
      </w:r>
      <w:r w:rsidR="00186F18" w:rsidRPr="00A36550">
        <w:rPr>
          <w:rFonts w:ascii="ＭＳ ゴシック" w:eastAsia="ＭＳ ゴシック" w:hAnsi="ＭＳ ゴシック" w:cs="Times New Roman" w:hint="eastAsia"/>
          <w:sz w:val="28"/>
          <w:szCs w:val="28"/>
        </w:rPr>
        <w:t xml:space="preserve">　</w:t>
      </w:r>
      <w:r w:rsidR="0061276E" w:rsidRPr="00A36550">
        <w:rPr>
          <w:rFonts w:ascii="ＭＳ ゴシック" w:eastAsia="ＭＳ ゴシック" w:hAnsi="ＭＳ ゴシック" w:cs="Times New Roman" w:hint="eastAsia"/>
          <w:sz w:val="28"/>
          <w:szCs w:val="28"/>
        </w:rPr>
        <w:t>職場の魅力向上</w:t>
      </w:r>
    </w:p>
    <w:p w14:paraId="6645DEED" w14:textId="76AB7A07" w:rsidR="00186F18" w:rsidRPr="00A36550" w:rsidRDefault="00F31296" w:rsidP="00107245">
      <w:pPr>
        <w:spacing w:line="360" w:lineRule="auto"/>
        <w:ind w:leftChars="200" w:left="420"/>
        <w:rPr>
          <w:rFonts w:ascii="ＭＳ ゴシック" w:eastAsia="ＭＳ ゴシック" w:hAnsi="ＭＳ ゴシック" w:cs="Times New Roman"/>
          <w:sz w:val="28"/>
          <w:szCs w:val="28"/>
        </w:rPr>
      </w:pPr>
      <w:r w:rsidRPr="00A36550">
        <w:rPr>
          <w:rFonts w:ascii="ＭＳ ゴシック" w:eastAsia="ＭＳ ゴシック" w:hAnsi="ＭＳ ゴシック" w:cs="Times New Roman"/>
          <w:sz w:val="24"/>
          <w:szCs w:val="24"/>
        </w:rPr>
        <w:t>(</w:t>
      </w:r>
      <w:r w:rsidRPr="00A36550">
        <w:rPr>
          <w:rFonts w:ascii="ＭＳ ゴシック" w:eastAsia="ＭＳ ゴシック" w:hAnsi="ＭＳ ゴシック" w:cs="Times New Roman" w:hint="eastAsia"/>
          <w:sz w:val="24"/>
          <w:szCs w:val="24"/>
        </w:rPr>
        <w:t>1</w:t>
      </w:r>
      <w:r w:rsidRPr="00A36550">
        <w:rPr>
          <w:rFonts w:ascii="ＭＳ ゴシック" w:eastAsia="ＭＳ ゴシック" w:hAnsi="ＭＳ ゴシック" w:cs="Times New Roman"/>
          <w:sz w:val="24"/>
          <w:szCs w:val="24"/>
        </w:rPr>
        <w:t>)</w:t>
      </w:r>
      <w:r w:rsidR="00186F18" w:rsidRPr="00A36550">
        <w:rPr>
          <w:rFonts w:ascii="ＭＳ ゴシック" w:eastAsia="ＭＳ ゴシック" w:hAnsi="ＭＳ ゴシック" w:cs="Times New Roman" w:hint="eastAsia"/>
          <w:sz w:val="24"/>
          <w:szCs w:val="24"/>
        </w:rPr>
        <w:t xml:space="preserve">　</w:t>
      </w:r>
      <w:r w:rsidR="001A61D8" w:rsidRPr="00A36550">
        <w:rPr>
          <w:rFonts w:ascii="ＭＳ ゴシック" w:eastAsia="ＭＳ ゴシック" w:hAnsi="ＭＳ ゴシック" w:cs="Times New Roman" w:hint="eastAsia"/>
          <w:sz w:val="24"/>
          <w:szCs w:val="24"/>
        </w:rPr>
        <w:t>長時間労働の是正</w:t>
      </w:r>
    </w:p>
    <w:p w14:paraId="0657EF9C" w14:textId="38C55BD5" w:rsidR="00143756" w:rsidRPr="00A36550" w:rsidRDefault="00D312FB"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本府では、</w:t>
      </w:r>
      <w:r w:rsidR="00FE0667" w:rsidRPr="00A36550">
        <w:rPr>
          <w:rFonts w:ascii="ＭＳ 明朝" w:eastAsia="ＭＳ 明朝" w:hAnsi="ＭＳ 明朝" w:cs="Times New Roman" w:hint="eastAsia"/>
          <w:sz w:val="24"/>
          <w:szCs w:val="24"/>
        </w:rPr>
        <w:t>全庁の働き方改革を強力に推進するため、令和６年度から</w:t>
      </w:r>
      <w:r w:rsidR="00E152C2" w:rsidRPr="00A36550">
        <w:rPr>
          <w:rFonts w:ascii="ＭＳ 明朝" w:eastAsia="ＭＳ 明朝" w:hAnsi="ＭＳ 明朝" w:cs="Times New Roman" w:hint="eastAsia"/>
          <w:sz w:val="24"/>
          <w:szCs w:val="24"/>
        </w:rPr>
        <w:t>各部局</w:t>
      </w:r>
      <w:r w:rsidR="00FE0667" w:rsidRPr="00A36550">
        <w:rPr>
          <w:rFonts w:ascii="ＭＳ 明朝" w:eastAsia="ＭＳ 明朝" w:hAnsi="ＭＳ 明朝" w:cs="Times New Roman" w:hint="eastAsia"/>
          <w:sz w:val="24"/>
          <w:szCs w:val="24"/>
        </w:rPr>
        <w:t>の現状</w:t>
      </w:r>
      <w:r w:rsidR="00143756" w:rsidRPr="00A36550">
        <w:rPr>
          <w:rFonts w:ascii="ＭＳ 明朝" w:eastAsia="ＭＳ 明朝" w:hAnsi="ＭＳ 明朝" w:cs="Times New Roman" w:hint="eastAsia"/>
          <w:sz w:val="24"/>
          <w:szCs w:val="24"/>
        </w:rPr>
        <w:t>や</w:t>
      </w:r>
      <w:r w:rsidR="00FE0667" w:rsidRPr="00A36550">
        <w:rPr>
          <w:rFonts w:ascii="ＭＳ 明朝" w:eastAsia="ＭＳ 明朝" w:hAnsi="ＭＳ 明朝" w:cs="Times New Roman" w:hint="eastAsia"/>
          <w:sz w:val="24"/>
          <w:szCs w:val="24"/>
        </w:rPr>
        <w:t>課題を踏まえた</w:t>
      </w:r>
      <w:r w:rsidR="00E152C2" w:rsidRPr="00A36550">
        <w:rPr>
          <w:rFonts w:ascii="ＭＳ 明朝" w:eastAsia="ＭＳ 明朝" w:hAnsi="ＭＳ 明朝" w:cs="Times New Roman" w:hint="eastAsia"/>
          <w:sz w:val="24"/>
          <w:szCs w:val="24"/>
        </w:rPr>
        <w:t>取組目標（働き方改革プラン）を</w:t>
      </w:r>
      <w:r w:rsidR="00FE0667" w:rsidRPr="00A36550">
        <w:rPr>
          <w:rFonts w:ascii="ＭＳ 明朝" w:eastAsia="ＭＳ 明朝" w:hAnsi="ＭＳ 明朝" w:cs="Times New Roman" w:hint="eastAsia"/>
          <w:sz w:val="24"/>
          <w:szCs w:val="24"/>
        </w:rPr>
        <w:t>設定し、</w:t>
      </w:r>
      <w:r w:rsidR="009F7B4D" w:rsidRPr="00A36550">
        <w:rPr>
          <w:rFonts w:ascii="ＭＳ 明朝" w:eastAsia="ＭＳ 明朝" w:hAnsi="ＭＳ 明朝" w:cs="Times New Roman" w:hint="eastAsia"/>
          <w:sz w:val="24"/>
          <w:szCs w:val="24"/>
        </w:rPr>
        <w:t>幹部職員</w:t>
      </w:r>
      <w:r w:rsidR="007F6FB5" w:rsidRPr="00A36550">
        <w:rPr>
          <w:rFonts w:ascii="ＭＳ 明朝" w:eastAsia="ＭＳ 明朝" w:hAnsi="ＭＳ 明朝" w:cs="Times New Roman" w:hint="eastAsia"/>
          <w:sz w:val="24"/>
          <w:szCs w:val="24"/>
        </w:rPr>
        <w:t>を</w:t>
      </w:r>
      <w:r w:rsidR="00143756" w:rsidRPr="00A36550">
        <w:rPr>
          <w:rFonts w:ascii="ＭＳ 明朝" w:eastAsia="ＭＳ 明朝" w:hAnsi="ＭＳ 明朝" w:cs="Times New Roman" w:hint="eastAsia"/>
          <w:sz w:val="24"/>
          <w:szCs w:val="24"/>
        </w:rPr>
        <w:t>はじめ</w:t>
      </w:r>
      <w:r w:rsidR="003B10A0" w:rsidRPr="00A36550">
        <w:rPr>
          <w:rFonts w:ascii="ＭＳ 明朝" w:eastAsia="ＭＳ 明朝" w:hAnsi="ＭＳ 明朝" w:cs="Times New Roman" w:hint="eastAsia"/>
          <w:sz w:val="24"/>
          <w:szCs w:val="24"/>
        </w:rPr>
        <w:t>職員全員</w:t>
      </w:r>
      <w:r w:rsidR="002D1219" w:rsidRPr="00A36550">
        <w:rPr>
          <w:rFonts w:ascii="ＭＳ 明朝" w:eastAsia="ＭＳ 明朝" w:hAnsi="ＭＳ 明朝" w:cs="Times New Roman" w:hint="eastAsia"/>
          <w:sz w:val="24"/>
          <w:szCs w:val="24"/>
        </w:rPr>
        <w:t>で</w:t>
      </w:r>
      <w:r w:rsidR="00143756" w:rsidRPr="00A36550">
        <w:rPr>
          <w:rFonts w:ascii="ＭＳ 明朝" w:eastAsia="ＭＳ 明朝" w:hAnsi="ＭＳ 明朝" w:cs="Times New Roman" w:hint="eastAsia"/>
          <w:sz w:val="24"/>
          <w:szCs w:val="24"/>
        </w:rPr>
        <w:t>その</w:t>
      </w:r>
      <w:r w:rsidR="002D1219" w:rsidRPr="00A36550">
        <w:rPr>
          <w:rFonts w:ascii="ＭＳ 明朝" w:eastAsia="ＭＳ 明朝" w:hAnsi="ＭＳ 明朝" w:cs="Times New Roman" w:hint="eastAsia"/>
          <w:sz w:val="24"/>
          <w:szCs w:val="24"/>
        </w:rPr>
        <w:t>達成</w:t>
      </w:r>
      <w:r w:rsidR="003B10A0" w:rsidRPr="00A36550">
        <w:rPr>
          <w:rFonts w:ascii="ＭＳ 明朝" w:eastAsia="ＭＳ 明朝" w:hAnsi="ＭＳ 明朝" w:cs="Times New Roman" w:hint="eastAsia"/>
          <w:sz w:val="24"/>
          <w:szCs w:val="24"/>
        </w:rPr>
        <w:t>に向けて取り組んでいる</w:t>
      </w:r>
      <w:r w:rsidR="00053B95" w:rsidRPr="00A36550">
        <w:rPr>
          <w:rFonts w:ascii="ＭＳ 明朝" w:eastAsia="ＭＳ 明朝" w:hAnsi="ＭＳ 明朝" w:cs="Times New Roman" w:hint="eastAsia"/>
          <w:sz w:val="24"/>
          <w:szCs w:val="24"/>
        </w:rPr>
        <w:t>。</w:t>
      </w:r>
    </w:p>
    <w:p w14:paraId="35AE9644" w14:textId="7CF5FBC7" w:rsidR="00053B95" w:rsidRPr="00A36550" w:rsidRDefault="00004F35"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令和６年度は、多くの部局で時間外勤務が減少したことにより、職員（教職員を除く。）</w:t>
      </w:r>
      <w:r w:rsidRPr="00A36550">
        <w:rPr>
          <w:rFonts w:ascii="ＭＳ 明朝" w:eastAsia="ＭＳ 明朝" w:hAnsi="ＭＳ 明朝" w:cs="Times New Roman"/>
          <w:sz w:val="24"/>
          <w:szCs w:val="24"/>
        </w:rPr>
        <w:t>1人</w:t>
      </w:r>
      <w:r w:rsidR="00155F3D" w:rsidRPr="00A36550">
        <w:rPr>
          <w:rFonts w:ascii="ＭＳ 明朝" w:eastAsia="ＭＳ 明朝" w:hAnsi="ＭＳ 明朝" w:cs="Times New Roman" w:hint="eastAsia"/>
          <w:sz w:val="24"/>
          <w:szCs w:val="24"/>
        </w:rPr>
        <w:t>当たり</w:t>
      </w:r>
      <w:r w:rsidRPr="00A36550">
        <w:rPr>
          <w:rFonts w:ascii="ＭＳ 明朝" w:eastAsia="ＭＳ 明朝" w:hAnsi="ＭＳ 明朝" w:cs="Times New Roman"/>
          <w:sz w:val="24"/>
          <w:szCs w:val="24"/>
        </w:rPr>
        <w:t>月平均時間外勤務</w:t>
      </w:r>
      <w:r w:rsidR="00425A4A" w:rsidRPr="00A36550">
        <w:rPr>
          <w:rFonts w:ascii="ＭＳ 明朝" w:eastAsia="ＭＳ 明朝" w:hAnsi="ＭＳ 明朝" w:cs="Times New Roman" w:hint="eastAsia"/>
          <w:sz w:val="24"/>
          <w:szCs w:val="24"/>
          <w:vertAlign w:val="subscript"/>
        </w:rPr>
        <w:t>※４</w:t>
      </w:r>
      <w:r w:rsidRPr="00A36550">
        <w:rPr>
          <w:rFonts w:ascii="ＭＳ 明朝" w:eastAsia="ＭＳ 明朝" w:hAnsi="ＭＳ 明朝" w:cs="Times New Roman"/>
          <w:sz w:val="24"/>
          <w:szCs w:val="24"/>
        </w:rPr>
        <w:t>は11.4時間となり、令和５年度から0.3時間</w:t>
      </w:r>
      <w:r w:rsidR="009E6EBF" w:rsidRPr="00A36550">
        <w:rPr>
          <w:rFonts w:ascii="ＭＳ 明朝" w:eastAsia="ＭＳ 明朝" w:hAnsi="ＭＳ 明朝" w:cs="Times New Roman" w:hint="eastAsia"/>
          <w:sz w:val="24"/>
          <w:szCs w:val="24"/>
        </w:rPr>
        <w:t>（全庁合計で年間</w:t>
      </w:r>
      <w:r w:rsidR="009E6EBF" w:rsidRPr="00A36550">
        <w:rPr>
          <w:rFonts w:ascii="ＭＳ 明朝" w:eastAsia="ＭＳ 明朝" w:hAnsi="ＭＳ 明朝" w:cs="Times New Roman"/>
          <w:sz w:val="24"/>
          <w:szCs w:val="24"/>
        </w:rPr>
        <w:t>26,867時間</w:t>
      </w:r>
      <w:r w:rsidR="009E6EBF" w:rsidRPr="00A36550">
        <w:rPr>
          <w:rFonts w:ascii="ＭＳ 明朝" w:eastAsia="ＭＳ 明朝" w:hAnsi="ＭＳ 明朝" w:cs="Times New Roman" w:hint="eastAsia"/>
          <w:sz w:val="24"/>
          <w:szCs w:val="24"/>
        </w:rPr>
        <w:t>）</w:t>
      </w:r>
      <w:r w:rsidR="00053B95" w:rsidRPr="00A36550">
        <w:rPr>
          <w:rFonts w:ascii="ＭＳ 明朝" w:eastAsia="ＭＳ 明朝" w:hAnsi="ＭＳ 明朝" w:cs="Times New Roman" w:hint="eastAsia"/>
          <w:sz w:val="24"/>
          <w:szCs w:val="24"/>
        </w:rPr>
        <w:t>の</w:t>
      </w:r>
      <w:r w:rsidRPr="00A36550">
        <w:rPr>
          <w:rFonts w:ascii="ＭＳ 明朝" w:eastAsia="ＭＳ 明朝" w:hAnsi="ＭＳ 明朝" w:cs="Times New Roman" w:hint="eastAsia"/>
          <w:sz w:val="24"/>
          <w:szCs w:val="24"/>
        </w:rPr>
        <w:t>削減</w:t>
      </w:r>
      <w:r w:rsidR="008319AB" w:rsidRPr="00A36550">
        <w:rPr>
          <w:rFonts w:ascii="ＭＳ 明朝" w:eastAsia="ＭＳ 明朝" w:hAnsi="ＭＳ 明朝" w:cs="Times New Roman" w:hint="eastAsia"/>
          <w:sz w:val="24"/>
          <w:szCs w:val="24"/>
        </w:rPr>
        <w:t>が見られた</w:t>
      </w:r>
      <w:r w:rsidR="00053B95" w:rsidRPr="00A36550">
        <w:rPr>
          <w:rFonts w:ascii="ＭＳ 明朝" w:eastAsia="ＭＳ 明朝" w:hAnsi="ＭＳ 明朝" w:cs="Times New Roman" w:hint="eastAsia"/>
          <w:sz w:val="24"/>
          <w:szCs w:val="24"/>
        </w:rPr>
        <w:t>。</w:t>
      </w:r>
      <w:r w:rsidR="00143756" w:rsidRPr="00A36550">
        <w:rPr>
          <w:rFonts w:ascii="ＭＳ 明朝" w:eastAsia="ＭＳ 明朝" w:hAnsi="ＭＳ 明朝" w:cs="Times New Roman" w:hint="eastAsia"/>
          <w:sz w:val="24"/>
          <w:szCs w:val="24"/>
        </w:rPr>
        <w:t>令和７年度においても、これらの取組を継続することで、改革の定着と</w:t>
      </w:r>
      <w:r w:rsidR="00D8476B" w:rsidRPr="00A36550">
        <w:rPr>
          <w:rFonts w:ascii="ＭＳ 明朝" w:eastAsia="ＭＳ 明朝" w:hAnsi="ＭＳ 明朝" w:cs="Times New Roman" w:hint="eastAsia"/>
          <w:sz w:val="24"/>
          <w:szCs w:val="24"/>
        </w:rPr>
        <w:t>更なる</w:t>
      </w:r>
      <w:r w:rsidR="00143756" w:rsidRPr="00A36550">
        <w:rPr>
          <w:rFonts w:ascii="ＭＳ 明朝" w:eastAsia="ＭＳ 明朝" w:hAnsi="ＭＳ 明朝" w:cs="Times New Roman" w:hint="eastAsia"/>
          <w:sz w:val="24"/>
          <w:szCs w:val="24"/>
        </w:rPr>
        <w:t>効果の拡大</w:t>
      </w:r>
      <w:r w:rsidR="00136B21" w:rsidRPr="00A36550">
        <w:rPr>
          <w:rFonts w:ascii="ＭＳ 明朝" w:eastAsia="ＭＳ 明朝" w:hAnsi="ＭＳ 明朝" w:cs="Times New Roman" w:hint="eastAsia"/>
          <w:sz w:val="24"/>
          <w:szCs w:val="24"/>
        </w:rPr>
        <w:t>を</w:t>
      </w:r>
      <w:r w:rsidR="00143756" w:rsidRPr="00A36550">
        <w:rPr>
          <w:rFonts w:ascii="ＭＳ 明朝" w:eastAsia="ＭＳ 明朝" w:hAnsi="ＭＳ 明朝" w:cs="Times New Roman" w:hint="eastAsia"/>
          <w:sz w:val="24"/>
          <w:szCs w:val="24"/>
        </w:rPr>
        <w:t>期待</w:t>
      </w:r>
      <w:r w:rsidR="00136B21" w:rsidRPr="00A36550">
        <w:rPr>
          <w:rFonts w:ascii="ＭＳ 明朝" w:eastAsia="ＭＳ 明朝" w:hAnsi="ＭＳ 明朝" w:cs="Times New Roman" w:hint="eastAsia"/>
          <w:sz w:val="24"/>
          <w:szCs w:val="24"/>
        </w:rPr>
        <w:t>する</w:t>
      </w:r>
      <w:r w:rsidR="00143756" w:rsidRPr="00A36550">
        <w:rPr>
          <w:rFonts w:ascii="ＭＳ 明朝" w:eastAsia="ＭＳ 明朝" w:hAnsi="ＭＳ 明朝" w:cs="Times New Roman" w:hint="eastAsia"/>
          <w:sz w:val="24"/>
          <w:szCs w:val="24"/>
        </w:rPr>
        <w:t>。</w:t>
      </w:r>
    </w:p>
    <w:p w14:paraId="181067AE" w14:textId="6F16A7D1" w:rsidR="00EA10FB" w:rsidRPr="00A36550" w:rsidRDefault="006C173B"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このように</w:t>
      </w:r>
      <w:r w:rsidR="00053B95" w:rsidRPr="00A36550">
        <w:rPr>
          <w:rFonts w:ascii="ＭＳ 明朝" w:eastAsia="ＭＳ 明朝" w:hAnsi="ＭＳ 明朝" w:cs="Times New Roman" w:hint="eastAsia"/>
          <w:sz w:val="24"/>
          <w:szCs w:val="24"/>
        </w:rPr>
        <w:t>全庁的な取組</w:t>
      </w:r>
      <w:r w:rsidR="0032479C" w:rsidRPr="00A36550">
        <w:rPr>
          <w:rFonts w:ascii="ＭＳ 明朝" w:eastAsia="ＭＳ 明朝" w:hAnsi="ＭＳ 明朝" w:cs="Times New Roman" w:hint="eastAsia"/>
          <w:sz w:val="24"/>
          <w:szCs w:val="24"/>
        </w:rPr>
        <w:t>が進められているにもかかわらず</w:t>
      </w:r>
      <w:r w:rsidR="00053B95" w:rsidRPr="00A36550">
        <w:rPr>
          <w:rFonts w:ascii="ＭＳ 明朝" w:eastAsia="ＭＳ 明朝" w:hAnsi="ＭＳ 明朝" w:cs="Times New Roman" w:hint="eastAsia"/>
          <w:sz w:val="24"/>
          <w:szCs w:val="24"/>
        </w:rPr>
        <w:t>、</w:t>
      </w:r>
      <w:r w:rsidR="00845E34" w:rsidRPr="00A36550">
        <w:rPr>
          <w:rFonts w:ascii="ＭＳ 明朝" w:eastAsia="ＭＳ 明朝" w:hAnsi="ＭＳ 明朝" w:cs="Times New Roman" w:hint="eastAsia"/>
          <w:sz w:val="24"/>
          <w:szCs w:val="24"/>
        </w:rPr>
        <w:t>一部の職員</w:t>
      </w:r>
      <w:r w:rsidR="00CA0717" w:rsidRPr="00A36550">
        <w:rPr>
          <w:rFonts w:ascii="ＭＳ 明朝" w:eastAsia="ＭＳ 明朝" w:hAnsi="ＭＳ 明朝" w:cs="Times New Roman" w:hint="eastAsia"/>
          <w:sz w:val="24"/>
          <w:szCs w:val="24"/>
        </w:rPr>
        <w:t>において</w:t>
      </w:r>
      <w:r w:rsidR="0032479C" w:rsidRPr="00A36550">
        <w:rPr>
          <w:rFonts w:ascii="ＭＳ 明朝" w:eastAsia="ＭＳ 明朝" w:hAnsi="ＭＳ 明朝" w:cs="Times New Roman" w:hint="eastAsia"/>
          <w:sz w:val="24"/>
          <w:szCs w:val="24"/>
        </w:rPr>
        <w:t>は</w:t>
      </w:r>
      <w:r w:rsidR="00CB0D65" w:rsidRPr="00A36550">
        <w:rPr>
          <w:rFonts w:ascii="ＭＳ 明朝" w:eastAsia="ＭＳ 明朝" w:hAnsi="ＭＳ 明朝" w:cs="Times New Roman" w:hint="eastAsia"/>
          <w:sz w:val="24"/>
          <w:szCs w:val="24"/>
        </w:rPr>
        <w:t>、職員の勤務時間、休日、休暇等に関する規則（平成７年大阪府人事委員会規則第２号。以下「勤務時間規則」という。）</w:t>
      </w:r>
      <w:r w:rsidR="00845E34" w:rsidRPr="00A36550">
        <w:rPr>
          <w:rFonts w:ascii="ＭＳ 明朝" w:eastAsia="ＭＳ 明朝" w:hAnsi="ＭＳ 明朝" w:cs="Times New Roman" w:hint="eastAsia"/>
          <w:sz w:val="24"/>
          <w:szCs w:val="24"/>
        </w:rPr>
        <w:t>に定める上限時間を超えて勤務する実態</w:t>
      </w:r>
      <w:r w:rsidR="0032479C" w:rsidRPr="00A36550">
        <w:rPr>
          <w:rFonts w:ascii="ＭＳ 明朝" w:eastAsia="ＭＳ 明朝" w:hAnsi="ＭＳ 明朝" w:cs="Times New Roman" w:hint="eastAsia"/>
          <w:sz w:val="24"/>
          <w:szCs w:val="24"/>
        </w:rPr>
        <w:t>が依然として</w:t>
      </w:r>
      <w:r w:rsidR="00311769" w:rsidRPr="00A36550">
        <w:rPr>
          <w:rFonts w:ascii="ＭＳ 明朝" w:eastAsia="ＭＳ 明朝" w:hAnsi="ＭＳ 明朝" w:cs="Times New Roman" w:hint="eastAsia"/>
          <w:sz w:val="24"/>
          <w:szCs w:val="24"/>
        </w:rPr>
        <w:t>見受けられる</w:t>
      </w:r>
      <w:r w:rsidR="0032479C" w:rsidRPr="00A36550">
        <w:rPr>
          <w:rFonts w:ascii="ＭＳ 明朝" w:eastAsia="ＭＳ 明朝" w:hAnsi="ＭＳ 明朝" w:cs="Times New Roman" w:hint="eastAsia"/>
          <w:sz w:val="24"/>
          <w:szCs w:val="24"/>
        </w:rPr>
        <w:t>。特に、</w:t>
      </w:r>
      <w:r w:rsidR="00845E34" w:rsidRPr="00A36550">
        <w:rPr>
          <w:rFonts w:ascii="ＭＳ 明朝" w:eastAsia="ＭＳ 明朝" w:hAnsi="ＭＳ 明朝" w:cs="Times New Roman" w:hint="eastAsia"/>
          <w:sz w:val="24"/>
          <w:szCs w:val="24"/>
        </w:rPr>
        <w:t>月100時間</w:t>
      </w:r>
      <w:r w:rsidR="00E152C2" w:rsidRPr="00A36550">
        <w:rPr>
          <w:rFonts w:ascii="ＭＳ 明朝" w:eastAsia="ＭＳ 明朝" w:hAnsi="ＭＳ 明朝" w:cs="Times New Roman" w:hint="eastAsia"/>
          <w:sz w:val="24"/>
          <w:szCs w:val="24"/>
        </w:rPr>
        <w:t>以上の時間外勤務</w:t>
      </w:r>
      <w:r w:rsidR="00FD37BE" w:rsidRPr="00A36550">
        <w:rPr>
          <w:rFonts w:ascii="ＭＳ 明朝" w:eastAsia="ＭＳ 明朝" w:hAnsi="ＭＳ 明朝" w:cs="Times New Roman" w:hint="eastAsia"/>
          <w:sz w:val="24"/>
          <w:szCs w:val="24"/>
          <w:vertAlign w:val="subscript"/>
        </w:rPr>
        <w:t>※５</w:t>
      </w:r>
      <w:r w:rsidR="00E152C2" w:rsidRPr="00A36550">
        <w:rPr>
          <w:rFonts w:ascii="ＭＳ 明朝" w:eastAsia="ＭＳ 明朝" w:hAnsi="ＭＳ 明朝" w:cs="Times New Roman" w:hint="eastAsia"/>
          <w:sz w:val="24"/>
          <w:szCs w:val="24"/>
        </w:rPr>
        <w:t>を行った</w:t>
      </w:r>
      <w:r w:rsidR="00845E34" w:rsidRPr="00A36550">
        <w:rPr>
          <w:rFonts w:ascii="ＭＳ 明朝" w:eastAsia="ＭＳ 明朝" w:hAnsi="ＭＳ 明朝" w:cs="Times New Roman" w:hint="eastAsia"/>
          <w:sz w:val="24"/>
          <w:szCs w:val="24"/>
        </w:rPr>
        <w:t>職員は</w:t>
      </w:r>
      <w:r w:rsidR="00D361E9" w:rsidRPr="00A36550">
        <w:rPr>
          <w:rFonts w:ascii="ＭＳ 明朝" w:eastAsia="ＭＳ 明朝" w:hAnsi="ＭＳ 明朝" w:cs="Times New Roman" w:hint="eastAsia"/>
          <w:sz w:val="24"/>
          <w:szCs w:val="24"/>
        </w:rPr>
        <w:t>95</w:t>
      </w:r>
      <w:r w:rsidR="00845E34" w:rsidRPr="00A36550">
        <w:rPr>
          <w:rFonts w:ascii="ＭＳ 明朝" w:eastAsia="ＭＳ 明朝" w:hAnsi="ＭＳ 明朝" w:cs="Times New Roman" w:hint="eastAsia"/>
          <w:sz w:val="24"/>
          <w:szCs w:val="24"/>
        </w:rPr>
        <w:t>人</w:t>
      </w:r>
      <w:r w:rsidR="0032479C" w:rsidRPr="00A36550">
        <w:rPr>
          <w:rFonts w:ascii="ＭＳ 明朝" w:eastAsia="ＭＳ 明朝" w:hAnsi="ＭＳ 明朝" w:cs="Times New Roman" w:hint="eastAsia"/>
          <w:sz w:val="24"/>
          <w:szCs w:val="24"/>
        </w:rPr>
        <w:t>にのぼり、令和５年度</w:t>
      </w:r>
      <w:r w:rsidR="00311769" w:rsidRPr="00A36550">
        <w:rPr>
          <w:rFonts w:ascii="ＭＳ 明朝" w:eastAsia="ＭＳ 明朝" w:hAnsi="ＭＳ 明朝" w:cs="Times New Roman" w:hint="eastAsia"/>
          <w:sz w:val="24"/>
          <w:szCs w:val="24"/>
        </w:rPr>
        <w:t>より</w:t>
      </w:r>
      <w:r w:rsidR="00845E34" w:rsidRPr="00A36550">
        <w:rPr>
          <w:rFonts w:ascii="ＭＳ 明朝" w:eastAsia="ＭＳ 明朝" w:hAnsi="ＭＳ 明朝" w:cs="Times New Roman" w:hint="eastAsia"/>
          <w:sz w:val="24"/>
          <w:szCs w:val="24"/>
        </w:rPr>
        <w:t>増加している</w:t>
      </w:r>
      <w:r w:rsidR="00E152C2" w:rsidRPr="00A36550">
        <w:rPr>
          <w:rFonts w:ascii="ＭＳ 明朝" w:eastAsia="ＭＳ 明朝" w:hAnsi="ＭＳ 明朝" w:cs="Times New Roman" w:hint="eastAsia"/>
          <w:sz w:val="24"/>
          <w:szCs w:val="24"/>
        </w:rPr>
        <w:t>。</w:t>
      </w:r>
    </w:p>
    <w:p w14:paraId="21DDE3EB" w14:textId="65C0C9E2" w:rsidR="00E10598" w:rsidRPr="00A36550" w:rsidRDefault="00EA10FB"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lastRenderedPageBreak/>
        <w:t>また、月100時間を超える</w:t>
      </w:r>
      <w:r w:rsidR="00F77A53" w:rsidRPr="00A36550">
        <w:rPr>
          <w:rFonts w:ascii="ＭＳ 明朝" w:eastAsia="ＭＳ 明朝" w:hAnsi="ＭＳ 明朝" w:cs="Times New Roman" w:hint="eastAsia"/>
          <w:sz w:val="24"/>
          <w:szCs w:val="24"/>
        </w:rPr>
        <w:t>時間外勤務は</w:t>
      </w:r>
      <w:r w:rsidR="0080315B" w:rsidRPr="00A36550">
        <w:rPr>
          <w:rFonts w:ascii="ＭＳ 明朝" w:eastAsia="ＭＳ 明朝" w:hAnsi="ＭＳ 明朝" w:cs="Times New Roman" w:hint="eastAsia"/>
          <w:sz w:val="24"/>
          <w:szCs w:val="24"/>
        </w:rPr>
        <w:t>、</w:t>
      </w:r>
      <w:r w:rsidR="00B475F3" w:rsidRPr="00A36550">
        <w:rPr>
          <w:rFonts w:ascii="ＭＳ 明朝" w:eastAsia="ＭＳ 明朝" w:hAnsi="ＭＳ 明朝" w:cs="Times New Roman" w:hint="eastAsia"/>
          <w:sz w:val="24"/>
          <w:szCs w:val="24"/>
        </w:rPr>
        <w:t>年度末などの特定の時期に生じる場合が多く</w:t>
      </w:r>
      <w:r w:rsidR="00F77A53" w:rsidRPr="00A36550">
        <w:rPr>
          <w:rFonts w:ascii="ＭＳ 明朝" w:eastAsia="ＭＳ 明朝" w:hAnsi="ＭＳ 明朝" w:cs="Times New Roman" w:hint="eastAsia"/>
          <w:sz w:val="24"/>
          <w:szCs w:val="24"/>
        </w:rPr>
        <w:t>、</w:t>
      </w:r>
      <w:r w:rsidR="008D08C4" w:rsidRPr="00A36550">
        <w:rPr>
          <w:rFonts w:ascii="ＭＳ 明朝" w:eastAsia="ＭＳ 明朝" w:hAnsi="ＭＳ 明朝" w:cs="Times New Roman" w:hint="eastAsia"/>
          <w:sz w:val="24"/>
          <w:szCs w:val="24"/>
        </w:rPr>
        <w:t>所属に</w:t>
      </w:r>
      <w:r w:rsidR="001F27D9" w:rsidRPr="00A36550">
        <w:rPr>
          <w:rFonts w:ascii="ＭＳ 明朝" w:eastAsia="ＭＳ 明朝" w:hAnsi="ＭＳ 明朝" w:cs="Times New Roman" w:hint="eastAsia"/>
          <w:sz w:val="24"/>
          <w:szCs w:val="24"/>
        </w:rPr>
        <w:t>よっては同</w:t>
      </w:r>
      <w:r w:rsidR="0032479C" w:rsidRPr="00A36550">
        <w:rPr>
          <w:rFonts w:ascii="ＭＳ 明朝" w:eastAsia="ＭＳ 明朝" w:hAnsi="ＭＳ 明朝" w:cs="Times New Roman" w:hint="eastAsia"/>
          <w:sz w:val="24"/>
          <w:szCs w:val="24"/>
        </w:rPr>
        <w:t>一</w:t>
      </w:r>
      <w:r w:rsidR="001F27D9" w:rsidRPr="00A36550">
        <w:rPr>
          <w:rFonts w:ascii="ＭＳ 明朝" w:eastAsia="ＭＳ 明朝" w:hAnsi="ＭＳ 明朝" w:cs="Times New Roman" w:hint="eastAsia"/>
          <w:sz w:val="24"/>
          <w:szCs w:val="24"/>
        </w:rPr>
        <w:t>月に複数人</w:t>
      </w:r>
      <w:r w:rsidR="00EF728D" w:rsidRPr="00A36550">
        <w:rPr>
          <w:rFonts w:ascii="ＭＳ 明朝" w:eastAsia="ＭＳ 明朝" w:hAnsi="ＭＳ 明朝" w:cs="Times New Roman" w:hint="eastAsia"/>
          <w:sz w:val="24"/>
          <w:szCs w:val="24"/>
        </w:rPr>
        <w:t>が</w:t>
      </w:r>
      <w:r w:rsidR="00D045D6" w:rsidRPr="00A36550">
        <w:rPr>
          <w:rFonts w:ascii="ＭＳ 明朝" w:eastAsia="ＭＳ 明朝" w:hAnsi="ＭＳ 明朝" w:cs="Times New Roman" w:hint="eastAsia"/>
          <w:sz w:val="24"/>
          <w:szCs w:val="24"/>
        </w:rPr>
        <w:t>該当するケース</w:t>
      </w:r>
      <w:r w:rsidR="00EF728D" w:rsidRPr="00A36550">
        <w:rPr>
          <w:rFonts w:ascii="ＭＳ 明朝" w:eastAsia="ＭＳ 明朝" w:hAnsi="ＭＳ 明朝" w:cs="Times New Roman" w:hint="eastAsia"/>
          <w:sz w:val="24"/>
          <w:szCs w:val="24"/>
        </w:rPr>
        <w:t>や</w:t>
      </w:r>
      <w:r w:rsidR="001F27D9" w:rsidRPr="00A36550">
        <w:rPr>
          <w:rFonts w:ascii="ＭＳ 明朝" w:eastAsia="ＭＳ 明朝" w:hAnsi="ＭＳ 明朝" w:cs="Times New Roman" w:hint="eastAsia"/>
          <w:sz w:val="24"/>
          <w:szCs w:val="24"/>
        </w:rPr>
        <w:t>、</w:t>
      </w:r>
      <w:r w:rsidR="00845E34" w:rsidRPr="00A36550">
        <w:rPr>
          <w:rFonts w:ascii="ＭＳ 明朝" w:eastAsia="ＭＳ 明朝" w:hAnsi="ＭＳ 明朝" w:cs="Times New Roman" w:hint="eastAsia"/>
          <w:sz w:val="24"/>
          <w:szCs w:val="24"/>
        </w:rPr>
        <w:t>月</w:t>
      </w:r>
      <w:r w:rsidR="00845E34" w:rsidRPr="00A36550">
        <w:rPr>
          <w:rFonts w:ascii="ＭＳ 明朝" w:eastAsia="ＭＳ 明朝" w:hAnsi="ＭＳ 明朝" w:cs="Times New Roman"/>
          <w:sz w:val="24"/>
          <w:szCs w:val="24"/>
        </w:rPr>
        <w:t>200</w:t>
      </w:r>
      <w:r w:rsidR="002F48DC" w:rsidRPr="00A36550">
        <w:rPr>
          <w:rFonts w:ascii="ＭＳ 明朝" w:eastAsia="ＭＳ 明朝" w:hAnsi="ＭＳ 明朝" w:cs="Times New Roman" w:hint="eastAsia"/>
          <w:sz w:val="24"/>
          <w:szCs w:val="24"/>
        </w:rPr>
        <w:t>時間</w:t>
      </w:r>
      <w:r w:rsidR="0064716F" w:rsidRPr="00A36550">
        <w:rPr>
          <w:rFonts w:ascii="ＭＳ 明朝" w:eastAsia="ＭＳ 明朝" w:hAnsi="ＭＳ 明朝" w:cs="Times New Roman" w:hint="eastAsia"/>
          <w:sz w:val="24"/>
          <w:szCs w:val="24"/>
        </w:rPr>
        <w:t>以上の</w:t>
      </w:r>
      <w:r w:rsidR="00845E34" w:rsidRPr="00A36550">
        <w:rPr>
          <w:rFonts w:ascii="ＭＳ 明朝" w:eastAsia="ＭＳ 明朝" w:hAnsi="ＭＳ 明朝" w:cs="Times New Roman"/>
          <w:sz w:val="24"/>
          <w:szCs w:val="24"/>
        </w:rPr>
        <w:t>時間外</w:t>
      </w:r>
      <w:r w:rsidR="00845E34" w:rsidRPr="00A36550">
        <w:rPr>
          <w:rFonts w:ascii="ＭＳ 明朝" w:eastAsia="ＭＳ 明朝" w:hAnsi="ＭＳ 明朝" w:cs="Times New Roman" w:hint="eastAsia"/>
          <w:sz w:val="24"/>
          <w:szCs w:val="24"/>
        </w:rPr>
        <w:t>勤務</w:t>
      </w:r>
      <w:r w:rsidR="001F1CBB" w:rsidRPr="00A36550">
        <w:rPr>
          <w:rFonts w:ascii="ＭＳ 明朝" w:eastAsia="ＭＳ 明朝" w:hAnsi="ＭＳ 明朝" w:cs="Times New Roman" w:hint="eastAsia"/>
          <w:sz w:val="24"/>
          <w:szCs w:val="24"/>
        </w:rPr>
        <w:t>が</w:t>
      </w:r>
      <w:r w:rsidR="0032479C" w:rsidRPr="00A36550">
        <w:rPr>
          <w:rFonts w:ascii="ＭＳ 明朝" w:eastAsia="ＭＳ 明朝" w:hAnsi="ＭＳ 明朝" w:cs="Times New Roman" w:hint="eastAsia"/>
          <w:sz w:val="24"/>
          <w:szCs w:val="24"/>
        </w:rPr>
        <w:t>発生した</w:t>
      </w:r>
      <w:r w:rsidR="001F27D9" w:rsidRPr="00A36550">
        <w:rPr>
          <w:rFonts w:ascii="ＭＳ 明朝" w:eastAsia="ＭＳ 明朝" w:hAnsi="ＭＳ 明朝" w:cs="Times New Roman" w:hint="eastAsia"/>
          <w:sz w:val="24"/>
          <w:szCs w:val="24"/>
        </w:rPr>
        <w:t>ケース</w:t>
      </w:r>
      <w:r w:rsidR="0032479C" w:rsidRPr="00A36550">
        <w:rPr>
          <w:rFonts w:ascii="ＭＳ 明朝" w:eastAsia="ＭＳ 明朝" w:hAnsi="ＭＳ 明朝" w:cs="Times New Roman" w:hint="eastAsia"/>
          <w:sz w:val="24"/>
          <w:szCs w:val="24"/>
        </w:rPr>
        <w:t>も確認されている</w:t>
      </w:r>
      <w:r w:rsidR="00845E34"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これらの</w:t>
      </w:r>
      <w:r w:rsidR="004B7955" w:rsidRPr="00A36550">
        <w:rPr>
          <w:rFonts w:ascii="ＭＳ 明朝" w:eastAsia="ＭＳ 明朝" w:hAnsi="ＭＳ 明朝" w:cs="Times New Roman"/>
          <w:sz w:val="24"/>
          <w:szCs w:val="24"/>
        </w:rPr>
        <w:t>時間外勤務</w:t>
      </w:r>
      <w:r w:rsidR="006E1DCC" w:rsidRPr="00A36550">
        <w:rPr>
          <w:rFonts w:ascii="ＭＳ 明朝" w:eastAsia="ＭＳ 明朝" w:hAnsi="ＭＳ 明朝" w:cs="Times New Roman" w:hint="eastAsia"/>
          <w:sz w:val="24"/>
          <w:szCs w:val="24"/>
        </w:rPr>
        <w:t>が発生している</w:t>
      </w:r>
      <w:r w:rsidR="004B7955" w:rsidRPr="00A36550">
        <w:rPr>
          <w:rFonts w:ascii="ＭＳ 明朝" w:eastAsia="ＭＳ 明朝" w:hAnsi="ＭＳ 明朝" w:cs="Times New Roman" w:hint="eastAsia"/>
          <w:sz w:val="24"/>
          <w:szCs w:val="24"/>
        </w:rPr>
        <w:t>所属</w:t>
      </w:r>
      <w:r w:rsidR="009A2BB7" w:rsidRPr="00A36550">
        <w:rPr>
          <w:rFonts w:ascii="ＭＳ 明朝" w:eastAsia="ＭＳ 明朝" w:hAnsi="ＭＳ 明朝" w:cs="Times New Roman" w:hint="eastAsia"/>
          <w:sz w:val="24"/>
          <w:szCs w:val="24"/>
        </w:rPr>
        <w:t>において</w:t>
      </w:r>
      <w:r w:rsidR="00A02F5E" w:rsidRPr="00A36550">
        <w:rPr>
          <w:rFonts w:ascii="ＭＳ 明朝" w:eastAsia="ＭＳ 明朝" w:hAnsi="ＭＳ 明朝" w:cs="Times New Roman" w:hint="eastAsia"/>
          <w:sz w:val="24"/>
          <w:szCs w:val="24"/>
        </w:rPr>
        <w:t>は</w:t>
      </w:r>
      <w:r w:rsidR="009A2BB7" w:rsidRPr="00A36550">
        <w:rPr>
          <w:rFonts w:ascii="ＭＳ 明朝" w:eastAsia="ＭＳ 明朝" w:hAnsi="ＭＳ 明朝" w:cs="Times New Roman" w:hint="eastAsia"/>
          <w:sz w:val="24"/>
          <w:szCs w:val="24"/>
        </w:rPr>
        <w:t>、</w:t>
      </w:r>
      <w:r w:rsidR="00B174AD" w:rsidRPr="00A36550">
        <w:rPr>
          <w:rFonts w:ascii="ＭＳ 明朝" w:eastAsia="ＭＳ 明朝" w:hAnsi="ＭＳ 明朝" w:cs="Times New Roman" w:hint="eastAsia"/>
          <w:sz w:val="24"/>
          <w:szCs w:val="24"/>
        </w:rPr>
        <w:t>勤務時間</w:t>
      </w:r>
      <w:r w:rsidR="004A01AF" w:rsidRPr="00A36550">
        <w:rPr>
          <w:rFonts w:ascii="ＭＳ 明朝" w:eastAsia="ＭＳ 明朝" w:hAnsi="ＭＳ 明朝" w:cs="Times New Roman" w:hint="eastAsia"/>
          <w:sz w:val="24"/>
          <w:szCs w:val="24"/>
        </w:rPr>
        <w:t>規則で定め</w:t>
      </w:r>
      <w:r w:rsidR="006221D8" w:rsidRPr="00A36550">
        <w:rPr>
          <w:rFonts w:ascii="ＭＳ 明朝" w:eastAsia="ＭＳ 明朝" w:hAnsi="ＭＳ 明朝" w:cs="Times New Roman" w:hint="eastAsia"/>
          <w:sz w:val="24"/>
          <w:szCs w:val="24"/>
        </w:rPr>
        <w:t>られた</w:t>
      </w:r>
      <w:r w:rsidR="004A01AF" w:rsidRPr="00A36550">
        <w:rPr>
          <w:rFonts w:ascii="ＭＳ 明朝" w:eastAsia="ＭＳ 明朝" w:hAnsi="ＭＳ 明朝" w:cs="Times New Roman" w:hint="eastAsia"/>
          <w:sz w:val="24"/>
          <w:szCs w:val="24"/>
        </w:rPr>
        <w:t>上限時間</w:t>
      </w:r>
      <w:r w:rsidR="006E1DCC" w:rsidRPr="00A36550">
        <w:rPr>
          <w:rFonts w:ascii="ＭＳ 明朝" w:eastAsia="ＭＳ 明朝" w:hAnsi="ＭＳ 明朝" w:cs="Times New Roman" w:hint="eastAsia"/>
          <w:sz w:val="24"/>
          <w:szCs w:val="24"/>
        </w:rPr>
        <w:t>を</w:t>
      </w:r>
      <w:r w:rsidR="00B3608C" w:rsidRPr="00A36550">
        <w:rPr>
          <w:rFonts w:ascii="ＭＳ 明朝" w:eastAsia="ＭＳ 明朝" w:hAnsi="ＭＳ 明朝" w:cs="Times New Roman" w:hint="eastAsia"/>
          <w:sz w:val="24"/>
          <w:szCs w:val="24"/>
        </w:rPr>
        <w:t>遵守</w:t>
      </w:r>
      <w:r w:rsidR="006E1DCC" w:rsidRPr="00A36550">
        <w:rPr>
          <w:rFonts w:ascii="ＭＳ 明朝" w:eastAsia="ＭＳ 明朝" w:hAnsi="ＭＳ 明朝" w:cs="Times New Roman" w:hint="eastAsia"/>
          <w:sz w:val="24"/>
          <w:szCs w:val="24"/>
        </w:rPr>
        <w:t>するため</w:t>
      </w:r>
      <w:r w:rsidR="00AA61BA" w:rsidRPr="00A36550">
        <w:rPr>
          <w:rFonts w:ascii="ＭＳ 明朝" w:eastAsia="ＭＳ 明朝" w:hAnsi="ＭＳ 明朝" w:cs="Times New Roman" w:hint="eastAsia"/>
          <w:sz w:val="24"/>
          <w:szCs w:val="24"/>
        </w:rPr>
        <w:t>に</w:t>
      </w:r>
      <w:r w:rsidR="004A01AF" w:rsidRPr="00A36550">
        <w:rPr>
          <w:rFonts w:ascii="ＭＳ 明朝" w:eastAsia="ＭＳ 明朝" w:hAnsi="ＭＳ 明朝" w:cs="Times New Roman" w:hint="eastAsia"/>
          <w:sz w:val="24"/>
          <w:szCs w:val="24"/>
        </w:rPr>
        <w:t>、</w:t>
      </w:r>
      <w:r w:rsidR="00873892" w:rsidRPr="00A36550">
        <w:rPr>
          <w:rFonts w:ascii="ＭＳ 明朝" w:eastAsia="ＭＳ 明朝" w:hAnsi="ＭＳ 明朝" w:cs="Times New Roman"/>
          <w:sz w:val="24"/>
          <w:szCs w:val="24"/>
        </w:rPr>
        <w:t>業務の効率化や削減</w:t>
      </w:r>
      <w:r w:rsidR="00005B10" w:rsidRPr="00A36550">
        <w:rPr>
          <w:rFonts w:ascii="ＭＳ 明朝" w:eastAsia="ＭＳ 明朝" w:hAnsi="ＭＳ 明朝" w:cs="Times New Roman" w:hint="eastAsia"/>
          <w:sz w:val="24"/>
          <w:szCs w:val="24"/>
        </w:rPr>
        <w:t>に</w:t>
      </w:r>
      <w:r w:rsidR="00B475F3" w:rsidRPr="00A36550">
        <w:rPr>
          <w:rFonts w:ascii="ＭＳ 明朝" w:eastAsia="ＭＳ 明朝" w:hAnsi="ＭＳ 明朝" w:cs="Times New Roman" w:hint="eastAsia"/>
          <w:sz w:val="24"/>
          <w:szCs w:val="24"/>
        </w:rPr>
        <w:t>加え</w:t>
      </w:r>
      <w:r w:rsidR="00DD4BBC" w:rsidRPr="00A36550">
        <w:rPr>
          <w:rFonts w:ascii="ＭＳ 明朝" w:eastAsia="ＭＳ 明朝" w:hAnsi="ＭＳ 明朝" w:cs="Times New Roman" w:hint="eastAsia"/>
          <w:sz w:val="24"/>
          <w:szCs w:val="24"/>
        </w:rPr>
        <w:t>、</w:t>
      </w:r>
      <w:r w:rsidR="00D8476B" w:rsidRPr="00A36550">
        <w:rPr>
          <w:rFonts w:ascii="ＭＳ 明朝" w:eastAsia="ＭＳ 明朝" w:hAnsi="ＭＳ 明朝" w:cs="Times New Roman" w:hint="eastAsia"/>
          <w:sz w:val="24"/>
          <w:szCs w:val="24"/>
        </w:rPr>
        <w:t>更なる</w:t>
      </w:r>
      <w:r w:rsidR="00E10598" w:rsidRPr="00A36550">
        <w:rPr>
          <w:rFonts w:ascii="ＭＳ 明朝" w:eastAsia="ＭＳ 明朝" w:hAnsi="ＭＳ 明朝" w:cs="Times New Roman" w:hint="eastAsia"/>
          <w:sz w:val="24"/>
          <w:szCs w:val="24"/>
        </w:rPr>
        <w:t>効果的な対応が</w:t>
      </w:r>
      <w:r w:rsidRPr="00A36550">
        <w:rPr>
          <w:rFonts w:ascii="ＭＳ 明朝" w:eastAsia="ＭＳ 明朝" w:hAnsi="ＭＳ 明朝" w:cs="Times New Roman" w:hint="eastAsia"/>
          <w:sz w:val="24"/>
          <w:szCs w:val="24"/>
        </w:rPr>
        <w:t>必要である</w:t>
      </w:r>
      <w:r w:rsidR="00E10598" w:rsidRPr="00A36550">
        <w:rPr>
          <w:rFonts w:ascii="ＭＳ 明朝" w:eastAsia="ＭＳ 明朝" w:hAnsi="ＭＳ 明朝" w:cs="Times New Roman" w:hint="eastAsia"/>
          <w:sz w:val="24"/>
          <w:szCs w:val="24"/>
        </w:rPr>
        <w:t>。</w:t>
      </w:r>
    </w:p>
    <w:p w14:paraId="6B75AF10" w14:textId="659F0FBE" w:rsidR="00C81B3B" w:rsidRPr="00A36550" w:rsidRDefault="00C81B3B"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そのため、</w:t>
      </w:r>
      <w:r w:rsidR="00AA61BA" w:rsidRPr="00A36550">
        <w:rPr>
          <w:rFonts w:ascii="ＭＳ 明朝" w:eastAsia="ＭＳ 明朝" w:hAnsi="ＭＳ 明朝" w:cs="Times New Roman" w:hint="eastAsia"/>
          <w:sz w:val="24"/>
          <w:szCs w:val="24"/>
        </w:rPr>
        <w:t>任命権者は、現行</w:t>
      </w:r>
      <w:r w:rsidR="00FB51A2" w:rsidRPr="00A36550">
        <w:rPr>
          <w:rFonts w:ascii="ＭＳ 明朝" w:eastAsia="ＭＳ 明朝" w:hAnsi="ＭＳ 明朝" w:cs="Times New Roman" w:hint="eastAsia"/>
          <w:sz w:val="24"/>
          <w:szCs w:val="24"/>
        </w:rPr>
        <w:t>制度</w:t>
      </w:r>
      <w:r w:rsidR="00C15337" w:rsidRPr="00A36550">
        <w:rPr>
          <w:rFonts w:ascii="ＭＳ 明朝" w:eastAsia="ＭＳ 明朝" w:hAnsi="ＭＳ 明朝" w:cs="Times New Roman" w:hint="eastAsia"/>
          <w:sz w:val="24"/>
          <w:szCs w:val="24"/>
        </w:rPr>
        <w:t>下</w:t>
      </w:r>
      <w:r w:rsidR="00AA61BA" w:rsidRPr="00A36550">
        <w:rPr>
          <w:rFonts w:ascii="ＭＳ 明朝" w:eastAsia="ＭＳ 明朝" w:hAnsi="ＭＳ 明朝" w:cs="Times New Roman" w:hint="eastAsia"/>
          <w:sz w:val="24"/>
          <w:szCs w:val="24"/>
        </w:rPr>
        <w:t>においても、グループ制の趣旨に則り、</w:t>
      </w:r>
      <w:r w:rsidR="00F05401" w:rsidRPr="00A36550">
        <w:rPr>
          <w:rFonts w:ascii="ＭＳ 明朝" w:eastAsia="ＭＳ 明朝" w:hAnsi="ＭＳ 明朝" w:cs="Times New Roman" w:hint="eastAsia"/>
          <w:sz w:val="24"/>
          <w:szCs w:val="24"/>
        </w:rPr>
        <w:t>所属長</w:t>
      </w:r>
      <w:r w:rsidR="00BE4F7A" w:rsidRPr="00A36550">
        <w:rPr>
          <w:rFonts w:ascii="ＭＳ 明朝" w:eastAsia="ＭＳ 明朝" w:hAnsi="ＭＳ 明朝" w:cs="Times New Roman" w:hint="eastAsia"/>
          <w:sz w:val="24"/>
          <w:szCs w:val="24"/>
        </w:rPr>
        <w:t>の</w:t>
      </w:r>
      <w:r w:rsidR="00F05401" w:rsidRPr="00A36550">
        <w:rPr>
          <w:rFonts w:ascii="ＭＳ 明朝" w:eastAsia="ＭＳ 明朝" w:hAnsi="ＭＳ 明朝" w:cs="Times New Roman" w:hint="eastAsia"/>
          <w:sz w:val="24"/>
          <w:szCs w:val="24"/>
        </w:rPr>
        <w:t>マネジメント</w:t>
      </w:r>
      <w:r w:rsidR="00AA61BA" w:rsidRPr="00A36550">
        <w:rPr>
          <w:rFonts w:ascii="ＭＳ 明朝" w:eastAsia="ＭＳ 明朝" w:hAnsi="ＭＳ 明朝" w:cs="Times New Roman" w:hint="eastAsia"/>
          <w:sz w:val="24"/>
          <w:szCs w:val="24"/>
        </w:rPr>
        <w:t>により</w:t>
      </w:r>
      <w:r w:rsidR="00F05401" w:rsidRPr="00A36550">
        <w:rPr>
          <w:rFonts w:ascii="ＭＳ 明朝" w:eastAsia="ＭＳ 明朝" w:hAnsi="ＭＳ 明朝" w:cs="Times New Roman" w:hint="eastAsia"/>
          <w:sz w:val="24"/>
          <w:szCs w:val="24"/>
        </w:rPr>
        <w:t>、年度途中</w:t>
      </w:r>
      <w:r w:rsidR="00267D87" w:rsidRPr="00A36550">
        <w:rPr>
          <w:rFonts w:ascii="ＭＳ 明朝" w:eastAsia="ＭＳ 明朝" w:hAnsi="ＭＳ 明朝" w:cs="Times New Roman" w:hint="eastAsia"/>
          <w:sz w:val="24"/>
          <w:szCs w:val="24"/>
        </w:rPr>
        <w:t>であっても</w:t>
      </w:r>
      <w:r w:rsidR="00F05401" w:rsidRPr="00A36550">
        <w:rPr>
          <w:rFonts w:ascii="ＭＳ 明朝" w:eastAsia="ＭＳ 明朝" w:hAnsi="ＭＳ 明朝" w:cs="Times New Roman" w:hint="eastAsia"/>
          <w:sz w:val="24"/>
          <w:szCs w:val="24"/>
        </w:rPr>
        <w:t>臨機応変に</w:t>
      </w:r>
      <w:r w:rsidR="001F460A" w:rsidRPr="00A36550">
        <w:rPr>
          <w:rFonts w:ascii="ＭＳ 明朝" w:eastAsia="ＭＳ 明朝" w:hAnsi="ＭＳ 明朝" w:cs="Times New Roman" w:hint="eastAsia"/>
          <w:sz w:val="24"/>
          <w:szCs w:val="24"/>
        </w:rPr>
        <w:t>所属</w:t>
      </w:r>
      <w:r w:rsidR="007453B7" w:rsidRPr="00A36550">
        <w:rPr>
          <w:rFonts w:ascii="ＭＳ 明朝" w:eastAsia="ＭＳ 明朝" w:hAnsi="ＭＳ 明朝" w:cs="Times New Roman" w:hint="eastAsia"/>
          <w:sz w:val="24"/>
          <w:szCs w:val="24"/>
        </w:rPr>
        <w:t>内</w:t>
      </w:r>
      <w:r w:rsidR="001F460A" w:rsidRPr="00A36550">
        <w:rPr>
          <w:rFonts w:ascii="ＭＳ 明朝" w:eastAsia="ＭＳ 明朝" w:hAnsi="ＭＳ 明朝" w:cs="Times New Roman" w:hint="eastAsia"/>
          <w:sz w:val="24"/>
          <w:szCs w:val="24"/>
        </w:rPr>
        <w:t>の</w:t>
      </w:r>
      <w:r w:rsidR="00F05401" w:rsidRPr="00A36550">
        <w:rPr>
          <w:rFonts w:ascii="ＭＳ 明朝" w:eastAsia="ＭＳ 明朝" w:hAnsi="ＭＳ 明朝" w:cs="Times New Roman" w:hint="eastAsia"/>
          <w:sz w:val="24"/>
          <w:szCs w:val="24"/>
        </w:rPr>
        <w:t>体制を見直</w:t>
      </w:r>
      <w:r w:rsidR="00654B28" w:rsidRPr="00A36550">
        <w:rPr>
          <w:rFonts w:ascii="ＭＳ 明朝" w:eastAsia="ＭＳ 明朝" w:hAnsi="ＭＳ 明朝" w:cs="Times New Roman" w:hint="eastAsia"/>
          <w:sz w:val="24"/>
          <w:szCs w:val="24"/>
        </w:rPr>
        <w:t>すこと</w:t>
      </w:r>
      <w:r w:rsidR="00F05401" w:rsidRPr="00A36550">
        <w:rPr>
          <w:rFonts w:ascii="ＭＳ 明朝" w:eastAsia="ＭＳ 明朝" w:hAnsi="ＭＳ 明朝" w:cs="Times New Roman" w:hint="eastAsia"/>
          <w:sz w:val="24"/>
          <w:szCs w:val="24"/>
        </w:rPr>
        <w:t>が可能</w:t>
      </w:r>
      <w:r w:rsidR="007453B7" w:rsidRPr="00A36550">
        <w:rPr>
          <w:rFonts w:ascii="ＭＳ 明朝" w:eastAsia="ＭＳ 明朝" w:hAnsi="ＭＳ 明朝" w:cs="Times New Roman" w:hint="eastAsia"/>
          <w:sz w:val="24"/>
          <w:szCs w:val="24"/>
        </w:rPr>
        <w:t>である</w:t>
      </w:r>
      <w:r w:rsidR="00AA61BA" w:rsidRPr="00A36550">
        <w:rPr>
          <w:rFonts w:ascii="ＭＳ 明朝" w:eastAsia="ＭＳ 明朝" w:hAnsi="ＭＳ 明朝" w:cs="Times New Roman" w:hint="eastAsia"/>
          <w:sz w:val="24"/>
          <w:szCs w:val="24"/>
        </w:rPr>
        <w:t>ことから</w:t>
      </w:r>
      <w:r w:rsidR="006E1DCC" w:rsidRPr="00A36550">
        <w:rPr>
          <w:rFonts w:ascii="ＭＳ 明朝" w:eastAsia="ＭＳ 明朝" w:hAnsi="ＭＳ 明朝" w:cs="Times New Roman" w:hint="eastAsia"/>
          <w:sz w:val="24"/>
          <w:szCs w:val="24"/>
        </w:rPr>
        <w:t>、</w:t>
      </w:r>
      <w:r w:rsidR="00CA47C7" w:rsidRPr="00A36550">
        <w:rPr>
          <w:rFonts w:ascii="ＭＳ 明朝" w:eastAsia="ＭＳ 明朝" w:hAnsi="ＭＳ 明朝" w:cs="Times New Roman" w:hint="eastAsia"/>
          <w:sz w:val="24"/>
          <w:szCs w:val="24"/>
        </w:rPr>
        <w:t>特に、所属内で一部のグループに一時期業務が集中する場合においては、グループを横断した柔軟な人員配置を行い、人的資源を最大限に活用できる体制の整備を行うなど、</w:t>
      </w:r>
      <w:r w:rsidR="009E6EBF" w:rsidRPr="00A36550">
        <w:rPr>
          <w:rFonts w:ascii="ＭＳ 明朝" w:eastAsia="ＭＳ 明朝" w:hAnsi="ＭＳ 明朝" w:cs="Times New Roman" w:hint="eastAsia"/>
          <w:sz w:val="24"/>
          <w:szCs w:val="24"/>
        </w:rPr>
        <w:t>業務の繁閑に</w:t>
      </w:r>
      <w:r w:rsidR="006E1DCC" w:rsidRPr="00A36550">
        <w:rPr>
          <w:rFonts w:ascii="ＭＳ 明朝" w:eastAsia="ＭＳ 明朝" w:hAnsi="ＭＳ 明朝" w:cs="Times New Roman" w:hint="eastAsia"/>
          <w:sz w:val="24"/>
          <w:szCs w:val="24"/>
        </w:rPr>
        <w:t>応じた適切な</w:t>
      </w:r>
      <w:r w:rsidR="00654B28" w:rsidRPr="00A36550">
        <w:rPr>
          <w:rFonts w:ascii="ＭＳ 明朝" w:eastAsia="ＭＳ 明朝" w:hAnsi="ＭＳ 明朝" w:cs="Times New Roman" w:hint="eastAsia"/>
          <w:sz w:val="24"/>
          <w:szCs w:val="24"/>
        </w:rPr>
        <w:t>運用</w:t>
      </w:r>
      <w:r w:rsidRPr="00A36550">
        <w:rPr>
          <w:rFonts w:ascii="ＭＳ 明朝" w:eastAsia="ＭＳ 明朝" w:hAnsi="ＭＳ 明朝" w:cs="Times New Roman" w:hint="eastAsia"/>
          <w:sz w:val="24"/>
          <w:szCs w:val="24"/>
        </w:rPr>
        <w:t>に努めるべきである。</w:t>
      </w:r>
    </w:p>
    <w:p w14:paraId="4C9DB591" w14:textId="7ECAF19B" w:rsidR="007D394B" w:rsidRPr="00A36550" w:rsidRDefault="00C81B3B"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また、将来に向けて抜本的な長時間勤務の縮減を図っていくためにも、「</w:t>
      </w:r>
      <w:r w:rsidRPr="00A36550">
        <w:rPr>
          <w:rFonts w:ascii="ＭＳ 明朝" w:eastAsia="ＭＳ 明朝" w:hAnsi="ＭＳ 明朝" w:cs="Times New Roman"/>
          <w:sz w:val="24"/>
          <w:szCs w:val="24"/>
        </w:rPr>
        <w:t>2025年大阪・関西万博」後における府の組織のあり方や、「組織・人事給与制度の今後の方向性（案）」に掲げる組織のダウンサイジングに向けた検討を踏まえ</w:t>
      </w:r>
      <w:r w:rsidR="00C15337" w:rsidRPr="00A36550">
        <w:rPr>
          <w:rFonts w:ascii="ＭＳ 明朝" w:eastAsia="ＭＳ 明朝" w:hAnsi="ＭＳ 明朝" w:cs="Times New Roman" w:hint="eastAsia"/>
          <w:sz w:val="24"/>
          <w:szCs w:val="24"/>
        </w:rPr>
        <w:t>た</w:t>
      </w:r>
      <w:r w:rsidRPr="00A36550">
        <w:rPr>
          <w:rFonts w:ascii="ＭＳ 明朝" w:eastAsia="ＭＳ 明朝" w:hAnsi="ＭＳ 明朝" w:cs="Times New Roman"/>
          <w:sz w:val="24"/>
          <w:szCs w:val="24"/>
        </w:rPr>
        <w:t>業務の見直しを行</w:t>
      </w:r>
      <w:r w:rsidR="00036762" w:rsidRPr="00A36550">
        <w:rPr>
          <w:rFonts w:ascii="ＭＳ 明朝" w:eastAsia="ＭＳ 明朝" w:hAnsi="ＭＳ 明朝" w:cs="Times New Roman" w:hint="eastAsia"/>
          <w:sz w:val="24"/>
          <w:szCs w:val="24"/>
        </w:rPr>
        <w:t>い</w:t>
      </w:r>
      <w:r w:rsidRPr="00A36550">
        <w:rPr>
          <w:rFonts w:ascii="ＭＳ 明朝" w:eastAsia="ＭＳ 明朝" w:hAnsi="ＭＳ 明朝" w:cs="Times New Roman"/>
          <w:sz w:val="24"/>
          <w:szCs w:val="24"/>
        </w:rPr>
        <w:t>、より適切な人員配置に取り組まれたい。</w:t>
      </w:r>
    </w:p>
    <w:p w14:paraId="29EFD07B" w14:textId="54551CE5" w:rsidR="00E152C2" w:rsidRPr="00A36550" w:rsidRDefault="001F3D41"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長時間労働の是正は、職員の心身の健康の確保、公務能率の維持・向上、さらには人材の定着等、組織運営上の重要な課題と密接に関連している</w:t>
      </w:r>
      <w:r w:rsidR="008A55EB" w:rsidRPr="00A36550">
        <w:rPr>
          <w:rFonts w:ascii="ＭＳ 明朝" w:eastAsia="ＭＳ 明朝" w:hAnsi="ＭＳ 明朝" w:cs="Times New Roman" w:hint="eastAsia"/>
          <w:sz w:val="24"/>
          <w:szCs w:val="24"/>
        </w:rPr>
        <w:t>こと</w:t>
      </w:r>
      <w:r w:rsidR="00BE4F7A" w:rsidRPr="00A36550">
        <w:rPr>
          <w:rFonts w:ascii="ＭＳ 明朝" w:eastAsia="ＭＳ 明朝" w:hAnsi="ＭＳ 明朝" w:cs="Times New Roman" w:hint="eastAsia"/>
          <w:sz w:val="24"/>
          <w:szCs w:val="24"/>
        </w:rPr>
        <w:t>から</w:t>
      </w:r>
      <w:r w:rsidR="008A55EB" w:rsidRPr="00A36550">
        <w:rPr>
          <w:rFonts w:ascii="ＭＳ 明朝" w:eastAsia="ＭＳ 明朝" w:hAnsi="ＭＳ 明朝" w:cs="Times New Roman" w:hint="eastAsia"/>
          <w:sz w:val="24"/>
          <w:szCs w:val="24"/>
        </w:rPr>
        <w:t>、</w:t>
      </w:r>
      <w:r w:rsidR="00A819FC" w:rsidRPr="00A36550">
        <w:rPr>
          <w:rFonts w:ascii="ＭＳ 明朝" w:eastAsia="ＭＳ 明朝" w:hAnsi="ＭＳ 明朝" w:cs="Times New Roman" w:hint="eastAsia"/>
          <w:sz w:val="24"/>
          <w:szCs w:val="24"/>
        </w:rPr>
        <w:t>引き続き</w:t>
      </w:r>
      <w:r w:rsidR="008A55EB" w:rsidRPr="00A36550">
        <w:rPr>
          <w:rFonts w:ascii="ＭＳ 明朝" w:eastAsia="ＭＳ 明朝" w:hAnsi="ＭＳ 明朝" w:cs="Times New Roman" w:hint="eastAsia"/>
          <w:sz w:val="24"/>
          <w:szCs w:val="24"/>
        </w:rPr>
        <w:t>時間外勤務の縮減</w:t>
      </w:r>
      <w:r w:rsidR="00E20ABA" w:rsidRPr="00A36550">
        <w:rPr>
          <w:rFonts w:ascii="ＭＳ 明朝" w:eastAsia="ＭＳ 明朝" w:hAnsi="ＭＳ 明朝" w:cs="Times New Roman" w:hint="eastAsia"/>
          <w:sz w:val="24"/>
          <w:szCs w:val="24"/>
        </w:rPr>
        <w:t>に</w:t>
      </w:r>
      <w:r w:rsidR="008A55EB" w:rsidRPr="00A36550">
        <w:rPr>
          <w:rFonts w:ascii="ＭＳ 明朝" w:eastAsia="ＭＳ 明朝" w:hAnsi="ＭＳ 明朝" w:cs="Times New Roman" w:hint="eastAsia"/>
          <w:sz w:val="24"/>
          <w:szCs w:val="24"/>
        </w:rPr>
        <w:t>向け</w:t>
      </w:r>
      <w:r w:rsidR="00935744" w:rsidRPr="00A36550">
        <w:rPr>
          <w:rFonts w:ascii="ＭＳ 明朝" w:eastAsia="ＭＳ 明朝" w:hAnsi="ＭＳ 明朝" w:cs="Times New Roman" w:hint="eastAsia"/>
          <w:sz w:val="24"/>
          <w:szCs w:val="24"/>
        </w:rPr>
        <w:t>た取組を推進されたい</w:t>
      </w:r>
      <w:r w:rsidR="00084F62" w:rsidRPr="00A36550">
        <w:rPr>
          <w:rFonts w:ascii="ＭＳ 明朝" w:eastAsia="ＭＳ 明朝" w:hAnsi="ＭＳ 明朝" w:cs="Times New Roman" w:hint="eastAsia"/>
          <w:sz w:val="24"/>
          <w:szCs w:val="24"/>
        </w:rPr>
        <w:t>。</w:t>
      </w:r>
    </w:p>
    <w:p w14:paraId="0205F0F0" w14:textId="5BD14F1D" w:rsidR="00425A4A" w:rsidRPr="00A36550" w:rsidRDefault="00E152C2" w:rsidP="00A36550">
      <w:pPr>
        <w:spacing w:line="240" w:lineRule="exact"/>
        <w:ind w:leftChars="400" w:left="1200" w:hangingChars="200" w:hanging="360"/>
        <w:rPr>
          <w:rFonts w:ascii="Century" w:eastAsia="ＭＳ 明朝" w:hAnsi="Century" w:cs="Times New Roman"/>
          <w:sz w:val="18"/>
          <w:szCs w:val="18"/>
        </w:rPr>
      </w:pPr>
      <w:r w:rsidRPr="000D1BC5">
        <w:rPr>
          <w:rFonts w:ascii="ＭＳ 明朝" w:eastAsia="ＭＳ 明朝" w:hAnsi="ＭＳ 明朝" w:cs="Times New Roman" w:hint="eastAsia"/>
          <w:sz w:val="18"/>
          <w:szCs w:val="18"/>
        </w:rPr>
        <w:t>※</w:t>
      </w:r>
      <w:r w:rsidR="00042AA6" w:rsidRPr="000D1BC5">
        <w:rPr>
          <w:rFonts w:ascii="ＭＳ 明朝" w:eastAsia="ＭＳ 明朝" w:hAnsi="ＭＳ 明朝" w:cs="Times New Roman" w:hint="eastAsia"/>
          <w:sz w:val="18"/>
          <w:szCs w:val="18"/>
        </w:rPr>
        <w:t>４</w:t>
      </w:r>
      <w:r w:rsidR="00FD37BE" w:rsidRPr="000D1BC5">
        <w:rPr>
          <w:rFonts w:ascii="ＭＳ 明朝" w:eastAsia="ＭＳ 明朝" w:hAnsi="ＭＳ 明朝" w:cs="Times New Roman" w:hint="eastAsia"/>
          <w:sz w:val="18"/>
          <w:szCs w:val="18"/>
        </w:rPr>
        <w:t>、５</w:t>
      </w:r>
      <w:r w:rsidRPr="00A36550">
        <w:rPr>
          <w:rFonts w:ascii="Century" w:eastAsia="ＭＳ 明朝" w:hAnsi="Century" w:cs="Times New Roman" w:hint="eastAsia"/>
          <w:sz w:val="18"/>
          <w:szCs w:val="18"/>
        </w:rPr>
        <w:t xml:space="preserve">　</w:t>
      </w:r>
      <w:r w:rsidR="00425A4A" w:rsidRPr="00A36550">
        <w:rPr>
          <w:rFonts w:ascii="Century" w:eastAsia="ＭＳ 明朝" w:hAnsi="Century" w:cs="Times New Roman" w:hint="eastAsia"/>
          <w:sz w:val="18"/>
          <w:szCs w:val="18"/>
        </w:rPr>
        <w:t>上限規制の対象外とされている特例業務による時間を除く。</w:t>
      </w:r>
    </w:p>
    <w:p w14:paraId="41FD35E4" w14:textId="1B395887" w:rsidR="00E152C2" w:rsidRPr="00A36550" w:rsidRDefault="00E152C2" w:rsidP="00A36550">
      <w:pPr>
        <w:spacing w:line="240" w:lineRule="exact"/>
        <w:ind w:leftChars="573" w:left="1203" w:firstLineChars="100" w:firstLine="180"/>
        <w:rPr>
          <w:rFonts w:ascii="Century" w:eastAsia="ＭＳ 明朝" w:hAnsi="Century" w:cs="Times New Roman"/>
          <w:sz w:val="18"/>
          <w:szCs w:val="18"/>
        </w:rPr>
      </w:pPr>
      <w:r w:rsidRPr="00A36550">
        <w:rPr>
          <w:rFonts w:ascii="Century" w:eastAsia="ＭＳ 明朝" w:hAnsi="Century" w:cs="Times New Roman" w:hint="eastAsia"/>
          <w:sz w:val="18"/>
          <w:szCs w:val="18"/>
        </w:rPr>
        <w:t>特例業務とは、天災その他</w:t>
      </w:r>
      <w:r w:rsidRPr="00A36550">
        <w:rPr>
          <w:rFonts w:ascii="Century" w:eastAsia="ＭＳ 明朝" w:hAnsi="Century" w:cs="Microsoft JhengHei" w:hint="eastAsia"/>
          <w:sz w:val="18"/>
          <w:szCs w:val="18"/>
        </w:rPr>
        <w:t>非</w:t>
      </w:r>
      <w:r w:rsidRPr="00A36550">
        <w:rPr>
          <w:rFonts w:ascii="Century" w:eastAsia="ＭＳ 明朝" w:hAnsi="Century" w:cs="ＭＳ 明朝" w:hint="eastAsia"/>
          <w:sz w:val="18"/>
          <w:szCs w:val="18"/>
        </w:rPr>
        <w:t>常災害、突発的な事件</w:t>
      </w:r>
      <w:r w:rsidRPr="00A36550">
        <w:rPr>
          <w:rFonts w:ascii="Century" w:eastAsia="ＭＳ 明朝" w:hAnsi="Century" w:cs="Microsoft JhengHei" w:hint="eastAsia"/>
          <w:sz w:val="18"/>
          <w:szCs w:val="18"/>
        </w:rPr>
        <w:t>又</w:t>
      </w:r>
      <w:r w:rsidRPr="00A36550">
        <w:rPr>
          <w:rFonts w:ascii="Century" w:eastAsia="ＭＳ 明朝" w:hAnsi="Century" w:cs="ＭＳ 明朝" w:hint="eastAsia"/>
          <w:sz w:val="18"/>
          <w:szCs w:val="18"/>
        </w:rPr>
        <w:t>は事故への対応等、公務の運営上真にやむを得ない事情</w:t>
      </w:r>
      <w:r w:rsidRPr="00A36550">
        <w:rPr>
          <w:rFonts w:ascii="Century" w:eastAsia="ＭＳ 明朝" w:hAnsi="Century" w:cs="Times New Roman" w:hint="eastAsia"/>
          <w:sz w:val="18"/>
          <w:szCs w:val="18"/>
        </w:rPr>
        <w:t>により特に緊急に処理することを要する重要な業務と任命権者が認めるものをいう（勤務時間規則第４条の２第２項）。</w:t>
      </w:r>
    </w:p>
    <w:p w14:paraId="3E31A564" w14:textId="11A2D329" w:rsidR="006115D0" w:rsidRPr="00A36550" w:rsidRDefault="006115D0" w:rsidP="00107245">
      <w:pPr>
        <w:spacing w:line="360" w:lineRule="auto"/>
        <w:ind w:leftChars="450" w:left="1305" w:hangingChars="200" w:hanging="360"/>
        <w:rPr>
          <w:rFonts w:ascii="Century" w:eastAsia="ＭＳ 明朝" w:hAnsi="Century" w:cs="Times New Roman"/>
          <w:sz w:val="18"/>
          <w:szCs w:val="18"/>
        </w:rPr>
      </w:pPr>
    </w:p>
    <w:p w14:paraId="37C4DB24" w14:textId="1DF9FEE3" w:rsidR="006115D0" w:rsidRPr="00A36550" w:rsidRDefault="00107245" w:rsidP="00107245">
      <w:pPr>
        <w:spacing w:line="360" w:lineRule="auto"/>
        <w:ind w:leftChars="200" w:left="42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(2</w:t>
      </w:r>
      <w:r w:rsidRPr="00A36550">
        <w:rPr>
          <w:rFonts w:ascii="ＭＳ ゴシック" w:eastAsia="ＭＳ ゴシック" w:hAnsi="ＭＳ ゴシック" w:cs="Times New Roman"/>
          <w:sz w:val="24"/>
          <w:szCs w:val="24"/>
        </w:rPr>
        <w:t>)</w:t>
      </w:r>
      <w:r w:rsidR="006115D0" w:rsidRPr="00A36550">
        <w:rPr>
          <w:rFonts w:ascii="ＭＳ ゴシック" w:eastAsia="ＭＳ ゴシック" w:hAnsi="ＭＳ ゴシック" w:cs="Times New Roman" w:hint="eastAsia"/>
          <w:sz w:val="24"/>
          <w:szCs w:val="24"/>
        </w:rPr>
        <w:t xml:space="preserve">　教育職員の長時間勤務の縮減に向けた取組</w:t>
      </w:r>
    </w:p>
    <w:p w14:paraId="1617D7E3" w14:textId="13F4BC09"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bookmarkStart w:id="1" w:name="_Hlk171435822"/>
      <w:r w:rsidRPr="00A36550">
        <w:rPr>
          <w:rFonts w:ascii="ＭＳ 明朝" w:eastAsia="ＭＳ 明朝" w:hAnsi="ＭＳ 明朝" w:cs="Times New Roman" w:hint="eastAsia"/>
          <w:sz w:val="24"/>
          <w:szCs w:val="24"/>
        </w:rPr>
        <w:t>本府教育委員会では</w:t>
      </w:r>
      <w:r w:rsidR="00662A3E"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府立学校の教育職員の業務量の適切な管理等に関する規則（令和２年大阪府教育委員会規則第７号）により、時間外在校等時間</w:t>
      </w:r>
      <w:bookmarkStart w:id="2" w:name="_Hlk208576203"/>
      <w:r w:rsidRPr="00A36550">
        <w:rPr>
          <w:rFonts w:ascii="ＭＳ 明朝" w:eastAsia="ＭＳ 明朝" w:hAnsi="ＭＳ 明朝" w:cs="Times New Roman" w:hint="eastAsia"/>
          <w:sz w:val="24"/>
          <w:szCs w:val="24"/>
          <w:vertAlign w:val="subscript"/>
        </w:rPr>
        <w:t>※</w:t>
      </w:r>
      <w:bookmarkEnd w:id="2"/>
      <w:r w:rsidR="00FD37BE" w:rsidRPr="00A36550">
        <w:rPr>
          <w:rFonts w:ascii="ＭＳ 明朝" w:eastAsia="ＭＳ 明朝" w:hAnsi="ＭＳ 明朝" w:cs="Times New Roman" w:hint="eastAsia"/>
          <w:sz w:val="24"/>
          <w:szCs w:val="24"/>
          <w:vertAlign w:val="subscript"/>
        </w:rPr>
        <w:t>６</w:t>
      </w:r>
      <w:r w:rsidRPr="00A36550">
        <w:rPr>
          <w:rFonts w:ascii="ＭＳ 明朝" w:eastAsia="ＭＳ 明朝" w:hAnsi="ＭＳ 明朝" w:cs="Times New Roman" w:hint="eastAsia"/>
          <w:sz w:val="24"/>
          <w:szCs w:val="24"/>
        </w:rPr>
        <w:t>の上限を原則月</w:t>
      </w:r>
      <w:r w:rsidRPr="00A36550">
        <w:rPr>
          <w:rFonts w:ascii="ＭＳ 明朝" w:eastAsia="ＭＳ 明朝" w:hAnsi="ＭＳ 明朝" w:cs="Times New Roman"/>
          <w:sz w:val="24"/>
          <w:szCs w:val="24"/>
        </w:rPr>
        <w:t>45時間、年360時間</w:t>
      </w:r>
      <w:r w:rsidRPr="00A36550">
        <w:rPr>
          <w:rFonts w:ascii="ＭＳ 明朝" w:eastAsia="ＭＳ 明朝" w:hAnsi="ＭＳ 明朝" w:cs="Times New Roman" w:hint="eastAsia"/>
          <w:sz w:val="24"/>
          <w:szCs w:val="24"/>
        </w:rPr>
        <w:t>と定めるとともに、合同部活動の運用の柔軟化及び部活動指導員の配置拡大や、学校現場に対して「大阪府における部活動等の在り方に関する方針」（R5.</w:t>
      </w:r>
      <w:r w:rsidRPr="00A36550">
        <w:rPr>
          <w:rFonts w:ascii="ＭＳ 明朝" w:eastAsia="ＭＳ 明朝" w:hAnsi="ＭＳ 明朝" w:cs="Times New Roman"/>
          <w:sz w:val="24"/>
          <w:szCs w:val="24"/>
        </w:rPr>
        <w:t>8</w:t>
      </w:r>
      <w:r w:rsidRPr="00A36550">
        <w:rPr>
          <w:rFonts w:ascii="ＭＳ 明朝" w:eastAsia="ＭＳ 明朝" w:hAnsi="ＭＳ 明朝" w:cs="Times New Roman" w:hint="eastAsia"/>
          <w:sz w:val="24"/>
          <w:szCs w:val="24"/>
        </w:rPr>
        <w:t>改定）（以下「部活動方針」という。）の遵守徹底を求めるなど、長時間勤務の縮減に</w:t>
      </w:r>
      <w:r w:rsidRPr="00A36550">
        <w:rPr>
          <w:rFonts w:ascii="ＭＳ 明朝" w:eastAsia="ＭＳ 明朝" w:hAnsi="ＭＳ 明朝" w:cs="Times New Roman"/>
          <w:sz w:val="24"/>
          <w:szCs w:val="24"/>
        </w:rPr>
        <w:t>向けた取組</w:t>
      </w:r>
      <w:r w:rsidRPr="00A36550">
        <w:rPr>
          <w:rFonts w:ascii="ＭＳ 明朝" w:eastAsia="ＭＳ 明朝" w:hAnsi="ＭＳ 明朝" w:cs="Times New Roman" w:hint="eastAsia"/>
          <w:sz w:val="24"/>
          <w:szCs w:val="24"/>
        </w:rPr>
        <w:t>を行ってきたところである。</w:t>
      </w:r>
    </w:p>
    <w:p w14:paraId="2BC1D0D8" w14:textId="107B2F9D"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これらの取組により一定の改善が見られるものの、令和６年度の年間時間外</w:t>
      </w:r>
      <w:r w:rsidRPr="00A36550">
        <w:rPr>
          <w:rFonts w:ascii="ＭＳ 明朝" w:eastAsia="ＭＳ 明朝" w:hAnsi="ＭＳ 明朝" w:cs="Times New Roman" w:hint="eastAsia"/>
          <w:sz w:val="24"/>
          <w:szCs w:val="24"/>
        </w:rPr>
        <w:lastRenderedPageBreak/>
        <w:t>在校等時間が</w:t>
      </w:r>
      <w:r w:rsidRPr="00A36550">
        <w:rPr>
          <w:rFonts w:ascii="ＭＳ 明朝" w:eastAsia="ＭＳ 明朝" w:hAnsi="ＭＳ 明朝" w:cs="Times New Roman"/>
          <w:sz w:val="24"/>
          <w:szCs w:val="24"/>
        </w:rPr>
        <w:t>360時間を超える教育職員は4,612人であり、なお全体の３割強を占めている。加えて、</w:t>
      </w:r>
      <w:r w:rsidR="00BE4F7A" w:rsidRPr="00A36550">
        <w:rPr>
          <w:rFonts w:ascii="ＭＳ 明朝" w:eastAsia="ＭＳ 明朝" w:hAnsi="ＭＳ 明朝" w:cs="Times New Roman" w:hint="eastAsia"/>
          <w:sz w:val="24"/>
          <w:szCs w:val="24"/>
        </w:rPr>
        <w:t>昨年度より減少したとはいえ、</w:t>
      </w:r>
      <w:r w:rsidRPr="00A36550">
        <w:rPr>
          <w:rFonts w:ascii="ＭＳ 明朝" w:eastAsia="ＭＳ 明朝" w:hAnsi="ＭＳ 明朝" w:cs="Times New Roman"/>
          <w:sz w:val="24"/>
          <w:szCs w:val="24"/>
        </w:rPr>
        <w:t>時間外在校等時間が100時間以上となった月が１月以上ある</w:t>
      </w:r>
      <w:r w:rsidR="00BE4F7A" w:rsidRPr="00A36550">
        <w:rPr>
          <w:rFonts w:ascii="ＭＳ 明朝" w:eastAsia="ＭＳ 明朝" w:hAnsi="ＭＳ 明朝" w:cs="Times New Roman" w:hint="eastAsia"/>
          <w:sz w:val="24"/>
          <w:szCs w:val="24"/>
        </w:rPr>
        <w:t>教育</w:t>
      </w:r>
      <w:r w:rsidRPr="00A36550">
        <w:rPr>
          <w:rFonts w:ascii="ＭＳ 明朝" w:eastAsia="ＭＳ 明朝" w:hAnsi="ＭＳ 明朝" w:cs="Times New Roman"/>
          <w:sz w:val="24"/>
          <w:szCs w:val="24"/>
        </w:rPr>
        <w:t>職員</w:t>
      </w:r>
      <w:r w:rsidR="00BE4F7A" w:rsidRPr="00A36550">
        <w:rPr>
          <w:rFonts w:ascii="ＭＳ 明朝" w:eastAsia="ＭＳ 明朝" w:hAnsi="ＭＳ 明朝" w:cs="Times New Roman" w:hint="eastAsia"/>
          <w:sz w:val="24"/>
          <w:szCs w:val="24"/>
        </w:rPr>
        <w:t>が</w:t>
      </w:r>
      <w:r w:rsidRPr="00A36550">
        <w:rPr>
          <w:rFonts w:ascii="ＭＳ 明朝" w:eastAsia="ＭＳ 明朝" w:hAnsi="ＭＳ 明朝" w:cs="Times New Roman"/>
          <w:sz w:val="24"/>
          <w:szCs w:val="24"/>
        </w:rPr>
        <w:t>631</w:t>
      </w:r>
      <w:r w:rsidRPr="00A36550">
        <w:rPr>
          <w:rFonts w:ascii="ＭＳ 明朝" w:eastAsia="ＭＳ 明朝" w:hAnsi="ＭＳ 明朝" w:cs="Times New Roman" w:hint="eastAsia"/>
          <w:sz w:val="24"/>
          <w:szCs w:val="24"/>
        </w:rPr>
        <w:t>人</w:t>
      </w:r>
      <w:r w:rsidRPr="00A36550">
        <w:rPr>
          <w:rFonts w:ascii="ＭＳ 明朝" w:eastAsia="ＭＳ 明朝" w:hAnsi="ＭＳ 明朝" w:cs="Times New Roman"/>
          <w:sz w:val="24"/>
          <w:szCs w:val="24"/>
        </w:rPr>
        <w:t>存在</w:t>
      </w:r>
      <w:bookmarkEnd w:id="1"/>
      <w:r w:rsidRPr="00A36550">
        <w:rPr>
          <w:rFonts w:ascii="ＭＳ 明朝" w:eastAsia="ＭＳ 明朝" w:hAnsi="ＭＳ 明朝" w:cs="Times New Roman" w:hint="eastAsia"/>
          <w:sz w:val="24"/>
          <w:szCs w:val="24"/>
        </w:rPr>
        <w:t>する。</w:t>
      </w:r>
    </w:p>
    <w:p w14:paraId="4575BCD8" w14:textId="35518F29"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今般、国において給特法が改正され</w:t>
      </w:r>
      <w:r w:rsidRPr="00A36550">
        <w:rPr>
          <w:rFonts w:ascii="ＭＳ 明朝" w:eastAsia="ＭＳ 明朝" w:hAnsi="ＭＳ 明朝" w:cs="Times New Roman"/>
          <w:sz w:val="24"/>
          <w:szCs w:val="24"/>
        </w:rPr>
        <w:t>、</w:t>
      </w:r>
      <w:r w:rsidRPr="00A36550">
        <w:rPr>
          <w:rFonts w:ascii="ＭＳ 明朝" w:eastAsia="ＭＳ 明朝" w:hAnsi="ＭＳ 明朝" w:cs="Times New Roman" w:hint="eastAsia"/>
          <w:sz w:val="24"/>
          <w:szCs w:val="24"/>
        </w:rPr>
        <w:t>教育職員に係る「業務量管理・健康確保措置実施計画」（教育職員の</w:t>
      </w:r>
      <w:r w:rsidR="00A471CE" w:rsidRPr="00A36550">
        <w:rPr>
          <w:rFonts w:ascii="ＭＳ 明朝" w:eastAsia="ＭＳ 明朝" w:hAnsi="ＭＳ 明朝" w:cs="Times New Roman" w:hint="eastAsia"/>
          <w:sz w:val="24"/>
          <w:szCs w:val="24"/>
        </w:rPr>
        <w:t>業務の量の適切な管理その他</w:t>
      </w:r>
      <w:r w:rsidRPr="00A36550">
        <w:rPr>
          <w:rFonts w:ascii="ＭＳ 明朝" w:eastAsia="ＭＳ 明朝" w:hAnsi="ＭＳ 明朝" w:cs="Times New Roman" w:hint="eastAsia"/>
          <w:sz w:val="24"/>
          <w:szCs w:val="24"/>
        </w:rPr>
        <w:t>健康及び福祉の確保を図るために講ずべき措置の実施に</w:t>
      </w:r>
      <w:r w:rsidR="00A471CE" w:rsidRPr="00A36550">
        <w:rPr>
          <w:rFonts w:ascii="ＭＳ 明朝" w:eastAsia="ＭＳ 明朝" w:hAnsi="ＭＳ 明朝" w:cs="Times New Roman" w:hint="eastAsia"/>
          <w:sz w:val="24"/>
          <w:szCs w:val="24"/>
        </w:rPr>
        <w:t>関する</w:t>
      </w:r>
      <w:r w:rsidRPr="00A36550">
        <w:rPr>
          <w:rFonts w:ascii="ＭＳ 明朝" w:eastAsia="ＭＳ 明朝" w:hAnsi="ＭＳ 明朝" w:cs="Times New Roman" w:hint="eastAsia"/>
          <w:sz w:val="24"/>
          <w:szCs w:val="24"/>
        </w:rPr>
        <w:t>計画）の策定が教育委員会に義務</w:t>
      </w:r>
      <w:r w:rsidR="00011F41" w:rsidRPr="00A36550">
        <w:rPr>
          <w:rFonts w:ascii="ＭＳ 明朝" w:eastAsia="ＭＳ 明朝" w:hAnsi="ＭＳ 明朝" w:cs="Times New Roman" w:hint="eastAsia"/>
          <w:sz w:val="24"/>
          <w:szCs w:val="24"/>
        </w:rPr>
        <w:t>づ</w:t>
      </w:r>
      <w:r w:rsidRPr="00A36550">
        <w:rPr>
          <w:rFonts w:ascii="ＭＳ 明朝" w:eastAsia="ＭＳ 明朝" w:hAnsi="ＭＳ 明朝" w:cs="Times New Roman" w:hint="eastAsia"/>
          <w:sz w:val="24"/>
          <w:szCs w:val="24"/>
        </w:rPr>
        <w:t>けられた。また、</w:t>
      </w:r>
      <w:r w:rsidR="006B7013" w:rsidRPr="00A36550">
        <w:rPr>
          <w:rFonts w:ascii="ＭＳ 明朝" w:eastAsia="ＭＳ 明朝" w:hAnsi="ＭＳ 明朝" w:cs="Times New Roman" w:hint="eastAsia"/>
          <w:sz w:val="24"/>
          <w:szCs w:val="24"/>
        </w:rPr>
        <w:t>給特法等一部改正法の</w:t>
      </w:r>
      <w:r w:rsidRPr="00A36550">
        <w:rPr>
          <w:rFonts w:ascii="ＭＳ 明朝" w:eastAsia="ＭＳ 明朝" w:hAnsi="ＭＳ 明朝" w:cs="Times New Roman" w:hint="eastAsia"/>
          <w:sz w:val="24"/>
          <w:szCs w:val="24"/>
        </w:rPr>
        <w:t>附則</w:t>
      </w:r>
      <w:r w:rsidRPr="00A36550">
        <w:rPr>
          <w:rFonts w:ascii="ＭＳ 明朝" w:eastAsia="ＭＳ 明朝" w:hAnsi="ＭＳ 明朝" w:cs="Times New Roman"/>
          <w:sz w:val="24"/>
          <w:szCs w:val="24"/>
        </w:rPr>
        <w:t>において、教育職員の時間外在校等時間を令和11年度までに月平均30時間程度に縮減すること等が盛り込まれた</w:t>
      </w:r>
      <w:r w:rsidRPr="00A36550">
        <w:rPr>
          <w:rFonts w:ascii="ＭＳ 明朝" w:eastAsia="ＭＳ 明朝" w:hAnsi="ＭＳ 明朝" w:cs="Times New Roman" w:hint="eastAsia"/>
          <w:sz w:val="24"/>
          <w:szCs w:val="24"/>
        </w:rPr>
        <w:t>ことから</w:t>
      </w:r>
      <w:r w:rsidR="00BE4F7A" w:rsidRPr="00A36550">
        <w:rPr>
          <w:rFonts w:ascii="ＭＳ 明朝" w:eastAsia="ＭＳ 明朝" w:hAnsi="ＭＳ 明朝" w:cs="Times New Roman" w:hint="eastAsia"/>
          <w:sz w:val="24"/>
          <w:szCs w:val="24"/>
        </w:rPr>
        <w:t>しても</w:t>
      </w:r>
      <w:r w:rsidRPr="00A36550">
        <w:rPr>
          <w:rFonts w:ascii="ＭＳ 明朝" w:eastAsia="ＭＳ 明朝" w:hAnsi="ＭＳ 明朝" w:cs="Times New Roman" w:hint="eastAsia"/>
          <w:sz w:val="24"/>
          <w:szCs w:val="24"/>
        </w:rPr>
        <w:t>、長時間勤務の縮減に向けた更なる取組が求められている。</w:t>
      </w:r>
    </w:p>
    <w:p w14:paraId="50DA8428" w14:textId="77777777"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これらを踏まえ、府立学校における長時間勤務の大きな要因とされている部活動の指導について、学校長へのヒアリング等の機会を活用し、学校現場に対して引き続き、「部活動方針」</w:t>
      </w:r>
      <w:r w:rsidRPr="00A36550">
        <w:rPr>
          <w:rFonts w:ascii="ＭＳ 明朝" w:eastAsia="ＭＳ 明朝" w:hAnsi="ＭＳ 明朝" w:cs="Times New Roman"/>
          <w:sz w:val="24"/>
          <w:szCs w:val="24"/>
        </w:rPr>
        <w:t>の遵守</w:t>
      </w:r>
      <w:r w:rsidRPr="00A36550">
        <w:rPr>
          <w:rFonts w:ascii="ＭＳ 明朝" w:eastAsia="ＭＳ 明朝" w:hAnsi="ＭＳ 明朝" w:cs="Times New Roman" w:hint="eastAsia"/>
          <w:sz w:val="24"/>
          <w:szCs w:val="24"/>
        </w:rPr>
        <w:t>徹底を</w:t>
      </w:r>
      <w:r w:rsidRPr="00A36550">
        <w:rPr>
          <w:rFonts w:ascii="ＭＳ 明朝" w:eastAsia="ＭＳ 明朝" w:hAnsi="ＭＳ 明朝" w:cs="Times New Roman"/>
          <w:sz w:val="24"/>
          <w:szCs w:val="24"/>
        </w:rPr>
        <w:t>求め</w:t>
      </w:r>
      <w:r w:rsidRPr="00A36550">
        <w:rPr>
          <w:rFonts w:ascii="ＭＳ 明朝" w:eastAsia="ＭＳ 明朝" w:hAnsi="ＭＳ 明朝" w:cs="Times New Roman" w:hint="eastAsia"/>
          <w:sz w:val="24"/>
          <w:szCs w:val="24"/>
        </w:rPr>
        <w:t>るとともに</w:t>
      </w:r>
      <w:r w:rsidRPr="00A36550">
        <w:rPr>
          <w:rFonts w:ascii="ＭＳ 明朝" w:eastAsia="ＭＳ 明朝" w:hAnsi="ＭＳ 明朝" w:cs="Times New Roman"/>
          <w:sz w:val="24"/>
          <w:szCs w:val="24"/>
        </w:rPr>
        <w:t>、</w:t>
      </w:r>
      <w:r w:rsidRPr="00A36550">
        <w:rPr>
          <w:rFonts w:ascii="ＭＳ 明朝" w:eastAsia="ＭＳ 明朝" w:hAnsi="ＭＳ 明朝" w:cs="Times New Roman" w:hint="eastAsia"/>
          <w:sz w:val="24"/>
          <w:szCs w:val="24"/>
        </w:rPr>
        <w:t>部活動を担当する教育職員の負担軽減のために配置される</w:t>
      </w:r>
      <w:r w:rsidRPr="00A36550">
        <w:rPr>
          <w:rFonts w:ascii="ＭＳ 明朝" w:eastAsia="ＭＳ 明朝" w:hAnsi="ＭＳ 明朝" w:cs="Times New Roman"/>
          <w:sz w:val="24"/>
          <w:szCs w:val="24"/>
        </w:rPr>
        <w:t>部活動指導員の</w:t>
      </w:r>
      <w:r w:rsidRPr="00A36550">
        <w:rPr>
          <w:rFonts w:ascii="ＭＳ 明朝" w:eastAsia="ＭＳ 明朝" w:hAnsi="ＭＳ 明朝" w:cs="Times New Roman" w:hint="eastAsia"/>
          <w:sz w:val="24"/>
          <w:szCs w:val="24"/>
        </w:rPr>
        <w:t>継続的な確保及び配置</w:t>
      </w:r>
      <w:r w:rsidRPr="00A36550">
        <w:rPr>
          <w:rFonts w:ascii="ＭＳ 明朝" w:eastAsia="ＭＳ 明朝" w:hAnsi="ＭＳ 明朝" w:cs="Times New Roman"/>
          <w:sz w:val="24"/>
          <w:szCs w:val="24"/>
        </w:rPr>
        <w:t>拡充に向けた取組を実施</w:t>
      </w:r>
      <w:r w:rsidRPr="00A36550">
        <w:rPr>
          <w:rFonts w:ascii="ＭＳ 明朝" w:eastAsia="ＭＳ 明朝" w:hAnsi="ＭＳ 明朝" w:cs="Times New Roman" w:hint="eastAsia"/>
          <w:sz w:val="24"/>
          <w:szCs w:val="24"/>
        </w:rPr>
        <w:t>する必要がある。</w:t>
      </w:r>
    </w:p>
    <w:p w14:paraId="6A0CDCA1" w14:textId="748E4B9E"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また、本府教育委員会においては、本年４月から、長時間勤務の縮減に向けた取組として、学校における働き方改革の専門的知見を有するコンサルタントを府立の中学校、高等学校及び特別支援学校15校</w:t>
      </w:r>
      <w:r w:rsidR="00F31296" w:rsidRPr="00A36550">
        <w:rPr>
          <w:rFonts w:ascii="ＭＳ 明朝" w:eastAsia="ＭＳ 明朝" w:hAnsi="ＭＳ 明朝" w:cs="Times New Roman" w:hint="eastAsia"/>
          <w:sz w:val="24"/>
          <w:szCs w:val="24"/>
          <w:vertAlign w:val="subscript"/>
        </w:rPr>
        <w:t>※</w:t>
      </w:r>
      <w:r w:rsidR="00FD37BE" w:rsidRPr="00A36550">
        <w:rPr>
          <w:rFonts w:ascii="ＭＳ 明朝" w:eastAsia="ＭＳ 明朝" w:hAnsi="ＭＳ 明朝" w:cs="Times New Roman" w:hint="eastAsia"/>
          <w:sz w:val="24"/>
          <w:szCs w:val="24"/>
          <w:vertAlign w:val="subscript"/>
        </w:rPr>
        <w:t>７</w:t>
      </w:r>
      <w:r w:rsidRPr="00A36550">
        <w:rPr>
          <w:rFonts w:ascii="ＭＳ 明朝" w:eastAsia="ＭＳ 明朝" w:hAnsi="ＭＳ 明朝" w:cs="Times New Roman" w:hint="eastAsia"/>
          <w:sz w:val="24"/>
          <w:szCs w:val="24"/>
        </w:rPr>
        <w:t>に派遣している。本事業では、各学校が主体となってコンサルタントとともに学習活動や部活動などの長時間勤務の要因、教頭の慢性的な長時間勤務や健康リスクなどの課題を掘り下げ、各学校の実情に応じた課題解消に向けた取組を進めているところであり、コンサルタントの支援内容を踏まえて、事業終了後も継続的に改善に取り組んでいくことのできる体制づくりを行っていくこととしている。本事業により得られた知見や好事例等については、当該学校にとどまらず、府立学校全体における働き方改革の有効な手立てとして、今年度中からの展開も視野に入れて活用を検討されたい。</w:t>
      </w:r>
    </w:p>
    <w:p w14:paraId="0A78EE20" w14:textId="6FA5340C"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さらに、教育職員の業務負担の軽減は長時間勤務の縮減に</w:t>
      </w:r>
      <w:r w:rsidR="00C864DA" w:rsidRPr="00A36550">
        <w:rPr>
          <w:rFonts w:ascii="ＭＳ 明朝" w:eastAsia="ＭＳ 明朝" w:hAnsi="ＭＳ 明朝" w:cs="Times New Roman" w:hint="eastAsia"/>
          <w:sz w:val="24"/>
          <w:szCs w:val="24"/>
        </w:rPr>
        <w:t>つな</w:t>
      </w:r>
      <w:r w:rsidRPr="00A36550">
        <w:rPr>
          <w:rFonts w:ascii="ＭＳ 明朝" w:eastAsia="ＭＳ 明朝" w:hAnsi="ＭＳ 明朝" w:cs="Times New Roman" w:hint="eastAsia"/>
          <w:sz w:val="24"/>
          <w:szCs w:val="24"/>
        </w:rPr>
        <w:t>がると考えられることから、スクール・サポート・スタッフの有効活用による事務的業務の支援、無線・軽量化した教職員端末機の配備の拡充などＩＣＴ環境の充実及び生成ＡＩの活用を通じて、校務運営の効率化をより一層進めていく必要がある。</w:t>
      </w:r>
    </w:p>
    <w:p w14:paraId="1A146D75" w14:textId="1A9E8179" w:rsidR="006115D0" w:rsidRPr="00A36550" w:rsidRDefault="006115D0"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lastRenderedPageBreak/>
        <w:t>これらの取組により、教育職員の長時間勤務を縮減し、働きやすい職場環境を整備することは、教職の魅力向上や成り手の確保、さらには学校教育の質の向上に資するものである。引き続き、教育職員の長時間勤務の縮減に向けて、学校ごとの実情に応じた実効的な取組を推進されたい。</w:t>
      </w:r>
    </w:p>
    <w:p w14:paraId="1CB7F055" w14:textId="51B272A1" w:rsidR="006115D0" w:rsidRPr="00A36550" w:rsidRDefault="006115D0" w:rsidP="00A36550">
      <w:pPr>
        <w:spacing w:line="240" w:lineRule="exact"/>
        <w:ind w:leftChars="400" w:left="1200"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w:t>
      </w:r>
      <w:r w:rsidR="00FD37BE" w:rsidRPr="00A36550">
        <w:rPr>
          <w:rFonts w:ascii="ＭＳ 明朝" w:eastAsia="ＭＳ 明朝" w:hAnsi="ＭＳ 明朝" w:cs="Times New Roman" w:hint="eastAsia"/>
          <w:sz w:val="18"/>
          <w:szCs w:val="18"/>
        </w:rPr>
        <w:t>６</w:t>
      </w:r>
      <w:r w:rsidR="00F31296" w:rsidRPr="00A36550">
        <w:rPr>
          <w:rFonts w:ascii="ＭＳ 明朝" w:eastAsia="ＭＳ 明朝" w:hAnsi="ＭＳ 明朝" w:cs="Times New Roman" w:hint="eastAsia"/>
          <w:sz w:val="18"/>
          <w:szCs w:val="18"/>
        </w:rPr>
        <w:t xml:space="preserve">　</w:t>
      </w:r>
      <w:r w:rsidRPr="00A36550">
        <w:rPr>
          <w:rFonts w:ascii="ＭＳ 明朝" w:eastAsia="ＭＳ 明朝" w:hAnsi="ＭＳ 明朝" w:cs="Times New Roman"/>
          <w:sz w:val="18"/>
          <w:szCs w:val="18"/>
        </w:rPr>
        <w:t>時間外在校等時間とは、勤務時間外の在校等時間のことである。在校等時間とは、在校時間（出</w:t>
      </w:r>
      <w:r w:rsidRPr="00A36550">
        <w:rPr>
          <w:rFonts w:ascii="ＭＳ 明朝" w:eastAsia="ＭＳ 明朝" w:hAnsi="ＭＳ 明朝" w:cs="Times New Roman" w:hint="eastAsia"/>
          <w:sz w:val="18"/>
          <w:szCs w:val="18"/>
        </w:rPr>
        <w:t>退勤スリット間の時間）に校外で行う活動や研修及びテレワークの時間を加え、自己申告による自己研鑽等及び休憩時間を除いた時間をいう。</w:t>
      </w:r>
    </w:p>
    <w:p w14:paraId="2E8B799A" w14:textId="766E815F" w:rsidR="006115D0" w:rsidRPr="00A36550" w:rsidRDefault="006115D0" w:rsidP="00A36550">
      <w:pPr>
        <w:spacing w:line="240" w:lineRule="exact"/>
        <w:ind w:leftChars="400" w:left="1200"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w:t>
      </w:r>
      <w:r w:rsidR="00FD37BE" w:rsidRPr="00A36550">
        <w:rPr>
          <w:rFonts w:ascii="ＭＳ 明朝" w:eastAsia="ＭＳ 明朝" w:hAnsi="ＭＳ 明朝" w:cs="Times New Roman" w:hint="eastAsia"/>
          <w:sz w:val="18"/>
          <w:szCs w:val="18"/>
        </w:rPr>
        <w:t>７</w:t>
      </w:r>
      <w:r w:rsidRPr="00A36550">
        <w:rPr>
          <w:rFonts w:ascii="ＭＳ 明朝" w:eastAsia="ＭＳ 明朝" w:hAnsi="ＭＳ 明朝" w:cs="Times New Roman" w:hint="eastAsia"/>
          <w:sz w:val="18"/>
          <w:szCs w:val="18"/>
        </w:rPr>
        <w:t xml:space="preserve">　部活動や学習活動が原因で長時間勤務となっている学校を中心に、教育庁が選定している。</w:t>
      </w:r>
    </w:p>
    <w:p w14:paraId="39070A19" w14:textId="155F5D97" w:rsidR="00107245" w:rsidRPr="00A36550" w:rsidRDefault="00107245" w:rsidP="00107245">
      <w:pPr>
        <w:spacing w:line="360" w:lineRule="auto"/>
        <w:ind w:leftChars="450" w:left="1305" w:hangingChars="200" w:hanging="360"/>
        <w:rPr>
          <w:rFonts w:ascii="ＭＳ 明朝" w:eastAsia="ＭＳ 明朝" w:hAnsi="ＭＳ 明朝" w:cs="Times New Roman"/>
          <w:sz w:val="18"/>
          <w:szCs w:val="18"/>
        </w:rPr>
      </w:pPr>
    </w:p>
    <w:p w14:paraId="24CC07A1" w14:textId="4E16DC06" w:rsidR="00107245" w:rsidRPr="00A36550" w:rsidRDefault="00107245" w:rsidP="00D936AB">
      <w:pPr>
        <w:spacing w:line="360" w:lineRule="auto"/>
        <w:ind w:leftChars="200" w:left="420"/>
        <w:rPr>
          <w:rFonts w:ascii="ＭＳ ゴシック" w:eastAsia="ＭＳ ゴシック" w:hAnsi="ＭＳ ゴシック" w:cs="Times New Roman"/>
          <w:sz w:val="28"/>
          <w:szCs w:val="28"/>
        </w:rPr>
      </w:pPr>
      <w:r w:rsidRPr="00A36550">
        <w:rPr>
          <w:rFonts w:ascii="ＭＳ ゴシック" w:eastAsia="ＭＳ ゴシック" w:hAnsi="ＭＳ ゴシック" w:cs="Times New Roman" w:hint="eastAsia"/>
          <w:sz w:val="24"/>
          <w:szCs w:val="24"/>
        </w:rPr>
        <w:t xml:space="preserve">(3)　</w:t>
      </w:r>
      <w:r w:rsidR="0061276E" w:rsidRPr="00A36550">
        <w:rPr>
          <w:rFonts w:ascii="ＭＳ ゴシック" w:eastAsia="ＭＳ ゴシック" w:hAnsi="ＭＳ ゴシック" w:cs="Times New Roman" w:hint="eastAsia"/>
          <w:sz w:val="24"/>
          <w:szCs w:val="24"/>
        </w:rPr>
        <w:t>働きやすい職場</w:t>
      </w:r>
      <w:r w:rsidR="0010443E" w:rsidRPr="00A36550">
        <w:rPr>
          <w:rFonts w:ascii="ＭＳ ゴシック" w:eastAsia="ＭＳ ゴシック" w:hAnsi="ＭＳ ゴシック" w:cs="Times New Roman" w:hint="eastAsia"/>
          <w:sz w:val="24"/>
          <w:szCs w:val="24"/>
        </w:rPr>
        <w:t>環境</w:t>
      </w:r>
    </w:p>
    <w:p w14:paraId="5FC51F39" w14:textId="29C7737C" w:rsidR="00BF445A" w:rsidRPr="00A36550" w:rsidRDefault="001D3231"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近年、</w:t>
      </w:r>
      <w:r w:rsidR="00C606A6" w:rsidRPr="00A36550">
        <w:rPr>
          <w:rFonts w:ascii="ＭＳ 明朝" w:eastAsia="ＭＳ 明朝" w:hAnsi="ＭＳ 明朝" w:cs="Times New Roman" w:hint="eastAsia"/>
          <w:sz w:val="24"/>
          <w:szCs w:val="24"/>
        </w:rPr>
        <w:t>働き方や価値観が多様化する中</w:t>
      </w:r>
      <w:r w:rsidR="00C773BC" w:rsidRPr="00A36550">
        <w:rPr>
          <w:rFonts w:ascii="ＭＳ 明朝" w:eastAsia="ＭＳ 明朝" w:hAnsi="ＭＳ 明朝" w:cs="Times New Roman" w:hint="eastAsia"/>
          <w:sz w:val="24"/>
          <w:szCs w:val="24"/>
        </w:rPr>
        <w:t>で</w:t>
      </w:r>
      <w:r w:rsidR="00C606A6" w:rsidRPr="00A36550">
        <w:rPr>
          <w:rFonts w:ascii="ＭＳ 明朝" w:eastAsia="ＭＳ 明朝" w:hAnsi="ＭＳ 明朝" w:cs="Times New Roman" w:hint="eastAsia"/>
          <w:sz w:val="24"/>
          <w:szCs w:val="24"/>
        </w:rPr>
        <w:t>、</w:t>
      </w:r>
      <w:r w:rsidR="003A54DB" w:rsidRPr="00A36550">
        <w:rPr>
          <w:rFonts w:ascii="ＭＳ 明朝" w:eastAsia="ＭＳ 明朝" w:hAnsi="ＭＳ 明朝" w:cs="Times New Roman" w:hint="eastAsia"/>
          <w:sz w:val="24"/>
          <w:szCs w:val="24"/>
        </w:rPr>
        <w:t>職場における良好なコミュニケーションを通じて相互理解を深め、</w:t>
      </w:r>
      <w:r w:rsidR="00BF2D01" w:rsidRPr="00A36550">
        <w:rPr>
          <w:rFonts w:ascii="ＭＳ 明朝" w:eastAsia="ＭＳ 明朝" w:hAnsi="ＭＳ 明朝" w:cs="Times New Roman" w:hint="eastAsia"/>
          <w:sz w:val="24"/>
          <w:szCs w:val="24"/>
        </w:rPr>
        <w:t>職員のウェルビーイング</w:t>
      </w:r>
      <w:r w:rsidR="00E96A2D" w:rsidRPr="00A36550">
        <w:rPr>
          <w:rFonts w:ascii="ＭＳ 明朝" w:eastAsia="ＭＳ 明朝" w:hAnsi="ＭＳ 明朝" w:cs="Times New Roman" w:hint="eastAsia"/>
          <w:sz w:val="24"/>
          <w:szCs w:val="24"/>
        </w:rPr>
        <w:t>（</w:t>
      </w:r>
      <w:r w:rsidR="00E96A2D" w:rsidRPr="00A36550">
        <w:rPr>
          <w:rFonts w:ascii="ＭＳ 明朝" w:eastAsia="ＭＳ 明朝" w:hAnsi="ＭＳ 明朝" w:cs="Times New Roman"/>
          <w:sz w:val="24"/>
          <w:szCs w:val="24"/>
        </w:rPr>
        <w:t>Well-being）</w:t>
      </w:r>
      <w:r w:rsidR="00BF2D01" w:rsidRPr="00A36550">
        <w:rPr>
          <w:rFonts w:ascii="ＭＳ 明朝" w:eastAsia="ＭＳ 明朝" w:hAnsi="ＭＳ 明朝" w:cs="Times New Roman" w:hint="eastAsia"/>
          <w:sz w:val="24"/>
          <w:szCs w:val="24"/>
        </w:rPr>
        <w:t>を尊重した</w:t>
      </w:r>
      <w:r w:rsidR="00FC3207" w:rsidRPr="00A36550">
        <w:rPr>
          <w:rFonts w:ascii="ＭＳ 明朝" w:eastAsia="ＭＳ 明朝" w:hAnsi="ＭＳ 明朝" w:cs="Times New Roman" w:hint="eastAsia"/>
          <w:sz w:val="24"/>
          <w:szCs w:val="24"/>
        </w:rPr>
        <w:t>職場</w:t>
      </w:r>
      <w:r w:rsidR="00BF2D01" w:rsidRPr="00A36550">
        <w:rPr>
          <w:rFonts w:ascii="ＭＳ 明朝" w:eastAsia="ＭＳ 明朝" w:hAnsi="ＭＳ 明朝" w:cs="Times New Roman" w:hint="eastAsia"/>
          <w:sz w:val="24"/>
          <w:szCs w:val="24"/>
        </w:rPr>
        <w:t>環境</w:t>
      </w:r>
      <w:r w:rsidR="0098536D" w:rsidRPr="00A36550">
        <w:rPr>
          <w:rFonts w:ascii="ＭＳ 明朝" w:eastAsia="ＭＳ 明朝" w:hAnsi="ＭＳ 明朝" w:cs="Times New Roman" w:hint="eastAsia"/>
          <w:sz w:val="24"/>
          <w:szCs w:val="24"/>
        </w:rPr>
        <w:t>を</w:t>
      </w:r>
      <w:r w:rsidR="00FC3207" w:rsidRPr="00A36550">
        <w:rPr>
          <w:rFonts w:ascii="ＭＳ 明朝" w:eastAsia="ＭＳ 明朝" w:hAnsi="ＭＳ 明朝" w:cs="Times New Roman" w:hint="eastAsia"/>
          <w:sz w:val="24"/>
          <w:szCs w:val="24"/>
        </w:rPr>
        <w:t>整備</w:t>
      </w:r>
      <w:r w:rsidR="00D2427B" w:rsidRPr="00A36550">
        <w:rPr>
          <w:rFonts w:ascii="ＭＳ 明朝" w:eastAsia="ＭＳ 明朝" w:hAnsi="ＭＳ 明朝" w:cs="Times New Roman" w:hint="eastAsia"/>
          <w:sz w:val="24"/>
          <w:szCs w:val="24"/>
        </w:rPr>
        <w:t>することは</w:t>
      </w:r>
      <w:r w:rsidR="00FC3207" w:rsidRPr="00A36550">
        <w:rPr>
          <w:rFonts w:ascii="ＭＳ 明朝" w:eastAsia="ＭＳ 明朝" w:hAnsi="ＭＳ 明朝" w:cs="Times New Roman" w:hint="eastAsia"/>
          <w:sz w:val="24"/>
          <w:szCs w:val="24"/>
        </w:rPr>
        <w:t>、</w:t>
      </w:r>
      <w:r w:rsidR="00BF2D01" w:rsidRPr="00A36550">
        <w:rPr>
          <w:rFonts w:ascii="ＭＳ 明朝" w:eastAsia="ＭＳ 明朝" w:hAnsi="ＭＳ 明朝" w:cs="Times New Roman" w:hint="eastAsia"/>
          <w:sz w:val="24"/>
          <w:szCs w:val="24"/>
        </w:rPr>
        <w:t>組織の持続的な成長に不可欠</w:t>
      </w:r>
      <w:r w:rsidR="00FC3207" w:rsidRPr="00A36550">
        <w:rPr>
          <w:rFonts w:ascii="ＭＳ 明朝" w:eastAsia="ＭＳ 明朝" w:hAnsi="ＭＳ 明朝" w:cs="Times New Roman" w:hint="eastAsia"/>
          <w:sz w:val="24"/>
          <w:szCs w:val="24"/>
        </w:rPr>
        <w:t>な要素</w:t>
      </w:r>
      <w:r w:rsidR="00BF2D01" w:rsidRPr="00A36550">
        <w:rPr>
          <w:rFonts w:ascii="ＭＳ 明朝" w:eastAsia="ＭＳ 明朝" w:hAnsi="ＭＳ 明朝" w:cs="Times New Roman" w:hint="eastAsia"/>
          <w:sz w:val="24"/>
          <w:szCs w:val="24"/>
        </w:rPr>
        <w:t>となっている。</w:t>
      </w:r>
    </w:p>
    <w:p w14:paraId="2C550407" w14:textId="7501C119" w:rsidR="00C606A6" w:rsidRPr="00A36550" w:rsidRDefault="00E96A2D" w:rsidP="00E75284">
      <w:pPr>
        <w:spacing w:line="360" w:lineRule="auto"/>
        <w:ind w:leftChars="300" w:left="63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本府においても、</w:t>
      </w:r>
      <w:r w:rsidR="00661C3F" w:rsidRPr="00A36550">
        <w:rPr>
          <w:rFonts w:ascii="ＭＳ 明朝" w:eastAsia="ＭＳ 明朝" w:hAnsi="ＭＳ 明朝" w:cs="Times New Roman" w:hint="eastAsia"/>
          <w:sz w:val="24"/>
          <w:szCs w:val="24"/>
        </w:rPr>
        <w:t>柔軟な働き方</w:t>
      </w:r>
      <w:r w:rsidR="00BF445A" w:rsidRPr="00A36550">
        <w:rPr>
          <w:rFonts w:ascii="ＭＳ 明朝" w:eastAsia="ＭＳ 明朝" w:hAnsi="ＭＳ 明朝" w:cs="Times New Roman" w:hint="eastAsia"/>
          <w:sz w:val="24"/>
          <w:szCs w:val="24"/>
        </w:rPr>
        <w:t>をはじめとする各種</w:t>
      </w:r>
      <w:r w:rsidR="00BF2D01" w:rsidRPr="00A36550">
        <w:rPr>
          <w:rFonts w:ascii="ＭＳ 明朝" w:eastAsia="ＭＳ 明朝" w:hAnsi="ＭＳ 明朝" w:cs="Times New Roman" w:hint="eastAsia"/>
          <w:sz w:val="24"/>
          <w:szCs w:val="24"/>
        </w:rPr>
        <w:t>取</w:t>
      </w:r>
      <w:r w:rsidR="00001804" w:rsidRPr="00A36550">
        <w:rPr>
          <w:rFonts w:ascii="ＭＳ 明朝" w:eastAsia="ＭＳ 明朝" w:hAnsi="ＭＳ 明朝" w:cs="Times New Roman" w:hint="eastAsia"/>
          <w:sz w:val="24"/>
          <w:szCs w:val="24"/>
        </w:rPr>
        <w:t>組を通じ</w:t>
      </w:r>
      <w:r w:rsidR="00FC3207" w:rsidRPr="00A36550">
        <w:rPr>
          <w:rFonts w:ascii="ＭＳ 明朝" w:eastAsia="ＭＳ 明朝" w:hAnsi="ＭＳ 明朝" w:cs="Times New Roman" w:hint="eastAsia"/>
          <w:sz w:val="24"/>
          <w:szCs w:val="24"/>
        </w:rPr>
        <w:t>て、</w:t>
      </w:r>
      <w:r w:rsidR="00661C3F" w:rsidRPr="00A36550">
        <w:rPr>
          <w:rFonts w:ascii="ＭＳ 明朝" w:eastAsia="ＭＳ 明朝" w:hAnsi="ＭＳ 明朝" w:cs="Times New Roman" w:hint="eastAsia"/>
          <w:sz w:val="24"/>
          <w:szCs w:val="24"/>
        </w:rPr>
        <w:t>職員一人ひとりが安心して能力を発揮できる環境を整えることは、組織の活性化や行政サービスの質の向上に</w:t>
      </w:r>
      <w:r w:rsidR="00BF445A" w:rsidRPr="00A36550">
        <w:rPr>
          <w:rFonts w:ascii="ＭＳ 明朝" w:eastAsia="ＭＳ 明朝" w:hAnsi="ＭＳ 明朝" w:cs="Times New Roman" w:hint="eastAsia"/>
          <w:sz w:val="24"/>
          <w:szCs w:val="24"/>
        </w:rPr>
        <w:t>資するものであり</w:t>
      </w:r>
      <w:r w:rsidR="00661C3F" w:rsidRPr="00A36550">
        <w:rPr>
          <w:rFonts w:ascii="ＭＳ 明朝" w:eastAsia="ＭＳ 明朝" w:hAnsi="ＭＳ 明朝" w:cs="Times New Roman" w:hint="eastAsia"/>
          <w:sz w:val="24"/>
          <w:szCs w:val="24"/>
        </w:rPr>
        <w:t>、今後</w:t>
      </w:r>
      <w:r w:rsidR="00FC3207" w:rsidRPr="00A36550">
        <w:rPr>
          <w:rFonts w:ascii="ＭＳ 明朝" w:eastAsia="ＭＳ 明朝" w:hAnsi="ＭＳ 明朝" w:cs="Times New Roman" w:hint="eastAsia"/>
          <w:sz w:val="24"/>
          <w:szCs w:val="24"/>
        </w:rPr>
        <w:t>より</w:t>
      </w:r>
      <w:r w:rsidR="00661C3F" w:rsidRPr="00A36550">
        <w:rPr>
          <w:rFonts w:ascii="ＭＳ 明朝" w:eastAsia="ＭＳ 明朝" w:hAnsi="ＭＳ 明朝" w:cs="Times New Roman" w:hint="eastAsia"/>
          <w:sz w:val="24"/>
          <w:szCs w:val="24"/>
        </w:rPr>
        <w:t>一層の推進が</w:t>
      </w:r>
      <w:r w:rsidR="00BF2D01" w:rsidRPr="00A36550">
        <w:rPr>
          <w:rFonts w:ascii="ＭＳ 明朝" w:eastAsia="ＭＳ 明朝" w:hAnsi="ＭＳ 明朝" w:cs="Times New Roman" w:hint="eastAsia"/>
          <w:sz w:val="24"/>
          <w:szCs w:val="24"/>
        </w:rPr>
        <w:t>求められる。</w:t>
      </w:r>
    </w:p>
    <w:p w14:paraId="7D6BAD52" w14:textId="3812909E" w:rsidR="00AE0488" w:rsidRPr="00A36550" w:rsidRDefault="00AE0488" w:rsidP="00D936AB">
      <w:pPr>
        <w:spacing w:line="360" w:lineRule="auto"/>
        <w:ind w:leftChars="300" w:left="63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ア　柔軟な働き方の推進</w:t>
      </w:r>
    </w:p>
    <w:p w14:paraId="3AC1B1E3" w14:textId="4EFD1A9E"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本府では、仕事の質を高め組織パフォーマンスの最大化を図りつつ、職員の心身の健康確保、ワーク・ライフ・バランス、女性活躍の促進等を加速させることを目的に</w:t>
      </w:r>
      <w:r w:rsidR="00B84BD1"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大阪府庁版</w:t>
      </w:r>
      <w:r w:rsidR="00B84BD1"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働き方改革</w:t>
      </w:r>
      <w:r w:rsidR="002B0FC9" w:rsidRPr="00A36550">
        <w:rPr>
          <w:rFonts w:ascii="ＭＳ 明朝" w:eastAsia="ＭＳ 明朝" w:hAnsi="ＭＳ 明朝" w:cs="Times New Roman" w:hint="eastAsia"/>
          <w:sz w:val="24"/>
          <w:szCs w:val="24"/>
        </w:rPr>
        <w:t>』</w:t>
      </w:r>
      <w:r w:rsidR="00B84BD1"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に取</w:t>
      </w:r>
      <w:r w:rsidR="002514C0" w:rsidRPr="00A36550">
        <w:rPr>
          <w:rFonts w:ascii="ＭＳ 明朝" w:eastAsia="ＭＳ 明朝" w:hAnsi="ＭＳ 明朝" w:cs="Times New Roman" w:hint="eastAsia"/>
          <w:sz w:val="24"/>
          <w:szCs w:val="24"/>
        </w:rPr>
        <w:t>り組んできた。</w:t>
      </w:r>
      <w:r w:rsidR="00E150C5" w:rsidRPr="00A36550">
        <w:rPr>
          <w:rFonts w:ascii="ＭＳ 明朝" w:eastAsia="ＭＳ 明朝" w:hAnsi="ＭＳ 明朝" w:cs="Times New Roman" w:hint="eastAsia"/>
          <w:sz w:val="24"/>
          <w:szCs w:val="24"/>
        </w:rPr>
        <w:t>とりわけ柔軟な働き方の実施については</w:t>
      </w:r>
      <w:r w:rsidR="00BF445A" w:rsidRPr="00A36550">
        <w:rPr>
          <w:rFonts w:ascii="ＭＳ 明朝" w:eastAsia="ＭＳ 明朝" w:hAnsi="ＭＳ 明朝" w:cs="Times New Roman" w:hint="eastAsia"/>
          <w:sz w:val="24"/>
          <w:szCs w:val="24"/>
        </w:rPr>
        <w:t>、</w:t>
      </w:r>
      <w:r w:rsidR="009F26EC" w:rsidRPr="00A36550">
        <w:rPr>
          <w:rFonts w:ascii="ＭＳ 明朝" w:eastAsia="ＭＳ 明朝" w:hAnsi="ＭＳ 明朝" w:cs="Times New Roman" w:hint="eastAsia"/>
          <w:sz w:val="24"/>
          <w:szCs w:val="24"/>
        </w:rPr>
        <w:t>職員の</w:t>
      </w:r>
      <w:r w:rsidR="00BF445A" w:rsidRPr="00A36550">
        <w:rPr>
          <w:rFonts w:ascii="ＭＳ 明朝" w:eastAsia="ＭＳ 明朝" w:hAnsi="ＭＳ 明朝" w:cs="Times New Roman" w:hint="eastAsia"/>
          <w:sz w:val="24"/>
          <w:szCs w:val="24"/>
        </w:rPr>
        <w:t>多様なニーズに応えるよう</w:t>
      </w:r>
      <w:r w:rsidR="00E96A2D" w:rsidRPr="00A36550">
        <w:rPr>
          <w:rFonts w:ascii="ＭＳ 明朝" w:eastAsia="ＭＳ 明朝" w:hAnsi="ＭＳ 明朝" w:cs="Times New Roman" w:hint="eastAsia"/>
          <w:sz w:val="24"/>
          <w:szCs w:val="24"/>
        </w:rPr>
        <w:t>内容の</w:t>
      </w:r>
      <w:r w:rsidR="002514C0" w:rsidRPr="00A36550">
        <w:rPr>
          <w:rFonts w:ascii="ＭＳ 明朝" w:eastAsia="ＭＳ 明朝" w:hAnsi="ＭＳ 明朝" w:cs="Times New Roman" w:hint="eastAsia"/>
          <w:sz w:val="24"/>
          <w:szCs w:val="24"/>
        </w:rPr>
        <w:t>充実</w:t>
      </w:r>
      <w:r w:rsidR="009B0065" w:rsidRPr="00A36550">
        <w:rPr>
          <w:rFonts w:ascii="ＭＳ 明朝" w:eastAsia="ＭＳ 明朝" w:hAnsi="ＭＳ 明朝" w:cs="Times New Roman" w:hint="eastAsia"/>
          <w:sz w:val="24"/>
          <w:szCs w:val="24"/>
        </w:rPr>
        <w:t>が図られ</w:t>
      </w:r>
      <w:r w:rsidR="002514C0"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現在は、持ち出し可能な職員端末機の導入によりテレワークが容易に行えるようになったほか、より柔軟に勤務時間帯を設定できるようフレックスタイム制度の拡充が行われ、業務効率やワーク・ライフ・バランスの向上につながっていると考えられる。</w:t>
      </w:r>
    </w:p>
    <w:p w14:paraId="3F70C814" w14:textId="2327780F" w:rsidR="00AE0488"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こ</w:t>
      </w:r>
      <w:r w:rsidR="009B0065" w:rsidRPr="00A36550">
        <w:rPr>
          <w:rFonts w:ascii="ＭＳ 明朝" w:eastAsia="ＭＳ 明朝" w:hAnsi="ＭＳ 明朝" w:cs="Times New Roman" w:hint="eastAsia"/>
          <w:sz w:val="24"/>
          <w:szCs w:val="24"/>
        </w:rPr>
        <w:t>れら</w:t>
      </w:r>
      <w:r w:rsidR="00637130" w:rsidRPr="00A36550">
        <w:rPr>
          <w:rFonts w:ascii="ＭＳ 明朝" w:eastAsia="ＭＳ 明朝" w:hAnsi="ＭＳ 明朝" w:cs="Times New Roman" w:hint="eastAsia"/>
          <w:sz w:val="24"/>
          <w:szCs w:val="24"/>
        </w:rPr>
        <w:t>テレワーク等の</w:t>
      </w:r>
      <w:r w:rsidRPr="00A36550">
        <w:rPr>
          <w:rFonts w:ascii="ＭＳ 明朝" w:eastAsia="ＭＳ 明朝" w:hAnsi="ＭＳ 明朝" w:cs="Times New Roman" w:hint="eastAsia"/>
          <w:sz w:val="24"/>
          <w:szCs w:val="24"/>
        </w:rPr>
        <w:t>実施については、制度導入後一定期間が経過していることから、任命権者においては、制度利用にあたって希望する職員が実際に活用できているか、加えて、制度実施による業務運営上の課題がないかなど、制度の活用状況が本府のめざす働き方改革の趣旨に沿ったものとなっているかを検証し、</w:t>
      </w:r>
      <w:r w:rsidR="00D8476B" w:rsidRPr="00A36550">
        <w:rPr>
          <w:rFonts w:ascii="ＭＳ 明朝" w:eastAsia="ＭＳ 明朝" w:hAnsi="ＭＳ 明朝" w:cs="Times New Roman" w:hint="eastAsia"/>
          <w:sz w:val="24"/>
          <w:szCs w:val="24"/>
        </w:rPr>
        <w:t>更なる</w:t>
      </w:r>
      <w:r w:rsidRPr="00A36550">
        <w:rPr>
          <w:rFonts w:ascii="ＭＳ 明朝" w:eastAsia="ＭＳ 明朝" w:hAnsi="ＭＳ 明朝" w:cs="Times New Roman" w:hint="eastAsia"/>
          <w:sz w:val="24"/>
          <w:szCs w:val="24"/>
        </w:rPr>
        <w:t>取組の推進につなげていく必要がある。</w:t>
      </w:r>
    </w:p>
    <w:p w14:paraId="35C520CC" w14:textId="77777777" w:rsidR="00D936AB" w:rsidRPr="00A36550" w:rsidRDefault="00D936AB" w:rsidP="00D936AB">
      <w:pPr>
        <w:spacing w:line="360" w:lineRule="auto"/>
        <w:ind w:leftChars="300" w:left="63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lastRenderedPageBreak/>
        <w:t>イ　コミュニケーションの活性化</w:t>
      </w:r>
    </w:p>
    <w:p w14:paraId="26BF7FED" w14:textId="3BC47552"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本府が令和５年に実施した職員アンケート</w:t>
      </w:r>
      <w:r w:rsidRPr="00A36550">
        <w:rPr>
          <w:rFonts w:ascii="ＭＳ 明朝" w:eastAsia="ＭＳ 明朝" w:hAnsi="ＭＳ 明朝" w:cs="Times New Roman" w:hint="eastAsia"/>
          <w:sz w:val="24"/>
          <w:szCs w:val="24"/>
          <w:vertAlign w:val="subscript"/>
        </w:rPr>
        <w:t>※</w:t>
      </w:r>
      <w:r w:rsidR="00FD37BE" w:rsidRPr="00A36550">
        <w:rPr>
          <w:rFonts w:ascii="ＭＳ 明朝" w:eastAsia="ＭＳ 明朝" w:hAnsi="ＭＳ 明朝" w:cs="Times New Roman" w:hint="eastAsia"/>
          <w:sz w:val="24"/>
          <w:szCs w:val="24"/>
          <w:vertAlign w:val="subscript"/>
        </w:rPr>
        <w:t>８</w:t>
      </w:r>
      <w:r w:rsidRPr="00A36550">
        <w:rPr>
          <w:rFonts w:ascii="ＭＳ 明朝" w:eastAsia="ＭＳ 明朝" w:hAnsi="ＭＳ 明朝" w:cs="Times New Roman"/>
          <w:sz w:val="24"/>
          <w:szCs w:val="24"/>
        </w:rPr>
        <w:t>の結果によれば、職員は上司に対して積極的な</w:t>
      </w:r>
      <w:r w:rsidR="00BB1A8C" w:rsidRPr="00A36550">
        <w:rPr>
          <w:rFonts w:ascii="ＭＳ 明朝" w:eastAsia="ＭＳ 明朝" w:hAnsi="ＭＳ 明朝" w:cs="Times New Roman" w:hint="eastAsia"/>
          <w:sz w:val="24"/>
          <w:szCs w:val="24"/>
        </w:rPr>
        <w:t>コミュニケーション</w:t>
      </w:r>
      <w:r w:rsidRPr="00A36550">
        <w:rPr>
          <w:rFonts w:ascii="ＭＳ 明朝" w:eastAsia="ＭＳ 明朝" w:hAnsi="ＭＳ 明朝" w:cs="Times New Roman"/>
          <w:sz w:val="24"/>
          <w:szCs w:val="24"/>
        </w:rPr>
        <w:t>を求め</w:t>
      </w:r>
      <w:r w:rsidRPr="00A36550">
        <w:rPr>
          <w:rFonts w:ascii="ＭＳ 明朝" w:eastAsia="ＭＳ 明朝" w:hAnsi="ＭＳ 明朝" w:cs="Times New Roman" w:hint="eastAsia"/>
          <w:sz w:val="24"/>
          <w:szCs w:val="24"/>
        </w:rPr>
        <w:t>る</w:t>
      </w:r>
      <w:r w:rsidRPr="00A36550">
        <w:rPr>
          <w:rFonts w:ascii="ＭＳ 明朝" w:eastAsia="ＭＳ 明朝" w:hAnsi="ＭＳ 明朝" w:cs="Times New Roman"/>
          <w:sz w:val="24"/>
          <w:szCs w:val="24"/>
        </w:rPr>
        <w:t>傾向</w:t>
      </w:r>
      <w:r w:rsidRPr="00A36550">
        <w:rPr>
          <w:rFonts w:ascii="ＭＳ 明朝" w:eastAsia="ＭＳ 明朝" w:hAnsi="ＭＳ 明朝" w:cs="Times New Roman" w:hint="eastAsia"/>
          <w:sz w:val="24"/>
          <w:szCs w:val="24"/>
        </w:rPr>
        <w:t>が</w:t>
      </w:r>
      <w:r w:rsidRPr="00A36550">
        <w:rPr>
          <w:rFonts w:ascii="ＭＳ 明朝" w:eastAsia="ＭＳ 明朝" w:hAnsi="ＭＳ 明朝" w:cs="Times New Roman"/>
          <w:sz w:val="24"/>
          <w:szCs w:val="24"/>
        </w:rPr>
        <w:t>あることがうかがえる。</w:t>
      </w:r>
    </w:p>
    <w:p w14:paraId="1B9B7F71" w14:textId="10481175"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本府では、前記２(</w:t>
      </w:r>
      <w:r w:rsidRPr="00A36550">
        <w:rPr>
          <w:rFonts w:ascii="ＭＳ 明朝" w:eastAsia="ＭＳ 明朝" w:hAnsi="ＭＳ 明朝" w:cs="Times New Roman"/>
          <w:sz w:val="24"/>
          <w:szCs w:val="24"/>
        </w:rPr>
        <w:t>2)</w:t>
      </w:r>
      <w:r w:rsidRPr="00A36550">
        <w:rPr>
          <w:rFonts w:ascii="ＭＳ 明朝" w:eastAsia="ＭＳ 明朝" w:hAnsi="ＭＳ 明朝" w:cs="Times New Roman" w:hint="eastAsia"/>
          <w:sz w:val="24"/>
          <w:szCs w:val="24"/>
        </w:rPr>
        <w:t>で述べたように、令和６年度から「１</w:t>
      </w:r>
      <w:r w:rsidRPr="00A36550">
        <w:rPr>
          <w:rFonts w:ascii="ＭＳ 明朝" w:eastAsia="ＭＳ 明朝" w:hAnsi="ＭＳ 明朝" w:cs="Times New Roman"/>
          <w:sz w:val="24"/>
          <w:szCs w:val="24"/>
        </w:rPr>
        <w:t>on１ミーティング」</w:t>
      </w:r>
      <w:r w:rsidRPr="00A36550">
        <w:rPr>
          <w:rFonts w:ascii="ＭＳ 明朝" w:eastAsia="ＭＳ 明朝" w:hAnsi="ＭＳ 明朝" w:cs="Times New Roman" w:hint="eastAsia"/>
          <w:sz w:val="24"/>
          <w:szCs w:val="24"/>
        </w:rPr>
        <w:t>を試行的に導入しており、これは上司と部下のコミュニケーションの活性化を図る効果的な取組として</w:t>
      </w:r>
      <w:r w:rsidR="00037C01" w:rsidRPr="00A36550">
        <w:rPr>
          <w:rFonts w:ascii="ＭＳ 明朝" w:eastAsia="ＭＳ 明朝" w:hAnsi="ＭＳ 明朝" w:cs="Times New Roman" w:hint="eastAsia"/>
          <w:sz w:val="24"/>
          <w:szCs w:val="24"/>
        </w:rPr>
        <w:t>も</w:t>
      </w:r>
      <w:r w:rsidRPr="00A36550">
        <w:rPr>
          <w:rFonts w:ascii="ＭＳ 明朝" w:eastAsia="ＭＳ 明朝" w:hAnsi="ＭＳ 明朝" w:cs="Times New Roman" w:hint="eastAsia"/>
          <w:sz w:val="24"/>
          <w:szCs w:val="24"/>
        </w:rPr>
        <w:t>期待されるところである。</w:t>
      </w:r>
    </w:p>
    <w:p w14:paraId="3774CB72" w14:textId="157FE308"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日頃から自ら相談や発言しやすい雰囲気づくりを心がけ、職場内の心理的安全性を高めていくことは、所属長等の重要な役割の一つである。働き方の多様化に伴う対面機会の減少や業務の多忙さに起因してコミュニケーションが不足している場合においては、特に、この「１</w:t>
      </w:r>
      <w:r w:rsidRPr="00A36550">
        <w:rPr>
          <w:rFonts w:ascii="ＭＳ 明朝" w:eastAsia="ＭＳ 明朝" w:hAnsi="ＭＳ 明朝" w:cs="Times New Roman"/>
          <w:sz w:val="24"/>
          <w:szCs w:val="24"/>
        </w:rPr>
        <w:t>on１ミーティング」</w:t>
      </w:r>
      <w:r w:rsidRPr="00A36550">
        <w:rPr>
          <w:rFonts w:ascii="ＭＳ 明朝" w:eastAsia="ＭＳ 明朝" w:hAnsi="ＭＳ 明朝" w:cs="Times New Roman" w:hint="eastAsia"/>
          <w:sz w:val="24"/>
          <w:szCs w:val="24"/>
        </w:rPr>
        <w:t>は貴重な対話の機会となる。上司と部下</w:t>
      </w:r>
      <w:r w:rsidR="00415979" w:rsidRPr="00A36550">
        <w:rPr>
          <w:rFonts w:ascii="ＭＳ 明朝" w:eastAsia="ＭＳ 明朝" w:hAnsi="ＭＳ 明朝" w:cs="Times New Roman" w:hint="eastAsia"/>
          <w:sz w:val="24"/>
          <w:szCs w:val="24"/>
        </w:rPr>
        <w:t>の</w:t>
      </w:r>
      <w:r w:rsidRPr="00A36550">
        <w:rPr>
          <w:rFonts w:ascii="ＭＳ 明朝" w:eastAsia="ＭＳ 明朝" w:hAnsi="ＭＳ 明朝" w:cs="Times New Roman" w:hint="eastAsia"/>
          <w:sz w:val="24"/>
          <w:szCs w:val="24"/>
        </w:rPr>
        <w:t>信頼関係を構築、強化していくためにも、所属長等はこのミーティングを</w:t>
      </w:r>
      <w:r w:rsidR="00AA53F1" w:rsidRPr="00A36550">
        <w:rPr>
          <w:rFonts w:ascii="ＭＳ 明朝" w:eastAsia="ＭＳ 明朝" w:hAnsi="ＭＳ 明朝" w:cs="Times New Roman" w:hint="eastAsia"/>
          <w:sz w:val="24"/>
          <w:szCs w:val="24"/>
        </w:rPr>
        <w:t>有効</w:t>
      </w:r>
      <w:r w:rsidRPr="00A36550">
        <w:rPr>
          <w:rFonts w:ascii="ＭＳ 明朝" w:eastAsia="ＭＳ 明朝" w:hAnsi="ＭＳ 明朝" w:cs="Times New Roman" w:hint="eastAsia"/>
          <w:sz w:val="24"/>
          <w:szCs w:val="24"/>
        </w:rPr>
        <w:t>に活用する必要がある。</w:t>
      </w:r>
    </w:p>
    <w:p w14:paraId="3B5617E7" w14:textId="5A0D9581" w:rsidR="002B0FC9" w:rsidRPr="00A36550" w:rsidRDefault="002B0FC9"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また、この</w:t>
      </w:r>
      <w:r w:rsidR="00037C01" w:rsidRPr="00A36550">
        <w:rPr>
          <w:rFonts w:ascii="ＭＳ 明朝" w:eastAsia="ＭＳ 明朝" w:hAnsi="ＭＳ 明朝" w:cs="Times New Roman" w:hint="eastAsia"/>
          <w:sz w:val="24"/>
          <w:szCs w:val="24"/>
        </w:rPr>
        <w:t>ような</w:t>
      </w:r>
      <w:r w:rsidRPr="00A36550">
        <w:rPr>
          <w:rFonts w:ascii="ＭＳ 明朝" w:eastAsia="ＭＳ 明朝" w:hAnsi="ＭＳ 明朝" w:cs="Times New Roman" w:hint="eastAsia"/>
          <w:sz w:val="24"/>
          <w:szCs w:val="24"/>
        </w:rPr>
        <w:t>取組を通じて、職場内での良好なコミュニケーションが行われることにより、円滑な情報共有による業務効率の向上が期待され、上司や同僚との信頼関係が深まることで、後述するハラスメントの防止にもつながるものと考えられる。</w:t>
      </w:r>
    </w:p>
    <w:p w14:paraId="26CEA461" w14:textId="578E19B3" w:rsidR="00D936AB"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任命権者は、この取組が組織内で定着していくために、また「組織・人事給与制度の今後の方向性（案）」に掲げる</w:t>
      </w:r>
      <w:r w:rsidR="00C15337" w:rsidRPr="00A36550">
        <w:rPr>
          <w:rFonts w:ascii="ＭＳ 明朝" w:eastAsia="ＭＳ 明朝" w:hAnsi="ＭＳ 明朝" w:cs="Times New Roman" w:hint="eastAsia"/>
          <w:sz w:val="24"/>
          <w:szCs w:val="24"/>
        </w:rPr>
        <w:t>「めざす</w:t>
      </w:r>
      <w:r w:rsidRPr="00A36550">
        <w:rPr>
          <w:rFonts w:ascii="ＭＳ 明朝" w:eastAsia="ＭＳ 明朝" w:hAnsi="ＭＳ 明朝" w:cs="Times New Roman" w:hint="eastAsia"/>
          <w:sz w:val="24"/>
          <w:szCs w:val="24"/>
        </w:rPr>
        <w:t>職員像</w:t>
      </w:r>
      <w:r w:rsidR="00C15337" w:rsidRPr="00A36550">
        <w:rPr>
          <w:rFonts w:ascii="ＭＳ 明朝" w:eastAsia="ＭＳ 明朝" w:hAnsi="ＭＳ 明朝" w:cs="Times New Roman" w:hint="eastAsia"/>
          <w:sz w:val="24"/>
          <w:szCs w:val="24"/>
        </w:rPr>
        <w:t>」</w:t>
      </w:r>
      <w:r w:rsidRPr="00A36550">
        <w:rPr>
          <w:rFonts w:ascii="ＭＳ 明朝" w:eastAsia="ＭＳ 明朝" w:hAnsi="ＭＳ 明朝" w:cs="Times New Roman" w:hint="eastAsia"/>
          <w:sz w:val="24"/>
          <w:szCs w:val="24"/>
        </w:rPr>
        <w:t>の実現に向けて、今一度、コミュニケーションを通じた信頼関係構築の重要性について、</w:t>
      </w:r>
      <w:r w:rsidR="002B0FC9" w:rsidRPr="00A36550">
        <w:rPr>
          <w:rFonts w:ascii="ＭＳ 明朝" w:eastAsia="ＭＳ 明朝" w:hAnsi="ＭＳ 明朝" w:cs="Times New Roman" w:hint="eastAsia"/>
          <w:sz w:val="24"/>
          <w:szCs w:val="24"/>
        </w:rPr>
        <w:t>全</w:t>
      </w:r>
      <w:r w:rsidRPr="00A36550">
        <w:rPr>
          <w:rFonts w:ascii="ＭＳ 明朝" w:eastAsia="ＭＳ 明朝" w:hAnsi="ＭＳ 明朝" w:cs="Times New Roman" w:hint="eastAsia"/>
          <w:sz w:val="24"/>
          <w:szCs w:val="24"/>
        </w:rPr>
        <w:t>職員への意識付けを推進されたい。</w:t>
      </w:r>
    </w:p>
    <w:p w14:paraId="6084F102" w14:textId="6069CB01" w:rsidR="00D936AB" w:rsidRPr="00A36550" w:rsidRDefault="00D936AB" w:rsidP="00A36550">
      <w:pPr>
        <w:spacing w:line="240" w:lineRule="exact"/>
        <w:ind w:leftChars="450" w:left="1305"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w:t>
      </w:r>
      <w:r w:rsidR="00FD37BE" w:rsidRPr="00A36550">
        <w:rPr>
          <w:rFonts w:ascii="ＭＳ 明朝" w:eastAsia="ＭＳ 明朝" w:hAnsi="ＭＳ 明朝" w:cs="Times New Roman" w:hint="eastAsia"/>
          <w:sz w:val="18"/>
          <w:szCs w:val="18"/>
        </w:rPr>
        <w:t>８</w:t>
      </w:r>
      <w:r w:rsidRPr="00A36550">
        <w:rPr>
          <w:rFonts w:ascii="ＭＳ 明朝" w:eastAsia="ＭＳ 明朝" w:hAnsi="ＭＳ 明朝" w:cs="Times New Roman" w:hint="eastAsia"/>
          <w:sz w:val="18"/>
          <w:szCs w:val="18"/>
        </w:rPr>
        <w:t xml:space="preserve">　第２回職員アンケート結果　設問</w:t>
      </w:r>
      <w:r w:rsidRPr="00A36550">
        <w:rPr>
          <w:rFonts w:ascii="ＭＳ 明朝" w:eastAsia="ＭＳ 明朝" w:hAnsi="ＭＳ 明朝" w:cs="Times New Roman"/>
          <w:sz w:val="18"/>
          <w:szCs w:val="18"/>
        </w:rPr>
        <w:t>42（組織・人事給与制度の今後の方向性（案）82頁）</w:t>
      </w:r>
    </w:p>
    <w:p w14:paraId="46DA127D" w14:textId="77777777" w:rsidR="00AE0488" w:rsidRPr="00A36550" w:rsidRDefault="00AE0488" w:rsidP="00E75284">
      <w:pPr>
        <w:spacing w:line="360" w:lineRule="auto"/>
        <w:ind w:leftChars="400" w:left="840" w:firstLineChars="100" w:firstLine="240"/>
        <w:rPr>
          <w:rFonts w:ascii="ＭＳ 明朝" w:eastAsia="ＭＳ 明朝" w:hAnsi="ＭＳ 明朝" w:cs="Times New Roman"/>
          <w:sz w:val="24"/>
          <w:szCs w:val="24"/>
        </w:rPr>
      </w:pPr>
    </w:p>
    <w:p w14:paraId="3704320F" w14:textId="77777777" w:rsidR="00AE0488" w:rsidRPr="00A36550" w:rsidRDefault="00AE0488" w:rsidP="00D936AB">
      <w:pPr>
        <w:spacing w:line="360" w:lineRule="auto"/>
        <w:ind w:leftChars="300" w:left="63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ウ　職員のメンタルヘルス対策</w:t>
      </w:r>
    </w:p>
    <w:p w14:paraId="550DAB6F" w14:textId="28B4C44D"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本府では近年、30歳台までの職員におけるメンタルヘルス不調</w:t>
      </w:r>
      <w:r w:rsidRPr="00A36550">
        <w:rPr>
          <w:rFonts w:ascii="ＭＳ 明朝" w:eastAsia="ＭＳ 明朝" w:hAnsi="ＭＳ 明朝" w:cs="Times New Roman" w:hint="eastAsia"/>
          <w:sz w:val="24"/>
          <w:szCs w:val="24"/>
          <w:vertAlign w:val="subscript"/>
        </w:rPr>
        <w:t>※</w:t>
      </w:r>
      <w:r w:rsidR="00C15337" w:rsidRPr="00A36550">
        <w:rPr>
          <w:rFonts w:ascii="ＭＳ 明朝" w:eastAsia="ＭＳ 明朝" w:hAnsi="ＭＳ 明朝" w:cs="Times New Roman" w:hint="eastAsia"/>
          <w:sz w:val="24"/>
          <w:szCs w:val="24"/>
          <w:vertAlign w:val="subscript"/>
        </w:rPr>
        <w:t>９</w:t>
      </w:r>
      <w:r w:rsidRPr="00A36550">
        <w:rPr>
          <w:rFonts w:ascii="ＭＳ 明朝" w:eastAsia="ＭＳ 明朝" w:hAnsi="ＭＳ 明朝" w:cs="Times New Roman" w:hint="eastAsia"/>
          <w:sz w:val="24"/>
          <w:szCs w:val="24"/>
        </w:rPr>
        <w:t>を要因とする休業者数（７日以上休業した職員の延べ人数）が高止まりの傾向にあり、課題となっている。この状況を踏まえ、今年度から新規採用職員研修において、</w:t>
      </w:r>
      <w:r w:rsidR="00C54BBA" w:rsidRPr="00A36550">
        <w:rPr>
          <w:rFonts w:ascii="ＭＳ 明朝" w:eastAsia="ＭＳ 明朝" w:hAnsi="ＭＳ 明朝" w:cs="Times New Roman" w:hint="eastAsia"/>
          <w:sz w:val="24"/>
          <w:szCs w:val="24"/>
        </w:rPr>
        <w:t>メンタルヘルスに関する知識を深めることを目的とした</w:t>
      </w:r>
      <w:r w:rsidRPr="00A36550">
        <w:rPr>
          <w:rFonts w:ascii="ＭＳ 明朝" w:eastAsia="ＭＳ 明朝" w:hAnsi="ＭＳ 明朝" w:cs="Times New Roman" w:hint="eastAsia"/>
          <w:sz w:val="24"/>
          <w:szCs w:val="24"/>
        </w:rPr>
        <w:t>健康教育を実施している。</w:t>
      </w:r>
    </w:p>
    <w:p w14:paraId="0876A0B6" w14:textId="66FC3E91" w:rsidR="00C606A6" w:rsidRPr="00A36550" w:rsidRDefault="00E61B99"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他方、</w:t>
      </w:r>
      <w:r w:rsidR="00C606A6" w:rsidRPr="00A36550">
        <w:rPr>
          <w:rFonts w:ascii="ＭＳ 明朝" w:eastAsia="ＭＳ 明朝" w:hAnsi="ＭＳ 明朝" w:cs="Times New Roman" w:hint="eastAsia"/>
          <w:sz w:val="24"/>
          <w:szCs w:val="24"/>
        </w:rPr>
        <w:t>メンタルヘルス不調を未然に防止するためには、周囲に気軽に相談できる職場環境づくりは重要である。特に、環境の変化によるストレスが大</w:t>
      </w:r>
      <w:r w:rsidR="00C606A6" w:rsidRPr="00A36550">
        <w:rPr>
          <w:rFonts w:ascii="ＭＳ 明朝" w:eastAsia="ＭＳ 明朝" w:hAnsi="ＭＳ 明朝" w:cs="Times New Roman" w:hint="eastAsia"/>
          <w:sz w:val="24"/>
          <w:szCs w:val="24"/>
        </w:rPr>
        <w:lastRenderedPageBreak/>
        <w:t>きい新規採用職員や、業務経験の浅い若手職員に対しては、</w:t>
      </w:r>
      <w:r w:rsidRPr="00A36550">
        <w:rPr>
          <w:rFonts w:ascii="ＭＳ 明朝" w:eastAsia="ＭＳ 明朝" w:hAnsi="ＭＳ 明朝" w:cs="Times New Roman" w:hint="eastAsia"/>
          <w:sz w:val="24"/>
          <w:szCs w:val="24"/>
        </w:rPr>
        <w:t>所属長等の</w:t>
      </w:r>
      <w:r w:rsidR="00C606A6" w:rsidRPr="00A36550">
        <w:rPr>
          <w:rFonts w:ascii="ＭＳ 明朝" w:eastAsia="ＭＳ 明朝" w:hAnsi="ＭＳ 明朝" w:cs="Times New Roman" w:hint="eastAsia"/>
          <w:sz w:val="24"/>
          <w:szCs w:val="24"/>
        </w:rPr>
        <w:t>十分な配慮が求められる。</w:t>
      </w:r>
      <w:r w:rsidR="00EC7707" w:rsidRPr="00A36550">
        <w:rPr>
          <w:rFonts w:ascii="ＭＳ 明朝" w:eastAsia="ＭＳ 明朝" w:hAnsi="ＭＳ 明朝" w:cs="Times New Roman" w:hint="eastAsia"/>
          <w:sz w:val="24"/>
          <w:szCs w:val="24"/>
        </w:rPr>
        <w:t>前記２(2）や前記イで述べたように、</w:t>
      </w:r>
      <w:r w:rsidR="00C606A6" w:rsidRPr="00A36550">
        <w:rPr>
          <w:rFonts w:ascii="ＭＳ 明朝" w:eastAsia="ＭＳ 明朝" w:hAnsi="ＭＳ 明朝" w:cs="Times New Roman" w:hint="eastAsia"/>
          <w:sz w:val="24"/>
          <w:szCs w:val="24"/>
        </w:rPr>
        <w:t>所属長等は、</w:t>
      </w:r>
      <w:r w:rsidR="00C606A6" w:rsidRPr="00A36550">
        <w:rPr>
          <w:rFonts w:ascii="ＭＳ 明朝" w:eastAsia="ＭＳ 明朝" w:hAnsi="ＭＳ 明朝" w:cs="Times New Roman"/>
          <w:sz w:val="24"/>
          <w:szCs w:val="24"/>
        </w:rPr>
        <w:t>良好なコミュニケーションを通じた信頼関係の構築</w:t>
      </w:r>
      <w:r w:rsidR="00C606A6" w:rsidRPr="00A36550">
        <w:rPr>
          <w:rFonts w:ascii="ＭＳ 明朝" w:eastAsia="ＭＳ 明朝" w:hAnsi="ＭＳ 明朝" w:cs="Times New Roman" w:hint="eastAsia"/>
          <w:sz w:val="24"/>
          <w:szCs w:val="24"/>
        </w:rPr>
        <w:t>に努めるべきである。</w:t>
      </w:r>
    </w:p>
    <w:p w14:paraId="4A00225C" w14:textId="017CBB80"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所属におけるストレス要因の把握も重要な要素であり、その手段の一つとして、ストレスチェック集団分析結果の活用が考えられる。管理監督者（安全衛生管理者）は、これにより職場のストレス傾向を把握し、職場環境の改善に</w:t>
      </w:r>
      <w:r w:rsidR="00C864DA" w:rsidRPr="00A36550">
        <w:rPr>
          <w:rFonts w:ascii="ＭＳ 明朝" w:eastAsia="ＭＳ 明朝" w:hAnsi="ＭＳ 明朝" w:cs="Times New Roman" w:hint="eastAsia"/>
          <w:sz w:val="24"/>
          <w:szCs w:val="24"/>
        </w:rPr>
        <w:t>つな</w:t>
      </w:r>
      <w:r w:rsidRPr="00A36550">
        <w:rPr>
          <w:rFonts w:ascii="ＭＳ 明朝" w:eastAsia="ＭＳ 明朝" w:hAnsi="ＭＳ 明朝" w:cs="Times New Roman" w:hint="eastAsia"/>
          <w:sz w:val="24"/>
          <w:szCs w:val="24"/>
        </w:rPr>
        <w:t>げることが期待されている。</w:t>
      </w:r>
    </w:p>
    <w:p w14:paraId="3AF7BB91" w14:textId="1A64A1EB" w:rsidR="00AE0488"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任命権者においては、引き続き管理監督者に対して、職場環境改善を目的としたストレスチェック集団分析活用研修への積極的な参加を促す必要がある。加えて、分析結果に基づく所属からの改善報告について、他の所属に展開可能な改善例を蓄積し、より良い職場環境の構築に資する事例</w:t>
      </w:r>
      <w:r w:rsidR="003F1466" w:rsidRPr="00A36550">
        <w:rPr>
          <w:rFonts w:ascii="ＭＳ 明朝" w:eastAsia="ＭＳ 明朝" w:hAnsi="ＭＳ 明朝" w:cs="Times New Roman" w:hint="eastAsia"/>
          <w:sz w:val="24"/>
          <w:szCs w:val="24"/>
        </w:rPr>
        <w:t>を</w:t>
      </w:r>
      <w:r w:rsidRPr="00A36550">
        <w:rPr>
          <w:rFonts w:ascii="ＭＳ 明朝" w:eastAsia="ＭＳ 明朝" w:hAnsi="ＭＳ 明朝" w:cs="Times New Roman" w:hint="eastAsia"/>
          <w:sz w:val="24"/>
          <w:szCs w:val="24"/>
        </w:rPr>
        <w:t>共有</w:t>
      </w:r>
      <w:r w:rsidR="003F1466" w:rsidRPr="00A36550">
        <w:rPr>
          <w:rFonts w:ascii="ＭＳ 明朝" w:eastAsia="ＭＳ 明朝" w:hAnsi="ＭＳ 明朝" w:cs="Times New Roman" w:hint="eastAsia"/>
          <w:sz w:val="24"/>
          <w:szCs w:val="24"/>
        </w:rPr>
        <w:t>する</w:t>
      </w:r>
      <w:r w:rsidRPr="00A36550">
        <w:rPr>
          <w:rFonts w:ascii="ＭＳ 明朝" w:eastAsia="ＭＳ 明朝" w:hAnsi="ＭＳ 明朝" w:cs="Times New Roman" w:hint="eastAsia"/>
          <w:sz w:val="24"/>
          <w:szCs w:val="24"/>
        </w:rPr>
        <w:t>など、新たな取組についても検討されたい。そして、継続的</w:t>
      </w:r>
      <w:r w:rsidR="00E61B99" w:rsidRPr="00A36550">
        <w:rPr>
          <w:rFonts w:ascii="ＭＳ 明朝" w:eastAsia="ＭＳ 明朝" w:hAnsi="ＭＳ 明朝" w:cs="Times New Roman" w:hint="eastAsia"/>
          <w:sz w:val="24"/>
          <w:szCs w:val="24"/>
        </w:rPr>
        <w:t>な</w:t>
      </w:r>
      <w:r w:rsidRPr="00A36550">
        <w:rPr>
          <w:rFonts w:ascii="ＭＳ 明朝" w:eastAsia="ＭＳ 明朝" w:hAnsi="ＭＳ 明朝" w:cs="Times New Roman" w:hint="eastAsia"/>
          <w:sz w:val="24"/>
          <w:szCs w:val="24"/>
        </w:rPr>
        <w:t>職員向けの健康教育やメンタルヘルス対策研修等に注力されたい。</w:t>
      </w:r>
    </w:p>
    <w:p w14:paraId="4CE37CC5" w14:textId="30B57BBF" w:rsidR="00AE0488" w:rsidRPr="00A36550" w:rsidRDefault="00AE0488" w:rsidP="00A36550">
      <w:pPr>
        <w:spacing w:line="240" w:lineRule="exact"/>
        <w:ind w:leftChars="450" w:left="1305" w:hangingChars="200" w:hanging="360"/>
        <w:rPr>
          <w:rFonts w:ascii="ＭＳ 明朝" w:eastAsia="ＭＳ 明朝" w:hAnsi="ＭＳ 明朝" w:cs="Times New Roman"/>
          <w:sz w:val="18"/>
          <w:szCs w:val="18"/>
        </w:rPr>
      </w:pPr>
      <w:r w:rsidRPr="00A36550">
        <w:rPr>
          <w:rFonts w:ascii="ＭＳ 明朝" w:eastAsia="ＭＳ 明朝" w:hAnsi="ＭＳ 明朝" w:cs="Times New Roman" w:hint="eastAsia"/>
          <w:sz w:val="18"/>
          <w:szCs w:val="18"/>
        </w:rPr>
        <w:t>※</w:t>
      </w:r>
      <w:r w:rsidR="00C15337" w:rsidRPr="00A36550">
        <w:rPr>
          <w:rFonts w:ascii="ＭＳ 明朝" w:eastAsia="ＭＳ 明朝" w:hAnsi="ＭＳ 明朝" w:cs="Times New Roman" w:hint="eastAsia"/>
          <w:sz w:val="18"/>
          <w:szCs w:val="18"/>
        </w:rPr>
        <w:t>９</w:t>
      </w:r>
      <w:r w:rsidRPr="00A36550">
        <w:rPr>
          <w:rFonts w:ascii="ＭＳ 明朝" w:eastAsia="ＭＳ 明朝" w:hAnsi="ＭＳ 明朝" w:cs="Times New Roman" w:hint="eastAsia"/>
          <w:sz w:val="18"/>
          <w:szCs w:val="18"/>
        </w:rPr>
        <w:t xml:space="preserve">　基本分類表（平成</w:t>
      </w:r>
      <w:r w:rsidRPr="00A36550">
        <w:rPr>
          <w:rFonts w:ascii="ＭＳ 明朝" w:eastAsia="ＭＳ 明朝" w:hAnsi="ＭＳ 明朝" w:cs="Times New Roman"/>
          <w:sz w:val="18"/>
          <w:szCs w:val="18"/>
        </w:rPr>
        <w:t>27年総務省告示第35号）における「精神及び行動の障害」</w:t>
      </w:r>
    </w:p>
    <w:p w14:paraId="62F71B64" w14:textId="77777777" w:rsidR="00C606A6" w:rsidRPr="00A36550" w:rsidRDefault="00C606A6" w:rsidP="00D936AB">
      <w:pPr>
        <w:spacing w:line="360" w:lineRule="auto"/>
        <w:ind w:leftChars="300" w:left="630"/>
        <w:rPr>
          <w:rFonts w:ascii="ＭＳ 明朝" w:eastAsia="ＭＳ 明朝" w:hAnsi="ＭＳ 明朝" w:cs="Times New Roman"/>
          <w:sz w:val="18"/>
          <w:szCs w:val="18"/>
        </w:rPr>
      </w:pPr>
    </w:p>
    <w:p w14:paraId="2D932F78" w14:textId="77777777" w:rsidR="00C606A6" w:rsidRPr="00A36550" w:rsidRDefault="00C606A6" w:rsidP="00C606A6">
      <w:pPr>
        <w:spacing w:line="360" w:lineRule="auto"/>
        <w:ind w:leftChars="300" w:left="63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エ　ハラスメントのない職場環境づくり</w:t>
      </w:r>
    </w:p>
    <w:p w14:paraId="0290D794" w14:textId="77777777"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職場におけるハラスメントは、その言動を受ける職員の人格や尊厳を不当に傷つけるだけではなく、職場環境に悪影響を及ぼし公務能率の低下にもつながるものである。また、ハラスメントを契機に職員がメンタルヘルス不調に陥り、あるいは意に沿わない退職に至ることになれば、貴重な人材の損失につながる。職員一人ひとりがその能力を発揮し、また、組織活力を向上させるためには、ハラスメントのない働きやすい職場環境づくりを進める必要がある。</w:t>
      </w:r>
    </w:p>
    <w:p w14:paraId="09AAF919" w14:textId="56799CFE"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ハラスメントをなくすには、風通しが良く、安心して自分の考えや意見が言える職場環境を整備する必要があり、そのためには、</w:t>
      </w:r>
      <w:r w:rsidR="00EC7707" w:rsidRPr="00A36550">
        <w:rPr>
          <w:rFonts w:ascii="ＭＳ 明朝" w:eastAsia="ＭＳ 明朝" w:hAnsi="ＭＳ 明朝" w:cs="Times New Roman" w:hint="eastAsia"/>
          <w:sz w:val="24"/>
          <w:szCs w:val="24"/>
        </w:rPr>
        <w:t>繰り返し述べてきたように、</w:t>
      </w:r>
      <w:r w:rsidRPr="00A36550">
        <w:rPr>
          <w:rFonts w:ascii="ＭＳ 明朝" w:eastAsia="ＭＳ 明朝" w:hAnsi="ＭＳ 明朝" w:cs="Times New Roman" w:hint="eastAsia"/>
          <w:sz w:val="24"/>
          <w:szCs w:val="24"/>
        </w:rPr>
        <w:t>職場におけるコミュニケーションを活性化して職員間の信頼関係を深めることが大切である。このことにより、職員がハラスメントの被害者や加害者になることを防ぐことが期待できる。</w:t>
      </w:r>
    </w:p>
    <w:p w14:paraId="7F22EDA0" w14:textId="287A999E" w:rsidR="00C606A6" w:rsidRPr="00A36550" w:rsidRDefault="00E61B99"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任命権者においては、例えば</w:t>
      </w:r>
      <w:r w:rsidR="00C606A6" w:rsidRPr="00A36550">
        <w:rPr>
          <w:rFonts w:ascii="ＭＳ 明朝" w:eastAsia="ＭＳ 明朝" w:hAnsi="ＭＳ 明朝" w:cs="Times New Roman" w:hint="eastAsia"/>
          <w:sz w:val="24"/>
          <w:szCs w:val="24"/>
        </w:rPr>
        <w:t>知事</w:t>
      </w:r>
      <w:r w:rsidRPr="00A36550">
        <w:rPr>
          <w:rFonts w:ascii="ＭＳ 明朝" w:eastAsia="ＭＳ 明朝" w:hAnsi="ＭＳ 明朝" w:cs="Times New Roman" w:hint="eastAsia"/>
          <w:sz w:val="24"/>
          <w:szCs w:val="24"/>
        </w:rPr>
        <w:t>が</w:t>
      </w:r>
      <w:r w:rsidR="00C606A6" w:rsidRPr="00A36550">
        <w:rPr>
          <w:rFonts w:ascii="ＭＳ 明朝" w:eastAsia="ＭＳ 明朝" w:hAnsi="ＭＳ 明朝" w:cs="Times New Roman" w:hint="eastAsia"/>
          <w:sz w:val="24"/>
          <w:szCs w:val="24"/>
        </w:rPr>
        <w:t>全職員に対して機会あるごとにハラスメント防止に関するメッセージを発信するなど、ハラスメントのない職場環</w:t>
      </w:r>
      <w:r w:rsidR="00C606A6" w:rsidRPr="00A36550">
        <w:rPr>
          <w:rFonts w:ascii="ＭＳ 明朝" w:eastAsia="ＭＳ 明朝" w:hAnsi="ＭＳ 明朝" w:cs="Times New Roman" w:hint="eastAsia"/>
          <w:sz w:val="24"/>
          <w:szCs w:val="24"/>
        </w:rPr>
        <w:lastRenderedPageBreak/>
        <w:t>境づくりに取り組んでいる。引き続き、職員への啓発、研修及び相談体制の整備とともに、職場におけるコミュニケーションの活性化のための対策を講じられたい。</w:t>
      </w:r>
    </w:p>
    <w:p w14:paraId="4E367C44" w14:textId="3CE2C3D0" w:rsidR="00AE0488" w:rsidRPr="00A36550" w:rsidRDefault="00C606A6" w:rsidP="00A87898">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なお、本委員会においても、職員総合相談センターでハラスメントや職場の人間関係に関する相談に対応しており、職員が抱える課題の解決に資するよう適切に助言を行っていく。</w:t>
      </w:r>
    </w:p>
    <w:p w14:paraId="627EDF66" w14:textId="77777777" w:rsidR="00C606A6" w:rsidRPr="00A36550" w:rsidRDefault="00C606A6" w:rsidP="00A87898">
      <w:pPr>
        <w:spacing w:line="360" w:lineRule="auto"/>
        <w:ind w:leftChars="300" w:left="630"/>
        <w:rPr>
          <w:rFonts w:ascii="ＭＳ ゴシック" w:eastAsia="ＭＳ ゴシック" w:hAnsi="ＭＳ ゴシック" w:cs="Times New Roman"/>
          <w:sz w:val="24"/>
          <w:szCs w:val="24"/>
        </w:rPr>
      </w:pPr>
    </w:p>
    <w:p w14:paraId="6374329F" w14:textId="46BCB802" w:rsidR="00D936AB" w:rsidRPr="00A36550" w:rsidRDefault="0034707C" w:rsidP="00C606A6">
      <w:pPr>
        <w:spacing w:line="360" w:lineRule="auto"/>
        <w:ind w:leftChars="300" w:left="630"/>
        <w:rPr>
          <w:rFonts w:ascii="ＭＳ ゴシック" w:eastAsia="ＭＳ ゴシック" w:hAnsi="ＭＳ ゴシック" w:cs="Times New Roman"/>
          <w:sz w:val="24"/>
          <w:szCs w:val="24"/>
        </w:rPr>
      </w:pPr>
      <w:r w:rsidRPr="00A36550">
        <w:rPr>
          <w:rFonts w:ascii="ＭＳ ゴシック" w:eastAsia="ＭＳ ゴシック" w:hAnsi="ＭＳ ゴシック" w:cs="Times New Roman" w:hint="eastAsia"/>
          <w:sz w:val="24"/>
          <w:szCs w:val="24"/>
        </w:rPr>
        <w:t>オ</w:t>
      </w:r>
      <w:r w:rsidR="00D936AB" w:rsidRPr="00A36550">
        <w:rPr>
          <w:rFonts w:ascii="ＭＳ ゴシック" w:eastAsia="ＭＳ ゴシック" w:hAnsi="ＭＳ ゴシック" w:cs="Times New Roman" w:hint="eastAsia"/>
          <w:sz w:val="24"/>
          <w:szCs w:val="24"/>
        </w:rPr>
        <w:t xml:space="preserve">　</w:t>
      </w:r>
      <w:bookmarkStart w:id="3" w:name="_Hlk210904451"/>
      <w:r w:rsidR="00D936AB" w:rsidRPr="00A36550">
        <w:rPr>
          <w:rFonts w:ascii="ＭＳ ゴシック" w:eastAsia="ＭＳ ゴシック" w:hAnsi="ＭＳ ゴシック" w:cs="Times New Roman" w:hint="eastAsia"/>
          <w:sz w:val="24"/>
          <w:szCs w:val="24"/>
        </w:rPr>
        <w:t>職場の安全性と快適性の向上</w:t>
      </w:r>
      <w:bookmarkEnd w:id="3"/>
    </w:p>
    <w:p w14:paraId="006ED1A1" w14:textId="60C960D6" w:rsidR="00C606A6"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職員が日々多くを過ごす職場においては、ストレスや疲労を感じにくい職場環境を</w:t>
      </w:r>
      <w:r w:rsidR="00371172" w:rsidRPr="00A36550">
        <w:rPr>
          <w:rFonts w:ascii="ＭＳ 明朝" w:eastAsia="ＭＳ 明朝" w:hAnsi="ＭＳ 明朝" w:cs="Times New Roman" w:hint="eastAsia"/>
          <w:sz w:val="24"/>
          <w:szCs w:val="24"/>
        </w:rPr>
        <w:t>整えること</w:t>
      </w:r>
      <w:r w:rsidRPr="00A36550">
        <w:rPr>
          <w:rFonts w:ascii="ＭＳ 明朝" w:eastAsia="ＭＳ 明朝" w:hAnsi="ＭＳ 明朝" w:cs="Times New Roman" w:hint="eastAsia"/>
          <w:sz w:val="24"/>
          <w:szCs w:val="24"/>
        </w:rPr>
        <w:t>が、業務の効率化や職員の健康維持の観点からも重要である。</w:t>
      </w:r>
    </w:p>
    <w:p w14:paraId="49EBEE82" w14:textId="1A986DAC" w:rsidR="00607213" w:rsidRPr="00A36550" w:rsidRDefault="00C606A6" w:rsidP="00C606A6">
      <w:pPr>
        <w:spacing w:line="360" w:lineRule="auto"/>
        <w:ind w:leftChars="400" w:left="840" w:firstLineChars="100" w:firstLine="240"/>
        <w:rPr>
          <w:rFonts w:ascii="ＭＳ 明朝" w:eastAsia="ＭＳ 明朝" w:hAnsi="ＭＳ 明朝" w:cs="Times New Roman"/>
          <w:sz w:val="24"/>
          <w:szCs w:val="24"/>
        </w:rPr>
      </w:pPr>
      <w:bookmarkStart w:id="4" w:name="_Hlk210909536"/>
      <w:r w:rsidRPr="00A36550">
        <w:rPr>
          <w:rFonts w:ascii="ＭＳ 明朝" w:eastAsia="ＭＳ 明朝" w:hAnsi="ＭＳ 明朝" w:cs="Times New Roman" w:hint="eastAsia"/>
          <w:sz w:val="24"/>
          <w:szCs w:val="24"/>
        </w:rPr>
        <w:t>任命権者は、職員の安全と健康を確保するとともに、快適な職場環境の形成を促進することを目的とする労働安全衛生法（昭和47年法律第57号）等に基づき、定期的に職場環境測定や職場巡視などを実施しており、作業環境面において改善が必要な場合は、</w:t>
      </w:r>
      <w:r w:rsidR="000B52E4" w:rsidRPr="00A36550">
        <w:rPr>
          <w:rFonts w:ascii="ＭＳ 明朝" w:eastAsia="ＭＳ 明朝" w:hAnsi="ＭＳ 明朝" w:cs="Times New Roman" w:hint="eastAsia"/>
          <w:sz w:val="24"/>
          <w:szCs w:val="24"/>
        </w:rPr>
        <w:t>安全衛生管理者等に対して</w:t>
      </w:r>
      <w:r w:rsidRPr="00A36550">
        <w:rPr>
          <w:rFonts w:ascii="ＭＳ 明朝" w:eastAsia="ＭＳ 明朝" w:hAnsi="ＭＳ 明朝" w:cs="Times New Roman" w:hint="eastAsia"/>
          <w:sz w:val="24"/>
          <w:szCs w:val="24"/>
        </w:rPr>
        <w:t>指導・助言を行っているところである。</w:t>
      </w:r>
      <w:bookmarkEnd w:id="4"/>
    </w:p>
    <w:p w14:paraId="4DD2541C" w14:textId="7610A344" w:rsidR="00AE0488" w:rsidRPr="00A36550" w:rsidRDefault="00B66F3D" w:rsidP="00C606A6">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また、本府では現在、空調運転時間の拡大や衛生設備の改修など、職員の快適な職場環境の確保や庁舎の環境改善を図るための取組が</w:t>
      </w:r>
      <w:r w:rsidR="00607213" w:rsidRPr="00A36550">
        <w:rPr>
          <w:rFonts w:ascii="ＭＳ 明朝" w:eastAsia="ＭＳ 明朝" w:hAnsi="ＭＳ 明朝" w:cs="Times New Roman" w:hint="eastAsia"/>
          <w:sz w:val="24"/>
          <w:szCs w:val="24"/>
        </w:rPr>
        <w:t>適宜</w:t>
      </w:r>
      <w:r w:rsidRPr="00A36550">
        <w:rPr>
          <w:rFonts w:ascii="ＭＳ 明朝" w:eastAsia="ＭＳ 明朝" w:hAnsi="ＭＳ 明朝" w:cs="Times New Roman" w:hint="eastAsia"/>
          <w:sz w:val="24"/>
          <w:szCs w:val="24"/>
        </w:rPr>
        <w:t>行われている</w:t>
      </w:r>
      <w:r w:rsidR="00EC7707" w:rsidRPr="00A36550">
        <w:rPr>
          <w:rFonts w:ascii="ＭＳ 明朝" w:eastAsia="ＭＳ 明朝" w:hAnsi="ＭＳ 明朝" w:cs="Times New Roman" w:hint="eastAsia"/>
          <w:sz w:val="24"/>
          <w:szCs w:val="24"/>
        </w:rPr>
        <w:t>が</w:t>
      </w:r>
      <w:r w:rsidR="00607213" w:rsidRPr="00A36550">
        <w:rPr>
          <w:rFonts w:ascii="ＭＳ 明朝" w:eastAsia="ＭＳ 明朝" w:hAnsi="ＭＳ 明朝" w:cs="Times New Roman" w:hint="eastAsia"/>
          <w:sz w:val="24"/>
          <w:szCs w:val="24"/>
        </w:rPr>
        <w:t>、</w:t>
      </w:r>
      <w:r w:rsidR="00C606A6" w:rsidRPr="00A36550">
        <w:rPr>
          <w:rFonts w:ascii="ＭＳ 明朝" w:eastAsia="ＭＳ 明朝" w:hAnsi="ＭＳ 明朝" w:cs="Times New Roman" w:hint="eastAsia"/>
          <w:sz w:val="24"/>
          <w:szCs w:val="24"/>
        </w:rPr>
        <w:t>職員目線に立ったオフィス環境の整備も重要である。業務効率向上などの観点から</w:t>
      </w:r>
      <w:r w:rsidR="00C606A6" w:rsidRPr="00A36550">
        <w:rPr>
          <w:rFonts w:ascii="ＭＳ 明朝" w:eastAsia="ＭＳ 明朝" w:hAnsi="ＭＳ 明朝" w:cs="Times New Roman"/>
          <w:sz w:val="24"/>
          <w:szCs w:val="24"/>
        </w:rPr>
        <w:t>執務スペースや動線を十分に確保するため、執務室内レイアウトの見直しのほか、紙媒体での保存が必須でない書類の電子化や「職場一斉整理整頓の日」を活用した集積物の</w:t>
      </w:r>
      <w:r w:rsidR="00C606A6" w:rsidRPr="00A36550">
        <w:rPr>
          <w:rFonts w:ascii="ＭＳ 明朝" w:eastAsia="ＭＳ 明朝" w:hAnsi="ＭＳ 明朝" w:cs="Times New Roman" w:hint="eastAsia"/>
          <w:sz w:val="24"/>
          <w:szCs w:val="24"/>
        </w:rPr>
        <w:t>整理</w:t>
      </w:r>
      <w:r w:rsidR="00C606A6" w:rsidRPr="00A36550">
        <w:rPr>
          <w:rFonts w:ascii="ＭＳ 明朝" w:eastAsia="ＭＳ 明朝" w:hAnsi="ＭＳ 明朝" w:cs="Times New Roman"/>
          <w:sz w:val="24"/>
          <w:szCs w:val="24"/>
        </w:rPr>
        <w:t>整頓など、</w:t>
      </w:r>
      <w:r w:rsidR="00607213" w:rsidRPr="00A36550">
        <w:rPr>
          <w:rFonts w:ascii="ＭＳ 明朝" w:eastAsia="ＭＳ 明朝" w:hAnsi="ＭＳ 明朝" w:cs="Times New Roman" w:hint="eastAsia"/>
          <w:sz w:val="24"/>
          <w:szCs w:val="24"/>
        </w:rPr>
        <w:t>ハード面でも</w:t>
      </w:r>
      <w:r w:rsidR="00C606A6" w:rsidRPr="00A36550">
        <w:rPr>
          <w:rFonts w:ascii="ＭＳ 明朝" w:eastAsia="ＭＳ 明朝" w:hAnsi="ＭＳ 明朝" w:cs="Times New Roman"/>
          <w:sz w:val="24"/>
          <w:szCs w:val="24"/>
        </w:rPr>
        <w:t>職場が一体となって働きやすい職場環境の実現に</w:t>
      </w:r>
      <w:r w:rsidR="00C606A6" w:rsidRPr="00A36550">
        <w:rPr>
          <w:rFonts w:ascii="ＭＳ 明朝" w:eastAsia="ＭＳ 明朝" w:hAnsi="ＭＳ 明朝" w:cs="Times New Roman" w:hint="eastAsia"/>
          <w:sz w:val="24"/>
          <w:szCs w:val="24"/>
        </w:rPr>
        <w:t>取り組</w:t>
      </w:r>
      <w:r w:rsidR="00607213" w:rsidRPr="00A36550">
        <w:rPr>
          <w:rFonts w:ascii="ＭＳ 明朝" w:eastAsia="ＭＳ 明朝" w:hAnsi="ＭＳ 明朝" w:cs="Times New Roman" w:hint="eastAsia"/>
          <w:sz w:val="24"/>
          <w:szCs w:val="24"/>
        </w:rPr>
        <w:t>む必要がある。</w:t>
      </w:r>
    </w:p>
    <w:p w14:paraId="22D246F6" w14:textId="2E23EB5A" w:rsidR="00A87898" w:rsidRPr="00A36550" w:rsidRDefault="00607213" w:rsidP="00AC38FB">
      <w:pPr>
        <w:spacing w:line="360" w:lineRule="auto"/>
        <w:ind w:leftChars="400" w:left="84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安全で快適な職場環境の実現は、労働災害や健康障害の防止が期待できるだけでなく、業務パフォーマンスの向上にも資することから、引き続き作業環境の維持向上に努められたい。</w:t>
      </w:r>
      <w:r w:rsidR="00A87898" w:rsidRPr="00A36550">
        <w:rPr>
          <w:rFonts w:ascii="ＭＳ 明朝" w:eastAsia="ＭＳ 明朝" w:hAnsi="ＭＳ 明朝" w:cs="Times New Roman"/>
          <w:sz w:val="24"/>
          <w:szCs w:val="24"/>
        </w:rPr>
        <w:br w:type="page"/>
      </w:r>
    </w:p>
    <w:p w14:paraId="5F467486" w14:textId="504D3D25" w:rsidR="008B7351" w:rsidRPr="00A36550" w:rsidRDefault="008B7351" w:rsidP="00A87898">
      <w:pPr>
        <w:spacing w:line="480" w:lineRule="auto"/>
        <w:rPr>
          <w:rFonts w:ascii="ＭＳ ゴシック" w:eastAsia="ＭＳ ゴシック" w:hAnsi="ＭＳ ゴシック" w:cs="Times New Roman"/>
          <w:sz w:val="32"/>
          <w:szCs w:val="32"/>
        </w:rPr>
      </w:pPr>
      <w:r w:rsidRPr="00A36550">
        <w:rPr>
          <w:rFonts w:ascii="ＭＳ ゴシック" w:eastAsia="ＭＳ ゴシック" w:hAnsi="ＭＳ ゴシック" w:cs="Times New Roman" w:hint="eastAsia"/>
          <w:sz w:val="32"/>
          <w:szCs w:val="32"/>
        </w:rPr>
        <w:lastRenderedPageBreak/>
        <w:t>結語</w:t>
      </w:r>
    </w:p>
    <w:p w14:paraId="2B024B69" w14:textId="2719D724" w:rsidR="0047141D" w:rsidRPr="00A36550" w:rsidRDefault="0047141D" w:rsidP="00A87898">
      <w:pPr>
        <w:spacing w:line="360" w:lineRule="auto"/>
        <w:ind w:leftChars="100" w:left="210"/>
        <w:rPr>
          <w:rFonts w:ascii="ＭＳ 明朝" w:eastAsia="ＭＳ 明朝" w:hAnsi="ＭＳ 明朝" w:cs="Times New Roman"/>
          <w:sz w:val="28"/>
          <w:szCs w:val="28"/>
        </w:rPr>
      </w:pPr>
    </w:p>
    <w:p w14:paraId="4F7A31EF" w14:textId="642836DE" w:rsidR="00AA2820" w:rsidRPr="00A36550"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地方公務員は、その地位の特殊性と職務の公共性から、憲法で保障された労働基本権が制約されており、人事委員会の給与勧告はその代償措置として、職員給与を社会一般の情勢に適応させるべく行うものである。</w:t>
      </w:r>
    </w:p>
    <w:p w14:paraId="1DDA8467" w14:textId="4A659EF6" w:rsidR="00AA2820" w:rsidRPr="00A36550"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本年は、月例給において職員給与が民間給与水準を12,636円下回っていることや民間における賞与等の支給状況を踏まえ、初任給・若年層に重点を置きつつ、その他の職員についても昨年を大幅に上回る給与月額の引上げ勧告を行った。</w:t>
      </w:r>
    </w:p>
    <w:p w14:paraId="63163071" w14:textId="215F3554" w:rsidR="00AA2820" w:rsidRPr="00A36550"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また、本年も人材の確保・育成、職場</w:t>
      </w:r>
      <w:r w:rsidR="00703A74" w:rsidRPr="00A36550">
        <w:rPr>
          <w:rFonts w:ascii="ＭＳ 明朝" w:eastAsia="ＭＳ 明朝" w:hAnsi="ＭＳ 明朝" w:cs="Times New Roman" w:hint="eastAsia"/>
          <w:sz w:val="24"/>
          <w:szCs w:val="24"/>
        </w:rPr>
        <w:t>の</w:t>
      </w:r>
      <w:r w:rsidRPr="00A36550">
        <w:rPr>
          <w:rFonts w:ascii="ＭＳ 明朝" w:eastAsia="ＭＳ 明朝" w:hAnsi="ＭＳ 明朝" w:cs="Times New Roman" w:hint="eastAsia"/>
          <w:sz w:val="24"/>
          <w:szCs w:val="24"/>
        </w:rPr>
        <w:t>魅力向上の観点から、種々意見を述べてきた。任命権者においては、これらの意見について真摯に受けとめていただき、有為な人材の確保と職員のエンゲージメント向上につなげ、職員一人ひとりが今まで以上に能力を発揮し、府政全体としてより高いパフォーマンスを発揮することを期待するものである。</w:t>
      </w:r>
    </w:p>
    <w:p w14:paraId="62B9A464" w14:textId="77777777" w:rsidR="00AA2820" w:rsidRPr="005809B3" w:rsidRDefault="00AA2820" w:rsidP="00A87898">
      <w:pPr>
        <w:spacing w:line="360" w:lineRule="auto"/>
        <w:ind w:leftChars="100" w:left="210" w:firstLineChars="100" w:firstLine="240"/>
        <w:rPr>
          <w:rFonts w:ascii="ＭＳ 明朝" w:eastAsia="ＭＳ 明朝" w:hAnsi="ＭＳ 明朝" w:cs="Times New Roman"/>
          <w:sz w:val="24"/>
          <w:szCs w:val="24"/>
        </w:rPr>
      </w:pPr>
      <w:r w:rsidRPr="00A36550">
        <w:rPr>
          <w:rFonts w:ascii="ＭＳ 明朝" w:eastAsia="ＭＳ 明朝" w:hAnsi="ＭＳ 明朝" w:cs="Times New Roman" w:hint="eastAsia"/>
          <w:sz w:val="24"/>
          <w:szCs w:val="24"/>
        </w:rPr>
        <w:t>知事及び議会におかれては、このような人事委員会勧告制度の意義や役割を踏まえ、適切に対応されることを求める。</w:t>
      </w:r>
    </w:p>
    <w:p w14:paraId="471A83FE" w14:textId="165D6F32" w:rsidR="008B7351" w:rsidRPr="005809B3" w:rsidRDefault="008B7351" w:rsidP="00AA2820">
      <w:pPr>
        <w:spacing w:line="360" w:lineRule="auto"/>
        <w:ind w:leftChars="300" w:left="630" w:firstLineChars="100" w:firstLine="220"/>
        <w:rPr>
          <w:rFonts w:ascii="ＭＳ 明朝" w:eastAsia="ＭＳ 明朝" w:hAnsi="ＭＳ 明朝" w:cs="Times New Roman"/>
          <w:sz w:val="22"/>
        </w:rPr>
      </w:pPr>
    </w:p>
    <w:sectPr w:rsidR="008B7351" w:rsidRPr="005809B3" w:rsidSect="007F73FA">
      <w:headerReference w:type="default" r:id="rId7"/>
      <w:type w:val="continuous"/>
      <w:pgSz w:w="11906" w:h="16838" w:code="9"/>
      <w:pgMar w:top="1191" w:right="1418" w:bottom="1077" w:left="1418" w:header="454" w:footer="283" w:gutter="0"/>
      <w:pgNumType w:fmt="numberInDash" w:start="54"/>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D62E7" w14:textId="77777777" w:rsidR="00EC71BB" w:rsidRDefault="00EC71BB" w:rsidP="00085AA6">
      <w:r>
        <w:separator/>
      </w:r>
    </w:p>
  </w:endnote>
  <w:endnote w:type="continuationSeparator" w:id="0">
    <w:p w14:paraId="0451BE45" w14:textId="77777777" w:rsidR="00EC71BB" w:rsidRDefault="00EC71BB" w:rsidP="00085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4F6F1" w14:textId="77777777" w:rsidR="00EC71BB" w:rsidRDefault="00EC71BB" w:rsidP="00085AA6">
      <w:r>
        <w:separator/>
      </w:r>
    </w:p>
  </w:footnote>
  <w:footnote w:type="continuationSeparator" w:id="0">
    <w:p w14:paraId="3AAEF154" w14:textId="77777777" w:rsidR="00EC71BB" w:rsidRDefault="00EC71BB" w:rsidP="00085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7B83" w14:textId="0E42E00E" w:rsidR="00E06543" w:rsidRDefault="00E06543" w:rsidP="005809B3">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C25BB"/>
    <w:multiLevelType w:val="hybridMultilevel"/>
    <w:tmpl w:val="365CC48A"/>
    <w:lvl w:ilvl="0" w:tplc="1FBCB6AC">
      <w:numFmt w:val="bullet"/>
      <w:lvlText w:val="○"/>
      <w:lvlJc w:val="left"/>
      <w:pPr>
        <w:ind w:left="360" w:hanging="360"/>
      </w:pPr>
      <w:rPr>
        <w:rFonts w:ascii="ＭＳ 明朝" w:eastAsia="ＭＳ 明朝" w:hAnsi="ＭＳ 明朝" w:cstheme="minorBidi" w:hint="eastAsia"/>
      </w:rPr>
    </w:lvl>
    <w:lvl w:ilvl="1" w:tplc="2BC0B748">
      <w:numFmt w:val="bullet"/>
      <w:lvlText w:val="○"/>
      <w:lvlJc w:val="left"/>
      <w:pPr>
        <w:ind w:left="840" w:hanging="42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5C0F24"/>
    <w:multiLevelType w:val="hybridMultilevel"/>
    <w:tmpl w:val="610A3B6E"/>
    <w:lvl w:ilvl="0" w:tplc="86001AB8">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15A05500"/>
    <w:multiLevelType w:val="hybridMultilevel"/>
    <w:tmpl w:val="54C211AA"/>
    <w:lvl w:ilvl="0" w:tplc="C4E876D2">
      <w:start w:val="1"/>
      <w:numFmt w:val="decimalEnclosedCircle"/>
      <w:lvlText w:val="%1"/>
      <w:lvlJc w:val="left"/>
      <w:pPr>
        <w:ind w:left="360" w:hanging="360"/>
      </w:pPr>
      <w:rPr>
        <w:rFonts w:hint="default"/>
      </w:rPr>
    </w:lvl>
    <w:lvl w:ilvl="1" w:tplc="F4F631C2">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B305AFA"/>
    <w:multiLevelType w:val="hybridMultilevel"/>
    <w:tmpl w:val="F40AE784"/>
    <w:lvl w:ilvl="0" w:tplc="5E707020">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449665C6"/>
    <w:multiLevelType w:val="hybridMultilevel"/>
    <w:tmpl w:val="CBDEA556"/>
    <w:lvl w:ilvl="0" w:tplc="2BC0B74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00565CD"/>
    <w:multiLevelType w:val="hybridMultilevel"/>
    <w:tmpl w:val="FE92C566"/>
    <w:lvl w:ilvl="0" w:tplc="EFD426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819"/>
    <w:rsid w:val="0000172C"/>
    <w:rsid w:val="00001804"/>
    <w:rsid w:val="00004F35"/>
    <w:rsid w:val="00005B10"/>
    <w:rsid w:val="00011F41"/>
    <w:rsid w:val="00014577"/>
    <w:rsid w:val="000163C9"/>
    <w:rsid w:val="000174CC"/>
    <w:rsid w:val="00036762"/>
    <w:rsid w:val="00036807"/>
    <w:rsid w:val="0003750C"/>
    <w:rsid w:val="00037C01"/>
    <w:rsid w:val="00042AA6"/>
    <w:rsid w:val="00046389"/>
    <w:rsid w:val="00050423"/>
    <w:rsid w:val="00053B95"/>
    <w:rsid w:val="0006318B"/>
    <w:rsid w:val="00066789"/>
    <w:rsid w:val="000669DC"/>
    <w:rsid w:val="00066F14"/>
    <w:rsid w:val="00073255"/>
    <w:rsid w:val="00073D8A"/>
    <w:rsid w:val="00084F62"/>
    <w:rsid w:val="00085AA6"/>
    <w:rsid w:val="000915A8"/>
    <w:rsid w:val="00094732"/>
    <w:rsid w:val="00094F70"/>
    <w:rsid w:val="000B3963"/>
    <w:rsid w:val="000B52E4"/>
    <w:rsid w:val="000C22E1"/>
    <w:rsid w:val="000C22E5"/>
    <w:rsid w:val="000C3124"/>
    <w:rsid w:val="000C468C"/>
    <w:rsid w:val="000C7B08"/>
    <w:rsid w:val="000D1BC5"/>
    <w:rsid w:val="000D62BB"/>
    <w:rsid w:val="000E03C9"/>
    <w:rsid w:val="000E1575"/>
    <w:rsid w:val="000E7D69"/>
    <w:rsid w:val="000F6E1C"/>
    <w:rsid w:val="000F791A"/>
    <w:rsid w:val="00101249"/>
    <w:rsid w:val="00103A68"/>
    <w:rsid w:val="0010443E"/>
    <w:rsid w:val="00107245"/>
    <w:rsid w:val="00110FC6"/>
    <w:rsid w:val="001158E5"/>
    <w:rsid w:val="00121C07"/>
    <w:rsid w:val="0013198C"/>
    <w:rsid w:val="00136B21"/>
    <w:rsid w:val="00143756"/>
    <w:rsid w:val="00152501"/>
    <w:rsid w:val="00155F3D"/>
    <w:rsid w:val="00157458"/>
    <w:rsid w:val="001650FA"/>
    <w:rsid w:val="00166981"/>
    <w:rsid w:val="00166A1C"/>
    <w:rsid w:val="00182C47"/>
    <w:rsid w:val="00183D65"/>
    <w:rsid w:val="00186F18"/>
    <w:rsid w:val="001A0564"/>
    <w:rsid w:val="001A1049"/>
    <w:rsid w:val="001A15DD"/>
    <w:rsid w:val="001A61D8"/>
    <w:rsid w:val="001C1434"/>
    <w:rsid w:val="001C46E9"/>
    <w:rsid w:val="001C6102"/>
    <w:rsid w:val="001D1D86"/>
    <w:rsid w:val="001D1DAE"/>
    <w:rsid w:val="001D3231"/>
    <w:rsid w:val="001D76C0"/>
    <w:rsid w:val="001E2406"/>
    <w:rsid w:val="001E44F0"/>
    <w:rsid w:val="001F0BF5"/>
    <w:rsid w:val="001F1CBB"/>
    <w:rsid w:val="001F27D9"/>
    <w:rsid w:val="001F3D41"/>
    <w:rsid w:val="001F460A"/>
    <w:rsid w:val="001F4827"/>
    <w:rsid w:val="001F598D"/>
    <w:rsid w:val="00201582"/>
    <w:rsid w:val="002058F9"/>
    <w:rsid w:val="002135AC"/>
    <w:rsid w:val="002135B5"/>
    <w:rsid w:val="00224684"/>
    <w:rsid w:val="00230A4E"/>
    <w:rsid w:val="002331F8"/>
    <w:rsid w:val="00234851"/>
    <w:rsid w:val="002366A1"/>
    <w:rsid w:val="00236FB5"/>
    <w:rsid w:val="00242E24"/>
    <w:rsid w:val="00243523"/>
    <w:rsid w:val="00245A73"/>
    <w:rsid w:val="002514C0"/>
    <w:rsid w:val="002516D0"/>
    <w:rsid w:val="00253CF5"/>
    <w:rsid w:val="00265453"/>
    <w:rsid w:val="00267D87"/>
    <w:rsid w:val="00275D7D"/>
    <w:rsid w:val="002A5F5E"/>
    <w:rsid w:val="002B0FC9"/>
    <w:rsid w:val="002B17E5"/>
    <w:rsid w:val="002B242A"/>
    <w:rsid w:val="002B63A1"/>
    <w:rsid w:val="002C3F1D"/>
    <w:rsid w:val="002C4FF9"/>
    <w:rsid w:val="002D01A5"/>
    <w:rsid w:val="002D1219"/>
    <w:rsid w:val="002D7E84"/>
    <w:rsid w:val="002E5354"/>
    <w:rsid w:val="002E708D"/>
    <w:rsid w:val="002F48DC"/>
    <w:rsid w:val="002F6CF1"/>
    <w:rsid w:val="00305379"/>
    <w:rsid w:val="00311769"/>
    <w:rsid w:val="00320222"/>
    <w:rsid w:val="00322834"/>
    <w:rsid w:val="0032479C"/>
    <w:rsid w:val="0032514D"/>
    <w:rsid w:val="00325C9A"/>
    <w:rsid w:val="00326819"/>
    <w:rsid w:val="00334C6A"/>
    <w:rsid w:val="003357EA"/>
    <w:rsid w:val="0033652C"/>
    <w:rsid w:val="00337336"/>
    <w:rsid w:val="003404C1"/>
    <w:rsid w:val="0034707C"/>
    <w:rsid w:val="00356BA7"/>
    <w:rsid w:val="0036504F"/>
    <w:rsid w:val="00370177"/>
    <w:rsid w:val="00370666"/>
    <w:rsid w:val="00371172"/>
    <w:rsid w:val="00372C75"/>
    <w:rsid w:val="0037479F"/>
    <w:rsid w:val="00392DFD"/>
    <w:rsid w:val="003A2474"/>
    <w:rsid w:val="003A35D3"/>
    <w:rsid w:val="003A54DB"/>
    <w:rsid w:val="003A5C35"/>
    <w:rsid w:val="003B10A0"/>
    <w:rsid w:val="003B798D"/>
    <w:rsid w:val="003B7A0E"/>
    <w:rsid w:val="003C0747"/>
    <w:rsid w:val="003C1230"/>
    <w:rsid w:val="003C3E56"/>
    <w:rsid w:val="003D2552"/>
    <w:rsid w:val="003D5396"/>
    <w:rsid w:val="003D5411"/>
    <w:rsid w:val="003E1D58"/>
    <w:rsid w:val="003E33EF"/>
    <w:rsid w:val="003E5F6C"/>
    <w:rsid w:val="003E79D8"/>
    <w:rsid w:val="003F1466"/>
    <w:rsid w:val="003F74CC"/>
    <w:rsid w:val="0040654D"/>
    <w:rsid w:val="004112B5"/>
    <w:rsid w:val="004113E7"/>
    <w:rsid w:val="00415979"/>
    <w:rsid w:val="0041700E"/>
    <w:rsid w:val="00425A4A"/>
    <w:rsid w:val="004472A8"/>
    <w:rsid w:val="00451028"/>
    <w:rsid w:val="0045299E"/>
    <w:rsid w:val="004632C9"/>
    <w:rsid w:val="00465B03"/>
    <w:rsid w:val="0047141D"/>
    <w:rsid w:val="004751F2"/>
    <w:rsid w:val="0048019D"/>
    <w:rsid w:val="00486ECE"/>
    <w:rsid w:val="0049237C"/>
    <w:rsid w:val="0049415E"/>
    <w:rsid w:val="00494FAA"/>
    <w:rsid w:val="0049716C"/>
    <w:rsid w:val="004A01AF"/>
    <w:rsid w:val="004A2447"/>
    <w:rsid w:val="004B334C"/>
    <w:rsid w:val="004B7955"/>
    <w:rsid w:val="004C1F48"/>
    <w:rsid w:val="004C4F23"/>
    <w:rsid w:val="004C5FCB"/>
    <w:rsid w:val="004F003F"/>
    <w:rsid w:val="004F21DE"/>
    <w:rsid w:val="004F360E"/>
    <w:rsid w:val="004F6194"/>
    <w:rsid w:val="004F7ACE"/>
    <w:rsid w:val="00507E06"/>
    <w:rsid w:val="00512F0B"/>
    <w:rsid w:val="005157C0"/>
    <w:rsid w:val="00517A80"/>
    <w:rsid w:val="00520E4F"/>
    <w:rsid w:val="00524B11"/>
    <w:rsid w:val="00525F4C"/>
    <w:rsid w:val="00530F12"/>
    <w:rsid w:val="00531B71"/>
    <w:rsid w:val="005354E8"/>
    <w:rsid w:val="00535C8A"/>
    <w:rsid w:val="00543423"/>
    <w:rsid w:val="005456BD"/>
    <w:rsid w:val="0056491D"/>
    <w:rsid w:val="00576931"/>
    <w:rsid w:val="005809B3"/>
    <w:rsid w:val="00582FB5"/>
    <w:rsid w:val="005835FA"/>
    <w:rsid w:val="00590A03"/>
    <w:rsid w:val="005A2256"/>
    <w:rsid w:val="005A335D"/>
    <w:rsid w:val="005A5DF3"/>
    <w:rsid w:val="005D368D"/>
    <w:rsid w:val="005D575B"/>
    <w:rsid w:val="005E1231"/>
    <w:rsid w:val="005E4C6C"/>
    <w:rsid w:val="005E5BBB"/>
    <w:rsid w:val="005E7A24"/>
    <w:rsid w:val="005F0114"/>
    <w:rsid w:val="0060062C"/>
    <w:rsid w:val="00602523"/>
    <w:rsid w:val="0060305E"/>
    <w:rsid w:val="00607065"/>
    <w:rsid w:val="00607213"/>
    <w:rsid w:val="006115D0"/>
    <w:rsid w:val="0061276E"/>
    <w:rsid w:val="00613E0B"/>
    <w:rsid w:val="0061786C"/>
    <w:rsid w:val="00621B24"/>
    <w:rsid w:val="006221D8"/>
    <w:rsid w:val="00622B1C"/>
    <w:rsid w:val="006276C0"/>
    <w:rsid w:val="00637130"/>
    <w:rsid w:val="00643ED6"/>
    <w:rsid w:val="0064716F"/>
    <w:rsid w:val="00650C6D"/>
    <w:rsid w:val="00654B28"/>
    <w:rsid w:val="00661C3F"/>
    <w:rsid w:val="00662A3E"/>
    <w:rsid w:val="00663C38"/>
    <w:rsid w:val="00666541"/>
    <w:rsid w:val="0067049B"/>
    <w:rsid w:val="00674387"/>
    <w:rsid w:val="00675E70"/>
    <w:rsid w:val="00694A82"/>
    <w:rsid w:val="006951CB"/>
    <w:rsid w:val="006A5418"/>
    <w:rsid w:val="006B4277"/>
    <w:rsid w:val="006B56B5"/>
    <w:rsid w:val="006B7013"/>
    <w:rsid w:val="006C173B"/>
    <w:rsid w:val="006C2752"/>
    <w:rsid w:val="006C7DC9"/>
    <w:rsid w:val="006D3F8F"/>
    <w:rsid w:val="006D5300"/>
    <w:rsid w:val="006D61B7"/>
    <w:rsid w:val="006D6B1D"/>
    <w:rsid w:val="006E1DCC"/>
    <w:rsid w:val="006E1DFC"/>
    <w:rsid w:val="006E301B"/>
    <w:rsid w:val="006E7E94"/>
    <w:rsid w:val="006F1F48"/>
    <w:rsid w:val="006F36AB"/>
    <w:rsid w:val="00700A9F"/>
    <w:rsid w:val="00703A74"/>
    <w:rsid w:val="00723A32"/>
    <w:rsid w:val="0073242E"/>
    <w:rsid w:val="00734189"/>
    <w:rsid w:val="00744424"/>
    <w:rsid w:val="007453B7"/>
    <w:rsid w:val="007530FC"/>
    <w:rsid w:val="00753E8B"/>
    <w:rsid w:val="00755C44"/>
    <w:rsid w:val="00760BFF"/>
    <w:rsid w:val="00780364"/>
    <w:rsid w:val="00786F43"/>
    <w:rsid w:val="007A6B21"/>
    <w:rsid w:val="007B10CA"/>
    <w:rsid w:val="007B67F5"/>
    <w:rsid w:val="007C2C4B"/>
    <w:rsid w:val="007C5E46"/>
    <w:rsid w:val="007C7DA5"/>
    <w:rsid w:val="007D394B"/>
    <w:rsid w:val="007E1468"/>
    <w:rsid w:val="007E7F92"/>
    <w:rsid w:val="007F16B0"/>
    <w:rsid w:val="007F6FB5"/>
    <w:rsid w:val="007F73FA"/>
    <w:rsid w:val="0080315B"/>
    <w:rsid w:val="0081066E"/>
    <w:rsid w:val="00817997"/>
    <w:rsid w:val="00822E55"/>
    <w:rsid w:val="008276CD"/>
    <w:rsid w:val="00830407"/>
    <w:rsid w:val="008319AB"/>
    <w:rsid w:val="0083369D"/>
    <w:rsid w:val="00835CF7"/>
    <w:rsid w:val="008404E3"/>
    <w:rsid w:val="00840C07"/>
    <w:rsid w:val="00841222"/>
    <w:rsid w:val="00844C01"/>
    <w:rsid w:val="00845E34"/>
    <w:rsid w:val="008465A3"/>
    <w:rsid w:val="00850196"/>
    <w:rsid w:val="00850FC8"/>
    <w:rsid w:val="00864837"/>
    <w:rsid w:val="00864E56"/>
    <w:rsid w:val="00866B79"/>
    <w:rsid w:val="008716EC"/>
    <w:rsid w:val="008722AD"/>
    <w:rsid w:val="00873892"/>
    <w:rsid w:val="00874ED2"/>
    <w:rsid w:val="00883F41"/>
    <w:rsid w:val="008858F0"/>
    <w:rsid w:val="00893859"/>
    <w:rsid w:val="008A55EB"/>
    <w:rsid w:val="008B7351"/>
    <w:rsid w:val="008C0250"/>
    <w:rsid w:val="008C5F53"/>
    <w:rsid w:val="008D08C4"/>
    <w:rsid w:val="008D33A7"/>
    <w:rsid w:val="008D5E51"/>
    <w:rsid w:val="008D759F"/>
    <w:rsid w:val="008D7CEF"/>
    <w:rsid w:val="008F6D1E"/>
    <w:rsid w:val="00904019"/>
    <w:rsid w:val="009065FA"/>
    <w:rsid w:val="00914DAC"/>
    <w:rsid w:val="00915CCE"/>
    <w:rsid w:val="00924470"/>
    <w:rsid w:val="00925574"/>
    <w:rsid w:val="0092679A"/>
    <w:rsid w:val="00926D03"/>
    <w:rsid w:val="00931683"/>
    <w:rsid w:val="00932431"/>
    <w:rsid w:val="00932F3D"/>
    <w:rsid w:val="009338C1"/>
    <w:rsid w:val="00935744"/>
    <w:rsid w:val="00941427"/>
    <w:rsid w:val="00942C63"/>
    <w:rsid w:val="00943478"/>
    <w:rsid w:val="00944231"/>
    <w:rsid w:val="00944709"/>
    <w:rsid w:val="009461F9"/>
    <w:rsid w:val="00951819"/>
    <w:rsid w:val="00952000"/>
    <w:rsid w:val="00952E1C"/>
    <w:rsid w:val="009742F9"/>
    <w:rsid w:val="00980E08"/>
    <w:rsid w:val="0098536D"/>
    <w:rsid w:val="00986A82"/>
    <w:rsid w:val="00992BB5"/>
    <w:rsid w:val="009A2BB7"/>
    <w:rsid w:val="009A4E70"/>
    <w:rsid w:val="009A6231"/>
    <w:rsid w:val="009B0065"/>
    <w:rsid w:val="009B271A"/>
    <w:rsid w:val="009B4FA2"/>
    <w:rsid w:val="009C072E"/>
    <w:rsid w:val="009C073D"/>
    <w:rsid w:val="009C0815"/>
    <w:rsid w:val="009C3600"/>
    <w:rsid w:val="009C37EB"/>
    <w:rsid w:val="009C5AF7"/>
    <w:rsid w:val="009D2AE0"/>
    <w:rsid w:val="009D33D8"/>
    <w:rsid w:val="009D5CFA"/>
    <w:rsid w:val="009D717A"/>
    <w:rsid w:val="009E6EBF"/>
    <w:rsid w:val="009F2324"/>
    <w:rsid w:val="009F26EC"/>
    <w:rsid w:val="009F3D67"/>
    <w:rsid w:val="009F7B4D"/>
    <w:rsid w:val="00A020E8"/>
    <w:rsid w:val="00A02F5E"/>
    <w:rsid w:val="00A17678"/>
    <w:rsid w:val="00A20BCB"/>
    <w:rsid w:val="00A21E19"/>
    <w:rsid w:val="00A36550"/>
    <w:rsid w:val="00A36E51"/>
    <w:rsid w:val="00A42237"/>
    <w:rsid w:val="00A471CE"/>
    <w:rsid w:val="00A50088"/>
    <w:rsid w:val="00A565D6"/>
    <w:rsid w:val="00A57E4F"/>
    <w:rsid w:val="00A60016"/>
    <w:rsid w:val="00A6184B"/>
    <w:rsid w:val="00A74281"/>
    <w:rsid w:val="00A74D4F"/>
    <w:rsid w:val="00A814A3"/>
    <w:rsid w:val="00A819FC"/>
    <w:rsid w:val="00A81A7D"/>
    <w:rsid w:val="00A81CC7"/>
    <w:rsid w:val="00A8238C"/>
    <w:rsid w:val="00A87865"/>
    <w:rsid w:val="00A87898"/>
    <w:rsid w:val="00A91113"/>
    <w:rsid w:val="00A92AD8"/>
    <w:rsid w:val="00A97248"/>
    <w:rsid w:val="00A97AAB"/>
    <w:rsid w:val="00AA2820"/>
    <w:rsid w:val="00AA53F1"/>
    <w:rsid w:val="00AA61BA"/>
    <w:rsid w:val="00AB0D4B"/>
    <w:rsid w:val="00AB0FEC"/>
    <w:rsid w:val="00AC38FB"/>
    <w:rsid w:val="00AC5FB6"/>
    <w:rsid w:val="00AE0488"/>
    <w:rsid w:val="00AF10DB"/>
    <w:rsid w:val="00AF3915"/>
    <w:rsid w:val="00AF4848"/>
    <w:rsid w:val="00B007BE"/>
    <w:rsid w:val="00B0737F"/>
    <w:rsid w:val="00B104B8"/>
    <w:rsid w:val="00B13445"/>
    <w:rsid w:val="00B174AD"/>
    <w:rsid w:val="00B2029C"/>
    <w:rsid w:val="00B26C6F"/>
    <w:rsid w:val="00B3608C"/>
    <w:rsid w:val="00B4538F"/>
    <w:rsid w:val="00B475F3"/>
    <w:rsid w:val="00B55705"/>
    <w:rsid w:val="00B63572"/>
    <w:rsid w:val="00B652C1"/>
    <w:rsid w:val="00B6640D"/>
    <w:rsid w:val="00B66F3D"/>
    <w:rsid w:val="00B7043D"/>
    <w:rsid w:val="00B718A1"/>
    <w:rsid w:val="00B72DBD"/>
    <w:rsid w:val="00B75E19"/>
    <w:rsid w:val="00B7751B"/>
    <w:rsid w:val="00B8062D"/>
    <w:rsid w:val="00B84851"/>
    <w:rsid w:val="00B84BD1"/>
    <w:rsid w:val="00B9618B"/>
    <w:rsid w:val="00BA0DB2"/>
    <w:rsid w:val="00BB1A8C"/>
    <w:rsid w:val="00BB59D1"/>
    <w:rsid w:val="00BB6821"/>
    <w:rsid w:val="00BB711A"/>
    <w:rsid w:val="00BC0020"/>
    <w:rsid w:val="00BC3B31"/>
    <w:rsid w:val="00BC5EB4"/>
    <w:rsid w:val="00BC7F09"/>
    <w:rsid w:val="00BE2E39"/>
    <w:rsid w:val="00BE4F7A"/>
    <w:rsid w:val="00BF2D01"/>
    <w:rsid w:val="00BF445A"/>
    <w:rsid w:val="00BF7994"/>
    <w:rsid w:val="00C01E22"/>
    <w:rsid w:val="00C12237"/>
    <w:rsid w:val="00C136F7"/>
    <w:rsid w:val="00C15337"/>
    <w:rsid w:val="00C17A95"/>
    <w:rsid w:val="00C2043F"/>
    <w:rsid w:val="00C2245E"/>
    <w:rsid w:val="00C23E94"/>
    <w:rsid w:val="00C32735"/>
    <w:rsid w:val="00C36898"/>
    <w:rsid w:val="00C4161A"/>
    <w:rsid w:val="00C45AA3"/>
    <w:rsid w:val="00C47C99"/>
    <w:rsid w:val="00C52929"/>
    <w:rsid w:val="00C54BBA"/>
    <w:rsid w:val="00C6033D"/>
    <w:rsid w:val="00C606A6"/>
    <w:rsid w:val="00C70972"/>
    <w:rsid w:val="00C759A5"/>
    <w:rsid w:val="00C75F3E"/>
    <w:rsid w:val="00C773BC"/>
    <w:rsid w:val="00C81B3B"/>
    <w:rsid w:val="00C864DA"/>
    <w:rsid w:val="00C90F74"/>
    <w:rsid w:val="00C92CF4"/>
    <w:rsid w:val="00C92D86"/>
    <w:rsid w:val="00C93469"/>
    <w:rsid w:val="00C94286"/>
    <w:rsid w:val="00C96CD1"/>
    <w:rsid w:val="00CA0717"/>
    <w:rsid w:val="00CA112B"/>
    <w:rsid w:val="00CA1A1C"/>
    <w:rsid w:val="00CA47C7"/>
    <w:rsid w:val="00CB0D65"/>
    <w:rsid w:val="00CC3DA0"/>
    <w:rsid w:val="00CC5C5F"/>
    <w:rsid w:val="00CD281D"/>
    <w:rsid w:val="00CD78F5"/>
    <w:rsid w:val="00CD7E07"/>
    <w:rsid w:val="00CE099A"/>
    <w:rsid w:val="00CE37A8"/>
    <w:rsid w:val="00CF4E60"/>
    <w:rsid w:val="00CF55CC"/>
    <w:rsid w:val="00CF7F4D"/>
    <w:rsid w:val="00D01EF6"/>
    <w:rsid w:val="00D045D6"/>
    <w:rsid w:val="00D0605B"/>
    <w:rsid w:val="00D10DCD"/>
    <w:rsid w:val="00D115CE"/>
    <w:rsid w:val="00D15D49"/>
    <w:rsid w:val="00D21D2B"/>
    <w:rsid w:val="00D2342A"/>
    <w:rsid w:val="00D2427B"/>
    <w:rsid w:val="00D25131"/>
    <w:rsid w:val="00D27E23"/>
    <w:rsid w:val="00D312FB"/>
    <w:rsid w:val="00D3267D"/>
    <w:rsid w:val="00D361E9"/>
    <w:rsid w:val="00D37830"/>
    <w:rsid w:val="00D401C3"/>
    <w:rsid w:val="00D45E12"/>
    <w:rsid w:val="00D465AD"/>
    <w:rsid w:val="00D5180C"/>
    <w:rsid w:val="00D54F9D"/>
    <w:rsid w:val="00D55023"/>
    <w:rsid w:val="00D5628E"/>
    <w:rsid w:val="00D56B6E"/>
    <w:rsid w:val="00D573F1"/>
    <w:rsid w:val="00D57706"/>
    <w:rsid w:val="00D703A8"/>
    <w:rsid w:val="00D72517"/>
    <w:rsid w:val="00D7410F"/>
    <w:rsid w:val="00D8476B"/>
    <w:rsid w:val="00D867CB"/>
    <w:rsid w:val="00D936AB"/>
    <w:rsid w:val="00D9503A"/>
    <w:rsid w:val="00D95054"/>
    <w:rsid w:val="00D967D1"/>
    <w:rsid w:val="00DA2808"/>
    <w:rsid w:val="00DA2A08"/>
    <w:rsid w:val="00DB182E"/>
    <w:rsid w:val="00DB4C10"/>
    <w:rsid w:val="00DB6DC8"/>
    <w:rsid w:val="00DC47A7"/>
    <w:rsid w:val="00DC50CA"/>
    <w:rsid w:val="00DC5384"/>
    <w:rsid w:val="00DD47E7"/>
    <w:rsid w:val="00DD4BBC"/>
    <w:rsid w:val="00DE5636"/>
    <w:rsid w:val="00DF6B2B"/>
    <w:rsid w:val="00E0068F"/>
    <w:rsid w:val="00E00FEE"/>
    <w:rsid w:val="00E03101"/>
    <w:rsid w:val="00E03250"/>
    <w:rsid w:val="00E03950"/>
    <w:rsid w:val="00E06543"/>
    <w:rsid w:val="00E06C6B"/>
    <w:rsid w:val="00E07E09"/>
    <w:rsid w:val="00E10598"/>
    <w:rsid w:val="00E14231"/>
    <w:rsid w:val="00E150C5"/>
    <w:rsid w:val="00E152C2"/>
    <w:rsid w:val="00E2005A"/>
    <w:rsid w:val="00E20ABA"/>
    <w:rsid w:val="00E24D0D"/>
    <w:rsid w:val="00E37B74"/>
    <w:rsid w:val="00E431BA"/>
    <w:rsid w:val="00E44545"/>
    <w:rsid w:val="00E45EFF"/>
    <w:rsid w:val="00E60483"/>
    <w:rsid w:val="00E61B99"/>
    <w:rsid w:val="00E626EB"/>
    <w:rsid w:val="00E62882"/>
    <w:rsid w:val="00E65155"/>
    <w:rsid w:val="00E679A1"/>
    <w:rsid w:val="00E745D1"/>
    <w:rsid w:val="00E75284"/>
    <w:rsid w:val="00E80B7E"/>
    <w:rsid w:val="00E818FB"/>
    <w:rsid w:val="00E84A98"/>
    <w:rsid w:val="00E85C18"/>
    <w:rsid w:val="00E9142B"/>
    <w:rsid w:val="00E9490C"/>
    <w:rsid w:val="00E94E36"/>
    <w:rsid w:val="00E95803"/>
    <w:rsid w:val="00E96A2D"/>
    <w:rsid w:val="00E97651"/>
    <w:rsid w:val="00EA10FB"/>
    <w:rsid w:val="00EB43FD"/>
    <w:rsid w:val="00EC5C45"/>
    <w:rsid w:val="00EC71BB"/>
    <w:rsid w:val="00EC7707"/>
    <w:rsid w:val="00EF3A56"/>
    <w:rsid w:val="00EF728D"/>
    <w:rsid w:val="00F05401"/>
    <w:rsid w:val="00F10A8A"/>
    <w:rsid w:val="00F12B61"/>
    <w:rsid w:val="00F22F1D"/>
    <w:rsid w:val="00F26E16"/>
    <w:rsid w:val="00F271DF"/>
    <w:rsid w:val="00F31296"/>
    <w:rsid w:val="00F40447"/>
    <w:rsid w:val="00F41879"/>
    <w:rsid w:val="00F44D12"/>
    <w:rsid w:val="00F5529E"/>
    <w:rsid w:val="00F5593D"/>
    <w:rsid w:val="00F62EC0"/>
    <w:rsid w:val="00F70CC7"/>
    <w:rsid w:val="00F77A53"/>
    <w:rsid w:val="00F8111E"/>
    <w:rsid w:val="00F8254B"/>
    <w:rsid w:val="00F8255F"/>
    <w:rsid w:val="00FA677B"/>
    <w:rsid w:val="00FA779F"/>
    <w:rsid w:val="00FB0B84"/>
    <w:rsid w:val="00FB51A2"/>
    <w:rsid w:val="00FC1210"/>
    <w:rsid w:val="00FC1C55"/>
    <w:rsid w:val="00FC3207"/>
    <w:rsid w:val="00FC3467"/>
    <w:rsid w:val="00FC62A8"/>
    <w:rsid w:val="00FD37BE"/>
    <w:rsid w:val="00FD524B"/>
    <w:rsid w:val="00FD55BE"/>
    <w:rsid w:val="00FD5726"/>
    <w:rsid w:val="00FD5905"/>
    <w:rsid w:val="00FD681E"/>
    <w:rsid w:val="00FE0667"/>
    <w:rsid w:val="00FE53E1"/>
    <w:rsid w:val="00FF4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85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6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
    <w:name w:val="character"/>
    <w:basedOn w:val="a0"/>
    <w:rsid w:val="00694A82"/>
  </w:style>
  <w:style w:type="paragraph" w:styleId="a4">
    <w:name w:val="List Paragraph"/>
    <w:basedOn w:val="a"/>
    <w:uiPriority w:val="34"/>
    <w:qFormat/>
    <w:rsid w:val="000E03C9"/>
    <w:pPr>
      <w:ind w:leftChars="400" w:left="840"/>
    </w:pPr>
  </w:style>
  <w:style w:type="paragraph" w:styleId="a5">
    <w:name w:val="header"/>
    <w:basedOn w:val="a"/>
    <w:link w:val="a6"/>
    <w:uiPriority w:val="99"/>
    <w:unhideWhenUsed/>
    <w:rsid w:val="00085AA6"/>
    <w:pPr>
      <w:tabs>
        <w:tab w:val="center" w:pos="4252"/>
        <w:tab w:val="right" w:pos="8504"/>
      </w:tabs>
      <w:snapToGrid w:val="0"/>
    </w:pPr>
  </w:style>
  <w:style w:type="character" w:customStyle="1" w:styleId="a6">
    <w:name w:val="ヘッダー (文字)"/>
    <w:basedOn w:val="a0"/>
    <w:link w:val="a5"/>
    <w:uiPriority w:val="99"/>
    <w:rsid w:val="00085AA6"/>
  </w:style>
  <w:style w:type="paragraph" w:styleId="a7">
    <w:name w:val="footer"/>
    <w:basedOn w:val="a"/>
    <w:link w:val="a8"/>
    <w:uiPriority w:val="99"/>
    <w:unhideWhenUsed/>
    <w:rsid w:val="00085AA6"/>
    <w:pPr>
      <w:tabs>
        <w:tab w:val="center" w:pos="4252"/>
        <w:tab w:val="right" w:pos="8504"/>
      </w:tabs>
      <w:snapToGrid w:val="0"/>
    </w:pPr>
  </w:style>
  <w:style w:type="character" w:customStyle="1" w:styleId="a8">
    <w:name w:val="フッター (文字)"/>
    <w:basedOn w:val="a0"/>
    <w:link w:val="a7"/>
    <w:uiPriority w:val="99"/>
    <w:rsid w:val="00085AA6"/>
  </w:style>
  <w:style w:type="paragraph" w:styleId="a9">
    <w:name w:val="Balloon Text"/>
    <w:basedOn w:val="a"/>
    <w:link w:val="aa"/>
    <w:uiPriority w:val="99"/>
    <w:semiHidden/>
    <w:unhideWhenUsed/>
    <w:rsid w:val="002058F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058F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C4F23"/>
    <w:rPr>
      <w:sz w:val="18"/>
      <w:szCs w:val="18"/>
    </w:rPr>
  </w:style>
  <w:style w:type="paragraph" w:styleId="ac">
    <w:name w:val="annotation text"/>
    <w:basedOn w:val="a"/>
    <w:link w:val="ad"/>
    <w:uiPriority w:val="99"/>
    <w:semiHidden/>
    <w:unhideWhenUsed/>
    <w:rsid w:val="004C4F23"/>
    <w:pPr>
      <w:jc w:val="left"/>
    </w:pPr>
  </w:style>
  <w:style w:type="character" w:customStyle="1" w:styleId="ad">
    <w:name w:val="コメント文字列 (文字)"/>
    <w:basedOn w:val="a0"/>
    <w:link w:val="ac"/>
    <w:uiPriority w:val="99"/>
    <w:semiHidden/>
    <w:rsid w:val="004C4F23"/>
  </w:style>
  <w:style w:type="paragraph" w:styleId="ae">
    <w:name w:val="annotation subject"/>
    <w:basedOn w:val="ac"/>
    <w:next w:val="ac"/>
    <w:link w:val="af"/>
    <w:uiPriority w:val="99"/>
    <w:semiHidden/>
    <w:unhideWhenUsed/>
    <w:rsid w:val="004C4F23"/>
    <w:rPr>
      <w:b/>
      <w:bCs/>
    </w:rPr>
  </w:style>
  <w:style w:type="character" w:customStyle="1" w:styleId="af">
    <w:name w:val="コメント内容 (文字)"/>
    <w:basedOn w:val="ad"/>
    <w:link w:val="ae"/>
    <w:uiPriority w:val="99"/>
    <w:semiHidden/>
    <w:rsid w:val="004C4F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5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1663</Words>
  <Characters>9484</Characters>
  <Application>Microsoft Office Word</Application>
  <DocSecurity>0</DocSecurity>
  <Lines>79</Lines>
  <Paragraphs>22</Paragraphs>
  <ScaleCrop>false</ScaleCrop>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2025-10-17T11:24:00Z</dcterms:created>
  <dcterms:modified xsi:type="dcterms:W3CDTF">2025-10-17T11:25:00Z</dcterms:modified>
</cp:coreProperties>
</file>