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82633" w14:textId="1D0F457A" w:rsidR="00C10819" w:rsidRPr="00440A66" w:rsidRDefault="00622ED3" w:rsidP="00EC61CC">
      <w:pPr>
        <w:spacing w:line="360" w:lineRule="auto"/>
        <w:rPr>
          <w:rFonts w:ascii="ＭＳ ゴシック" w:eastAsia="ＭＳ ゴシック" w:hAnsi="ＭＳ ゴシック"/>
          <w:sz w:val="32"/>
          <w:szCs w:val="32"/>
        </w:rPr>
      </w:pPr>
      <w:r w:rsidRPr="00440A66">
        <w:rPr>
          <w:rFonts w:ascii="ＭＳ ゴシック" w:eastAsia="ＭＳ ゴシック" w:hAnsi="ＭＳ ゴシック" w:hint="eastAsia"/>
          <w:sz w:val="32"/>
          <w:szCs w:val="32"/>
        </w:rPr>
        <w:t>第</w:t>
      </w:r>
      <w:r w:rsidR="00434E6C" w:rsidRPr="00440A66">
        <w:rPr>
          <w:rFonts w:ascii="ＭＳ ゴシック" w:eastAsia="ＭＳ ゴシック" w:hAnsi="ＭＳ ゴシック" w:hint="eastAsia"/>
          <w:sz w:val="32"/>
          <w:szCs w:val="32"/>
        </w:rPr>
        <w:t>４</w:t>
      </w:r>
      <w:r w:rsidRPr="00440A66">
        <w:rPr>
          <w:rFonts w:ascii="ＭＳ ゴシック" w:eastAsia="ＭＳ ゴシック" w:hAnsi="ＭＳ ゴシック" w:hint="eastAsia"/>
          <w:sz w:val="32"/>
          <w:szCs w:val="32"/>
        </w:rPr>
        <w:t xml:space="preserve">　意見</w:t>
      </w:r>
    </w:p>
    <w:p w14:paraId="7277DAC1" w14:textId="77777777" w:rsidR="00B645DC" w:rsidRPr="00440A66" w:rsidRDefault="00D93AE1" w:rsidP="00EC61CC">
      <w:pPr>
        <w:spacing w:line="360" w:lineRule="auto"/>
        <w:rPr>
          <w:rFonts w:ascii="ＭＳ ゴシック" w:eastAsia="ＭＳ ゴシック" w:hAnsi="ＭＳ ゴシック"/>
          <w:sz w:val="32"/>
          <w:szCs w:val="32"/>
        </w:rPr>
      </w:pPr>
      <w:r w:rsidRPr="00440A66">
        <w:rPr>
          <w:rFonts w:ascii="ＭＳ ゴシック" w:eastAsia="ＭＳ ゴシック" w:hAnsi="ＭＳ ゴシック" w:hint="eastAsia"/>
          <w:sz w:val="32"/>
          <w:szCs w:val="32"/>
        </w:rPr>
        <w:t xml:space="preserve">　</w:t>
      </w:r>
    </w:p>
    <w:p w14:paraId="5D1F6202" w14:textId="0018252A" w:rsidR="00493407" w:rsidRPr="00440A66" w:rsidRDefault="00B645DC" w:rsidP="00EC61CC">
      <w:pPr>
        <w:spacing w:line="360" w:lineRule="auto"/>
        <w:ind w:firstLineChars="100" w:firstLine="240"/>
      </w:pPr>
      <w:r w:rsidRPr="00440A66">
        <w:rPr>
          <w:rFonts w:hint="eastAsia"/>
        </w:rPr>
        <w:t>少子高齢化の進行、デジタル技術の進展など本府を取り巻く社会情勢が大きく</w:t>
      </w:r>
      <w:r w:rsidR="00E03B32" w:rsidRPr="00440A66">
        <w:rPr>
          <w:rFonts w:hint="eastAsia"/>
        </w:rPr>
        <w:t>変動</w:t>
      </w:r>
      <w:r w:rsidRPr="00440A66">
        <w:rPr>
          <w:rFonts w:hint="eastAsia"/>
        </w:rPr>
        <w:t>して</w:t>
      </w:r>
      <w:r w:rsidR="00E03B32" w:rsidRPr="00440A66">
        <w:rPr>
          <w:rFonts w:hint="eastAsia"/>
        </w:rPr>
        <w:t>おり、行政</w:t>
      </w:r>
      <w:r w:rsidR="00980B94" w:rsidRPr="00440A66">
        <w:rPr>
          <w:rFonts w:hint="eastAsia"/>
        </w:rPr>
        <w:t>に求められる</w:t>
      </w:r>
      <w:r w:rsidR="00E03B32" w:rsidRPr="00440A66">
        <w:rPr>
          <w:rFonts w:hint="eastAsia"/>
        </w:rPr>
        <w:t>役割は一層大きくなっている。</w:t>
      </w:r>
      <w:r w:rsidRPr="00440A66">
        <w:rPr>
          <w:rFonts w:hint="eastAsia"/>
        </w:rPr>
        <w:t>このような状況のもと、</w:t>
      </w:r>
      <w:r w:rsidR="009231D4" w:rsidRPr="00440A66">
        <w:rPr>
          <w:rFonts w:hint="eastAsia"/>
        </w:rPr>
        <w:t>将来にわ</w:t>
      </w:r>
      <w:r w:rsidR="00493407" w:rsidRPr="00440A66">
        <w:rPr>
          <w:rFonts w:hint="eastAsia"/>
        </w:rPr>
        <w:t>たって質の高い行政サービスを提供していくため</w:t>
      </w:r>
      <w:r w:rsidR="00980B94" w:rsidRPr="00440A66">
        <w:rPr>
          <w:rFonts w:hint="eastAsia"/>
        </w:rPr>
        <w:t>に</w:t>
      </w:r>
      <w:r w:rsidR="00FB3101" w:rsidRPr="00440A66">
        <w:rPr>
          <w:rFonts w:hint="eastAsia"/>
        </w:rPr>
        <w:t>は</w:t>
      </w:r>
      <w:r w:rsidR="00493407" w:rsidRPr="00440A66">
        <w:rPr>
          <w:rFonts w:hint="eastAsia"/>
        </w:rPr>
        <w:t>、有為</w:t>
      </w:r>
      <w:r w:rsidR="006E1EC4" w:rsidRPr="00440A66">
        <w:rPr>
          <w:rFonts w:hint="eastAsia"/>
        </w:rPr>
        <w:t>な</w:t>
      </w:r>
      <w:r w:rsidR="00493407" w:rsidRPr="00440A66">
        <w:rPr>
          <w:rFonts w:hint="eastAsia"/>
        </w:rPr>
        <w:t>人材を確保し、</w:t>
      </w:r>
      <w:r w:rsidR="008C334D" w:rsidRPr="00440A66">
        <w:rPr>
          <w:rFonts w:hint="eastAsia"/>
        </w:rPr>
        <w:t>体系的・計画的に育成するとともに、職員一人ひとり</w:t>
      </w:r>
      <w:r w:rsidR="00493407" w:rsidRPr="00440A66">
        <w:rPr>
          <w:rFonts w:hint="eastAsia"/>
        </w:rPr>
        <w:t>がやりがいを持ち、その能力を十分に発揮できる職場環境を整えることが不可欠</w:t>
      </w:r>
      <w:r w:rsidR="009231D4" w:rsidRPr="00440A66">
        <w:rPr>
          <w:rFonts w:hint="eastAsia"/>
        </w:rPr>
        <w:t>であると考える</w:t>
      </w:r>
      <w:r w:rsidR="00493407" w:rsidRPr="00440A66">
        <w:rPr>
          <w:rFonts w:hint="eastAsia"/>
        </w:rPr>
        <w:t>。</w:t>
      </w:r>
    </w:p>
    <w:p w14:paraId="17FFCBF3" w14:textId="119C97B1" w:rsidR="00493407" w:rsidRPr="00440A66" w:rsidRDefault="009231D4" w:rsidP="00EC61CC">
      <w:pPr>
        <w:spacing w:line="360" w:lineRule="auto"/>
        <w:ind w:firstLineChars="100" w:firstLine="240"/>
      </w:pPr>
      <w:r w:rsidRPr="00440A66">
        <w:rPr>
          <w:rFonts w:hint="eastAsia"/>
        </w:rPr>
        <w:t>このため</w:t>
      </w:r>
      <w:r w:rsidR="006160C8" w:rsidRPr="00440A66">
        <w:rPr>
          <w:rFonts w:hint="eastAsia"/>
        </w:rPr>
        <w:t>、</w:t>
      </w:r>
      <w:r w:rsidR="00E03B32" w:rsidRPr="00440A66">
        <w:rPr>
          <w:rFonts w:hint="eastAsia"/>
        </w:rPr>
        <w:t>昨年度は</w:t>
      </w:r>
      <w:r w:rsidRPr="00440A66">
        <w:rPr>
          <w:rFonts w:hint="eastAsia"/>
        </w:rPr>
        <w:t>、</w:t>
      </w:r>
      <w:r w:rsidR="006160C8" w:rsidRPr="00440A66">
        <w:rPr>
          <w:rFonts w:hint="eastAsia"/>
        </w:rPr>
        <w:t>採用市場における競争力向上</w:t>
      </w:r>
      <w:r w:rsidR="000B2274" w:rsidRPr="00440A66">
        <w:rPr>
          <w:rFonts w:hint="eastAsia"/>
        </w:rPr>
        <w:t>等</w:t>
      </w:r>
      <w:r w:rsidR="006160C8" w:rsidRPr="00440A66">
        <w:rPr>
          <w:rFonts w:hint="eastAsia"/>
        </w:rPr>
        <w:t>を目指し、若年層</w:t>
      </w:r>
      <w:r w:rsidR="00094247" w:rsidRPr="00440A66">
        <w:rPr>
          <w:rFonts w:hint="eastAsia"/>
        </w:rPr>
        <w:t>に重点を置いた</w:t>
      </w:r>
      <w:r w:rsidR="005C716E" w:rsidRPr="00440A66">
        <w:rPr>
          <w:rFonts w:hint="eastAsia"/>
        </w:rPr>
        <w:t>給与水準の</w:t>
      </w:r>
      <w:r w:rsidR="00094247" w:rsidRPr="00440A66">
        <w:rPr>
          <w:rFonts w:hint="eastAsia"/>
        </w:rPr>
        <w:t>引上げ</w:t>
      </w:r>
      <w:r w:rsidR="005C716E" w:rsidRPr="00440A66">
        <w:rPr>
          <w:rFonts w:hint="eastAsia"/>
        </w:rPr>
        <w:t>など</w:t>
      </w:r>
      <w:r w:rsidR="00E03B32" w:rsidRPr="00440A66">
        <w:rPr>
          <w:rFonts w:hint="eastAsia"/>
        </w:rPr>
        <w:t>の勧告を行った</w:t>
      </w:r>
      <w:r w:rsidR="005C716E" w:rsidRPr="00440A66">
        <w:rPr>
          <w:rFonts w:hint="eastAsia"/>
        </w:rPr>
        <w:t>ところであ</w:t>
      </w:r>
      <w:r w:rsidR="00FB3101" w:rsidRPr="00440A66">
        <w:rPr>
          <w:rFonts w:hint="eastAsia"/>
        </w:rPr>
        <w:t>り、</w:t>
      </w:r>
      <w:r w:rsidR="005C716E" w:rsidRPr="00440A66">
        <w:rPr>
          <w:rFonts w:hint="eastAsia"/>
        </w:rPr>
        <w:t>引き続き給与勧告を通じた適正な処遇</w:t>
      </w:r>
      <w:r w:rsidR="00FB3101" w:rsidRPr="00440A66">
        <w:rPr>
          <w:rFonts w:hint="eastAsia"/>
        </w:rPr>
        <w:t>を</w:t>
      </w:r>
      <w:r w:rsidR="005C716E" w:rsidRPr="00440A66">
        <w:rPr>
          <w:rFonts w:hint="eastAsia"/>
        </w:rPr>
        <w:t>確保</w:t>
      </w:r>
      <w:r w:rsidR="00FB3101" w:rsidRPr="00440A66">
        <w:rPr>
          <w:rFonts w:hint="eastAsia"/>
        </w:rPr>
        <w:t>する</w:t>
      </w:r>
      <w:r w:rsidR="005C716E" w:rsidRPr="00440A66">
        <w:rPr>
          <w:rFonts w:hint="eastAsia"/>
        </w:rPr>
        <w:t>必要がある</w:t>
      </w:r>
      <w:r w:rsidR="00681561" w:rsidRPr="00440A66">
        <w:rPr>
          <w:rFonts w:hint="eastAsia"/>
        </w:rPr>
        <w:t>。</w:t>
      </w:r>
    </w:p>
    <w:p w14:paraId="6C01C9E9" w14:textId="27706204" w:rsidR="00493407" w:rsidRPr="00440A66" w:rsidRDefault="005C2A30" w:rsidP="00EC61CC">
      <w:pPr>
        <w:spacing w:line="360" w:lineRule="auto"/>
        <w:ind w:firstLineChars="100" w:firstLine="240"/>
      </w:pPr>
      <w:r w:rsidRPr="00440A66">
        <w:rPr>
          <w:rFonts w:hint="eastAsia"/>
        </w:rPr>
        <w:t>働きやすい職場環境</w:t>
      </w:r>
      <w:r w:rsidR="001929C2" w:rsidRPr="00440A66">
        <w:rPr>
          <w:rFonts w:hint="eastAsia"/>
        </w:rPr>
        <w:t>づくりについては</w:t>
      </w:r>
      <w:r w:rsidRPr="00440A66">
        <w:rPr>
          <w:rFonts w:hint="eastAsia"/>
        </w:rPr>
        <w:t>、</w:t>
      </w:r>
      <w:r w:rsidR="001929C2" w:rsidRPr="00440A66">
        <w:rPr>
          <w:rFonts w:hint="eastAsia"/>
        </w:rPr>
        <w:t>とりわけ</w:t>
      </w:r>
      <w:r w:rsidR="001A4A58" w:rsidRPr="00440A66">
        <w:rPr>
          <w:rFonts w:hint="eastAsia"/>
        </w:rPr>
        <w:t>長時間労働の是正</w:t>
      </w:r>
      <w:r w:rsidR="001929C2" w:rsidRPr="00440A66">
        <w:rPr>
          <w:rFonts w:hint="eastAsia"/>
        </w:rPr>
        <w:t>が</w:t>
      </w:r>
      <w:r w:rsidRPr="00440A66">
        <w:rPr>
          <w:rFonts w:hint="eastAsia"/>
        </w:rPr>
        <w:t>重要な課題で</w:t>
      </w:r>
      <w:r w:rsidR="001929C2" w:rsidRPr="00440A66">
        <w:rPr>
          <w:rFonts w:hint="eastAsia"/>
        </w:rPr>
        <w:t>あり</w:t>
      </w:r>
      <w:r w:rsidR="001A4A58" w:rsidRPr="00440A66">
        <w:rPr>
          <w:rFonts w:hint="eastAsia"/>
        </w:rPr>
        <w:t>、令和６年度から</w:t>
      </w:r>
      <w:r w:rsidR="009F0B25" w:rsidRPr="00440A66">
        <w:rPr>
          <w:rFonts w:hint="eastAsia"/>
        </w:rPr>
        <w:t>民間において全業種に時間外労働の上限規制が適用された</w:t>
      </w:r>
      <w:r w:rsidR="00BE5FFD" w:rsidRPr="00440A66">
        <w:rPr>
          <w:rFonts w:hint="eastAsia"/>
        </w:rPr>
        <w:t>こと</w:t>
      </w:r>
      <w:r w:rsidR="001A4A58" w:rsidRPr="00440A66">
        <w:rPr>
          <w:rFonts w:hint="eastAsia"/>
        </w:rPr>
        <w:t>や、中</w:t>
      </w:r>
      <w:r w:rsidR="006705F5" w:rsidRPr="00440A66">
        <w:rPr>
          <w:rFonts w:hint="eastAsia"/>
        </w:rPr>
        <w:t>央教育審議会</w:t>
      </w:r>
      <w:r w:rsidR="00D333EC" w:rsidRPr="00440A66">
        <w:rPr>
          <w:rFonts w:hint="eastAsia"/>
        </w:rPr>
        <w:t>の答申</w:t>
      </w:r>
      <w:r w:rsidR="0085202F" w:rsidRPr="00440A66">
        <w:rPr>
          <w:rFonts w:hint="eastAsia"/>
        </w:rPr>
        <w:t>において</w:t>
      </w:r>
      <w:r w:rsidR="004E0BF5" w:rsidRPr="00440A66">
        <w:rPr>
          <w:rFonts w:hint="eastAsia"/>
        </w:rPr>
        <w:t>教職調整額の引上げや長時間労働の是正</w:t>
      </w:r>
      <w:r w:rsidR="00BE5FFD" w:rsidRPr="00440A66">
        <w:rPr>
          <w:rFonts w:hint="eastAsia"/>
        </w:rPr>
        <w:t>等、教員の働き方について</w:t>
      </w:r>
      <w:r w:rsidR="00D333EC" w:rsidRPr="00440A66">
        <w:rPr>
          <w:rFonts w:hint="eastAsia"/>
        </w:rPr>
        <w:t>言及</w:t>
      </w:r>
      <w:r w:rsidR="004E0BF5" w:rsidRPr="00440A66">
        <w:rPr>
          <w:rFonts w:hint="eastAsia"/>
        </w:rPr>
        <w:t>され</w:t>
      </w:r>
      <w:r w:rsidR="001A4A58" w:rsidRPr="00440A66">
        <w:rPr>
          <w:rFonts w:hint="eastAsia"/>
        </w:rPr>
        <w:t>たことを</w:t>
      </w:r>
      <w:r w:rsidRPr="00440A66">
        <w:rPr>
          <w:rFonts w:hint="eastAsia"/>
        </w:rPr>
        <w:t>受け</w:t>
      </w:r>
      <w:r w:rsidR="001A4A58" w:rsidRPr="00440A66">
        <w:rPr>
          <w:rFonts w:hint="eastAsia"/>
        </w:rPr>
        <w:t>、</w:t>
      </w:r>
      <w:r w:rsidRPr="00440A66">
        <w:rPr>
          <w:rFonts w:hint="eastAsia"/>
        </w:rPr>
        <w:t>公務において</w:t>
      </w:r>
      <w:r w:rsidR="00F420BE" w:rsidRPr="00440A66">
        <w:rPr>
          <w:rFonts w:hint="eastAsia"/>
        </w:rPr>
        <w:t>も</w:t>
      </w:r>
      <w:r w:rsidRPr="00440A66">
        <w:rPr>
          <w:rFonts w:hint="eastAsia"/>
        </w:rPr>
        <w:t>、今後より一層の</w:t>
      </w:r>
      <w:r w:rsidR="001A4A58" w:rsidRPr="00440A66">
        <w:rPr>
          <w:rFonts w:hint="eastAsia"/>
        </w:rPr>
        <w:t>取組</w:t>
      </w:r>
      <w:r w:rsidRPr="00440A66">
        <w:rPr>
          <w:rFonts w:hint="eastAsia"/>
        </w:rPr>
        <w:t>が求められる</w:t>
      </w:r>
      <w:r w:rsidR="000923C5" w:rsidRPr="00440A66">
        <w:rPr>
          <w:rFonts w:hint="eastAsia"/>
        </w:rPr>
        <w:t>。</w:t>
      </w:r>
    </w:p>
    <w:p w14:paraId="5C5189CD" w14:textId="3C413C92" w:rsidR="001929C2" w:rsidRPr="00440A66" w:rsidRDefault="001929C2" w:rsidP="00EC61CC">
      <w:pPr>
        <w:spacing w:line="360" w:lineRule="auto"/>
        <w:ind w:firstLineChars="100" w:firstLine="240"/>
      </w:pPr>
      <w:r w:rsidRPr="00440A66">
        <w:rPr>
          <w:rFonts w:hint="eastAsia"/>
        </w:rPr>
        <w:t>また、段階的な定年</w:t>
      </w:r>
      <w:r w:rsidR="001128CF" w:rsidRPr="00440A66">
        <w:rPr>
          <w:rFonts w:hint="eastAsia"/>
        </w:rPr>
        <w:t>引上げ</w:t>
      </w:r>
      <w:r w:rsidRPr="00440A66">
        <w:rPr>
          <w:rFonts w:hint="eastAsia"/>
        </w:rPr>
        <w:t>が開始さ</w:t>
      </w:r>
      <w:r w:rsidR="004E6275" w:rsidRPr="00440A66">
        <w:rPr>
          <w:rFonts w:hint="eastAsia"/>
        </w:rPr>
        <w:t>れ</w:t>
      </w:r>
      <w:r w:rsidRPr="00440A66">
        <w:rPr>
          <w:rFonts w:hint="eastAsia"/>
        </w:rPr>
        <w:t>、</w:t>
      </w:r>
      <w:r w:rsidR="004E6275" w:rsidRPr="00440A66">
        <w:rPr>
          <w:rFonts w:hint="eastAsia"/>
        </w:rPr>
        <w:t>令和６年度当初から</w:t>
      </w:r>
      <w:r w:rsidRPr="00440A66">
        <w:rPr>
          <w:rFonts w:hint="eastAsia"/>
        </w:rPr>
        <w:t>定年</w:t>
      </w:r>
      <w:r w:rsidR="001128CF" w:rsidRPr="00440A66">
        <w:rPr>
          <w:rFonts w:hint="eastAsia"/>
        </w:rPr>
        <w:t>引上げの対象となった</w:t>
      </w:r>
      <w:r w:rsidRPr="00440A66">
        <w:rPr>
          <w:rFonts w:hint="eastAsia"/>
        </w:rPr>
        <w:t>職員が在籍することとなったが、</w:t>
      </w:r>
      <w:r w:rsidR="004E6275" w:rsidRPr="00440A66">
        <w:rPr>
          <w:rFonts w:hint="eastAsia"/>
        </w:rPr>
        <w:t>こうした</w:t>
      </w:r>
      <w:r w:rsidRPr="00440A66">
        <w:rPr>
          <w:rFonts w:hint="eastAsia"/>
        </w:rPr>
        <w:t>高齢層職員</w:t>
      </w:r>
      <w:r w:rsidR="004E6275" w:rsidRPr="00440A66">
        <w:rPr>
          <w:rFonts w:hint="eastAsia"/>
        </w:rPr>
        <w:t>の</w:t>
      </w:r>
      <w:r w:rsidRPr="00440A66">
        <w:rPr>
          <w:rFonts w:hint="eastAsia"/>
        </w:rPr>
        <w:t>意欲と能力を引き出すことが組織運営上重要であることから、本委員会としてもその動向を注視していく。</w:t>
      </w:r>
    </w:p>
    <w:p w14:paraId="1B6431FF" w14:textId="63E80330" w:rsidR="0089612F" w:rsidRPr="00440A66" w:rsidRDefault="00493407" w:rsidP="00EC61CC">
      <w:pPr>
        <w:spacing w:line="360" w:lineRule="auto"/>
        <w:ind w:firstLineChars="100" w:firstLine="240"/>
      </w:pPr>
      <w:r w:rsidRPr="00440A66">
        <w:rPr>
          <w:rFonts w:hint="eastAsia"/>
        </w:rPr>
        <w:t>本委員会は、上記の基本認識のもと、人事給与制度の諸課題について、以下のとおり意見を申し述べる。</w:t>
      </w:r>
    </w:p>
    <w:p w14:paraId="14ADD2F6" w14:textId="77777777" w:rsidR="00EC61CC" w:rsidRPr="00440A66" w:rsidRDefault="00EC61CC" w:rsidP="00EC61CC">
      <w:pPr>
        <w:spacing w:line="360" w:lineRule="auto"/>
        <w:ind w:firstLineChars="100" w:firstLine="240"/>
      </w:pPr>
    </w:p>
    <w:p w14:paraId="6A39206C" w14:textId="11F6870D" w:rsidR="005864C1" w:rsidRPr="00440A66" w:rsidRDefault="005864C1" w:rsidP="00EC61CC">
      <w:pPr>
        <w:spacing w:line="360" w:lineRule="auto"/>
        <w:ind w:leftChars="100" w:left="240"/>
        <w:rPr>
          <w:rFonts w:asciiTheme="majorEastAsia" w:eastAsiaTheme="majorEastAsia" w:hAnsiTheme="majorEastAsia"/>
          <w:sz w:val="28"/>
          <w:szCs w:val="28"/>
        </w:rPr>
      </w:pPr>
      <w:r w:rsidRPr="00440A66">
        <w:rPr>
          <w:rFonts w:asciiTheme="majorEastAsia" w:eastAsiaTheme="majorEastAsia" w:hAnsiTheme="majorEastAsia" w:hint="eastAsia"/>
          <w:sz w:val="28"/>
          <w:szCs w:val="28"/>
        </w:rPr>
        <w:t>１　給与勧告の意義と</w:t>
      </w:r>
      <w:r w:rsidR="00C457D9" w:rsidRPr="00440A66">
        <w:rPr>
          <w:rFonts w:asciiTheme="majorEastAsia" w:eastAsiaTheme="majorEastAsia" w:hAnsiTheme="majorEastAsia" w:hint="eastAsia"/>
          <w:sz w:val="28"/>
          <w:szCs w:val="28"/>
        </w:rPr>
        <w:t>あるべき</w:t>
      </w:r>
      <w:r w:rsidR="00496BF9" w:rsidRPr="00440A66">
        <w:rPr>
          <w:rFonts w:asciiTheme="majorEastAsia" w:eastAsiaTheme="majorEastAsia" w:hAnsiTheme="majorEastAsia" w:hint="eastAsia"/>
          <w:sz w:val="28"/>
          <w:szCs w:val="28"/>
        </w:rPr>
        <w:t>給与制度</w:t>
      </w:r>
    </w:p>
    <w:p w14:paraId="7DDDFB5E" w14:textId="77777777" w:rsidR="005864C1" w:rsidRPr="00440A66" w:rsidRDefault="005864C1" w:rsidP="00CB69B3">
      <w:pPr>
        <w:spacing w:line="360" w:lineRule="auto"/>
        <w:ind w:leftChars="200" w:left="480" w:firstLineChars="100" w:firstLine="240"/>
      </w:pPr>
      <w:r w:rsidRPr="00440A66">
        <w:rPr>
          <w:rFonts w:hint="eastAsia"/>
        </w:rPr>
        <w:t>地方公務員は、その地位の特殊性と職務の公共性から、憲法で保障された労働基本権が制約されており、人事委員会の給与勧告は労働基本権制約の代償措置として、職員給与を社会一般の情勢に適応させるべく行うものである。給与勧告を通じて適正な処遇を確保することは、職務に精励している職員の士気の向上や有為の人材確保に資するものであり、能率的な公務運営の基盤となるものである。</w:t>
      </w:r>
    </w:p>
    <w:p w14:paraId="757CA836" w14:textId="69E82828" w:rsidR="005864C1" w:rsidRPr="00440A66" w:rsidRDefault="005864C1" w:rsidP="00CB69B3">
      <w:pPr>
        <w:spacing w:line="360" w:lineRule="auto"/>
        <w:ind w:leftChars="200" w:left="480" w:firstLineChars="100" w:firstLine="240"/>
      </w:pPr>
      <w:r w:rsidRPr="00440A66">
        <w:rPr>
          <w:rFonts w:hint="eastAsia"/>
        </w:rPr>
        <w:t>地方公共団体は、職員の給与をはじめとする勤務条件について、社会一般の諸情勢に適応させるべく措置を講ずる義務を負っているところであり、人事委員会の給与勧告は、当該講ずべき措置の根拠となるものである（地方公務員法第</w:t>
      </w:r>
      <w:r w:rsidRPr="00440A66">
        <w:rPr>
          <w:rFonts w:asciiTheme="minorEastAsia" w:eastAsiaTheme="minorEastAsia" w:hAnsiTheme="minorEastAsia"/>
        </w:rPr>
        <w:t>14</w:t>
      </w:r>
      <w:r w:rsidRPr="00440A66">
        <w:t>条</w:t>
      </w:r>
      <w:r w:rsidRPr="00440A66">
        <w:lastRenderedPageBreak/>
        <w:t>第１項、第２項）。かかる給与勧告の意義を踏まえ、知事及び議会におかれては、適切に対応されることを求める。</w:t>
      </w:r>
    </w:p>
    <w:p w14:paraId="0A59804B" w14:textId="6D81FED6" w:rsidR="00D86841" w:rsidRPr="00440A66" w:rsidRDefault="00D86841" w:rsidP="00CB69B3">
      <w:pPr>
        <w:spacing w:line="360" w:lineRule="auto"/>
        <w:ind w:leftChars="200" w:left="480" w:firstLineChars="100" w:firstLine="240"/>
      </w:pPr>
      <w:r w:rsidRPr="00440A66">
        <w:rPr>
          <w:rFonts w:hint="eastAsia"/>
        </w:rPr>
        <w:t>なお、昨年</w:t>
      </w:r>
      <w:r w:rsidRPr="00440A66">
        <w:rPr>
          <w:rFonts w:asciiTheme="minorEastAsia" w:eastAsiaTheme="minorEastAsia" w:hAnsiTheme="minorEastAsia"/>
        </w:rPr>
        <w:t>12</w:t>
      </w:r>
      <w:r w:rsidRPr="00440A66">
        <w:t>月に</w:t>
      </w:r>
      <w:r w:rsidR="00302804" w:rsidRPr="00440A66">
        <w:rPr>
          <w:rFonts w:hint="eastAsia"/>
        </w:rPr>
        <w:t>、</w:t>
      </w:r>
      <w:r w:rsidRPr="00440A66">
        <w:t>部局長</w:t>
      </w:r>
      <w:r w:rsidRPr="00440A66">
        <w:rPr>
          <w:rFonts w:hint="eastAsia"/>
        </w:rPr>
        <w:t>等</w:t>
      </w:r>
      <w:r w:rsidRPr="00440A66">
        <w:t>の職務・職責の変化を踏まえ</w:t>
      </w:r>
      <w:r w:rsidR="006232D7" w:rsidRPr="00440A66">
        <w:rPr>
          <w:rFonts w:hint="eastAsia"/>
        </w:rPr>
        <w:t>た</w:t>
      </w:r>
      <w:r w:rsidRPr="00440A66">
        <w:rPr>
          <w:rFonts w:hint="eastAsia"/>
        </w:rPr>
        <w:t>部局長等の給料月額引上げ</w:t>
      </w:r>
      <w:r w:rsidR="00302804" w:rsidRPr="00440A66">
        <w:rPr>
          <w:rFonts w:hint="eastAsia"/>
        </w:rPr>
        <w:t>の</w:t>
      </w:r>
      <w:r w:rsidRPr="00440A66">
        <w:rPr>
          <w:rFonts w:hint="eastAsia"/>
        </w:rPr>
        <w:t>勧告</w:t>
      </w:r>
      <w:r w:rsidR="008F6859" w:rsidRPr="00440A66">
        <w:rPr>
          <w:rFonts w:hint="eastAsia"/>
        </w:rPr>
        <w:t>や主査級への昇任意欲を高めるための主査級の初号給水準引上げ</w:t>
      </w:r>
      <w:r w:rsidRPr="00440A66">
        <w:t>を行ったところ</w:t>
      </w:r>
      <w:r w:rsidRPr="00440A66">
        <w:rPr>
          <w:rFonts w:hint="eastAsia"/>
        </w:rPr>
        <w:t>であるが</w:t>
      </w:r>
      <w:r w:rsidRPr="00440A66">
        <w:t>、こ</w:t>
      </w:r>
      <w:r w:rsidR="008F6859" w:rsidRPr="00440A66">
        <w:rPr>
          <w:rFonts w:hint="eastAsia"/>
        </w:rPr>
        <w:t>のうち、</w:t>
      </w:r>
      <w:r w:rsidRPr="00440A66">
        <w:t>部長級職員を含む管理職の</w:t>
      </w:r>
      <w:r w:rsidRPr="00440A66">
        <w:rPr>
          <w:rFonts w:hint="eastAsia"/>
        </w:rPr>
        <w:t>給与制度については</w:t>
      </w:r>
      <w:r w:rsidRPr="00440A66">
        <w:t>、「組織・人事給与制度の今後の方向性（案）」に基づく管理職の職制や人事給与制度のあり方についての検討</w:t>
      </w:r>
      <w:r w:rsidRPr="00440A66">
        <w:rPr>
          <w:rFonts w:hint="eastAsia"/>
        </w:rPr>
        <w:t>並びに国の今後の取組や他</w:t>
      </w:r>
      <w:r w:rsidR="001128CF" w:rsidRPr="00440A66">
        <w:rPr>
          <w:rFonts w:hint="eastAsia"/>
        </w:rPr>
        <w:t>の地方公共団体</w:t>
      </w:r>
      <w:r w:rsidRPr="00440A66">
        <w:rPr>
          <w:rFonts w:hint="eastAsia"/>
        </w:rPr>
        <w:t>の状況等</w:t>
      </w:r>
      <w:r w:rsidRPr="00440A66">
        <w:t>を</w:t>
      </w:r>
      <w:r w:rsidRPr="00440A66">
        <w:rPr>
          <w:rFonts w:hint="eastAsia"/>
        </w:rPr>
        <w:t>注視しつつ、引き続き検討を行っていく。</w:t>
      </w:r>
    </w:p>
    <w:p w14:paraId="68880062" w14:textId="77777777" w:rsidR="00402F8A" w:rsidRPr="00440A66" w:rsidRDefault="00402F8A" w:rsidP="00EC61CC">
      <w:pPr>
        <w:spacing w:line="360" w:lineRule="auto"/>
        <w:ind w:leftChars="200" w:left="480" w:firstLineChars="100" w:firstLine="240"/>
      </w:pPr>
    </w:p>
    <w:p w14:paraId="19C2B840" w14:textId="447C1062" w:rsidR="006541CB" w:rsidRPr="00440A66" w:rsidRDefault="006541CB" w:rsidP="00EC61CC">
      <w:pPr>
        <w:spacing w:line="360" w:lineRule="auto"/>
        <w:ind w:leftChars="100" w:left="240"/>
        <w:rPr>
          <w:rFonts w:ascii="ＭＳ ゴシック" w:eastAsia="ＭＳ ゴシック" w:hAnsi="ＭＳ ゴシック"/>
          <w:sz w:val="28"/>
          <w:szCs w:val="28"/>
        </w:rPr>
      </w:pPr>
      <w:r w:rsidRPr="00440A66">
        <w:rPr>
          <w:rFonts w:ascii="ＭＳ ゴシック" w:eastAsia="ＭＳ ゴシック" w:hAnsi="ＭＳ ゴシック" w:hint="eastAsia"/>
          <w:sz w:val="28"/>
          <w:szCs w:val="28"/>
        </w:rPr>
        <w:t>２　職員の意欲・能力の向上に向けた取組</w:t>
      </w:r>
    </w:p>
    <w:p w14:paraId="24B0EE49" w14:textId="315A54E2" w:rsidR="00921E98" w:rsidRPr="00440A66" w:rsidRDefault="00921E98" w:rsidP="00EC61CC">
      <w:pPr>
        <w:spacing w:line="360" w:lineRule="auto"/>
        <w:ind w:leftChars="100" w:left="240" w:firstLineChars="100" w:firstLine="240"/>
        <w:rPr>
          <w:rFonts w:ascii="ＭＳ ゴシック" w:eastAsia="ＭＳ ゴシック" w:hAnsi="ＭＳ ゴシック"/>
          <w:sz w:val="28"/>
          <w:szCs w:val="28"/>
        </w:rPr>
      </w:pPr>
      <w:r w:rsidRPr="00440A66">
        <w:rPr>
          <w:rFonts w:ascii="ＭＳ ゴシック" w:eastAsia="ＭＳ ゴシック" w:hAnsi="ＭＳ ゴシック" w:hint="eastAsia"/>
        </w:rPr>
        <w:t>(1)　人材の確保</w:t>
      </w:r>
    </w:p>
    <w:p w14:paraId="32B229A8" w14:textId="6C6BA53D" w:rsidR="00921E98" w:rsidRPr="00440A66" w:rsidRDefault="00921E98" w:rsidP="00CB69B3">
      <w:pPr>
        <w:spacing w:line="360" w:lineRule="auto"/>
        <w:ind w:leftChars="300" w:left="720" w:firstLineChars="100" w:firstLine="240"/>
      </w:pPr>
      <w:r w:rsidRPr="00440A66">
        <w:rPr>
          <w:rFonts w:hint="eastAsia"/>
        </w:rPr>
        <w:t>昨今、生産年齢人口の減少、有効求人倍率の上昇等を背景に、官民問わず人材の採用が困難な状況が続いており、本府においても同様</w:t>
      </w:r>
      <w:r w:rsidR="0030328B" w:rsidRPr="00440A66">
        <w:rPr>
          <w:rFonts w:hint="eastAsia"/>
        </w:rPr>
        <w:t>の状況</w:t>
      </w:r>
      <w:r w:rsidRPr="00440A66">
        <w:rPr>
          <w:rFonts w:hint="eastAsia"/>
        </w:rPr>
        <w:t>である。特に土木職等の技術職、獣医師職等の専門職種の確保が毎年困難となっており、喫緊の課題となっている。</w:t>
      </w:r>
    </w:p>
    <w:p w14:paraId="77F4E247" w14:textId="77777777" w:rsidR="00921E98" w:rsidRPr="00440A66" w:rsidRDefault="00921E98" w:rsidP="00CB69B3">
      <w:pPr>
        <w:spacing w:line="360" w:lineRule="auto"/>
        <w:ind w:leftChars="300" w:left="720" w:firstLineChars="100" w:firstLine="240"/>
      </w:pPr>
      <w:r w:rsidRPr="00440A66">
        <w:rPr>
          <w:rFonts w:hint="eastAsia"/>
        </w:rPr>
        <w:t>そのため、令和６年度実施の採用試験及び採用選考から、試験科目や日程の前倒し等の見直しを行った結果、行政職及び技術職について、昨年度に比べ受験者数が増加するなど一定の効果がみられた。</w:t>
      </w:r>
    </w:p>
    <w:p w14:paraId="0899AC3E" w14:textId="3160353B" w:rsidR="00921E98" w:rsidRPr="00440A66" w:rsidRDefault="00921E98" w:rsidP="00CB69B3">
      <w:pPr>
        <w:spacing w:line="360" w:lineRule="auto"/>
        <w:ind w:leftChars="300" w:left="720" w:firstLineChars="100" w:firstLine="240"/>
      </w:pPr>
      <w:r w:rsidRPr="00440A66">
        <w:rPr>
          <w:rFonts w:hint="eastAsia"/>
        </w:rPr>
        <w:t>また、最終合格者に対する辞退抑止策については、本委員会の意見も踏まえ、任命権者において、</w:t>
      </w:r>
      <w:r w:rsidR="0053314D" w:rsidRPr="00440A66">
        <w:rPr>
          <w:rFonts w:asciiTheme="minorEastAsia" w:eastAsiaTheme="minorEastAsia" w:hAnsiTheme="minorEastAsia" w:hint="eastAsia"/>
        </w:rPr>
        <w:t>ＳＮＳ</w:t>
      </w:r>
      <w:r w:rsidRPr="00440A66">
        <w:t>を利用した情報発信やオンライン面談・座談会等</w:t>
      </w:r>
      <w:r w:rsidRPr="00440A66">
        <w:rPr>
          <w:rFonts w:hint="eastAsia"/>
        </w:rPr>
        <w:t>の</w:t>
      </w:r>
      <w:r w:rsidRPr="00440A66">
        <w:t>取組を行って</w:t>
      </w:r>
      <w:r w:rsidRPr="00440A66">
        <w:rPr>
          <w:rFonts w:hint="eastAsia"/>
        </w:rPr>
        <w:t>いるが</w:t>
      </w:r>
      <w:r w:rsidRPr="00440A66">
        <w:t>、引き続き有効な辞退抑止策を</w:t>
      </w:r>
      <w:r w:rsidR="00370A4C" w:rsidRPr="00440A66">
        <w:rPr>
          <w:rFonts w:hint="eastAsia"/>
        </w:rPr>
        <w:t>検討し</w:t>
      </w:r>
      <w:r w:rsidRPr="00440A66">
        <w:rPr>
          <w:rFonts w:hint="eastAsia"/>
        </w:rPr>
        <w:t>実施されたい</w:t>
      </w:r>
      <w:r w:rsidRPr="00440A66">
        <w:t>。</w:t>
      </w:r>
    </w:p>
    <w:p w14:paraId="0A71701D" w14:textId="77777777" w:rsidR="00921E98" w:rsidRPr="00440A66" w:rsidRDefault="00921E98" w:rsidP="00CB69B3">
      <w:pPr>
        <w:spacing w:line="360" w:lineRule="auto"/>
        <w:ind w:leftChars="300" w:left="720" w:firstLineChars="100" w:firstLine="240"/>
      </w:pPr>
      <w:r w:rsidRPr="00440A66">
        <w:rPr>
          <w:rFonts w:hint="eastAsia"/>
        </w:rPr>
        <w:t>その他、任命権者においては、雇用の流動性が高まり、個人の労働に対する意識も多様化する中で、既存の採用試験では汲み取れない受験ニーズに対応するため、育児や介護、転職等を理由に退職したかつて本府職員であった者を対象とした「ウェルカムバック採用選考」や、即戦力として本府での活躍が期待できる人材の獲得に向け、公務員としての経験を有する者を対象とした「公務員経験者採用選考」など、新たな取組も進めているところである。</w:t>
      </w:r>
    </w:p>
    <w:p w14:paraId="3CE6B4BE" w14:textId="77777777" w:rsidR="00921E98" w:rsidRPr="00440A66" w:rsidRDefault="00921E98" w:rsidP="00CB69B3">
      <w:pPr>
        <w:spacing w:line="360" w:lineRule="auto"/>
        <w:ind w:leftChars="300" w:left="720" w:firstLineChars="100" w:firstLine="240"/>
      </w:pPr>
      <w:r w:rsidRPr="00440A66">
        <w:rPr>
          <w:rFonts w:hint="eastAsia"/>
        </w:rPr>
        <w:t>本委員会としても、今後も安定して有為な人材の確保を続けていくため、令和６年度の採用試験及び採用選考の実施結果を分析し、更なる受験者拡大に向けた取組の検討を進めていく。</w:t>
      </w:r>
    </w:p>
    <w:p w14:paraId="79B0BD4E" w14:textId="77777777" w:rsidR="00921E98" w:rsidRPr="00440A66" w:rsidRDefault="00921E98" w:rsidP="00CB69B3">
      <w:pPr>
        <w:spacing w:line="360" w:lineRule="auto"/>
        <w:ind w:leftChars="300" w:left="720" w:firstLineChars="100" w:firstLine="240"/>
      </w:pPr>
      <w:r w:rsidRPr="00440A66">
        <w:rPr>
          <w:rFonts w:hint="eastAsia"/>
        </w:rPr>
        <w:t>加えて、任命権者と連携しつつ公務のやりがいや本府の魅力を伝える広報活</w:t>
      </w:r>
      <w:r w:rsidRPr="00440A66">
        <w:rPr>
          <w:rFonts w:hint="eastAsia"/>
        </w:rPr>
        <w:lastRenderedPageBreak/>
        <w:t>動の強化を図っていく。</w:t>
      </w:r>
    </w:p>
    <w:p w14:paraId="0C5B42D7" w14:textId="77777777" w:rsidR="00921E98" w:rsidRPr="00440A66" w:rsidRDefault="00921E98" w:rsidP="00EC61CC">
      <w:pPr>
        <w:spacing w:line="360" w:lineRule="auto"/>
        <w:ind w:leftChars="350" w:left="840" w:firstLineChars="100" w:firstLine="240"/>
      </w:pPr>
    </w:p>
    <w:p w14:paraId="241FDBFE" w14:textId="77777777" w:rsidR="00921E98" w:rsidRPr="00440A66" w:rsidRDefault="00921E98" w:rsidP="00EC61CC">
      <w:pPr>
        <w:spacing w:line="360" w:lineRule="auto"/>
        <w:ind w:leftChars="100" w:left="240" w:firstLineChars="100" w:firstLine="240"/>
        <w:rPr>
          <w:rFonts w:ascii="ＭＳ ゴシック" w:eastAsia="ＭＳ ゴシック" w:hAnsi="ＭＳ ゴシック"/>
          <w:sz w:val="28"/>
          <w:szCs w:val="28"/>
        </w:rPr>
      </w:pPr>
      <w:r w:rsidRPr="00440A66">
        <w:rPr>
          <w:rFonts w:ascii="ＭＳ ゴシック" w:eastAsia="ＭＳ ゴシック" w:hAnsi="ＭＳ ゴシック" w:hint="eastAsia"/>
        </w:rPr>
        <w:t>(2)　人材の育成</w:t>
      </w:r>
    </w:p>
    <w:p w14:paraId="7547675A" w14:textId="21DAC6DA" w:rsidR="00921E98" w:rsidRPr="00440A66" w:rsidRDefault="00921E98" w:rsidP="00CB69B3">
      <w:pPr>
        <w:spacing w:line="360" w:lineRule="auto"/>
        <w:ind w:leftChars="300" w:left="720" w:firstLineChars="100" w:firstLine="240"/>
      </w:pPr>
      <w:r w:rsidRPr="00440A66">
        <w:rPr>
          <w:rFonts w:hint="eastAsia"/>
        </w:rPr>
        <w:t>本府の役割は、複雑化・多様化する行政課題を自主的・自律的に処理し住民の福祉の増進を図ることであり、本府</w:t>
      </w:r>
      <w:r w:rsidR="00370A4C" w:rsidRPr="00440A66">
        <w:rPr>
          <w:rFonts w:hint="eastAsia"/>
        </w:rPr>
        <w:t>の</w:t>
      </w:r>
      <w:r w:rsidRPr="00440A66">
        <w:rPr>
          <w:rFonts w:hint="eastAsia"/>
        </w:rPr>
        <w:t>職員はこれを実現するために欠かすことのできない人的資源である。この人的資源の価値を最大限に引き出し、組織パフォーマンスを向上させるには、人材の育成が必要不可欠である。</w:t>
      </w:r>
    </w:p>
    <w:p w14:paraId="4F54DDDB" w14:textId="77777777" w:rsidR="00921E98" w:rsidRPr="00440A66" w:rsidRDefault="00921E98" w:rsidP="00CB69B3">
      <w:pPr>
        <w:spacing w:line="360" w:lineRule="auto"/>
        <w:ind w:leftChars="300" w:left="720" w:firstLineChars="100" w:firstLine="240"/>
      </w:pPr>
      <w:r w:rsidRPr="00440A66">
        <w:rPr>
          <w:rFonts w:hint="eastAsia"/>
        </w:rPr>
        <w:t>特に若手職員を中心にキャリア観が多様化し、仕事を通じて自身が成長できることを重視する傾向にあることから、職員が仕事にやりがいを感じ、組織への貢献を実感しつつ、自身の能力を伸長できる環境の整備が必要である。</w:t>
      </w:r>
    </w:p>
    <w:p w14:paraId="05D005A3" w14:textId="05022D04" w:rsidR="00921E98" w:rsidRPr="00440A66" w:rsidRDefault="00921E98" w:rsidP="00CB69B3">
      <w:pPr>
        <w:spacing w:line="360" w:lineRule="auto"/>
        <w:ind w:leftChars="300" w:left="720" w:firstLineChars="100" w:firstLine="240"/>
      </w:pPr>
      <w:r w:rsidRPr="00440A66">
        <w:rPr>
          <w:rFonts w:hint="eastAsia"/>
        </w:rPr>
        <w:t>そのためには、「組織・人事給与制度の今後の方向性（案）」に掲げるとおり、キャリアシートの積極的な活用により職員が保有している知識やスキルと職員</w:t>
      </w:r>
      <w:r w:rsidR="00D6668F" w:rsidRPr="00440A66">
        <w:rPr>
          <w:rFonts w:hint="eastAsia"/>
        </w:rPr>
        <w:t>各々</w:t>
      </w:r>
      <w:r w:rsidRPr="00440A66">
        <w:rPr>
          <w:rFonts w:hint="eastAsia"/>
        </w:rPr>
        <w:t>のキャリアビジョンを可視化することや、１</w:t>
      </w:r>
      <w:r w:rsidRPr="00440A66">
        <w:t>on１ミーティングなどの実施により上司と部下との間でキャリアに対する考え方を共有し職員の成長を促すことが大切である。また、職務分野選択型人事制度の創設やキャリアクリエイト制度の充実など、職員が希望する職務に挑戦することが可能な仕組みづくりも有効である。</w:t>
      </w:r>
    </w:p>
    <w:p w14:paraId="1874E0FC" w14:textId="77777777" w:rsidR="00921E98" w:rsidRPr="00440A66" w:rsidRDefault="00921E98" w:rsidP="00CB69B3">
      <w:pPr>
        <w:spacing w:line="360" w:lineRule="auto"/>
        <w:ind w:leftChars="300" w:left="720" w:firstLineChars="100" w:firstLine="240"/>
      </w:pPr>
      <w:r w:rsidRPr="00440A66">
        <w:rPr>
          <w:rFonts w:hint="eastAsia"/>
        </w:rPr>
        <w:t>職員が将来に向けて明確なキャリアビジョンを持ち、主体的にキャリアを開発するようになれば、職員の仕事に対する充実度が高まるとともに、組織力も向上する。職員の成長を支援する取組を着実に進めることにより、自律性があり、かつ専門性の高い職員の育成につながることを期待している。</w:t>
      </w:r>
    </w:p>
    <w:p w14:paraId="56E7E1D0" w14:textId="77777777" w:rsidR="00921E98" w:rsidRPr="00440A66" w:rsidRDefault="00921E98" w:rsidP="00CB69B3">
      <w:pPr>
        <w:spacing w:line="360" w:lineRule="auto"/>
        <w:ind w:leftChars="300" w:left="720" w:firstLineChars="100" w:firstLine="240"/>
      </w:pPr>
      <w:r w:rsidRPr="00440A66">
        <w:rPr>
          <w:rFonts w:hint="eastAsia"/>
        </w:rPr>
        <w:t>また、人材の育成は、トップマネジメントのもと取り組むべきものであるが、所属長やグループ長（以下「所属長等」という。）の果たす役割も非常に大きい。所属長等は、部下の職員が自らの能力を高め、自ら目標達成を志向するよう、気づきを促し行動につなげるという重要な役割を担っている。そのため、研修など様々な機会を通じて人材マネジメントに関する新たな知識や技能を修得させるなど、人材育成に対する所属長等のスキルや能力の向上にも取り組まれたい。</w:t>
      </w:r>
    </w:p>
    <w:p w14:paraId="18CEC03B" w14:textId="77777777" w:rsidR="00921E98" w:rsidRPr="00440A66" w:rsidRDefault="00921E98" w:rsidP="00EC61CC">
      <w:pPr>
        <w:spacing w:line="360" w:lineRule="auto"/>
        <w:ind w:leftChars="350" w:left="840" w:firstLine="100"/>
      </w:pPr>
    </w:p>
    <w:p w14:paraId="4EB15ED7" w14:textId="77777777" w:rsidR="00921E98" w:rsidRPr="00440A66" w:rsidRDefault="00921E98" w:rsidP="00EC61CC">
      <w:pPr>
        <w:spacing w:line="360" w:lineRule="auto"/>
        <w:ind w:leftChars="100" w:left="240" w:firstLineChars="100" w:firstLine="240"/>
        <w:rPr>
          <w:rFonts w:ascii="ＭＳ ゴシック" w:eastAsia="ＭＳ ゴシック" w:hAnsi="ＭＳ ゴシック"/>
        </w:rPr>
      </w:pPr>
      <w:r w:rsidRPr="00440A66">
        <w:rPr>
          <w:rFonts w:ascii="ＭＳ ゴシック" w:eastAsia="ＭＳ ゴシック" w:hAnsi="ＭＳ ゴシック"/>
        </w:rPr>
        <w:t>(3)</w:t>
      </w:r>
      <w:r w:rsidRPr="00440A66">
        <w:rPr>
          <w:rFonts w:ascii="ＭＳ ゴシック" w:eastAsia="ＭＳ ゴシック" w:hAnsi="ＭＳ ゴシック" w:hint="eastAsia"/>
        </w:rPr>
        <w:t xml:space="preserve">　</w:t>
      </w:r>
      <w:r w:rsidRPr="00440A66">
        <w:rPr>
          <w:rFonts w:ascii="ＭＳ ゴシック" w:eastAsia="ＭＳ ゴシック" w:hAnsi="ＭＳ ゴシック"/>
        </w:rPr>
        <w:t>人事評価制度とその活用</w:t>
      </w:r>
    </w:p>
    <w:p w14:paraId="05903BEB" w14:textId="77777777" w:rsidR="00921E98" w:rsidRPr="00440A66" w:rsidRDefault="00921E98" w:rsidP="00CB69B3">
      <w:pPr>
        <w:spacing w:line="360" w:lineRule="auto"/>
        <w:ind w:leftChars="300" w:left="720" w:firstLineChars="100" w:firstLine="240"/>
      </w:pPr>
      <w:r w:rsidRPr="00440A66">
        <w:t>本府の人事評価制度は、平成</w:t>
      </w:r>
      <w:r w:rsidRPr="00440A66">
        <w:rPr>
          <w:rFonts w:asciiTheme="minorEastAsia" w:eastAsiaTheme="minorEastAsia" w:hAnsiTheme="minorEastAsia"/>
        </w:rPr>
        <w:t>25</w:t>
      </w:r>
      <w:r w:rsidRPr="00440A66">
        <w:t>年度から大阪府職員基本条例に基づき相対</w:t>
      </w:r>
      <w:r w:rsidRPr="00440A66">
        <w:lastRenderedPageBreak/>
        <w:t>評価により実施されているが、絶対評価と相対評価の乖離による執務意欲の低下と、人事評価制度により執務意欲が向上した職員の割合が近年停滞しているという課題を踏まえ、同条例に規定されている相対評価の各区分の分布割合を変更する改正を行い、令和６年度から実施されたところである。</w:t>
      </w:r>
    </w:p>
    <w:p w14:paraId="095769BC" w14:textId="77777777" w:rsidR="00921E98" w:rsidRPr="00440A66" w:rsidRDefault="00921E98" w:rsidP="00CB69B3">
      <w:pPr>
        <w:spacing w:line="360" w:lineRule="auto"/>
        <w:ind w:leftChars="300" w:left="720" w:firstLineChars="100" w:firstLine="240"/>
      </w:pPr>
      <w:r w:rsidRPr="00440A66">
        <w:t>本委員会では、これまで、相対評価を前提にするとしても、下位評価区分の分布割合を固定化した現状の制度を見直すこと、あるいは下位評価区分の分布割合の運用の柔軟化について早急に検討すべきであるとの意見を述べてきた。</w:t>
      </w:r>
    </w:p>
    <w:p w14:paraId="668D5E89" w14:textId="5DB7B167" w:rsidR="006541CB" w:rsidRPr="00440A66" w:rsidRDefault="00921E98" w:rsidP="00CB69B3">
      <w:pPr>
        <w:spacing w:line="360" w:lineRule="auto"/>
        <w:ind w:leftChars="300" w:left="720" w:firstLineChars="100" w:firstLine="240"/>
      </w:pPr>
      <w:r w:rsidRPr="00440A66">
        <w:t>今回の改正は、これまでの本委員会の意見を考慮したものと考えられ一定評価できるものであ</w:t>
      </w:r>
      <w:r w:rsidR="003D0203" w:rsidRPr="00440A66">
        <w:rPr>
          <w:rFonts w:hint="eastAsia"/>
        </w:rPr>
        <w:t>り</w:t>
      </w:r>
      <w:r w:rsidRPr="00440A66">
        <w:t>、任命権者において</w:t>
      </w:r>
      <w:r w:rsidR="00A75C7A" w:rsidRPr="00440A66">
        <w:rPr>
          <w:rFonts w:hint="eastAsia"/>
        </w:rPr>
        <w:t>は</w:t>
      </w:r>
      <w:r w:rsidRPr="00440A66">
        <w:t>、改正後の制度が職員の資質、能力及び執務意欲の向上という人事評価制度の意義に沿ったものとなるよう適切</w:t>
      </w:r>
      <w:r w:rsidRPr="00440A66">
        <w:rPr>
          <w:rFonts w:hint="eastAsia"/>
        </w:rPr>
        <w:t>な</w:t>
      </w:r>
      <w:r w:rsidRPr="00440A66">
        <w:t>運用</w:t>
      </w:r>
      <w:r w:rsidRPr="00440A66">
        <w:rPr>
          <w:rFonts w:hint="eastAsia"/>
        </w:rPr>
        <w:t>を図られたい</w:t>
      </w:r>
      <w:r w:rsidRPr="00440A66">
        <w:t>。</w:t>
      </w:r>
    </w:p>
    <w:p w14:paraId="7FFCB3CF" w14:textId="77777777" w:rsidR="001365BD" w:rsidRPr="00440A66" w:rsidRDefault="001365BD" w:rsidP="00EC61CC">
      <w:pPr>
        <w:spacing w:line="360" w:lineRule="auto"/>
        <w:ind w:leftChars="350" w:left="840" w:firstLineChars="100" w:firstLine="280"/>
        <w:rPr>
          <w:rFonts w:ascii="ＭＳ ゴシック" w:eastAsia="ＭＳ ゴシック" w:hAnsi="ＭＳ ゴシック"/>
          <w:sz w:val="28"/>
          <w:szCs w:val="28"/>
        </w:rPr>
      </w:pPr>
    </w:p>
    <w:p w14:paraId="35562FAC" w14:textId="77777777" w:rsidR="006541CB" w:rsidRPr="00440A66" w:rsidRDefault="006541CB" w:rsidP="00EC61CC">
      <w:pPr>
        <w:spacing w:line="360" w:lineRule="auto"/>
        <w:ind w:leftChars="100" w:left="240"/>
        <w:rPr>
          <w:rFonts w:ascii="ＭＳ ゴシック" w:eastAsia="ＭＳ ゴシック" w:hAnsi="ＭＳ ゴシック"/>
          <w:sz w:val="28"/>
          <w:szCs w:val="28"/>
        </w:rPr>
      </w:pPr>
      <w:r w:rsidRPr="00440A66">
        <w:rPr>
          <w:rFonts w:ascii="ＭＳ ゴシック" w:eastAsia="ＭＳ ゴシック" w:hAnsi="ＭＳ ゴシック" w:hint="eastAsia"/>
          <w:sz w:val="28"/>
          <w:szCs w:val="28"/>
        </w:rPr>
        <w:t>３　働きやすい職場環境の構築</w:t>
      </w:r>
    </w:p>
    <w:p w14:paraId="50C3DBA9" w14:textId="77777777" w:rsidR="00921E98" w:rsidRPr="00440A66" w:rsidRDefault="00921E98" w:rsidP="00EC61CC">
      <w:pPr>
        <w:spacing w:line="360" w:lineRule="auto"/>
        <w:ind w:leftChars="100" w:left="240" w:firstLineChars="100" w:firstLine="240"/>
        <w:rPr>
          <w:rFonts w:ascii="ＭＳ ゴシック" w:eastAsia="ＭＳ ゴシック" w:hAnsi="ＭＳ ゴシック"/>
        </w:rPr>
      </w:pPr>
      <w:r w:rsidRPr="00440A66">
        <w:rPr>
          <w:rFonts w:ascii="ＭＳ ゴシック" w:eastAsia="ＭＳ ゴシック" w:hAnsi="ＭＳ ゴシック" w:hint="eastAsia"/>
        </w:rPr>
        <w:t>(1)　長時間労働の是正</w:t>
      </w:r>
    </w:p>
    <w:p w14:paraId="04CEB246" w14:textId="77777777" w:rsidR="00921E98" w:rsidRPr="00440A66" w:rsidRDefault="00921E98" w:rsidP="00CB69B3">
      <w:pPr>
        <w:spacing w:line="360" w:lineRule="auto"/>
        <w:ind w:leftChars="300" w:left="720" w:firstLineChars="100" w:firstLine="240"/>
      </w:pPr>
      <w:r w:rsidRPr="00440A66">
        <w:rPr>
          <w:rFonts w:hint="eastAsia"/>
        </w:rPr>
        <w:t>本府では、近年、パソコン一斉シャットダウンシステムの導入やグループ長への定期的な時間外勤務実績の送付などにより、業務の見直しや合理化、職員の意識改革の推進を図り、時間外勤務の縮減に取り組んできた。</w:t>
      </w:r>
    </w:p>
    <w:p w14:paraId="0899CCAC" w14:textId="27703011" w:rsidR="00921E98" w:rsidRPr="00440A66" w:rsidRDefault="00921E98" w:rsidP="00CB69B3">
      <w:pPr>
        <w:spacing w:line="360" w:lineRule="auto"/>
        <w:ind w:leftChars="300" w:left="720" w:firstLineChars="100" w:firstLine="240"/>
      </w:pPr>
      <w:r w:rsidRPr="00440A66">
        <w:rPr>
          <w:rFonts w:hint="eastAsia"/>
        </w:rPr>
        <w:t>しかしながら、令和５年度における時間外勤務については、職員（教職員を除く。）１人あたりの平均時間がなお増加しているうえに、</w:t>
      </w:r>
      <w:r w:rsidRPr="00440A66">
        <w:t>月</w:t>
      </w:r>
      <w:r w:rsidRPr="00440A66">
        <w:rPr>
          <w:rFonts w:ascii="Century" w:hAnsi="Century"/>
        </w:rPr>
        <w:t>100</w:t>
      </w:r>
      <w:r w:rsidRPr="00440A66">
        <w:t>時間</w:t>
      </w:r>
      <w:r w:rsidRPr="00440A66">
        <w:rPr>
          <w:rFonts w:hint="eastAsia"/>
        </w:rPr>
        <w:t>以上の時間外勤務を行った</w:t>
      </w:r>
      <w:r w:rsidRPr="00440A66">
        <w:t>職員</w:t>
      </w:r>
      <w:r w:rsidRPr="00440A66">
        <w:rPr>
          <w:rFonts w:hint="eastAsia"/>
        </w:rPr>
        <w:t>が</w:t>
      </w:r>
      <w:r w:rsidR="0030328B" w:rsidRPr="00440A66">
        <w:rPr>
          <w:rFonts w:asciiTheme="minorHAnsi" w:hAnsiTheme="minorHAnsi" w:hint="eastAsia"/>
        </w:rPr>
        <w:t>9</w:t>
      </w:r>
      <w:r w:rsidR="00EC61CC" w:rsidRPr="00440A66">
        <w:rPr>
          <w:rFonts w:asciiTheme="minorHAnsi" w:hAnsiTheme="minorHAnsi" w:hint="eastAsia"/>
        </w:rPr>
        <w:t>3</w:t>
      </w:r>
      <w:r w:rsidRPr="00440A66">
        <w:t>人</w:t>
      </w:r>
      <w:r w:rsidRPr="00440A66">
        <w:rPr>
          <w:rFonts w:hint="eastAsia"/>
        </w:rPr>
        <w:t>にものぼっている（非常災害の対応など上限規制対象外とされている特例業務</w:t>
      </w:r>
      <w:r w:rsidRPr="00440A66">
        <w:rPr>
          <w:rFonts w:hint="eastAsia"/>
          <w:vertAlign w:val="superscript"/>
        </w:rPr>
        <w:t>※１</w:t>
      </w:r>
      <w:r w:rsidRPr="00440A66">
        <w:rPr>
          <w:rFonts w:hint="eastAsia"/>
        </w:rPr>
        <w:t>による時間を除く</w:t>
      </w:r>
      <w:r w:rsidR="00F420BE" w:rsidRPr="00440A66">
        <w:rPr>
          <w:rFonts w:hint="eastAsia"/>
        </w:rPr>
        <w:t>。</w:t>
      </w:r>
      <w:r w:rsidRPr="00440A66">
        <w:rPr>
          <w:rFonts w:hint="eastAsia"/>
        </w:rPr>
        <w:t>）。</w:t>
      </w:r>
    </w:p>
    <w:p w14:paraId="0F4DA087" w14:textId="77777777" w:rsidR="00921E98" w:rsidRPr="00440A66" w:rsidRDefault="00921E98" w:rsidP="00CB69B3">
      <w:pPr>
        <w:spacing w:line="360" w:lineRule="auto"/>
        <w:ind w:leftChars="300" w:left="720" w:firstLineChars="100" w:firstLine="240"/>
      </w:pPr>
      <w:r w:rsidRPr="00440A66">
        <w:rPr>
          <w:rFonts w:hint="eastAsia"/>
        </w:rPr>
        <w:t>これは、「職員の勤務時間、休日、休暇等に関する規則」（平成７年大阪府人事委員会規則第２号。以下「勤務時間規則」という。）の上限の時間を上回る時間外勤務が今なお存在することを示している。このような、いわゆる過労死ラインを超える勤務実態の解消は、職員の健康や安全の確保の観点から、本府として看過することのできない重大な課題である</w:t>
      </w:r>
      <w:r w:rsidRPr="00440A66">
        <w:t>。</w:t>
      </w:r>
    </w:p>
    <w:p w14:paraId="30141DCE" w14:textId="375A53C5" w:rsidR="00921E98" w:rsidRPr="00440A66" w:rsidRDefault="00921E98" w:rsidP="00CB69B3">
      <w:pPr>
        <w:spacing w:line="360" w:lineRule="auto"/>
        <w:ind w:leftChars="300" w:left="720" w:firstLineChars="100" w:firstLine="240"/>
      </w:pPr>
      <w:r w:rsidRPr="00440A66">
        <w:rPr>
          <w:rFonts w:hint="eastAsia"/>
        </w:rPr>
        <w:t>また、上記月</w:t>
      </w:r>
      <w:r w:rsidRPr="00440A66">
        <w:rPr>
          <w:rFonts w:ascii="Century" w:hAnsi="Century"/>
        </w:rPr>
        <w:t>100</w:t>
      </w:r>
      <w:r w:rsidRPr="00440A66">
        <w:rPr>
          <w:rFonts w:hint="eastAsia"/>
        </w:rPr>
        <w:t>時間以上の時間外勤務を行う職員は例外的部署</w:t>
      </w:r>
      <w:r w:rsidRPr="00440A66">
        <w:rPr>
          <w:rFonts w:hint="eastAsia"/>
          <w:vertAlign w:val="superscript"/>
        </w:rPr>
        <w:t>※２</w:t>
      </w:r>
      <w:r w:rsidRPr="00440A66">
        <w:rPr>
          <w:rFonts w:hint="eastAsia"/>
        </w:rPr>
        <w:t>に集中している。本来、例外的部署の指定は、上限時間を緩和する措置であることから、その指定を最小限の部署に留める必要があるところ、例外的部署の中には、</w:t>
      </w:r>
      <w:r w:rsidRPr="00440A66">
        <w:t>1人あたり</w:t>
      </w:r>
      <w:r w:rsidRPr="00440A66">
        <w:rPr>
          <w:rFonts w:hint="eastAsia"/>
        </w:rPr>
        <w:t>の平均</w:t>
      </w:r>
      <w:r w:rsidRPr="00440A66">
        <w:t>時間外勤務時間</w:t>
      </w:r>
      <w:r w:rsidRPr="00440A66">
        <w:rPr>
          <w:rFonts w:hint="eastAsia"/>
        </w:rPr>
        <w:t>が比較的少ないケースも見られた。その主な要因は</w:t>
      </w:r>
      <w:r w:rsidRPr="00440A66">
        <w:t>、所属</w:t>
      </w:r>
      <w:r w:rsidRPr="00440A66">
        <w:rPr>
          <w:rFonts w:hint="eastAsia"/>
        </w:rPr>
        <w:t>内での業務量が偏り、</w:t>
      </w:r>
      <w:r w:rsidRPr="00440A66">
        <w:t>特定の</w:t>
      </w:r>
      <w:r w:rsidRPr="00440A66">
        <w:rPr>
          <w:rFonts w:hint="eastAsia"/>
        </w:rPr>
        <w:t>担当者や</w:t>
      </w:r>
      <w:r w:rsidRPr="00440A66">
        <w:t>グループ</w:t>
      </w:r>
      <w:r w:rsidRPr="00440A66">
        <w:rPr>
          <w:rFonts w:hint="eastAsia"/>
        </w:rPr>
        <w:t>に負担が集中して</w:t>
      </w:r>
      <w:r w:rsidRPr="00440A66">
        <w:rPr>
          <w:rFonts w:hint="eastAsia"/>
        </w:rPr>
        <w:lastRenderedPageBreak/>
        <w:t>いることにある</w:t>
      </w:r>
      <w:r w:rsidRPr="00440A66">
        <w:t>と考えられる</w:t>
      </w:r>
      <w:r w:rsidR="007E2ECD" w:rsidRPr="00440A66">
        <w:rPr>
          <w:rFonts w:hint="eastAsia"/>
        </w:rPr>
        <w:t>ので、</w:t>
      </w:r>
      <w:r w:rsidRPr="00440A66">
        <w:t>過去の</w:t>
      </w:r>
      <w:r w:rsidRPr="00440A66">
        <w:rPr>
          <w:rFonts w:hint="eastAsia"/>
        </w:rPr>
        <w:t>時間外勤務の</w:t>
      </w:r>
      <w:r w:rsidRPr="00440A66">
        <w:t>実績から</w:t>
      </w:r>
      <w:r w:rsidRPr="00440A66">
        <w:rPr>
          <w:rFonts w:hint="eastAsia"/>
        </w:rPr>
        <w:t>予めこれらの</w:t>
      </w:r>
      <w:r w:rsidRPr="00440A66">
        <w:t>偏りを把握</w:t>
      </w:r>
      <w:r w:rsidRPr="00440A66">
        <w:rPr>
          <w:rFonts w:hint="eastAsia"/>
        </w:rPr>
        <w:t>できる</w:t>
      </w:r>
      <w:r w:rsidRPr="00440A66">
        <w:t>場合にあっては、</w:t>
      </w:r>
      <w:r w:rsidRPr="00440A66">
        <w:rPr>
          <w:rFonts w:hint="eastAsia"/>
        </w:rPr>
        <w:t>所属長等のマネジメントにより業務分担の見直しなどの対策を講ずるべきであ</w:t>
      </w:r>
      <w:r w:rsidR="007E2ECD" w:rsidRPr="00440A66">
        <w:rPr>
          <w:rFonts w:hint="eastAsia"/>
        </w:rPr>
        <w:t>る。</w:t>
      </w:r>
      <w:r w:rsidRPr="00440A66">
        <w:rPr>
          <w:rFonts w:hint="eastAsia"/>
        </w:rPr>
        <w:t>さらに、上限時間を緩和する例外的部署の指定にあたっては</w:t>
      </w:r>
      <w:r w:rsidR="007E2ECD" w:rsidRPr="00440A66">
        <w:rPr>
          <w:rFonts w:hint="eastAsia"/>
        </w:rPr>
        <w:t>、</w:t>
      </w:r>
      <w:r w:rsidRPr="00440A66">
        <w:rPr>
          <w:rFonts w:hint="eastAsia"/>
        </w:rPr>
        <w:t>所属において時間外勤務を抑制する取組が十分に行われているかを慎重に検討した上で判断することが求められる。</w:t>
      </w:r>
    </w:p>
    <w:p w14:paraId="0EC83B9C" w14:textId="290A4411" w:rsidR="00921E98" w:rsidRPr="00440A66" w:rsidRDefault="00921E98" w:rsidP="00CB69B3">
      <w:pPr>
        <w:spacing w:line="360" w:lineRule="auto"/>
        <w:ind w:leftChars="300" w:left="720" w:firstLineChars="100" w:firstLine="240"/>
      </w:pPr>
      <w:r w:rsidRPr="00440A66">
        <w:rPr>
          <w:rFonts w:hint="eastAsia"/>
        </w:rPr>
        <w:t>任命権者においては、月</w:t>
      </w:r>
      <w:r w:rsidRPr="00440A66">
        <w:rPr>
          <w:rFonts w:ascii="Century" w:hAnsi="Century"/>
        </w:rPr>
        <w:t>100</w:t>
      </w:r>
      <w:r w:rsidRPr="00440A66">
        <w:t>時間以上の時間外勤務</w:t>
      </w:r>
      <w:r w:rsidRPr="00440A66">
        <w:rPr>
          <w:rFonts w:hint="eastAsia"/>
        </w:rPr>
        <w:t>の解消に向けて最優先で取り組み、また、時間外勤務が増加傾向にあることの要因の把握、分析にも努め、各所属における時間外勤務の要因に応じた取組を行うことにより</w:t>
      </w:r>
      <w:r w:rsidR="005D534B" w:rsidRPr="00440A66">
        <w:rPr>
          <w:rFonts w:hint="eastAsia"/>
        </w:rPr>
        <w:t>、なお一層</w:t>
      </w:r>
      <w:r w:rsidRPr="00440A66">
        <w:rPr>
          <w:rFonts w:hint="eastAsia"/>
        </w:rPr>
        <w:t>長時間労働の是正を図られたい。</w:t>
      </w:r>
    </w:p>
    <w:p w14:paraId="32A385FF" w14:textId="59B2963A" w:rsidR="00921E98" w:rsidRPr="00440A66" w:rsidRDefault="00921E98" w:rsidP="00FF152A">
      <w:pPr>
        <w:spacing w:afterLines="50" w:after="120" w:line="240" w:lineRule="exact"/>
        <w:ind w:leftChars="450" w:left="1440" w:hangingChars="200" w:hanging="360"/>
      </w:pPr>
      <w:r w:rsidRPr="00440A66">
        <w:rPr>
          <w:rFonts w:hint="eastAsia"/>
          <w:sz w:val="18"/>
          <w:szCs w:val="18"/>
        </w:rPr>
        <w:t>※１　特例業務とは、</w:t>
      </w:r>
      <w:r w:rsidRPr="00440A66">
        <w:rPr>
          <w:sz w:val="18"/>
          <w:szCs w:val="18"/>
        </w:rPr>
        <w:t>天災その他</w:t>
      </w:r>
      <w:r w:rsidR="00125C21" w:rsidRPr="00440A66">
        <w:rPr>
          <w:rFonts w:asciiTheme="minorEastAsia" w:eastAsiaTheme="minorEastAsia" w:hAnsiTheme="minorEastAsia" w:cs="Microsoft JhengHei" w:hint="eastAsia"/>
          <w:sz w:val="18"/>
          <w:szCs w:val="18"/>
        </w:rPr>
        <w:t>非</w:t>
      </w:r>
      <w:r w:rsidRPr="00440A66">
        <w:rPr>
          <w:rFonts w:asciiTheme="minorEastAsia" w:eastAsiaTheme="minorEastAsia" w:hAnsiTheme="minorEastAsia" w:cs="ＭＳ 明朝" w:hint="eastAsia"/>
          <w:sz w:val="18"/>
          <w:szCs w:val="18"/>
        </w:rPr>
        <w:t>常災</w:t>
      </w:r>
      <w:r w:rsidRPr="00440A66">
        <w:rPr>
          <w:rFonts w:cs="ＭＳ 明朝" w:hint="eastAsia"/>
          <w:sz w:val="18"/>
          <w:szCs w:val="18"/>
        </w:rPr>
        <w:t>害、突発的な事件</w:t>
      </w:r>
      <w:r w:rsidR="00125C21" w:rsidRPr="00440A66">
        <w:rPr>
          <w:rFonts w:asciiTheme="minorEastAsia" w:eastAsiaTheme="minorEastAsia" w:hAnsiTheme="minorEastAsia" w:cs="Microsoft JhengHei" w:hint="eastAsia"/>
          <w:sz w:val="18"/>
          <w:szCs w:val="18"/>
        </w:rPr>
        <w:t>又</w:t>
      </w:r>
      <w:r w:rsidRPr="00440A66">
        <w:rPr>
          <w:rFonts w:cs="ＭＳ 明朝" w:hint="eastAsia"/>
          <w:sz w:val="18"/>
          <w:szCs w:val="18"/>
        </w:rPr>
        <w:t>は事故への対応等、公務の運営上真にやむを得ない事情</w:t>
      </w:r>
      <w:r w:rsidRPr="00440A66">
        <w:rPr>
          <w:sz w:val="18"/>
          <w:szCs w:val="18"/>
        </w:rPr>
        <w:t>により特に緊急に処理することを要する重要な業務と任命権者が認めるものをいう</w:t>
      </w:r>
      <w:r w:rsidRPr="00440A66">
        <w:rPr>
          <w:rFonts w:hint="eastAsia"/>
          <w:sz w:val="18"/>
          <w:szCs w:val="18"/>
        </w:rPr>
        <w:t>（勤務時間規則第４条の２第２項）。</w:t>
      </w:r>
    </w:p>
    <w:p w14:paraId="45D74B8E" w14:textId="29EE29A2" w:rsidR="00921E98" w:rsidRPr="00440A66" w:rsidRDefault="00921E98" w:rsidP="002B5165">
      <w:pPr>
        <w:spacing w:line="240" w:lineRule="exact"/>
        <w:ind w:leftChars="450" w:left="1440" w:hangingChars="200" w:hanging="360"/>
        <w:rPr>
          <w:sz w:val="18"/>
          <w:szCs w:val="18"/>
        </w:rPr>
      </w:pPr>
      <w:r w:rsidRPr="00440A66">
        <w:rPr>
          <w:rFonts w:hint="eastAsia"/>
          <w:sz w:val="18"/>
          <w:szCs w:val="18"/>
        </w:rPr>
        <w:t>※２　例外的部署とは、例外的業務（通常予見することのできない業務量の大幅な増加その他のやむを得ない事情により、臨時的に勤務時間規則で定める上限時間（月45時間・年間360時間）</w:t>
      </w:r>
      <w:r w:rsidRPr="00440A66">
        <w:rPr>
          <w:sz w:val="18"/>
          <w:szCs w:val="18"/>
        </w:rPr>
        <w:t>を超えて勤務さ</w:t>
      </w:r>
      <w:r w:rsidRPr="00440A66">
        <w:rPr>
          <w:rFonts w:hint="eastAsia"/>
          <w:sz w:val="18"/>
          <w:szCs w:val="18"/>
        </w:rPr>
        <w:t>せる必要がある業務をいう。）の比重が高い部署として任命権者から指定を受けた所属をいう（勤務時間規則第４条の２第１項第２号）。所属長は、毎年度、任命権者等との協議により例外的部署としての指定を受け、協議により定めた範囲内で上限時間を超えて時間外命令を行うことが認められている。</w:t>
      </w:r>
    </w:p>
    <w:p w14:paraId="30BFEE50" w14:textId="77777777" w:rsidR="00EC61CC" w:rsidRPr="00440A66" w:rsidRDefault="00EC61CC" w:rsidP="00EC61CC">
      <w:pPr>
        <w:spacing w:afterLines="150" w:after="360" w:line="240" w:lineRule="exact"/>
        <w:ind w:leftChars="450" w:left="1260" w:hangingChars="100" w:hanging="180"/>
        <w:rPr>
          <w:sz w:val="18"/>
          <w:szCs w:val="18"/>
        </w:rPr>
      </w:pPr>
    </w:p>
    <w:p w14:paraId="6F7A630B" w14:textId="14A76362" w:rsidR="00921E98" w:rsidRPr="00440A66" w:rsidRDefault="00921E98" w:rsidP="00EC61CC">
      <w:pPr>
        <w:spacing w:line="360" w:lineRule="auto"/>
        <w:ind w:leftChars="100" w:left="240" w:firstLineChars="100" w:firstLine="240"/>
        <w:rPr>
          <w:rFonts w:ascii="ＭＳ ゴシック" w:eastAsia="ＭＳ ゴシック" w:hAnsi="ＭＳ ゴシック"/>
        </w:rPr>
      </w:pPr>
      <w:r w:rsidRPr="00440A66">
        <w:rPr>
          <w:rFonts w:ascii="ＭＳ ゴシック" w:eastAsia="ＭＳ ゴシック" w:hAnsi="ＭＳ ゴシック" w:hint="eastAsia"/>
        </w:rPr>
        <w:t>(2)　教育職員の負担軽減に向けた取組</w:t>
      </w:r>
    </w:p>
    <w:p w14:paraId="4536A2BE" w14:textId="23484E4E" w:rsidR="00921E98" w:rsidRPr="00440A66" w:rsidRDefault="00921E98" w:rsidP="00083A3B">
      <w:pPr>
        <w:spacing w:line="360" w:lineRule="auto"/>
        <w:ind w:leftChars="300" w:left="720" w:firstLineChars="100" w:firstLine="240"/>
      </w:pPr>
      <w:bookmarkStart w:id="0" w:name="_Hlk171435822"/>
      <w:r w:rsidRPr="00440A66">
        <w:rPr>
          <w:rFonts w:hint="eastAsia"/>
        </w:rPr>
        <w:t>本府教育委員会では「</w:t>
      </w:r>
      <w:bookmarkStart w:id="1" w:name="_Hlk174721974"/>
      <w:r w:rsidRPr="00440A66">
        <w:rPr>
          <w:rFonts w:hint="eastAsia"/>
        </w:rPr>
        <w:t>府立学校の教育職員の業務量の適切な管理等に関する規則</w:t>
      </w:r>
      <w:bookmarkEnd w:id="1"/>
      <w:r w:rsidRPr="00440A66">
        <w:rPr>
          <w:rFonts w:hint="eastAsia"/>
        </w:rPr>
        <w:t>」（令和２年大阪府教育委員会規則第７号）により、時間外在校等時間</w:t>
      </w:r>
      <w:r w:rsidRPr="00440A66">
        <w:rPr>
          <w:rFonts w:hint="eastAsia"/>
          <w:vertAlign w:val="superscript"/>
        </w:rPr>
        <w:t>※３</w:t>
      </w:r>
      <w:r w:rsidRPr="00440A66">
        <w:rPr>
          <w:rFonts w:hint="eastAsia"/>
        </w:rPr>
        <w:t>の上限を原則月</w:t>
      </w:r>
      <w:r w:rsidRPr="00440A66">
        <w:rPr>
          <w:rFonts w:asciiTheme="minorHAnsi" w:hAnsiTheme="minorHAnsi"/>
        </w:rPr>
        <w:t>45</w:t>
      </w:r>
      <w:r w:rsidRPr="00440A66">
        <w:t>時間、年</w:t>
      </w:r>
      <w:r w:rsidRPr="00440A66">
        <w:rPr>
          <w:rFonts w:ascii="Century" w:hAnsi="Century"/>
        </w:rPr>
        <w:t>360</w:t>
      </w:r>
      <w:r w:rsidRPr="00440A66">
        <w:t>時間</w:t>
      </w:r>
      <w:r w:rsidRPr="00440A66">
        <w:rPr>
          <w:rFonts w:hint="eastAsia"/>
        </w:rPr>
        <w:t>、</w:t>
      </w:r>
      <w:r w:rsidR="00083A3B" w:rsidRPr="00440A66">
        <w:rPr>
          <w:rFonts w:asciiTheme="minorEastAsia" w:eastAsiaTheme="minorEastAsia" w:hAnsiTheme="minorEastAsia" w:cs="Microsoft JhengHei" w:hint="eastAsia"/>
        </w:rPr>
        <w:t>一時的</w:t>
      </w:r>
      <w:r w:rsidRPr="00440A66">
        <w:rPr>
          <w:rFonts w:cs="Microsoft JhengHei" w:hint="eastAsia"/>
        </w:rPr>
        <w:t>又</w:t>
      </w:r>
      <w:r w:rsidRPr="00440A66">
        <w:rPr>
          <w:rFonts w:cs="ＭＳ 明朝" w:hint="eastAsia"/>
        </w:rPr>
        <w:t>は突発的に所定の勤務時間外に業務を行わざるを得ない場</w:t>
      </w:r>
      <w:r w:rsidRPr="00440A66">
        <w:rPr>
          <w:rFonts w:hint="eastAsia"/>
        </w:rPr>
        <w:t>合の特例的上限時間を月</w:t>
      </w:r>
      <w:r w:rsidRPr="00440A66">
        <w:rPr>
          <w:rFonts w:ascii="Century" w:hAnsi="Century"/>
        </w:rPr>
        <w:t>100</w:t>
      </w:r>
      <w:r w:rsidRPr="00440A66">
        <w:rPr>
          <w:rFonts w:hint="eastAsia"/>
        </w:rPr>
        <w:t>時間未満、年</w:t>
      </w:r>
      <w:r w:rsidRPr="00440A66">
        <w:rPr>
          <w:rFonts w:asciiTheme="minorHAnsi" w:hAnsiTheme="minorHAnsi"/>
        </w:rPr>
        <w:t>720</w:t>
      </w:r>
      <w:r w:rsidRPr="00440A66">
        <w:rPr>
          <w:rFonts w:hint="eastAsia"/>
        </w:rPr>
        <w:t>時間と定めるとともに、「第２次大阪府教育振興基本計画」において、時間外在校等時間の縮減を重点取組として設定し、「時間外の電話対応の自動音声への切り替え」や生徒も含めた「全校一斉定時退庁日の設定</w:t>
      </w:r>
      <w:r w:rsidRPr="00440A66">
        <w:rPr>
          <w:rFonts w:cs="ＭＳ 明朝" w:hint="eastAsia"/>
        </w:rPr>
        <w:t>」など、校務運営の効率化に向けた</w:t>
      </w:r>
      <w:r w:rsidRPr="00440A66">
        <w:rPr>
          <w:rFonts w:hint="eastAsia"/>
        </w:rPr>
        <w:t>取組を行ってきたところである。</w:t>
      </w:r>
    </w:p>
    <w:bookmarkEnd w:id="0"/>
    <w:p w14:paraId="5C0E35B4" w14:textId="6C84334D" w:rsidR="00921E98" w:rsidRPr="00440A66" w:rsidRDefault="00921E98" w:rsidP="00CB69B3">
      <w:pPr>
        <w:spacing w:line="360" w:lineRule="auto"/>
        <w:ind w:leftChars="300" w:left="720" w:firstLineChars="100" w:firstLine="240"/>
      </w:pPr>
      <w:r w:rsidRPr="00440A66">
        <w:rPr>
          <w:rFonts w:hint="eastAsia"/>
        </w:rPr>
        <w:t>これらの取組により一定の改善が見られるものの、令和５年度の年間時間外在校等時間が</w:t>
      </w:r>
      <w:r w:rsidRPr="00440A66">
        <w:rPr>
          <w:rFonts w:ascii="Century" w:hAnsi="Century"/>
        </w:rPr>
        <w:t>360</w:t>
      </w:r>
      <w:r w:rsidRPr="00440A66">
        <w:t>時間を超える府立学校教育職員</w:t>
      </w:r>
      <w:r w:rsidRPr="00440A66">
        <w:rPr>
          <w:rFonts w:hint="eastAsia"/>
        </w:rPr>
        <w:t>は</w:t>
      </w:r>
      <w:r w:rsidRPr="00440A66">
        <w:rPr>
          <w:rFonts w:ascii="Century" w:hAnsi="Century"/>
        </w:rPr>
        <w:t>4,911</w:t>
      </w:r>
      <w:r w:rsidRPr="00440A66">
        <w:t>人</w:t>
      </w:r>
      <w:r w:rsidRPr="00440A66">
        <w:rPr>
          <w:rFonts w:hint="eastAsia"/>
        </w:rPr>
        <w:t>であり</w:t>
      </w:r>
      <w:r w:rsidRPr="00440A66">
        <w:t>、</w:t>
      </w:r>
      <w:r w:rsidRPr="00440A66">
        <w:rPr>
          <w:rFonts w:hint="eastAsia"/>
        </w:rPr>
        <w:t>なお</w:t>
      </w:r>
      <w:r w:rsidRPr="00440A66">
        <w:t>全体の</w:t>
      </w:r>
      <w:r w:rsidRPr="00440A66">
        <w:rPr>
          <w:rFonts w:hint="eastAsia"/>
        </w:rPr>
        <w:t>３割強を占めている。加えて、時間外在校等時間が</w:t>
      </w:r>
      <w:r w:rsidRPr="00440A66">
        <w:rPr>
          <w:rFonts w:ascii="Century" w:hAnsi="Century"/>
        </w:rPr>
        <w:t>100</w:t>
      </w:r>
      <w:r w:rsidRPr="00440A66">
        <w:rPr>
          <w:rFonts w:hint="eastAsia"/>
        </w:rPr>
        <w:t>時間以上</w:t>
      </w:r>
      <w:r w:rsidR="00837C9A" w:rsidRPr="00440A66">
        <w:rPr>
          <w:rFonts w:hint="eastAsia"/>
        </w:rPr>
        <w:t>となった月が１月以上ある</w:t>
      </w:r>
      <w:r w:rsidRPr="00440A66">
        <w:rPr>
          <w:rFonts w:hint="eastAsia"/>
        </w:rPr>
        <w:t>職員についても</w:t>
      </w:r>
      <w:r w:rsidRPr="00440A66">
        <w:rPr>
          <w:rFonts w:ascii="Century" w:hAnsi="Century"/>
        </w:rPr>
        <w:t>774</w:t>
      </w:r>
      <w:r w:rsidRPr="00440A66">
        <w:rPr>
          <w:rFonts w:hint="eastAsia"/>
        </w:rPr>
        <w:t>名</w:t>
      </w:r>
      <w:r w:rsidRPr="00440A66">
        <w:t>存在することから、</w:t>
      </w:r>
      <w:r w:rsidRPr="00440A66">
        <w:rPr>
          <w:rFonts w:hint="eastAsia"/>
        </w:rPr>
        <w:t>教育職員の長時間労働の縮減に向けた更なる取組が求められる。</w:t>
      </w:r>
    </w:p>
    <w:p w14:paraId="282F1CB3" w14:textId="77777777" w:rsidR="00921E98" w:rsidRPr="00440A66" w:rsidRDefault="00921E98" w:rsidP="00CB69B3">
      <w:pPr>
        <w:spacing w:line="360" w:lineRule="auto"/>
        <w:ind w:leftChars="300" w:left="720" w:firstLineChars="100" w:firstLine="240"/>
      </w:pPr>
      <w:r w:rsidRPr="00440A66">
        <w:rPr>
          <w:rFonts w:hint="eastAsia"/>
        </w:rPr>
        <w:t>特に、部活動の指導については、本府教育委員会において長時間労働の大きな要因と分析されており、「大阪府における部活動等の在り方に関する方針」</w:t>
      </w:r>
      <w:r w:rsidRPr="00440A66">
        <w:rPr>
          <w:rFonts w:hint="eastAsia"/>
        </w:rPr>
        <w:lastRenderedPageBreak/>
        <w:t>（令和５年８月改定）においても、原則週あたり２日以上の休養日の設定や、平日の活動時間を２時間程度とする等の基準を定めているところであるが、令和５年度に実施した「府立学校教員の勤務状況に関するアンケート」の結果によると、令和４年度においては全日制課程の約８割の学校において本方針が遵守されていない状況である。</w:t>
      </w:r>
    </w:p>
    <w:p w14:paraId="326CBE7E" w14:textId="77777777" w:rsidR="00921E98" w:rsidRPr="00440A66" w:rsidRDefault="00921E98" w:rsidP="00CB69B3">
      <w:pPr>
        <w:spacing w:line="360" w:lineRule="auto"/>
        <w:ind w:leftChars="300" w:left="720" w:firstLineChars="100" w:firstLine="240"/>
      </w:pPr>
      <w:r w:rsidRPr="00440A66">
        <w:rPr>
          <w:rFonts w:hint="eastAsia"/>
        </w:rPr>
        <w:t>本府教育委員会においては、学校現場のマネジメントに任せるだけでなく、本方針が遵守されていない原因を究明し、対策を講じた上で、学校現場に対して上記方針の遵守を強く求めるべきである。</w:t>
      </w:r>
    </w:p>
    <w:p w14:paraId="10D4BBD9" w14:textId="702E93E0" w:rsidR="00921E98" w:rsidRPr="00440A66" w:rsidRDefault="00921E98" w:rsidP="00CB69B3">
      <w:pPr>
        <w:spacing w:line="360" w:lineRule="auto"/>
        <w:ind w:leftChars="300" w:left="720" w:firstLineChars="100" w:firstLine="240"/>
      </w:pPr>
      <w:r w:rsidRPr="00440A66">
        <w:rPr>
          <w:rFonts w:hint="eastAsia"/>
        </w:rPr>
        <w:t>あわせて、引き続き長時間労働の縮減に有効とされる部活動指導員の積極的な活用を進めるとともに、近隣２校合同で部活動を行う「部活動大阪モデル」の実施について効果検証を行い、その結果を踏まえた実効性</w:t>
      </w:r>
      <w:r w:rsidR="0030328B" w:rsidRPr="00440A66">
        <w:rPr>
          <w:rFonts w:hint="eastAsia"/>
        </w:rPr>
        <w:t>の</w:t>
      </w:r>
      <w:r w:rsidRPr="00440A66">
        <w:rPr>
          <w:rFonts w:hint="eastAsia"/>
        </w:rPr>
        <w:t>ある取組の実施を期待する。</w:t>
      </w:r>
    </w:p>
    <w:p w14:paraId="4C371FAA" w14:textId="6B5D020E" w:rsidR="00921E98" w:rsidRPr="00440A66" w:rsidRDefault="00921E98" w:rsidP="00CB69B3">
      <w:pPr>
        <w:spacing w:line="360" w:lineRule="auto"/>
        <w:ind w:leftChars="300" w:left="720" w:firstLineChars="100" w:firstLine="240"/>
      </w:pPr>
      <w:r w:rsidRPr="00440A66">
        <w:rPr>
          <w:rFonts w:hint="eastAsia"/>
        </w:rPr>
        <w:t>さらに、教職員端末機の無線・軽量化やデジタルツールの積極的な活用により、職員室外での校務処理やテレワークの実施を可能にするなど、</w:t>
      </w:r>
      <w:r w:rsidR="0053314D" w:rsidRPr="00440A66">
        <w:rPr>
          <w:rFonts w:hint="eastAsia"/>
        </w:rPr>
        <w:t>ＩＣＴ</w:t>
      </w:r>
      <w:r w:rsidRPr="00440A66">
        <w:rPr>
          <w:rFonts w:hint="eastAsia"/>
        </w:rPr>
        <w:t>環境の充実を図ることで校務運営の効率化を推進し、教育職員の負担軽減を一層進めていく必要がある。</w:t>
      </w:r>
    </w:p>
    <w:p w14:paraId="79C6A08F" w14:textId="77777777" w:rsidR="00921E98" w:rsidRPr="00440A66" w:rsidRDefault="00921E98" w:rsidP="00CB69B3">
      <w:pPr>
        <w:spacing w:line="360" w:lineRule="auto"/>
        <w:ind w:leftChars="300" w:left="720" w:firstLineChars="100" w:firstLine="240"/>
      </w:pPr>
      <w:r w:rsidRPr="00440A66">
        <w:rPr>
          <w:rFonts w:hint="eastAsia"/>
        </w:rPr>
        <w:t>学校教育の更なる質の向上のためには、熱意ある優秀な人材の確保が重要であり、そのためには、教育職員の長時間労働の是正は最重要課題であるとの認識を持って、より一層実効的な取組を推進されたい。</w:t>
      </w:r>
    </w:p>
    <w:p w14:paraId="5F793F6D" w14:textId="425D248D" w:rsidR="00921E98" w:rsidRPr="00440A66" w:rsidRDefault="00921E98" w:rsidP="002B5165">
      <w:pPr>
        <w:spacing w:line="240" w:lineRule="exact"/>
        <w:ind w:leftChars="400" w:left="1320" w:hangingChars="200" w:hanging="360"/>
        <w:rPr>
          <w:sz w:val="18"/>
          <w:szCs w:val="18"/>
        </w:rPr>
      </w:pPr>
      <w:r w:rsidRPr="00440A66">
        <w:rPr>
          <w:rFonts w:hint="eastAsia"/>
          <w:sz w:val="18"/>
          <w:szCs w:val="18"/>
        </w:rPr>
        <w:t>※３　時間外在校等時間とは、勤務時間外の在校等時間のことである。在校等時間とは、在校時間（出退勤スリット間の時間）に校外で行う活動や研修及びテレワークの時間を加え、自己申告による自己研鑽等及び休憩時間を除いた時間をいう。</w:t>
      </w:r>
    </w:p>
    <w:p w14:paraId="0A5010B7" w14:textId="77777777" w:rsidR="00EC61CC" w:rsidRPr="00440A66" w:rsidRDefault="00EC61CC" w:rsidP="00EC61CC">
      <w:pPr>
        <w:spacing w:afterLines="150" w:after="360" w:line="240" w:lineRule="exact"/>
        <w:ind w:leftChars="450" w:left="1320" w:hangingChars="100" w:hanging="240"/>
      </w:pPr>
    </w:p>
    <w:p w14:paraId="49831E93" w14:textId="77777777" w:rsidR="00921E98" w:rsidRPr="00440A66" w:rsidRDefault="00921E98" w:rsidP="00EC61CC">
      <w:pPr>
        <w:spacing w:line="360" w:lineRule="auto"/>
        <w:ind w:leftChars="100" w:left="240" w:firstLineChars="100" w:firstLine="240"/>
        <w:rPr>
          <w:rFonts w:ascii="ＭＳ ゴシック" w:eastAsia="ＭＳ ゴシック" w:hAnsi="ＭＳ ゴシック"/>
        </w:rPr>
      </w:pPr>
      <w:r w:rsidRPr="00440A66">
        <w:rPr>
          <w:rFonts w:ascii="ＭＳ ゴシック" w:eastAsia="ＭＳ ゴシック" w:hAnsi="ＭＳ ゴシック" w:hint="eastAsia"/>
        </w:rPr>
        <w:t>(</w:t>
      </w:r>
      <w:r w:rsidRPr="00440A66">
        <w:rPr>
          <w:rFonts w:ascii="ＭＳ ゴシック" w:eastAsia="ＭＳ ゴシック" w:hAnsi="ＭＳ ゴシック"/>
        </w:rPr>
        <w:t>3</w:t>
      </w:r>
      <w:r w:rsidRPr="00440A66">
        <w:rPr>
          <w:rFonts w:ascii="ＭＳ ゴシック" w:eastAsia="ＭＳ ゴシック" w:hAnsi="ＭＳ ゴシック" w:hint="eastAsia"/>
        </w:rPr>
        <w:t>)　多様で柔軟な働き方の実現</w:t>
      </w:r>
    </w:p>
    <w:p w14:paraId="4638CF69" w14:textId="670EB939" w:rsidR="00921E98" w:rsidRPr="00440A66" w:rsidRDefault="00921E98" w:rsidP="00CB69B3">
      <w:pPr>
        <w:spacing w:line="360" w:lineRule="auto"/>
        <w:ind w:leftChars="300" w:left="720" w:firstLineChars="100" w:firstLine="240"/>
      </w:pPr>
      <w:r w:rsidRPr="00440A66">
        <w:rPr>
          <w:rFonts w:hint="eastAsia"/>
        </w:rPr>
        <w:t>少子高齢化に伴う生産年齢人口減少等により労働力不足が社会課題となる中において、住民の生活基盤を支える行政サービスは、引き続き良質かつ持続的な提供が求められている。このような中で、多様で柔軟な働き方が可能な職場環境を構築することは、職員が</w:t>
      </w:r>
      <w:r w:rsidR="0081209D" w:rsidRPr="00440A66">
        <w:rPr>
          <w:rFonts w:hint="eastAsia"/>
        </w:rPr>
        <w:t>その</w:t>
      </w:r>
      <w:r w:rsidRPr="00440A66">
        <w:rPr>
          <w:rFonts w:hint="eastAsia"/>
        </w:rPr>
        <w:t>能力を最大限発揮できるとともに、公務職場の魅力向上につながり、人材確保にも資するものである。</w:t>
      </w:r>
    </w:p>
    <w:p w14:paraId="0C79B91A" w14:textId="77777777" w:rsidR="00921E98" w:rsidRPr="00440A66" w:rsidRDefault="00921E98" w:rsidP="00CB69B3">
      <w:pPr>
        <w:spacing w:line="360" w:lineRule="auto"/>
        <w:ind w:leftChars="300" w:left="720" w:firstLineChars="100" w:firstLine="240"/>
      </w:pPr>
      <w:r w:rsidRPr="00440A66">
        <w:rPr>
          <w:rFonts w:hint="eastAsia"/>
        </w:rPr>
        <w:t>本府では、これまで持ち運び可能な職員端末機の導入や選択的週休３日制の検討など、柔軟な働き方の更なる推進に取り組み、昨年度は「働き方改革実践モデル職場」を選定し、多様な取組を行った結果、当該職場における業務効率</w:t>
      </w:r>
      <w:r w:rsidRPr="00440A66">
        <w:rPr>
          <w:rFonts w:hint="eastAsia"/>
        </w:rPr>
        <w:lastRenderedPageBreak/>
        <w:t>化への意識が向上したとされている。</w:t>
      </w:r>
    </w:p>
    <w:p w14:paraId="34BED8A3" w14:textId="60975662" w:rsidR="00921E98" w:rsidRPr="00440A66" w:rsidRDefault="00921E98" w:rsidP="00CB69B3">
      <w:pPr>
        <w:spacing w:line="360" w:lineRule="auto"/>
        <w:ind w:leftChars="300" w:left="720" w:firstLineChars="100" w:firstLine="240"/>
      </w:pPr>
      <w:r w:rsidRPr="00440A66">
        <w:rPr>
          <w:rFonts w:hint="eastAsia"/>
        </w:rPr>
        <w:t>一方で、府庁全体で見ると、職員１人あたりのテレワーク年間実施回数は所属間で大きな差異があり、</w:t>
      </w:r>
      <w:r w:rsidR="0030328B" w:rsidRPr="00440A66">
        <w:rPr>
          <w:rFonts w:hint="eastAsia"/>
        </w:rPr>
        <w:t>フレックスタイム制度についても</w:t>
      </w:r>
      <w:r w:rsidRPr="00440A66">
        <w:rPr>
          <w:rFonts w:hint="eastAsia"/>
        </w:rPr>
        <w:t>令和４年</w:t>
      </w:r>
      <w:r w:rsidR="00B75510" w:rsidRPr="00440A66">
        <w:rPr>
          <w:rFonts w:hint="eastAsia"/>
        </w:rPr>
        <w:t>１</w:t>
      </w:r>
      <w:r w:rsidRPr="00440A66">
        <w:rPr>
          <w:rFonts w:hint="eastAsia"/>
        </w:rPr>
        <w:t>月の導入以降の利用者数は低調である。任命権者においては、より多くの職員に伝わる効果的な周知の方法を検討するとともに、テレワークやフレックスタイム制度等を前提とした業務管理やそれらの働き方を選択しやすい雰囲気が醸成されるよう、所属長等への更なる意識づけを行っていくことが重要である。</w:t>
      </w:r>
    </w:p>
    <w:p w14:paraId="1889B5EA" w14:textId="77777777" w:rsidR="00921E98" w:rsidRPr="00440A66" w:rsidRDefault="00921E98" w:rsidP="00CB69B3">
      <w:pPr>
        <w:spacing w:line="360" w:lineRule="auto"/>
        <w:ind w:leftChars="300" w:left="720" w:firstLineChars="100" w:firstLine="240"/>
      </w:pPr>
      <w:r w:rsidRPr="00440A66">
        <w:rPr>
          <w:rFonts w:hint="eastAsia"/>
        </w:rPr>
        <w:t>また、引き続きワーク・ライフ・バランスの充実度や業務効率への影響などについて職員からの意見も踏まえつつ効果検証を行い、テレワークやフレックスタイム制度がより活用しやすいものとなることを目指すべきである。</w:t>
      </w:r>
    </w:p>
    <w:p w14:paraId="76149D88" w14:textId="28D9D6BA" w:rsidR="00921E98" w:rsidRPr="00440A66" w:rsidRDefault="00921E98" w:rsidP="00CB69B3">
      <w:pPr>
        <w:spacing w:line="360" w:lineRule="auto"/>
        <w:ind w:leftChars="300" w:left="720" w:firstLineChars="100" w:firstLine="240"/>
      </w:pPr>
      <w:r w:rsidRPr="00440A66">
        <w:rPr>
          <w:rFonts w:hint="eastAsia"/>
        </w:rPr>
        <w:t>なお、来年度に開催される「</w:t>
      </w:r>
      <w:r w:rsidRPr="00440A66">
        <w:rPr>
          <w:rFonts w:ascii="Century" w:hAnsi="Century"/>
        </w:rPr>
        <w:t>2025</w:t>
      </w:r>
      <w:r w:rsidRPr="00440A66">
        <w:t>年大阪・関西万博</w:t>
      </w:r>
      <w:r w:rsidRPr="00440A66">
        <w:rPr>
          <w:rFonts w:hint="eastAsia"/>
        </w:rPr>
        <w:t>」の会期中における交通混雑緩和を目的とした</w:t>
      </w:r>
      <w:r w:rsidR="0053314D" w:rsidRPr="00440A66">
        <w:rPr>
          <w:rFonts w:hint="eastAsia"/>
        </w:rPr>
        <w:t>ＴＤＭ</w:t>
      </w:r>
      <w:r w:rsidRPr="00440A66">
        <w:t>（交通需要マネジメント）</w:t>
      </w:r>
      <w:r w:rsidRPr="00440A66">
        <w:rPr>
          <w:rFonts w:hint="eastAsia"/>
        </w:rPr>
        <w:t>が実施されるが、これを一つの契機として、多様で柔軟な働き方が可能な職場環境の構築を加速されたい。</w:t>
      </w:r>
    </w:p>
    <w:p w14:paraId="0FEC6E35" w14:textId="77777777" w:rsidR="00921E98" w:rsidRPr="00440A66" w:rsidRDefault="00921E98" w:rsidP="00EC61CC">
      <w:pPr>
        <w:spacing w:line="360" w:lineRule="auto"/>
        <w:ind w:leftChars="400" w:left="960" w:firstLineChars="100" w:firstLine="240"/>
      </w:pPr>
    </w:p>
    <w:p w14:paraId="7C4CAE35" w14:textId="77777777" w:rsidR="00921E98" w:rsidRPr="00440A66" w:rsidRDefault="00921E98" w:rsidP="00EC61CC">
      <w:pPr>
        <w:spacing w:line="360" w:lineRule="auto"/>
        <w:ind w:leftChars="100" w:left="240" w:firstLineChars="100" w:firstLine="240"/>
        <w:rPr>
          <w:rFonts w:ascii="ＭＳ ゴシック" w:eastAsia="ＭＳ ゴシック" w:hAnsi="ＭＳ ゴシック"/>
        </w:rPr>
      </w:pPr>
      <w:r w:rsidRPr="00440A66">
        <w:rPr>
          <w:rFonts w:ascii="ＭＳ ゴシック" w:eastAsia="ＭＳ ゴシック" w:hAnsi="ＭＳ ゴシック" w:hint="eastAsia"/>
        </w:rPr>
        <w:t>(</w:t>
      </w:r>
      <w:r w:rsidRPr="00440A66">
        <w:rPr>
          <w:rFonts w:ascii="ＭＳ ゴシック" w:eastAsia="ＭＳ ゴシック" w:hAnsi="ＭＳ ゴシック"/>
        </w:rPr>
        <w:t>4</w:t>
      </w:r>
      <w:r w:rsidRPr="00440A66">
        <w:rPr>
          <w:rFonts w:ascii="ＭＳ ゴシック" w:eastAsia="ＭＳ ゴシック" w:hAnsi="ＭＳ ゴシック" w:hint="eastAsia"/>
        </w:rPr>
        <w:t>)　職員の健康確保</w:t>
      </w:r>
    </w:p>
    <w:p w14:paraId="24C427FC" w14:textId="77777777" w:rsidR="00921E98" w:rsidRPr="00440A66" w:rsidRDefault="00921E98" w:rsidP="00CB69B3">
      <w:pPr>
        <w:spacing w:line="360" w:lineRule="auto"/>
        <w:ind w:leftChars="300" w:left="720" w:firstLineChars="100" w:firstLine="240"/>
      </w:pPr>
      <w:r w:rsidRPr="00440A66">
        <w:rPr>
          <w:rFonts w:hint="eastAsia"/>
        </w:rPr>
        <w:t>本府では、「こころの健康づくり推進プログラム」に基づく産業医や保健師による保健指導及びストレス相談、所属を対象とした出張健康教育や新規採用職員へのハンドブックの提供などの取組が行われている。</w:t>
      </w:r>
    </w:p>
    <w:p w14:paraId="143EA46C" w14:textId="4A83C558" w:rsidR="00921E98" w:rsidRPr="00440A66" w:rsidRDefault="00921E98" w:rsidP="00CB69B3">
      <w:pPr>
        <w:spacing w:line="360" w:lineRule="auto"/>
        <w:ind w:leftChars="300" w:left="720" w:firstLineChars="100" w:firstLine="240"/>
        <w:rPr>
          <w:color w:val="FF0000"/>
        </w:rPr>
      </w:pPr>
      <w:r w:rsidRPr="00440A66">
        <w:rPr>
          <w:rFonts w:hint="eastAsia"/>
        </w:rPr>
        <w:t>一方で、令和５年度の本府の一般行政部門におけるメンタルヘルス不調（基本分類表（平成</w:t>
      </w:r>
      <w:r w:rsidRPr="002B6E1D">
        <w:rPr>
          <w:rFonts w:asciiTheme="minorEastAsia" w:eastAsiaTheme="minorEastAsia" w:hAnsiTheme="minorEastAsia"/>
        </w:rPr>
        <w:t>27</w:t>
      </w:r>
      <w:r w:rsidRPr="00440A66">
        <w:t>年総務省告示第</w:t>
      </w:r>
      <w:r w:rsidRPr="00440A66">
        <w:rPr>
          <w:rFonts w:asciiTheme="minorEastAsia" w:eastAsiaTheme="minorEastAsia" w:hAnsiTheme="minorEastAsia"/>
        </w:rPr>
        <w:t>35</w:t>
      </w:r>
      <w:r w:rsidRPr="00440A66">
        <w:t>号）における「精神及び行動の障害」）を要因とする休業者数（７日以上休業した職員の延べ人数）は、前年度に引き続き増加しており、</w:t>
      </w:r>
      <w:r w:rsidRPr="00440A66">
        <w:rPr>
          <w:rFonts w:hint="eastAsia"/>
        </w:rPr>
        <w:t>中</w:t>
      </w:r>
      <w:r w:rsidRPr="00440A66">
        <w:t>でも</w:t>
      </w:r>
      <w:r w:rsidRPr="00440A66">
        <w:rPr>
          <w:rFonts w:asciiTheme="minorHAnsi" w:hAnsiTheme="minorHAnsi"/>
        </w:rPr>
        <w:t>20</w:t>
      </w:r>
      <w:r w:rsidRPr="00440A66">
        <w:t>歳</w:t>
      </w:r>
      <w:r w:rsidR="002533D1" w:rsidRPr="00440A66">
        <w:rPr>
          <w:rFonts w:hint="eastAsia"/>
        </w:rPr>
        <w:t>台</w:t>
      </w:r>
      <w:r w:rsidRPr="00440A66">
        <w:t>までの若手職員の割合は依然として高い。</w:t>
      </w:r>
    </w:p>
    <w:p w14:paraId="42368DB7" w14:textId="749C6E61" w:rsidR="00921E98" w:rsidRPr="00440A66" w:rsidRDefault="00921E98" w:rsidP="00CB69B3">
      <w:pPr>
        <w:spacing w:line="360" w:lineRule="auto"/>
        <w:ind w:leftChars="300" w:left="720" w:firstLineChars="100" w:firstLine="240"/>
      </w:pPr>
      <w:r w:rsidRPr="00440A66">
        <w:rPr>
          <w:rFonts w:hint="eastAsia"/>
        </w:rPr>
        <w:t>任命権者においては、若手職員を中心としたメンタルヘルス不調の増加を踏まえ、上記</w:t>
      </w:r>
      <w:r w:rsidRPr="00440A66">
        <w:t>「</w:t>
      </w:r>
      <w:r w:rsidRPr="00440A66">
        <w:rPr>
          <w:rFonts w:hint="eastAsia"/>
        </w:rPr>
        <w:t>こころの健康づくり推進プログラム</w:t>
      </w:r>
      <w:r w:rsidRPr="00440A66">
        <w:t>」</w:t>
      </w:r>
      <w:r w:rsidRPr="00440A66">
        <w:rPr>
          <w:rFonts w:hint="eastAsia"/>
        </w:rPr>
        <w:t>等に基づいたメンタルヘルス対策を</w:t>
      </w:r>
      <w:r w:rsidR="00CE2102" w:rsidRPr="00440A66">
        <w:rPr>
          <w:rFonts w:hint="eastAsia"/>
        </w:rPr>
        <w:t>引き続き</w:t>
      </w:r>
      <w:r w:rsidRPr="00440A66">
        <w:rPr>
          <w:rFonts w:hint="eastAsia"/>
        </w:rPr>
        <w:t>推進するべきである。また、とりわけメンタルヘルス不調の予防の観点から、職場における職員間のコミュニケーションを十分に図り、周囲に相談しやすい職場環境づくりに取り組まれたい。</w:t>
      </w:r>
    </w:p>
    <w:p w14:paraId="41E76E16" w14:textId="77777777" w:rsidR="00921E98" w:rsidRPr="00440A66" w:rsidRDefault="00921E98" w:rsidP="00CB69B3">
      <w:pPr>
        <w:spacing w:line="360" w:lineRule="auto"/>
        <w:ind w:leftChars="300" w:left="720" w:firstLineChars="100" w:firstLine="240"/>
      </w:pPr>
      <w:r w:rsidRPr="00440A66">
        <w:rPr>
          <w:rFonts w:hint="eastAsia"/>
        </w:rPr>
        <w:t>なお、職員が睡眠時間を含む生活時間を十分に確保し心身ともに健康な生活を送り、ワーク・ライフ・バランスを保つという観点から、勤務間インターバルの導入など新たな取組についても検討に着手していく必要がある。</w:t>
      </w:r>
    </w:p>
    <w:p w14:paraId="66771C34" w14:textId="77777777" w:rsidR="00921E98" w:rsidRPr="00440A66" w:rsidRDefault="00921E98" w:rsidP="00EC61CC">
      <w:pPr>
        <w:spacing w:line="360" w:lineRule="auto"/>
        <w:ind w:leftChars="400" w:left="960" w:firstLineChars="100" w:firstLine="240"/>
      </w:pPr>
    </w:p>
    <w:p w14:paraId="0281EB68" w14:textId="77777777" w:rsidR="00921E98" w:rsidRPr="00440A66" w:rsidRDefault="00921E98" w:rsidP="00EC61CC">
      <w:pPr>
        <w:spacing w:line="360" w:lineRule="auto"/>
        <w:ind w:leftChars="100" w:left="240" w:firstLineChars="100" w:firstLine="240"/>
        <w:rPr>
          <w:rFonts w:ascii="ＭＳ ゴシック" w:eastAsia="ＭＳ ゴシック" w:hAnsi="ＭＳ ゴシック"/>
        </w:rPr>
      </w:pPr>
      <w:r w:rsidRPr="00440A66">
        <w:rPr>
          <w:rFonts w:ascii="ＭＳ ゴシック" w:eastAsia="ＭＳ ゴシック" w:hAnsi="ＭＳ ゴシック"/>
        </w:rPr>
        <w:t>(</w:t>
      </w:r>
      <w:r w:rsidRPr="00440A66">
        <w:rPr>
          <w:rFonts w:ascii="ＭＳ ゴシック" w:eastAsia="ＭＳ ゴシック" w:hAnsi="ＭＳ ゴシック" w:hint="eastAsia"/>
        </w:rPr>
        <w:t>5</w:t>
      </w:r>
      <w:r w:rsidRPr="00440A66">
        <w:rPr>
          <w:rFonts w:ascii="ＭＳ ゴシック" w:eastAsia="ＭＳ ゴシック" w:hAnsi="ＭＳ ゴシック"/>
        </w:rPr>
        <w:t>)　ハラスメントのない職場環境づくり</w:t>
      </w:r>
    </w:p>
    <w:p w14:paraId="4D30B991" w14:textId="77777777" w:rsidR="00921E98" w:rsidRPr="00440A66" w:rsidRDefault="00921E98" w:rsidP="00CB69B3">
      <w:pPr>
        <w:spacing w:line="360" w:lineRule="auto"/>
        <w:ind w:leftChars="300" w:left="720" w:firstLineChars="100" w:firstLine="240"/>
      </w:pPr>
      <w:r w:rsidRPr="00440A66">
        <w:rPr>
          <w:rFonts w:hint="eastAsia"/>
        </w:rPr>
        <w:t>職場におけるハラスメントは、その言動を受ける職員の人格や尊厳を不当に傷つけるだけではなく、職場環境にも悪影響を及ぼし、ひいては公務能率の低下や貴重な人材の損失につながるものである。職員一人ひとりがその能力を発揮し、また、組織活力を向上させるには、ハラスメントのない働きやすい職場環境づくりを進める必要がある。</w:t>
      </w:r>
    </w:p>
    <w:p w14:paraId="614BBFC6" w14:textId="77777777" w:rsidR="00921E98" w:rsidRPr="00440A66" w:rsidRDefault="00921E98" w:rsidP="00CB69B3">
      <w:pPr>
        <w:spacing w:line="360" w:lineRule="auto"/>
        <w:ind w:leftChars="300" w:left="720" w:firstLineChars="100" w:firstLine="240"/>
      </w:pPr>
      <w:r w:rsidRPr="00440A66">
        <w:rPr>
          <w:rFonts w:hint="eastAsia"/>
        </w:rPr>
        <w:t>そのためには、職員が互いの人格を尊重する風土の醸成や、職場のコミュニケーションを活性化して職員間の信頼関係を深めることが大切である。風通しが良く、安心して自分の考えや意見が言える職場環境をつくることが、ハラスメントの防止につながる。</w:t>
      </w:r>
    </w:p>
    <w:p w14:paraId="32090671" w14:textId="6164AF17" w:rsidR="00921E98" w:rsidRPr="00440A66" w:rsidRDefault="00921E98" w:rsidP="00CB69B3">
      <w:pPr>
        <w:spacing w:line="360" w:lineRule="auto"/>
        <w:ind w:leftChars="300" w:left="720" w:firstLineChars="100" w:firstLine="240"/>
      </w:pPr>
      <w:r w:rsidRPr="00440A66">
        <w:rPr>
          <w:rFonts w:hint="eastAsia"/>
        </w:rPr>
        <w:t>任命権者においては、</w:t>
      </w:r>
      <w:r w:rsidR="00AD4AA6" w:rsidRPr="00440A66">
        <w:rPr>
          <w:rFonts w:hint="eastAsia"/>
        </w:rPr>
        <w:t>「職場における</w:t>
      </w:r>
      <w:r w:rsidRPr="00440A66">
        <w:rPr>
          <w:rFonts w:hint="eastAsia"/>
        </w:rPr>
        <w:t>ハラスメントの防止及び対応に関する指針</w:t>
      </w:r>
      <w:r w:rsidR="00AD4AA6" w:rsidRPr="00440A66">
        <w:rPr>
          <w:rFonts w:hint="eastAsia"/>
        </w:rPr>
        <w:t>」</w:t>
      </w:r>
      <w:r w:rsidRPr="00440A66">
        <w:rPr>
          <w:rFonts w:hint="eastAsia"/>
        </w:rPr>
        <w:t>のもと、職員への啓発、研修及び相談体制の整備など総合的・組織的な対策を講じている。また、令和６年３月には、ハラスメントの防止に関する知事メッセージを全職員に向けて発信するなど、ハラスメントの根絶に取り組んでいるところである。引き続き、職員が無意識のうちにハラスメントの加害者にならないよう啓発や研修を続けるとともに、ハラスメントを感じた職員が相談をためらうことがないよう相談体制の整備に取り組まれたい。</w:t>
      </w:r>
    </w:p>
    <w:p w14:paraId="31ED7C1E" w14:textId="1F48EC07" w:rsidR="00797AC7" w:rsidRPr="00440A66" w:rsidRDefault="00921E98" w:rsidP="00CB69B3">
      <w:pPr>
        <w:spacing w:line="360" w:lineRule="auto"/>
        <w:ind w:leftChars="300" w:left="720" w:firstLineChars="100" w:firstLine="240"/>
        <w:rPr>
          <w:rFonts w:ascii="ＭＳ ゴシック" w:eastAsia="ＭＳ ゴシック" w:hAnsi="ＭＳ ゴシック"/>
          <w:sz w:val="28"/>
          <w:szCs w:val="28"/>
        </w:rPr>
      </w:pPr>
      <w:r w:rsidRPr="00440A66">
        <w:rPr>
          <w:rFonts w:hint="eastAsia"/>
        </w:rPr>
        <w:t>なお、本委員会においても、職員総合相談センターへの相談者に対して適切に助言を行うとともに、大手前庁舎での出張相談を含む相談者の利便性に配慮した相談体制の整備を進めていく。</w:t>
      </w:r>
    </w:p>
    <w:p w14:paraId="6B617130" w14:textId="4EE6B645" w:rsidR="006541CB" w:rsidRPr="00440A66" w:rsidRDefault="006541CB" w:rsidP="00EC61CC">
      <w:pPr>
        <w:spacing w:line="360" w:lineRule="auto"/>
        <w:ind w:firstLineChars="100" w:firstLine="240"/>
      </w:pPr>
    </w:p>
    <w:p w14:paraId="1F7B6866" w14:textId="77777777" w:rsidR="00254BF5" w:rsidRPr="00440A66" w:rsidRDefault="00254BF5" w:rsidP="00EC61CC">
      <w:pPr>
        <w:spacing w:line="360" w:lineRule="auto"/>
        <w:ind w:left="320" w:hangingChars="100" w:hanging="320"/>
        <w:rPr>
          <w:rFonts w:ascii="ＭＳ ゴシック" w:eastAsia="ＭＳ ゴシック" w:hAnsi="ＭＳ ゴシック"/>
          <w:sz w:val="32"/>
          <w:szCs w:val="32"/>
        </w:rPr>
      </w:pPr>
      <w:bookmarkStart w:id="2" w:name="_Hlk175570122"/>
    </w:p>
    <w:p w14:paraId="23D44C9D" w14:textId="72681F08" w:rsidR="00450E4D" w:rsidRPr="00440A66" w:rsidRDefault="00450E4D" w:rsidP="00EC61CC">
      <w:pPr>
        <w:spacing w:line="360" w:lineRule="auto"/>
        <w:ind w:left="320" w:hangingChars="100" w:hanging="320"/>
        <w:rPr>
          <w:rFonts w:ascii="ＭＳ ゴシック" w:eastAsia="ＭＳ ゴシック" w:hAnsi="ＭＳ ゴシック"/>
          <w:sz w:val="32"/>
          <w:szCs w:val="32"/>
        </w:rPr>
      </w:pPr>
      <w:r w:rsidRPr="00440A66">
        <w:rPr>
          <w:rFonts w:ascii="ＭＳ ゴシック" w:eastAsia="ＭＳ ゴシック" w:hAnsi="ＭＳ ゴシック" w:hint="eastAsia"/>
          <w:sz w:val="32"/>
          <w:szCs w:val="32"/>
        </w:rPr>
        <w:t>結語</w:t>
      </w:r>
    </w:p>
    <w:bookmarkEnd w:id="2"/>
    <w:p w14:paraId="4A6DC6C5" w14:textId="070993C4" w:rsidR="00321067" w:rsidRPr="00440A66" w:rsidRDefault="00321067" w:rsidP="00EC61CC">
      <w:pPr>
        <w:spacing w:line="360" w:lineRule="auto"/>
      </w:pPr>
    </w:p>
    <w:p w14:paraId="508884BC" w14:textId="70A3D050" w:rsidR="00CB60BC" w:rsidRPr="00440A66" w:rsidRDefault="00CB60BC" w:rsidP="00EC61CC">
      <w:pPr>
        <w:spacing w:line="360" w:lineRule="auto"/>
        <w:ind w:leftChars="100" w:left="240" w:firstLineChars="100" w:firstLine="240"/>
      </w:pPr>
      <w:r w:rsidRPr="00440A66">
        <w:rPr>
          <w:rFonts w:hint="eastAsia"/>
        </w:rPr>
        <w:t>本年は、月例給において、職員給与水準が民間給与水準を</w:t>
      </w:r>
      <w:r w:rsidR="00C457D9" w:rsidRPr="00440A66">
        <w:rPr>
          <w:rFonts w:ascii="Century" w:hAnsi="Century"/>
        </w:rPr>
        <w:t>11,693</w:t>
      </w:r>
      <w:r w:rsidRPr="00440A66">
        <w:t>円下回っていることや民間における賞与等の支給状況を踏まえ、</w:t>
      </w:r>
      <w:r w:rsidR="009162FF" w:rsidRPr="00440A66">
        <w:rPr>
          <w:rFonts w:hint="eastAsia"/>
        </w:rPr>
        <w:t>昨年度に引き続き、</w:t>
      </w:r>
      <w:r w:rsidRPr="00440A66">
        <w:t>初任給・若年層に重点を置きつつ、全職員の給与を引き上げる勧告を行った。</w:t>
      </w:r>
    </w:p>
    <w:p w14:paraId="20590A19" w14:textId="77777777" w:rsidR="00CB60BC" w:rsidRPr="00440A66" w:rsidRDefault="00CB60BC" w:rsidP="00EC61CC">
      <w:pPr>
        <w:spacing w:line="360" w:lineRule="auto"/>
        <w:ind w:leftChars="100" w:left="240" w:firstLineChars="100" w:firstLine="240"/>
      </w:pPr>
      <w:r w:rsidRPr="00440A66">
        <w:rPr>
          <w:rFonts w:hint="eastAsia"/>
        </w:rPr>
        <w:t>本勧告は、地方公務員法に定める情勢適応の原則に則り、民間との給与較差を是正するという観点から行うものであり、知事及び府議会におかれては、適切に対応</w:t>
      </w:r>
      <w:r w:rsidRPr="00440A66">
        <w:rPr>
          <w:rFonts w:hint="eastAsia"/>
        </w:rPr>
        <w:lastRenderedPageBreak/>
        <w:t>されることを求めるものである。</w:t>
      </w:r>
    </w:p>
    <w:p w14:paraId="1576764F" w14:textId="3E437142" w:rsidR="00973615" w:rsidRPr="008E5085" w:rsidRDefault="003A5DED" w:rsidP="00EC61CC">
      <w:pPr>
        <w:spacing w:line="360" w:lineRule="auto"/>
        <w:ind w:leftChars="100" w:left="240" w:firstLineChars="100" w:firstLine="240"/>
      </w:pPr>
      <w:r w:rsidRPr="00440A66">
        <w:rPr>
          <w:rFonts w:hint="eastAsia"/>
        </w:rPr>
        <w:t>なお</w:t>
      </w:r>
      <w:r w:rsidR="00CB60BC" w:rsidRPr="00440A66">
        <w:rPr>
          <w:rFonts w:hint="eastAsia"/>
        </w:rPr>
        <w:t>、現在、任命権者において</w:t>
      </w:r>
      <w:r w:rsidR="00C97F05" w:rsidRPr="00440A66">
        <w:rPr>
          <w:rFonts w:hint="eastAsia"/>
        </w:rPr>
        <w:t>「</w:t>
      </w:r>
      <w:r w:rsidR="00CB60BC" w:rsidRPr="00440A66">
        <w:rPr>
          <w:rFonts w:hint="eastAsia"/>
        </w:rPr>
        <w:t>組織・人事給与制度の今後の方向性</w:t>
      </w:r>
      <w:r w:rsidR="009162FF" w:rsidRPr="00440A66">
        <w:rPr>
          <w:rFonts w:hint="eastAsia"/>
        </w:rPr>
        <w:t>（案）</w:t>
      </w:r>
      <w:r w:rsidR="00C97F05" w:rsidRPr="00440A66">
        <w:rPr>
          <w:rFonts w:hint="eastAsia"/>
        </w:rPr>
        <w:t>」</w:t>
      </w:r>
      <w:r w:rsidR="00CB60BC" w:rsidRPr="00440A66">
        <w:rPr>
          <w:rFonts w:hint="eastAsia"/>
        </w:rPr>
        <w:t>に</w:t>
      </w:r>
      <w:r w:rsidR="009162FF" w:rsidRPr="00440A66">
        <w:rPr>
          <w:rFonts w:hint="eastAsia"/>
        </w:rPr>
        <w:t>基づき、組織・人事給与制度の改正について取り組んで</w:t>
      </w:r>
      <w:r w:rsidR="00CB60BC" w:rsidRPr="00440A66">
        <w:rPr>
          <w:rFonts w:hint="eastAsia"/>
        </w:rPr>
        <w:t>いるところであるが、本委員会として</w:t>
      </w:r>
      <w:r w:rsidR="00E75DE9" w:rsidRPr="00440A66">
        <w:rPr>
          <w:rFonts w:hint="eastAsia"/>
        </w:rPr>
        <w:t>も</w:t>
      </w:r>
      <w:r w:rsidR="00CB60BC" w:rsidRPr="00440A66">
        <w:rPr>
          <w:rFonts w:hint="eastAsia"/>
        </w:rPr>
        <w:t>、従前から、人材確保や育成等の人事</w:t>
      </w:r>
      <w:r w:rsidR="00C231E0" w:rsidRPr="00440A66">
        <w:rPr>
          <w:rFonts w:hint="eastAsia"/>
        </w:rPr>
        <w:t>給与</w:t>
      </w:r>
      <w:r w:rsidR="00CB60BC" w:rsidRPr="00440A66">
        <w:rPr>
          <w:rFonts w:hint="eastAsia"/>
        </w:rPr>
        <w:t>諸制度</w:t>
      </w:r>
      <w:r w:rsidR="00B1656B" w:rsidRPr="00440A66">
        <w:rPr>
          <w:rFonts w:hint="eastAsia"/>
        </w:rPr>
        <w:t>の改善</w:t>
      </w:r>
      <w:r w:rsidR="00CB60BC" w:rsidRPr="00440A66">
        <w:rPr>
          <w:rFonts w:hint="eastAsia"/>
        </w:rPr>
        <w:t>、長時間労働の是正をはじめとする働きやすい職場環境の構築について</w:t>
      </w:r>
      <w:r w:rsidR="00E75DE9" w:rsidRPr="00440A66">
        <w:rPr>
          <w:rFonts w:hint="eastAsia"/>
        </w:rPr>
        <w:t>は</w:t>
      </w:r>
      <w:r w:rsidR="00CB60BC" w:rsidRPr="00440A66">
        <w:rPr>
          <w:rFonts w:hint="eastAsia"/>
        </w:rPr>
        <w:t>、</w:t>
      </w:r>
      <w:r w:rsidR="00E75DE9" w:rsidRPr="00440A66">
        <w:rPr>
          <w:rFonts w:hint="eastAsia"/>
        </w:rPr>
        <w:t>重要な課題と認識し、</w:t>
      </w:r>
      <w:r w:rsidR="00CB60BC" w:rsidRPr="00440A66">
        <w:rPr>
          <w:rFonts w:hint="eastAsia"/>
        </w:rPr>
        <w:t>意見を述べてきたところであり、任命権者においては、本委員会の意見も踏まえ、真摯な検討と取組がなされることを期待するものである。</w:t>
      </w:r>
    </w:p>
    <w:sectPr w:rsidR="00973615" w:rsidRPr="008E5085" w:rsidSect="008E3058">
      <w:headerReference w:type="default" r:id="rId8"/>
      <w:footerReference w:type="default" r:id="rId9"/>
      <w:type w:val="continuous"/>
      <w:pgSz w:w="11906" w:h="16838" w:code="9"/>
      <w:pgMar w:top="1191" w:right="1418" w:bottom="1077" w:left="1418" w:header="454" w:footer="284" w:gutter="0"/>
      <w:pgNumType w:fmt="numberInDash" w:start="66"/>
      <w:cols w:space="425"/>
      <w:docGrid w:linePitch="32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85EA" w14:textId="77777777" w:rsidR="00333D17" w:rsidRDefault="00333D17">
      <w:r>
        <w:separator/>
      </w:r>
    </w:p>
  </w:endnote>
  <w:endnote w:type="continuationSeparator" w:id="0">
    <w:p w14:paraId="1D663B9F" w14:textId="77777777" w:rsidR="00333D17" w:rsidRDefault="0033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145291"/>
      <w:docPartObj>
        <w:docPartGallery w:val="Page Numbers (Bottom of Page)"/>
        <w:docPartUnique/>
      </w:docPartObj>
    </w:sdtPr>
    <w:sdtEndPr>
      <w:rPr>
        <w:rFonts w:asciiTheme="majorEastAsia" w:eastAsiaTheme="majorEastAsia" w:hAnsiTheme="majorEastAsia"/>
      </w:rPr>
    </w:sdtEndPr>
    <w:sdtContent>
      <w:p w14:paraId="1A5C9E2E" w14:textId="534D793B" w:rsidR="00024DF6" w:rsidRPr="00024DF6" w:rsidRDefault="00024DF6">
        <w:pPr>
          <w:pStyle w:val="a6"/>
          <w:jc w:val="center"/>
          <w:rPr>
            <w:rFonts w:asciiTheme="majorEastAsia" w:eastAsiaTheme="majorEastAsia" w:hAnsiTheme="majorEastAsia"/>
          </w:rPr>
        </w:pPr>
        <w:r w:rsidRPr="00024DF6">
          <w:rPr>
            <w:rFonts w:asciiTheme="majorEastAsia" w:eastAsiaTheme="majorEastAsia" w:hAnsiTheme="majorEastAsia"/>
          </w:rPr>
          <w:fldChar w:fldCharType="begin"/>
        </w:r>
        <w:r w:rsidRPr="00024DF6">
          <w:rPr>
            <w:rFonts w:asciiTheme="majorEastAsia" w:eastAsiaTheme="majorEastAsia" w:hAnsiTheme="majorEastAsia"/>
          </w:rPr>
          <w:instrText>PAGE   \* MERGEFORMAT</w:instrText>
        </w:r>
        <w:r w:rsidRPr="00024DF6">
          <w:rPr>
            <w:rFonts w:asciiTheme="majorEastAsia" w:eastAsiaTheme="majorEastAsia" w:hAnsiTheme="majorEastAsia"/>
          </w:rPr>
          <w:fldChar w:fldCharType="separate"/>
        </w:r>
        <w:r w:rsidR="00681561" w:rsidRPr="00681561">
          <w:rPr>
            <w:rFonts w:asciiTheme="majorEastAsia" w:eastAsiaTheme="majorEastAsia" w:hAnsiTheme="majorEastAsia"/>
            <w:noProof/>
            <w:lang w:val="ja-JP"/>
          </w:rPr>
          <w:t>-</w:t>
        </w:r>
        <w:r w:rsidR="00681561">
          <w:rPr>
            <w:rFonts w:asciiTheme="majorEastAsia" w:eastAsiaTheme="majorEastAsia" w:hAnsiTheme="majorEastAsia"/>
            <w:noProof/>
          </w:rPr>
          <w:t xml:space="preserve"> 39 -</w:t>
        </w:r>
        <w:r w:rsidRPr="00024DF6">
          <w:rPr>
            <w:rFonts w:asciiTheme="majorEastAsia" w:eastAsiaTheme="majorEastAsia" w:hAnsiTheme="majorEastAsia"/>
          </w:rPr>
          <w:fldChar w:fldCharType="end"/>
        </w:r>
      </w:p>
    </w:sdtContent>
  </w:sdt>
  <w:p w14:paraId="720B43C8" w14:textId="77777777" w:rsidR="00024DF6" w:rsidRDefault="00024D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0FBF" w14:textId="77777777" w:rsidR="00333D17" w:rsidRDefault="00333D17">
      <w:r>
        <w:separator/>
      </w:r>
    </w:p>
  </w:footnote>
  <w:footnote w:type="continuationSeparator" w:id="0">
    <w:p w14:paraId="46E01656" w14:textId="77777777" w:rsidR="00333D17" w:rsidRDefault="00333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389F" w14:textId="6E57E717" w:rsidR="00950671" w:rsidRPr="00780D9B" w:rsidRDefault="00950671" w:rsidP="00C029E6">
    <w:pPr>
      <w:pStyle w:val="a4"/>
      <w:wordWrap w:val="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4607"/>
    <w:multiLevelType w:val="hybridMultilevel"/>
    <w:tmpl w:val="4AA62B84"/>
    <w:lvl w:ilvl="0" w:tplc="DEB424D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19E35DF6"/>
    <w:multiLevelType w:val="hybridMultilevel"/>
    <w:tmpl w:val="EF926CAE"/>
    <w:lvl w:ilvl="0" w:tplc="46D832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0B738F"/>
    <w:multiLevelType w:val="hybridMultilevel"/>
    <w:tmpl w:val="52726D90"/>
    <w:lvl w:ilvl="0" w:tplc="5CF0EEC2">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AD249AE"/>
    <w:multiLevelType w:val="hybridMultilevel"/>
    <w:tmpl w:val="CEB0F678"/>
    <w:lvl w:ilvl="0" w:tplc="0D5AB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3E4736"/>
    <w:multiLevelType w:val="hybridMultilevel"/>
    <w:tmpl w:val="C8DC4E60"/>
    <w:lvl w:ilvl="0" w:tplc="D92E3E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FD7BE4"/>
    <w:multiLevelType w:val="hybridMultilevel"/>
    <w:tmpl w:val="D2325B92"/>
    <w:lvl w:ilvl="0" w:tplc="95929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665407"/>
    <w:multiLevelType w:val="hybridMultilevel"/>
    <w:tmpl w:val="C8A4ECB6"/>
    <w:lvl w:ilvl="0" w:tplc="46F8F8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3A7CF0"/>
    <w:multiLevelType w:val="hybridMultilevel"/>
    <w:tmpl w:val="FB34A77E"/>
    <w:lvl w:ilvl="0" w:tplc="9368977C">
      <w:start w:val="1"/>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8" w15:restartNumberingAfterBreak="0">
    <w:nsid w:val="795C0A30"/>
    <w:multiLevelType w:val="hybridMultilevel"/>
    <w:tmpl w:val="52726D90"/>
    <w:lvl w:ilvl="0" w:tplc="5CF0EEC2">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num w:numId="1">
    <w:abstractNumId w:val="7"/>
  </w:num>
  <w:num w:numId="2">
    <w:abstractNumId w:val="0"/>
  </w:num>
  <w:num w:numId="3">
    <w:abstractNumId w:val="2"/>
  </w:num>
  <w:num w:numId="4">
    <w:abstractNumId w:val="8"/>
  </w:num>
  <w:num w:numId="5">
    <w:abstractNumId w:val="6"/>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97"/>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7EB"/>
    <w:rsid w:val="0000040C"/>
    <w:rsid w:val="00000697"/>
    <w:rsid w:val="00001189"/>
    <w:rsid w:val="0000172C"/>
    <w:rsid w:val="00001FE4"/>
    <w:rsid w:val="00002ED9"/>
    <w:rsid w:val="000040DD"/>
    <w:rsid w:val="0000466F"/>
    <w:rsid w:val="000049EA"/>
    <w:rsid w:val="000062E7"/>
    <w:rsid w:val="00006AB9"/>
    <w:rsid w:val="00006B3C"/>
    <w:rsid w:val="00007483"/>
    <w:rsid w:val="00010491"/>
    <w:rsid w:val="00013A06"/>
    <w:rsid w:val="00013FA0"/>
    <w:rsid w:val="00014E22"/>
    <w:rsid w:val="00016737"/>
    <w:rsid w:val="00016B42"/>
    <w:rsid w:val="00016DBB"/>
    <w:rsid w:val="00017427"/>
    <w:rsid w:val="00017653"/>
    <w:rsid w:val="00021619"/>
    <w:rsid w:val="000240B3"/>
    <w:rsid w:val="000248A9"/>
    <w:rsid w:val="000248DF"/>
    <w:rsid w:val="00024DF6"/>
    <w:rsid w:val="00025059"/>
    <w:rsid w:val="00026592"/>
    <w:rsid w:val="00026DD5"/>
    <w:rsid w:val="00026FCC"/>
    <w:rsid w:val="00030D1F"/>
    <w:rsid w:val="00031920"/>
    <w:rsid w:val="000329E0"/>
    <w:rsid w:val="00032A1F"/>
    <w:rsid w:val="00032F31"/>
    <w:rsid w:val="00033590"/>
    <w:rsid w:val="000338E3"/>
    <w:rsid w:val="00033ADD"/>
    <w:rsid w:val="0003442D"/>
    <w:rsid w:val="00035144"/>
    <w:rsid w:val="00035211"/>
    <w:rsid w:val="00035600"/>
    <w:rsid w:val="000356A5"/>
    <w:rsid w:val="000359DC"/>
    <w:rsid w:val="00036025"/>
    <w:rsid w:val="000367C8"/>
    <w:rsid w:val="00036F0A"/>
    <w:rsid w:val="00040472"/>
    <w:rsid w:val="00041166"/>
    <w:rsid w:val="0004168A"/>
    <w:rsid w:val="00044D71"/>
    <w:rsid w:val="00044E81"/>
    <w:rsid w:val="000454F3"/>
    <w:rsid w:val="00046690"/>
    <w:rsid w:val="00047DC5"/>
    <w:rsid w:val="000517E4"/>
    <w:rsid w:val="00051CF0"/>
    <w:rsid w:val="00051D8F"/>
    <w:rsid w:val="0005236E"/>
    <w:rsid w:val="00053497"/>
    <w:rsid w:val="0005374E"/>
    <w:rsid w:val="000542B5"/>
    <w:rsid w:val="00054603"/>
    <w:rsid w:val="00055140"/>
    <w:rsid w:val="00055231"/>
    <w:rsid w:val="00055430"/>
    <w:rsid w:val="00055943"/>
    <w:rsid w:val="00055B7D"/>
    <w:rsid w:val="00056181"/>
    <w:rsid w:val="000561B0"/>
    <w:rsid w:val="00056F77"/>
    <w:rsid w:val="00060CF8"/>
    <w:rsid w:val="00061638"/>
    <w:rsid w:val="0006176C"/>
    <w:rsid w:val="00061C57"/>
    <w:rsid w:val="000621FF"/>
    <w:rsid w:val="0006221D"/>
    <w:rsid w:val="00062FF6"/>
    <w:rsid w:val="00063563"/>
    <w:rsid w:val="00063621"/>
    <w:rsid w:val="00063834"/>
    <w:rsid w:val="000647BD"/>
    <w:rsid w:val="00065DEF"/>
    <w:rsid w:val="00070F00"/>
    <w:rsid w:val="00071585"/>
    <w:rsid w:val="00071821"/>
    <w:rsid w:val="00071BA3"/>
    <w:rsid w:val="00071C38"/>
    <w:rsid w:val="00072023"/>
    <w:rsid w:val="00072702"/>
    <w:rsid w:val="00072D51"/>
    <w:rsid w:val="00072EB8"/>
    <w:rsid w:val="00073760"/>
    <w:rsid w:val="00073B9D"/>
    <w:rsid w:val="00074277"/>
    <w:rsid w:val="0007520C"/>
    <w:rsid w:val="000756A9"/>
    <w:rsid w:val="000757EB"/>
    <w:rsid w:val="00075D65"/>
    <w:rsid w:val="000763A2"/>
    <w:rsid w:val="000764DA"/>
    <w:rsid w:val="000779AF"/>
    <w:rsid w:val="00080030"/>
    <w:rsid w:val="00080B75"/>
    <w:rsid w:val="00081331"/>
    <w:rsid w:val="000814E3"/>
    <w:rsid w:val="00081DCE"/>
    <w:rsid w:val="00081DEF"/>
    <w:rsid w:val="00082288"/>
    <w:rsid w:val="00082311"/>
    <w:rsid w:val="00082DE0"/>
    <w:rsid w:val="00083613"/>
    <w:rsid w:val="00083A3B"/>
    <w:rsid w:val="00085DB7"/>
    <w:rsid w:val="000869E4"/>
    <w:rsid w:val="00086E18"/>
    <w:rsid w:val="00087B00"/>
    <w:rsid w:val="00090B1A"/>
    <w:rsid w:val="000923C5"/>
    <w:rsid w:val="00094247"/>
    <w:rsid w:val="00095E4C"/>
    <w:rsid w:val="000964D6"/>
    <w:rsid w:val="00096538"/>
    <w:rsid w:val="0009697E"/>
    <w:rsid w:val="00096F54"/>
    <w:rsid w:val="00096FCB"/>
    <w:rsid w:val="000A0529"/>
    <w:rsid w:val="000A0D45"/>
    <w:rsid w:val="000A1099"/>
    <w:rsid w:val="000A1967"/>
    <w:rsid w:val="000A1FD2"/>
    <w:rsid w:val="000A236F"/>
    <w:rsid w:val="000A288A"/>
    <w:rsid w:val="000A29CF"/>
    <w:rsid w:val="000A4384"/>
    <w:rsid w:val="000A5F81"/>
    <w:rsid w:val="000A5F85"/>
    <w:rsid w:val="000A7184"/>
    <w:rsid w:val="000A7743"/>
    <w:rsid w:val="000B114B"/>
    <w:rsid w:val="000B1861"/>
    <w:rsid w:val="000B2274"/>
    <w:rsid w:val="000B2AD4"/>
    <w:rsid w:val="000B3747"/>
    <w:rsid w:val="000B42A7"/>
    <w:rsid w:val="000B496F"/>
    <w:rsid w:val="000B4A85"/>
    <w:rsid w:val="000B5133"/>
    <w:rsid w:val="000B5A22"/>
    <w:rsid w:val="000B5F97"/>
    <w:rsid w:val="000B6500"/>
    <w:rsid w:val="000B703A"/>
    <w:rsid w:val="000C03FB"/>
    <w:rsid w:val="000C1061"/>
    <w:rsid w:val="000C1F23"/>
    <w:rsid w:val="000C248E"/>
    <w:rsid w:val="000C3761"/>
    <w:rsid w:val="000C3904"/>
    <w:rsid w:val="000C43BE"/>
    <w:rsid w:val="000C524D"/>
    <w:rsid w:val="000C54B7"/>
    <w:rsid w:val="000C58DA"/>
    <w:rsid w:val="000C5B14"/>
    <w:rsid w:val="000D04C7"/>
    <w:rsid w:val="000D0C51"/>
    <w:rsid w:val="000D212E"/>
    <w:rsid w:val="000D2212"/>
    <w:rsid w:val="000D5905"/>
    <w:rsid w:val="000D6691"/>
    <w:rsid w:val="000E0BDD"/>
    <w:rsid w:val="000E0F54"/>
    <w:rsid w:val="000E1525"/>
    <w:rsid w:val="000E17C0"/>
    <w:rsid w:val="000E3685"/>
    <w:rsid w:val="000E3D4E"/>
    <w:rsid w:val="000E3FB5"/>
    <w:rsid w:val="000E4026"/>
    <w:rsid w:val="000E482E"/>
    <w:rsid w:val="000E4877"/>
    <w:rsid w:val="000E64AA"/>
    <w:rsid w:val="000E6F77"/>
    <w:rsid w:val="000E702B"/>
    <w:rsid w:val="000E73CC"/>
    <w:rsid w:val="000E7904"/>
    <w:rsid w:val="000E7C39"/>
    <w:rsid w:val="000F05CC"/>
    <w:rsid w:val="000F092C"/>
    <w:rsid w:val="000F1680"/>
    <w:rsid w:val="000F2223"/>
    <w:rsid w:val="000F23B2"/>
    <w:rsid w:val="000F34D7"/>
    <w:rsid w:val="000F42C2"/>
    <w:rsid w:val="000F44F2"/>
    <w:rsid w:val="000F45C3"/>
    <w:rsid w:val="000F53E6"/>
    <w:rsid w:val="000F5DFB"/>
    <w:rsid w:val="000F62A4"/>
    <w:rsid w:val="000F653B"/>
    <w:rsid w:val="000F670B"/>
    <w:rsid w:val="000F6C38"/>
    <w:rsid w:val="000F7472"/>
    <w:rsid w:val="000F7ABE"/>
    <w:rsid w:val="001020AA"/>
    <w:rsid w:val="001020BE"/>
    <w:rsid w:val="00102C97"/>
    <w:rsid w:val="00103AEE"/>
    <w:rsid w:val="001047D9"/>
    <w:rsid w:val="00104E43"/>
    <w:rsid w:val="00104F50"/>
    <w:rsid w:val="001078E8"/>
    <w:rsid w:val="00110343"/>
    <w:rsid w:val="001128CF"/>
    <w:rsid w:val="00112B0D"/>
    <w:rsid w:val="00113707"/>
    <w:rsid w:val="00113B7F"/>
    <w:rsid w:val="0011426C"/>
    <w:rsid w:val="001151B2"/>
    <w:rsid w:val="00115589"/>
    <w:rsid w:val="001155BE"/>
    <w:rsid w:val="0011595B"/>
    <w:rsid w:val="001160F8"/>
    <w:rsid w:val="001165F6"/>
    <w:rsid w:val="00116DE0"/>
    <w:rsid w:val="00117824"/>
    <w:rsid w:val="00117C07"/>
    <w:rsid w:val="00120502"/>
    <w:rsid w:val="00120EDF"/>
    <w:rsid w:val="00121BD3"/>
    <w:rsid w:val="0012202A"/>
    <w:rsid w:val="001221CE"/>
    <w:rsid w:val="001223DE"/>
    <w:rsid w:val="00122EE5"/>
    <w:rsid w:val="0012348B"/>
    <w:rsid w:val="00123659"/>
    <w:rsid w:val="001255CD"/>
    <w:rsid w:val="00125C21"/>
    <w:rsid w:val="00127398"/>
    <w:rsid w:val="0013016C"/>
    <w:rsid w:val="00130882"/>
    <w:rsid w:val="00131012"/>
    <w:rsid w:val="0013121A"/>
    <w:rsid w:val="001317A4"/>
    <w:rsid w:val="001324F9"/>
    <w:rsid w:val="00134455"/>
    <w:rsid w:val="001365BD"/>
    <w:rsid w:val="00136BD4"/>
    <w:rsid w:val="001410D9"/>
    <w:rsid w:val="00142C8A"/>
    <w:rsid w:val="00144BA9"/>
    <w:rsid w:val="00144D64"/>
    <w:rsid w:val="001450C4"/>
    <w:rsid w:val="00146264"/>
    <w:rsid w:val="001465CB"/>
    <w:rsid w:val="00146F5D"/>
    <w:rsid w:val="00147364"/>
    <w:rsid w:val="0015009A"/>
    <w:rsid w:val="00150226"/>
    <w:rsid w:val="00150D85"/>
    <w:rsid w:val="0015293D"/>
    <w:rsid w:val="001532CA"/>
    <w:rsid w:val="00153A97"/>
    <w:rsid w:val="0015419B"/>
    <w:rsid w:val="001552D8"/>
    <w:rsid w:val="00155329"/>
    <w:rsid w:val="0016075D"/>
    <w:rsid w:val="00162FAA"/>
    <w:rsid w:val="00163427"/>
    <w:rsid w:val="001634EA"/>
    <w:rsid w:val="0016491B"/>
    <w:rsid w:val="001651F1"/>
    <w:rsid w:val="0016551D"/>
    <w:rsid w:val="001659EA"/>
    <w:rsid w:val="00166080"/>
    <w:rsid w:val="00166435"/>
    <w:rsid w:val="00167AF5"/>
    <w:rsid w:val="00171286"/>
    <w:rsid w:val="00172185"/>
    <w:rsid w:val="0017341D"/>
    <w:rsid w:val="00173D63"/>
    <w:rsid w:val="001742DE"/>
    <w:rsid w:val="00174634"/>
    <w:rsid w:val="00176125"/>
    <w:rsid w:val="00176802"/>
    <w:rsid w:val="00176BEF"/>
    <w:rsid w:val="001774A8"/>
    <w:rsid w:val="00177E77"/>
    <w:rsid w:val="001801AE"/>
    <w:rsid w:val="001809F9"/>
    <w:rsid w:val="0018100A"/>
    <w:rsid w:val="00183224"/>
    <w:rsid w:val="00183E91"/>
    <w:rsid w:val="00183EE2"/>
    <w:rsid w:val="0018521A"/>
    <w:rsid w:val="00185468"/>
    <w:rsid w:val="00190B6D"/>
    <w:rsid w:val="00190B78"/>
    <w:rsid w:val="001916F6"/>
    <w:rsid w:val="00191A0F"/>
    <w:rsid w:val="0019268F"/>
    <w:rsid w:val="001927A6"/>
    <w:rsid w:val="001929C2"/>
    <w:rsid w:val="00193771"/>
    <w:rsid w:val="00194C64"/>
    <w:rsid w:val="001952F9"/>
    <w:rsid w:val="0019678F"/>
    <w:rsid w:val="001967D9"/>
    <w:rsid w:val="00196B01"/>
    <w:rsid w:val="001977F0"/>
    <w:rsid w:val="001A00FD"/>
    <w:rsid w:val="001A0239"/>
    <w:rsid w:val="001A0602"/>
    <w:rsid w:val="001A08C3"/>
    <w:rsid w:val="001A0988"/>
    <w:rsid w:val="001A0D68"/>
    <w:rsid w:val="001A2116"/>
    <w:rsid w:val="001A22E1"/>
    <w:rsid w:val="001A25F4"/>
    <w:rsid w:val="001A400C"/>
    <w:rsid w:val="001A40EB"/>
    <w:rsid w:val="001A44EF"/>
    <w:rsid w:val="001A4655"/>
    <w:rsid w:val="001A4A58"/>
    <w:rsid w:val="001A5A6A"/>
    <w:rsid w:val="001A5BF0"/>
    <w:rsid w:val="001A5DD6"/>
    <w:rsid w:val="001A5DF2"/>
    <w:rsid w:val="001A5EA6"/>
    <w:rsid w:val="001A66C7"/>
    <w:rsid w:val="001A6EC5"/>
    <w:rsid w:val="001A7F80"/>
    <w:rsid w:val="001B0024"/>
    <w:rsid w:val="001B0202"/>
    <w:rsid w:val="001B088B"/>
    <w:rsid w:val="001B0FF3"/>
    <w:rsid w:val="001B13A9"/>
    <w:rsid w:val="001B16C4"/>
    <w:rsid w:val="001B2480"/>
    <w:rsid w:val="001B255F"/>
    <w:rsid w:val="001B2858"/>
    <w:rsid w:val="001B3FD5"/>
    <w:rsid w:val="001B4325"/>
    <w:rsid w:val="001B499F"/>
    <w:rsid w:val="001B5F64"/>
    <w:rsid w:val="001B6096"/>
    <w:rsid w:val="001B64CE"/>
    <w:rsid w:val="001B697E"/>
    <w:rsid w:val="001B69F5"/>
    <w:rsid w:val="001B6C89"/>
    <w:rsid w:val="001B7E9D"/>
    <w:rsid w:val="001C0200"/>
    <w:rsid w:val="001C0895"/>
    <w:rsid w:val="001C0A2E"/>
    <w:rsid w:val="001C1605"/>
    <w:rsid w:val="001C25F8"/>
    <w:rsid w:val="001C3095"/>
    <w:rsid w:val="001C3130"/>
    <w:rsid w:val="001C31D0"/>
    <w:rsid w:val="001C3AFC"/>
    <w:rsid w:val="001C4780"/>
    <w:rsid w:val="001C498D"/>
    <w:rsid w:val="001C49CC"/>
    <w:rsid w:val="001C5181"/>
    <w:rsid w:val="001C548D"/>
    <w:rsid w:val="001C57BB"/>
    <w:rsid w:val="001C6CF5"/>
    <w:rsid w:val="001C6DF5"/>
    <w:rsid w:val="001C764F"/>
    <w:rsid w:val="001C7B38"/>
    <w:rsid w:val="001D0003"/>
    <w:rsid w:val="001D0045"/>
    <w:rsid w:val="001D0EDF"/>
    <w:rsid w:val="001D19CB"/>
    <w:rsid w:val="001D3458"/>
    <w:rsid w:val="001D42BD"/>
    <w:rsid w:val="001D52F3"/>
    <w:rsid w:val="001D569A"/>
    <w:rsid w:val="001D57CE"/>
    <w:rsid w:val="001E03B2"/>
    <w:rsid w:val="001E108B"/>
    <w:rsid w:val="001E1378"/>
    <w:rsid w:val="001E179B"/>
    <w:rsid w:val="001E1EFF"/>
    <w:rsid w:val="001E2770"/>
    <w:rsid w:val="001E2FCC"/>
    <w:rsid w:val="001E3301"/>
    <w:rsid w:val="001E3D4B"/>
    <w:rsid w:val="001E40F3"/>
    <w:rsid w:val="001E4FDF"/>
    <w:rsid w:val="001E530F"/>
    <w:rsid w:val="001E57AE"/>
    <w:rsid w:val="001E5C6B"/>
    <w:rsid w:val="001E5D3A"/>
    <w:rsid w:val="001E5E2F"/>
    <w:rsid w:val="001E6457"/>
    <w:rsid w:val="001E652E"/>
    <w:rsid w:val="001E69BB"/>
    <w:rsid w:val="001E7082"/>
    <w:rsid w:val="001E7B01"/>
    <w:rsid w:val="001E7CCC"/>
    <w:rsid w:val="001E7EC0"/>
    <w:rsid w:val="001F0867"/>
    <w:rsid w:val="001F0F5B"/>
    <w:rsid w:val="001F0FFD"/>
    <w:rsid w:val="001F102E"/>
    <w:rsid w:val="001F111B"/>
    <w:rsid w:val="001F1298"/>
    <w:rsid w:val="001F1F25"/>
    <w:rsid w:val="001F2255"/>
    <w:rsid w:val="001F251C"/>
    <w:rsid w:val="001F2A7A"/>
    <w:rsid w:val="001F2FED"/>
    <w:rsid w:val="001F3A92"/>
    <w:rsid w:val="001F4BB5"/>
    <w:rsid w:val="001F4F93"/>
    <w:rsid w:val="001F4F99"/>
    <w:rsid w:val="001F5B35"/>
    <w:rsid w:val="001F744E"/>
    <w:rsid w:val="001F77D0"/>
    <w:rsid w:val="00200BFC"/>
    <w:rsid w:val="0020109C"/>
    <w:rsid w:val="0020115C"/>
    <w:rsid w:val="0020184F"/>
    <w:rsid w:val="00201933"/>
    <w:rsid w:val="0020268F"/>
    <w:rsid w:val="002034B3"/>
    <w:rsid w:val="00203B6E"/>
    <w:rsid w:val="00204765"/>
    <w:rsid w:val="0020532C"/>
    <w:rsid w:val="0020543A"/>
    <w:rsid w:val="002064B7"/>
    <w:rsid w:val="0020688B"/>
    <w:rsid w:val="00206970"/>
    <w:rsid w:val="00206B22"/>
    <w:rsid w:val="0020779E"/>
    <w:rsid w:val="00207BE7"/>
    <w:rsid w:val="00210B5E"/>
    <w:rsid w:val="00210D00"/>
    <w:rsid w:val="00211A79"/>
    <w:rsid w:val="0021224F"/>
    <w:rsid w:val="00212565"/>
    <w:rsid w:val="00212944"/>
    <w:rsid w:val="002131E6"/>
    <w:rsid w:val="00213441"/>
    <w:rsid w:val="002141C7"/>
    <w:rsid w:val="002147A1"/>
    <w:rsid w:val="0021554D"/>
    <w:rsid w:val="00215831"/>
    <w:rsid w:val="002167B9"/>
    <w:rsid w:val="00221024"/>
    <w:rsid w:val="00221C74"/>
    <w:rsid w:val="0022259A"/>
    <w:rsid w:val="00222626"/>
    <w:rsid w:val="002248F2"/>
    <w:rsid w:val="00224B9C"/>
    <w:rsid w:val="00224CC8"/>
    <w:rsid w:val="00225CF3"/>
    <w:rsid w:val="00225EE2"/>
    <w:rsid w:val="00230904"/>
    <w:rsid w:val="00230985"/>
    <w:rsid w:val="00231187"/>
    <w:rsid w:val="00234AC3"/>
    <w:rsid w:val="00235382"/>
    <w:rsid w:val="00235681"/>
    <w:rsid w:val="00236CC4"/>
    <w:rsid w:val="00236F59"/>
    <w:rsid w:val="00237704"/>
    <w:rsid w:val="00237A77"/>
    <w:rsid w:val="00237E6F"/>
    <w:rsid w:val="00240846"/>
    <w:rsid w:val="00240D81"/>
    <w:rsid w:val="002413E8"/>
    <w:rsid w:val="002439D5"/>
    <w:rsid w:val="00243DB0"/>
    <w:rsid w:val="002441B6"/>
    <w:rsid w:val="00244BA8"/>
    <w:rsid w:val="002466CB"/>
    <w:rsid w:val="00246CDF"/>
    <w:rsid w:val="00247EB0"/>
    <w:rsid w:val="00251D84"/>
    <w:rsid w:val="002530B4"/>
    <w:rsid w:val="002533D1"/>
    <w:rsid w:val="002545BA"/>
    <w:rsid w:val="00254873"/>
    <w:rsid w:val="00254BF5"/>
    <w:rsid w:val="00254E95"/>
    <w:rsid w:val="00255370"/>
    <w:rsid w:val="00255AA0"/>
    <w:rsid w:val="002566A5"/>
    <w:rsid w:val="002605FA"/>
    <w:rsid w:val="00260CE9"/>
    <w:rsid w:val="00261960"/>
    <w:rsid w:val="00261B4D"/>
    <w:rsid w:val="00261E1D"/>
    <w:rsid w:val="00262F18"/>
    <w:rsid w:val="0026355D"/>
    <w:rsid w:val="00263C47"/>
    <w:rsid w:val="00264963"/>
    <w:rsid w:val="0026500B"/>
    <w:rsid w:val="00265153"/>
    <w:rsid w:val="002653F7"/>
    <w:rsid w:val="00265698"/>
    <w:rsid w:val="00266713"/>
    <w:rsid w:val="00266919"/>
    <w:rsid w:val="00266DFF"/>
    <w:rsid w:val="002677C8"/>
    <w:rsid w:val="00270D12"/>
    <w:rsid w:val="0027106C"/>
    <w:rsid w:val="00271342"/>
    <w:rsid w:val="00271949"/>
    <w:rsid w:val="00271A65"/>
    <w:rsid w:val="00271F6C"/>
    <w:rsid w:val="002725F1"/>
    <w:rsid w:val="00272D8A"/>
    <w:rsid w:val="00272EE8"/>
    <w:rsid w:val="00273810"/>
    <w:rsid w:val="00273D49"/>
    <w:rsid w:val="00274C95"/>
    <w:rsid w:val="002759C7"/>
    <w:rsid w:val="00275FEE"/>
    <w:rsid w:val="00276C97"/>
    <w:rsid w:val="00277B2F"/>
    <w:rsid w:val="00277B82"/>
    <w:rsid w:val="00277C11"/>
    <w:rsid w:val="00277C79"/>
    <w:rsid w:val="002817E0"/>
    <w:rsid w:val="00281DAC"/>
    <w:rsid w:val="00282D18"/>
    <w:rsid w:val="0028300E"/>
    <w:rsid w:val="00283161"/>
    <w:rsid w:val="00283DC2"/>
    <w:rsid w:val="002856B4"/>
    <w:rsid w:val="0028757D"/>
    <w:rsid w:val="002902C0"/>
    <w:rsid w:val="002909F2"/>
    <w:rsid w:val="00290A60"/>
    <w:rsid w:val="002911B4"/>
    <w:rsid w:val="00292975"/>
    <w:rsid w:val="00293013"/>
    <w:rsid w:val="00293036"/>
    <w:rsid w:val="00293626"/>
    <w:rsid w:val="0029407F"/>
    <w:rsid w:val="00295FDC"/>
    <w:rsid w:val="002968EC"/>
    <w:rsid w:val="00297314"/>
    <w:rsid w:val="0029779A"/>
    <w:rsid w:val="002A0967"/>
    <w:rsid w:val="002A1B63"/>
    <w:rsid w:val="002A21D3"/>
    <w:rsid w:val="002A234E"/>
    <w:rsid w:val="002A28C3"/>
    <w:rsid w:val="002A3B64"/>
    <w:rsid w:val="002A4904"/>
    <w:rsid w:val="002B0353"/>
    <w:rsid w:val="002B13C7"/>
    <w:rsid w:val="002B2CCC"/>
    <w:rsid w:val="002B4126"/>
    <w:rsid w:val="002B4881"/>
    <w:rsid w:val="002B4B1A"/>
    <w:rsid w:val="002B5165"/>
    <w:rsid w:val="002B6E1D"/>
    <w:rsid w:val="002B6ED8"/>
    <w:rsid w:val="002B7990"/>
    <w:rsid w:val="002B7BBC"/>
    <w:rsid w:val="002C1DB0"/>
    <w:rsid w:val="002C27CF"/>
    <w:rsid w:val="002C3A17"/>
    <w:rsid w:val="002C3CE1"/>
    <w:rsid w:val="002C3D43"/>
    <w:rsid w:val="002C54BC"/>
    <w:rsid w:val="002C643F"/>
    <w:rsid w:val="002C687F"/>
    <w:rsid w:val="002C6F1D"/>
    <w:rsid w:val="002C7244"/>
    <w:rsid w:val="002C75C4"/>
    <w:rsid w:val="002C7B86"/>
    <w:rsid w:val="002D2C27"/>
    <w:rsid w:val="002D312B"/>
    <w:rsid w:val="002D3C76"/>
    <w:rsid w:val="002D687C"/>
    <w:rsid w:val="002D7365"/>
    <w:rsid w:val="002D7BB2"/>
    <w:rsid w:val="002E16C1"/>
    <w:rsid w:val="002E248F"/>
    <w:rsid w:val="002E2EB0"/>
    <w:rsid w:val="002E3813"/>
    <w:rsid w:val="002E4CEC"/>
    <w:rsid w:val="002E5E54"/>
    <w:rsid w:val="002E5FE6"/>
    <w:rsid w:val="002E6024"/>
    <w:rsid w:val="002E69A7"/>
    <w:rsid w:val="002E7B1B"/>
    <w:rsid w:val="002F1FB6"/>
    <w:rsid w:val="002F337E"/>
    <w:rsid w:val="002F3419"/>
    <w:rsid w:val="002F343B"/>
    <w:rsid w:val="002F394A"/>
    <w:rsid w:val="002F44C3"/>
    <w:rsid w:val="002F4AB9"/>
    <w:rsid w:val="002F4DBB"/>
    <w:rsid w:val="002F5091"/>
    <w:rsid w:val="002F523D"/>
    <w:rsid w:val="002F5D9E"/>
    <w:rsid w:val="002F63EB"/>
    <w:rsid w:val="002F6A52"/>
    <w:rsid w:val="002F71EE"/>
    <w:rsid w:val="002F7B04"/>
    <w:rsid w:val="00301226"/>
    <w:rsid w:val="00302804"/>
    <w:rsid w:val="00303285"/>
    <w:rsid w:val="0030328B"/>
    <w:rsid w:val="0030352A"/>
    <w:rsid w:val="003038BB"/>
    <w:rsid w:val="00303D19"/>
    <w:rsid w:val="00304467"/>
    <w:rsid w:val="003045BF"/>
    <w:rsid w:val="003065F1"/>
    <w:rsid w:val="00310C59"/>
    <w:rsid w:val="00310D30"/>
    <w:rsid w:val="00311123"/>
    <w:rsid w:val="0031165A"/>
    <w:rsid w:val="00311A89"/>
    <w:rsid w:val="003124FC"/>
    <w:rsid w:val="00313652"/>
    <w:rsid w:val="00313BDA"/>
    <w:rsid w:val="0031425F"/>
    <w:rsid w:val="00314290"/>
    <w:rsid w:val="00314ACC"/>
    <w:rsid w:val="0031525A"/>
    <w:rsid w:val="003154DF"/>
    <w:rsid w:val="0031640F"/>
    <w:rsid w:val="00317858"/>
    <w:rsid w:val="00317B0A"/>
    <w:rsid w:val="00321067"/>
    <w:rsid w:val="00321593"/>
    <w:rsid w:val="00321773"/>
    <w:rsid w:val="003218BC"/>
    <w:rsid w:val="003219E2"/>
    <w:rsid w:val="00322530"/>
    <w:rsid w:val="003233AE"/>
    <w:rsid w:val="00324670"/>
    <w:rsid w:val="0032482E"/>
    <w:rsid w:val="00324FB4"/>
    <w:rsid w:val="00326441"/>
    <w:rsid w:val="00326A21"/>
    <w:rsid w:val="00326DD0"/>
    <w:rsid w:val="0032746A"/>
    <w:rsid w:val="00330A4E"/>
    <w:rsid w:val="00330FAF"/>
    <w:rsid w:val="00331726"/>
    <w:rsid w:val="0033246F"/>
    <w:rsid w:val="00332ED2"/>
    <w:rsid w:val="00333D17"/>
    <w:rsid w:val="0033444D"/>
    <w:rsid w:val="00334964"/>
    <w:rsid w:val="00334998"/>
    <w:rsid w:val="0033560D"/>
    <w:rsid w:val="00335AE1"/>
    <w:rsid w:val="00336261"/>
    <w:rsid w:val="00336DEC"/>
    <w:rsid w:val="00336FC8"/>
    <w:rsid w:val="0033700F"/>
    <w:rsid w:val="00337089"/>
    <w:rsid w:val="003374A4"/>
    <w:rsid w:val="00337FD3"/>
    <w:rsid w:val="0034234A"/>
    <w:rsid w:val="00342A23"/>
    <w:rsid w:val="00342C63"/>
    <w:rsid w:val="00343471"/>
    <w:rsid w:val="00344327"/>
    <w:rsid w:val="00344DC6"/>
    <w:rsid w:val="003451F2"/>
    <w:rsid w:val="003470B4"/>
    <w:rsid w:val="003478E7"/>
    <w:rsid w:val="00347FA0"/>
    <w:rsid w:val="003504D8"/>
    <w:rsid w:val="00350CC9"/>
    <w:rsid w:val="003531BF"/>
    <w:rsid w:val="00355437"/>
    <w:rsid w:val="003576C6"/>
    <w:rsid w:val="003577E1"/>
    <w:rsid w:val="00357A1F"/>
    <w:rsid w:val="003611C6"/>
    <w:rsid w:val="0036185A"/>
    <w:rsid w:val="00361905"/>
    <w:rsid w:val="00361BE9"/>
    <w:rsid w:val="00362182"/>
    <w:rsid w:val="00362BD5"/>
    <w:rsid w:val="00362C02"/>
    <w:rsid w:val="00362DD9"/>
    <w:rsid w:val="00364718"/>
    <w:rsid w:val="00365492"/>
    <w:rsid w:val="00365AA9"/>
    <w:rsid w:val="003665C1"/>
    <w:rsid w:val="00367E34"/>
    <w:rsid w:val="00370734"/>
    <w:rsid w:val="00370A4C"/>
    <w:rsid w:val="00371321"/>
    <w:rsid w:val="003716F0"/>
    <w:rsid w:val="00371B02"/>
    <w:rsid w:val="00372083"/>
    <w:rsid w:val="003743E7"/>
    <w:rsid w:val="00374C46"/>
    <w:rsid w:val="003761F6"/>
    <w:rsid w:val="00376801"/>
    <w:rsid w:val="00376C84"/>
    <w:rsid w:val="00377249"/>
    <w:rsid w:val="00377D5B"/>
    <w:rsid w:val="003807F3"/>
    <w:rsid w:val="0038099C"/>
    <w:rsid w:val="00380FFC"/>
    <w:rsid w:val="0038264F"/>
    <w:rsid w:val="00382B3C"/>
    <w:rsid w:val="00383B5D"/>
    <w:rsid w:val="00385227"/>
    <w:rsid w:val="00385351"/>
    <w:rsid w:val="00385B66"/>
    <w:rsid w:val="00386828"/>
    <w:rsid w:val="00386916"/>
    <w:rsid w:val="00387445"/>
    <w:rsid w:val="003874E0"/>
    <w:rsid w:val="003906C2"/>
    <w:rsid w:val="00390C7C"/>
    <w:rsid w:val="0039119E"/>
    <w:rsid w:val="00391EF6"/>
    <w:rsid w:val="00392D75"/>
    <w:rsid w:val="003934A3"/>
    <w:rsid w:val="00393877"/>
    <w:rsid w:val="003940BA"/>
    <w:rsid w:val="00395EE1"/>
    <w:rsid w:val="00396666"/>
    <w:rsid w:val="003976E3"/>
    <w:rsid w:val="00397887"/>
    <w:rsid w:val="003A095E"/>
    <w:rsid w:val="003A0E17"/>
    <w:rsid w:val="003A1DDE"/>
    <w:rsid w:val="003A316D"/>
    <w:rsid w:val="003A3D36"/>
    <w:rsid w:val="003A3E3D"/>
    <w:rsid w:val="003A3EDD"/>
    <w:rsid w:val="003A468A"/>
    <w:rsid w:val="003A4990"/>
    <w:rsid w:val="003A57A8"/>
    <w:rsid w:val="003A5802"/>
    <w:rsid w:val="003A5853"/>
    <w:rsid w:val="003A5957"/>
    <w:rsid w:val="003A5DED"/>
    <w:rsid w:val="003A5E18"/>
    <w:rsid w:val="003A6584"/>
    <w:rsid w:val="003A739A"/>
    <w:rsid w:val="003A79F5"/>
    <w:rsid w:val="003B0E19"/>
    <w:rsid w:val="003B11D3"/>
    <w:rsid w:val="003B1F23"/>
    <w:rsid w:val="003B20ED"/>
    <w:rsid w:val="003B3B3F"/>
    <w:rsid w:val="003B41D5"/>
    <w:rsid w:val="003B455E"/>
    <w:rsid w:val="003B4572"/>
    <w:rsid w:val="003B4881"/>
    <w:rsid w:val="003B4E68"/>
    <w:rsid w:val="003B6AF4"/>
    <w:rsid w:val="003B792C"/>
    <w:rsid w:val="003B799A"/>
    <w:rsid w:val="003B7E86"/>
    <w:rsid w:val="003B7EAA"/>
    <w:rsid w:val="003C03B0"/>
    <w:rsid w:val="003C15C4"/>
    <w:rsid w:val="003C179F"/>
    <w:rsid w:val="003C3685"/>
    <w:rsid w:val="003C3767"/>
    <w:rsid w:val="003C5FDA"/>
    <w:rsid w:val="003C635E"/>
    <w:rsid w:val="003C6847"/>
    <w:rsid w:val="003C761A"/>
    <w:rsid w:val="003C7832"/>
    <w:rsid w:val="003D0203"/>
    <w:rsid w:val="003D18BB"/>
    <w:rsid w:val="003D1B37"/>
    <w:rsid w:val="003D1BCB"/>
    <w:rsid w:val="003D2748"/>
    <w:rsid w:val="003D2F32"/>
    <w:rsid w:val="003D53A4"/>
    <w:rsid w:val="003D606C"/>
    <w:rsid w:val="003D6088"/>
    <w:rsid w:val="003D60D8"/>
    <w:rsid w:val="003D6C75"/>
    <w:rsid w:val="003D73C5"/>
    <w:rsid w:val="003D7626"/>
    <w:rsid w:val="003D7EE6"/>
    <w:rsid w:val="003E0584"/>
    <w:rsid w:val="003E0E64"/>
    <w:rsid w:val="003E25B3"/>
    <w:rsid w:val="003E278A"/>
    <w:rsid w:val="003E29D2"/>
    <w:rsid w:val="003E40C4"/>
    <w:rsid w:val="003E4F09"/>
    <w:rsid w:val="003E50BE"/>
    <w:rsid w:val="003E5558"/>
    <w:rsid w:val="003E55BF"/>
    <w:rsid w:val="003E64C6"/>
    <w:rsid w:val="003E7646"/>
    <w:rsid w:val="003E7F3B"/>
    <w:rsid w:val="003F0837"/>
    <w:rsid w:val="003F13C9"/>
    <w:rsid w:val="003F1B78"/>
    <w:rsid w:val="003F1F5E"/>
    <w:rsid w:val="003F2293"/>
    <w:rsid w:val="003F22F0"/>
    <w:rsid w:val="003F2A34"/>
    <w:rsid w:val="003F316A"/>
    <w:rsid w:val="003F3B6E"/>
    <w:rsid w:val="003F4170"/>
    <w:rsid w:val="003F4A2A"/>
    <w:rsid w:val="003F5D2E"/>
    <w:rsid w:val="003F6715"/>
    <w:rsid w:val="004001A6"/>
    <w:rsid w:val="00400A52"/>
    <w:rsid w:val="00400DA9"/>
    <w:rsid w:val="004011F9"/>
    <w:rsid w:val="004018CA"/>
    <w:rsid w:val="0040238B"/>
    <w:rsid w:val="00402F8A"/>
    <w:rsid w:val="004035A1"/>
    <w:rsid w:val="004045C8"/>
    <w:rsid w:val="0040620D"/>
    <w:rsid w:val="00406FE6"/>
    <w:rsid w:val="00410D9D"/>
    <w:rsid w:val="004110B0"/>
    <w:rsid w:val="00411DFA"/>
    <w:rsid w:val="00412331"/>
    <w:rsid w:val="00412CC4"/>
    <w:rsid w:val="00412F0A"/>
    <w:rsid w:val="00414A84"/>
    <w:rsid w:val="004174D8"/>
    <w:rsid w:val="00417CD9"/>
    <w:rsid w:val="00420B0E"/>
    <w:rsid w:val="00423503"/>
    <w:rsid w:val="00424937"/>
    <w:rsid w:val="00424F26"/>
    <w:rsid w:val="00425077"/>
    <w:rsid w:val="0042509D"/>
    <w:rsid w:val="00425468"/>
    <w:rsid w:val="00425FDA"/>
    <w:rsid w:val="00426340"/>
    <w:rsid w:val="00426BD8"/>
    <w:rsid w:val="00427A05"/>
    <w:rsid w:val="004305CF"/>
    <w:rsid w:val="00430B40"/>
    <w:rsid w:val="00430E45"/>
    <w:rsid w:val="00431555"/>
    <w:rsid w:val="00432041"/>
    <w:rsid w:val="004326C5"/>
    <w:rsid w:val="0043291B"/>
    <w:rsid w:val="00433EB3"/>
    <w:rsid w:val="00434A32"/>
    <w:rsid w:val="00434CDC"/>
    <w:rsid w:val="00434E6C"/>
    <w:rsid w:val="00435676"/>
    <w:rsid w:val="0043590D"/>
    <w:rsid w:val="00435FFB"/>
    <w:rsid w:val="0044064F"/>
    <w:rsid w:val="00440A66"/>
    <w:rsid w:val="00441257"/>
    <w:rsid w:val="00442C05"/>
    <w:rsid w:val="00442C6C"/>
    <w:rsid w:val="00442E1D"/>
    <w:rsid w:val="0044319C"/>
    <w:rsid w:val="0044355B"/>
    <w:rsid w:val="00443EB6"/>
    <w:rsid w:val="00446529"/>
    <w:rsid w:val="00446543"/>
    <w:rsid w:val="0044668E"/>
    <w:rsid w:val="00446A87"/>
    <w:rsid w:val="004472AB"/>
    <w:rsid w:val="004472FA"/>
    <w:rsid w:val="00450892"/>
    <w:rsid w:val="00450C72"/>
    <w:rsid w:val="00450E4D"/>
    <w:rsid w:val="004515C0"/>
    <w:rsid w:val="0045172E"/>
    <w:rsid w:val="00451872"/>
    <w:rsid w:val="00451D07"/>
    <w:rsid w:val="00452977"/>
    <w:rsid w:val="00453DF1"/>
    <w:rsid w:val="00454B9C"/>
    <w:rsid w:val="00454CF3"/>
    <w:rsid w:val="00454EEE"/>
    <w:rsid w:val="00456179"/>
    <w:rsid w:val="0045628E"/>
    <w:rsid w:val="00456959"/>
    <w:rsid w:val="00456DBB"/>
    <w:rsid w:val="0045756F"/>
    <w:rsid w:val="00460028"/>
    <w:rsid w:val="00461615"/>
    <w:rsid w:val="00462DF6"/>
    <w:rsid w:val="00463202"/>
    <w:rsid w:val="0046449A"/>
    <w:rsid w:val="00464508"/>
    <w:rsid w:val="004645F7"/>
    <w:rsid w:val="00464A36"/>
    <w:rsid w:val="00464E1D"/>
    <w:rsid w:val="004657FD"/>
    <w:rsid w:val="00465D83"/>
    <w:rsid w:val="00467E98"/>
    <w:rsid w:val="00470222"/>
    <w:rsid w:val="004703F3"/>
    <w:rsid w:val="00470A02"/>
    <w:rsid w:val="00470DFB"/>
    <w:rsid w:val="00470FAE"/>
    <w:rsid w:val="00471DE3"/>
    <w:rsid w:val="00472411"/>
    <w:rsid w:val="00474B81"/>
    <w:rsid w:val="00475B26"/>
    <w:rsid w:val="0047639C"/>
    <w:rsid w:val="004764CE"/>
    <w:rsid w:val="00476B69"/>
    <w:rsid w:val="004816AE"/>
    <w:rsid w:val="0048307B"/>
    <w:rsid w:val="004835A5"/>
    <w:rsid w:val="00483A39"/>
    <w:rsid w:val="00483AA7"/>
    <w:rsid w:val="00486788"/>
    <w:rsid w:val="00492AAB"/>
    <w:rsid w:val="00492AB6"/>
    <w:rsid w:val="00493407"/>
    <w:rsid w:val="00493CA1"/>
    <w:rsid w:val="00494CD9"/>
    <w:rsid w:val="00495706"/>
    <w:rsid w:val="00495B70"/>
    <w:rsid w:val="00495BA9"/>
    <w:rsid w:val="00495CB0"/>
    <w:rsid w:val="00496BF9"/>
    <w:rsid w:val="0049702B"/>
    <w:rsid w:val="004A02E5"/>
    <w:rsid w:val="004A1940"/>
    <w:rsid w:val="004A237F"/>
    <w:rsid w:val="004A2F2E"/>
    <w:rsid w:val="004A3DAB"/>
    <w:rsid w:val="004A4A5A"/>
    <w:rsid w:val="004A4EAD"/>
    <w:rsid w:val="004A52C8"/>
    <w:rsid w:val="004A5ABB"/>
    <w:rsid w:val="004A5C3F"/>
    <w:rsid w:val="004A6184"/>
    <w:rsid w:val="004A6A67"/>
    <w:rsid w:val="004A6EAD"/>
    <w:rsid w:val="004A7BCF"/>
    <w:rsid w:val="004B30E3"/>
    <w:rsid w:val="004B50F8"/>
    <w:rsid w:val="004B5397"/>
    <w:rsid w:val="004B5EAA"/>
    <w:rsid w:val="004B672D"/>
    <w:rsid w:val="004B6779"/>
    <w:rsid w:val="004B7426"/>
    <w:rsid w:val="004B7547"/>
    <w:rsid w:val="004B75E2"/>
    <w:rsid w:val="004C00B7"/>
    <w:rsid w:val="004C1439"/>
    <w:rsid w:val="004C1852"/>
    <w:rsid w:val="004C28D5"/>
    <w:rsid w:val="004C2F5A"/>
    <w:rsid w:val="004C3428"/>
    <w:rsid w:val="004C39E8"/>
    <w:rsid w:val="004C3D84"/>
    <w:rsid w:val="004C498D"/>
    <w:rsid w:val="004C5726"/>
    <w:rsid w:val="004C5BD7"/>
    <w:rsid w:val="004C6C81"/>
    <w:rsid w:val="004C7C84"/>
    <w:rsid w:val="004D00B3"/>
    <w:rsid w:val="004D0832"/>
    <w:rsid w:val="004D093D"/>
    <w:rsid w:val="004D1067"/>
    <w:rsid w:val="004D16FA"/>
    <w:rsid w:val="004D1BDC"/>
    <w:rsid w:val="004D27A7"/>
    <w:rsid w:val="004D3689"/>
    <w:rsid w:val="004D3FC7"/>
    <w:rsid w:val="004D3FDE"/>
    <w:rsid w:val="004D40DA"/>
    <w:rsid w:val="004D48EA"/>
    <w:rsid w:val="004D491F"/>
    <w:rsid w:val="004D4D45"/>
    <w:rsid w:val="004D5F72"/>
    <w:rsid w:val="004D73AB"/>
    <w:rsid w:val="004D7CF4"/>
    <w:rsid w:val="004E04F9"/>
    <w:rsid w:val="004E0BF5"/>
    <w:rsid w:val="004E0D48"/>
    <w:rsid w:val="004E1D2B"/>
    <w:rsid w:val="004E2451"/>
    <w:rsid w:val="004E30F7"/>
    <w:rsid w:val="004E35C8"/>
    <w:rsid w:val="004E479F"/>
    <w:rsid w:val="004E55F2"/>
    <w:rsid w:val="004E6178"/>
    <w:rsid w:val="004E6275"/>
    <w:rsid w:val="004E7866"/>
    <w:rsid w:val="004E7CF3"/>
    <w:rsid w:val="004F0668"/>
    <w:rsid w:val="004F0782"/>
    <w:rsid w:val="004F114B"/>
    <w:rsid w:val="004F1F14"/>
    <w:rsid w:val="004F243F"/>
    <w:rsid w:val="004F3038"/>
    <w:rsid w:val="004F40E7"/>
    <w:rsid w:val="004F4436"/>
    <w:rsid w:val="004F58EE"/>
    <w:rsid w:val="004F5C74"/>
    <w:rsid w:val="004F773C"/>
    <w:rsid w:val="004F7BE4"/>
    <w:rsid w:val="004F7FF7"/>
    <w:rsid w:val="00501336"/>
    <w:rsid w:val="00501F89"/>
    <w:rsid w:val="00502194"/>
    <w:rsid w:val="005021C0"/>
    <w:rsid w:val="00502E65"/>
    <w:rsid w:val="00503246"/>
    <w:rsid w:val="005036C8"/>
    <w:rsid w:val="00503714"/>
    <w:rsid w:val="00503F44"/>
    <w:rsid w:val="005048AC"/>
    <w:rsid w:val="005073C2"/>
    <w:rsid w:val="0051110A"/>
    <w:rsid w:val="00511405"/>
    <w:rsid w:val="00512182"/>
    <w:rsid w:val="005121D5"/>
    <w:rsid w:val="00512325"/>
    <w:rsid w:val="00512B96"/>
    <w:rsid w:val="00513B28"/>
    <w:rsid w:val="00513DC9"/>
    <w:rsid w:val="00515040"/>
    <w:rsid w:val="0051519C"/>
    <w:rsid w:val="005152FF"/>
    <w:rsid w:val="00515D64"/>
    <w:rsid w:val="005169A8"/>
    <w:rsid w:val="0051715A"/>
    <w:rsid w:val="0051788E"/>
    <w:rsid w:val="005202BA"/>
    <w:rsid w:val="00520576"/>
    <w:rsid w:val="00520EF4"/>
    <w:rsid w:val="005215C0"/>
    <w:rsid w:val="005216EA"/>
    <w:rsid w:val="00523D09"/>
    <w:rsid w:val="00523F3F"/>
    <w:rsid w:val="0052521A"/>
    <w:rsid w:val="0052600E"/>
    <w:rsid w:val="00527F13"/>
    <w:rsid w:val="0053034B"/>
    <w:rsid w:val="00530500"/>
    <w:rsid w:val="005316E7"/>
    <w:rsid w:val="0053314D"/>
    <w:rsid w:val="00533692"/>
    <w:rsid w:val="0053480B"/>
    <w:rsid w:val="005348B2"/>
    <w:rsid w:val="00536CC7"/>
    <w:rsid w:val="00536CCD"/>
    <w:rsid w:val="00537DF8"/>
    <w:rsid w:val="005402E5"/>
    <w:rsid w:val="0054045C"/>
    <w:rsid w:val="00541E8A"/>
    <w:rsid w:val="0054249B"/>
    <w:rsid w:val="0054272E"/>
    <w:rsid w:val="00543222"/>
    <w:rsid w:val="0054323F"/>
    <w:rsid w:val="00543430"/>
    <w:rsid w:val="0054381A"/>
    <w:rsid w:val="00544840"/>
    <w:rsid w:val="00545394"/>
    <w:rsid w:val="00545D37"/>
    <w:rsid w:val="0054642D"/>
    <w:rsid w:val="00546B9B"/>
    <w:rsid w:val="00546C2D"/>
    <w:rsid w:val="00546FA7"/>
    <w:rsid w:val="00547029"/>
    <w:rsid w:val="005471FA"/>
    <w:rsid w:val="0054764C"/>
    <w:rsid w:val="00547EAD"/>
    <w:rsid w:val="00550393"/>
    <w:rsid w:val="00550EE9"/>
    <w:rsid w:val="00551D27"/>
    <w:rsid w:val="005527AB"/>
    <w:rsid w:val="00553068"/>
    <w:rsid w:val="00553259"/>
    <w:rsid w:val="00553E9E"/>
    <w:rsid w:val="00554573"/>
    <w:rsid w:val="00555BF1"/>
    <w:rsid w:val="005563DD"/>
    <w:rsid w:val="00556F1F"/>
    <w:rsid w:val="00557C0B"/>
    <w:rsid w:val="005600C7"/>
    <w:rsid w:val="00560C08"/>
    <w:rsid w:val="0056157F"/>
    <w:rsid w:val="005658F4"/>
    <w:rsid w:val="00565B56"/>
    <w:rsid w:val="00565EF1"/>
    <w:rsid w:val="0056683B"/>
    <w:rsid w:val="00566AA2"/>
    <w:rsid w:val="00566FFD"/>
    <w:rsid w:val="0056758A"/>
    <w:rsid w:val="005678F1"/>
    <w:rsid w:val="005706F6"/>
    <w:rsid w:val="00571005"/>
    <w:rsid w:val="00571FB1"/>
    <w:rsid w:val="0057211F"/>
    <w:rsid w:val="0057244B"/>
    <w:rsid w:val="00572745"/>
    <w:rsid w:val="005727EB"/>
    <w:rsid w:val="005757CB"/>
    <w:rsid w:val="005763E6"/>
    <w:rsid w:val="00576944"/>
    <w:rsid w:val="00576F77"/>
    <w:rsid w:val="00577084"/>
    <w:rsid w:val="00577914"/>
    <w:rsid w:val="0058064F"/>
    <w:rsid w:val="00580EA6"/>
    <w:rsid w:val="005818BF"/>
    <w:rsid w:val="00581F05"/>
    <w:rsid w:val="005822D7"/>
    <w:rsid w:val="005826F0"/>
    <w:rsid w:val="00582C7E"/>
    <w:rsid w:val="0058353D"/>
    <w:rsid w:val="005843C2"/>
    <w:rsid w:val="0058481E"/>
    <w:rsid w:val="00584A38"/>
    <w:rsid w:val="00584AF2"/>
    <w:rsid w:val="00585232"/>
    <w:rsid w:val="005864A7"/>
    <w:rsid w:val="005864C1"/>
    <w:rsid w:val="00587BE8"/>
    <w:rsid w:val="0059063D"/>
    <w:rsid w:val="0059136A"/>
    <w:rsid w:val="00591C1F"/>
    <w:rsid w:val="00592193"/>
    <w:rsid w:val="00592281"/>
    <w:rsid w:val="00592392"/>
    <w:rsid w:val="0059285E"/>
    <w:rsid w:val="005928D4"/>
    <w:rsid w:val="005930D3"/>
    <w:rsid w:val="005935A4"/>
    <w:rsid w:val="005937B5"/>
    <w:rsid w:val="005942E5"/>
    <w:rsid w:val="0059488A"/>
    <w:rsid w:val="00594AB4"/>
    <w:rsid w:val="00594DFF"/>
    <w:rsid w:val="005953FD"/>
    <w:rsid w:val="005959E1"/>
    <w:rsid w:val="00595AEB"/>
    <w:rsid w:val="00595E35"/>
    <w:rsid w:val="0059607B"/>
    <w:rsid w:val="005967C0"/>
    <w:rsid w:val="005A0F78"/>
    <w:rsid w:val="005A186A"/>
    <w:rsid w:val="005A18D3"/>
    <w:rsid w:val="005A28E1"/>
    <w:rsid w:val="005A2E93"/>
    <w:rsid w:val="005A32CF"/>
    <w:rsid w:val="005A33FF"/>
    <w:rsid w:val="005A3E8A"/>
    <w:rsid w:val="005A4F81"/>
    <w:rsid w:val="005A5CE1"/>
    <w:rsid w:val="005A645C"/>
    <w:rsid w:val="005A66F9"/>
    <w:rsid w:val="005A6C7B"/>
    <w:rsid w:val="005A7DBB"/>
    <w:rsid w:val="005A7DE8"/>
    <w:rsid w:val="005B00C5"/>
    <w:rsid w:val="005B04AC"/>
    <w:rsid w:val="005B0A62"/>
    <w:rsid w:val="005B1E95"/>
    <w:rsid w:val="005B1FA7"/>
    <w:rsid w:val="005B40B8"/>
    <w:rsid w:val="005B6A98"/>
    <w:rsid w:val="005B6EC7"/>
    <w:rsid w:val="005B7533"/>
    <w:rsid w:val="005C0030"/>
    <w:rsid w:val="005C14BF"/>
    <w:rsid w:val="005C16AE"/>
    <w:rsid w:val="005C1CAE"/>
    <w:rsid w:val="005C2A30"/>
    <w:rsid w:val="005C3BAD"/>
    <w:rsid w:val="005C4470"/>
    <w:rsid w:val="005C4DC9"/>
    <w:rsid w:val="005C5365"/>
    <w:rsid w:val="005C58C5"/>
    <w:rsid w:val="005C590C"/>
    <w:rsid w:val="005C5D43"/>
    <w:rsid w:val="005C716E"/>
    <w:rsid w:val="005C7603"/>
    <w:rsid w:val="005C77EB"/>
    <w:rsid w:val="005C7BFB"/>
    <w:rsid w:val="005C7FDB"/>
    <w:rsid w:val="005D0907"/>
    <w:rsid w:val="005D16A8"/>
    <w:rsid w:val="005D21A7"/>
    <w:rsid w:val="005D278C"/>
    <w:rsid w:val="005D3D83"/>
    <w:rsid w:val="005D48FC"/>
    <w:rsid w:val="005D4C52"/>
    <w:rsid w:val="005D4D16"/>
    <w:rsid w:val="005D534B"/>
    <w:rsid w:val="005D5D84"/>
    <w:rsid w:val="005D7980"/>
    <w:rsid w:val="005E103A"/>
    <w:rsid w:val="005E171A"/>
    <w:rsid w:val="005E1DCB"/>
    <w:rsid w:val="005E1DF8"/>
    <w:rsid w:val="005E23B9"/>
    <w:rsid w:val="005E287E"/>
    <w:rsid w:val="005E2F19"/>
    <w:rsid w:val="005E3AC2"/>
    <w:rsid w:val="005E4C96"/>
    <w:rsid w:val="005E4D05"/>
    <w:rsid w:val="005E5223"/>
    <w:rsid w:val="005E56C1"/>
    <w:rsid w:val="005E64B6"/>
    <w:rsid w:val="005E6793"/>
    <w:rsid w:val="005E690A"/>
    <w:rsid w:val="005E69CF"/>
    <w:rsid w:val="005E7706"/>
    <w:rsid w:val="005E7A95"/>
    <w:rsid w:val="005F05E5"/>
    <w:rsid w:val="005F34AB"/>
    <w:rsid w:val="005F3D90"/>
    <w:rsid w:val="005F3F34"/>
    <w:rsid w:val="005F40FB"/>
    <w:rsid w:val="005F4A42"/>
    <w:rsid w:val="005F5C0A"/>
    <w:rsid w:val="005F65F4"/>
    <w:rsid w:val="005F69F3"/>
    <w:rsid w:val="005F6F46"/>
    <w:rsid w:val="005F6FFB"/>
    <w:rsid w:val="005F7069"/>
    <w:rsid w:val="005F74F4"/>
    <w:rsid w:val="005F7C43"/>
    <w:rsid w:val="006018E3"/>
    <w:rsid w:val="00601C15"/>
    <w:rsid w:val="006027DD"/>
    <w:rsid w:val="00603191"/>
    <w:rsid w:val="00603D15"/>
    <w:rsid w:val="00603F41"/>
    <w:rsid w:val="006048E4"/>
    <w:rsid w:val="00605413"/>
    <w:rsid w:val="006058B3"/>
    <w:rsid w:val="00606DC7"/>
    <w:rsid w:val="006074ED"/>
    <w:rsid w:val="00607A54"/>
    <w:rsid w:val="00607E99"/>
    <w:rsid w:val="00610D2D"/>
    <w:rsid w:val="00611954"/>
    <w:rsid w:val="00612B3A"/>
    <w:rsid w:val="00613479"/>
    <w:rsid w:val="00614967"/>
    <w:rsid w:val="00614E09"/>
    <w:rsid w:val="006152B5"/>
    <w:rsid w:val="00615C29"/>
    <w:rsid w:val="006160C8"/>
    <w:rsid w:val="0061635E"/>
    <w:rsid w:val="00616879"/>
    <w:rsid w:val="006204C9"/>
    <w:rsid w:val="00620E4A"/>
    <w:rsid w:val="0062101F"/>
    <w:rsid w:val="00621A82"/>
    <w:rsid w:val="00622C4B"/>
    <w:rsid w:val="00622ECD"/>
    <w:rsid w:val="00622ED3"/>
    <w:rsid w:val="006232D7"/>
    <w:rsid w:val="00624038"/>
    <w:rsid w:val="00624C4D"/>
    <w:rsid w:val="006256F2"/>
    <w:rsid w:val="00625824"/>
    <w:rsid w:val="0062650E"/>
    <w:rsid w:val="00626D4C"/>
    <w:rsid w:val="006273B6"/>
    <w:rsid w:val="0062740A"/>
    <w:rsid w:val="006304CD"/>
    <w:rsid w:val="00630981"/>
    <w:rsid w:val="00630F2E"/>
    <w:rsid w:val="006311E1"/>
    <w:rsid w:val="00632157"/>
    <w:rsid w:val="006330BB"/>
    <w:rsid w:val="00633B70"/>
    <w:rsid w:val="00633B7E"/>
    <w:rsid w:val="006344F4"/>
    <w:rsid w:val="00634D6C"/>
    <w:rsid w:val="006354B6"/>
    <w:rsid w:val="0063559A"/>
    <w:rsid w:val="00635775"/>
    <w:rsid w:val="006359DC"/>
    <w:rsid w:val="00636C0C"/>
    <w:rsid w:val="00636C2D"/>
    <w:rsid w:val="00637000"/>
    <w:rsid w:val="00637346"/>
    <w:rsid w:val="006377DC"/>
    <w:rsid w:val="006379F8"/>
    <w:rsid w:val="00637CF5"/>
    <w:rsid w:val="0064161D"/>
    <w:rsid w:val="00641709"/>
    <w:rsid w:val="00641903"/>
    <w:rsid w:val="00641E46"/>
    <w:rsid w:val="006423EB"/>
    <w:rsid w:val="0064245C"/>
    <w:rsid w:val="00643E36"/>
    <w:rsid w:val="00644013"/>
    <w:rsid w:val="00645E53"/>
    <w:rsid w:val="00650C79"/>
    <w:rsid w:val="00651ABB"/>
    <w:rsid w:val="00651D6B"/>
    <w:rsid w:val="00652D55"/>
    <w:rsid w:val="006541CB"/>
    <w:rsid w:val="006547E8"/>
    <w:rsid w:val="00655263"/>
    <w:rsid w:val="00656B3B"/>
    <w:rsid w:val="00657258"/>
    <w:rsid w:val="00660C83"/>
    <w:rsid w:val="00660C99"/>
    <w:rsid w:val="00661373"/>
    <w:rsid w:val="006615C2"/>
    <w:rsid w:val="006616D3"/>
    <w:rsid w:val="0066175A"/>
    <w:rsid w:val="00663032"/>
    <w:rsid w:val="00663216"/>
    <w:rsid w:val="006648B3"/>
    <w:rsid w:val="00664D99"/>
    <w:rsid w:val="00664DEE"/>
    <w:rsid w:val="0066543C"/>
    <w:rsid w:val="006668CA"/>
    <w:rsid w:val="00666C1B"/>
    <w:rsid w:val="006675F9"/>
    <w:rsid w:val="006705F5"/>
    <w:rsid w:val="00671558"/>
    <w:rsid w:val="00671C72"/>
    <w:rsid w:val="00671FF5"/>
    <w:rsid w:val="006720FC"/>
    <w:rsid w:val="006729FE"/>
    <w:rsid w:val="00672C09"/>
    <w:rsid w:val="00672F38"/>
    <w:rsid w:val="00673319"/>
    <w:rsid w:val="006734FF"/>
    <w:rsid w:val="0067458F"/>
    <w:rsid w:val="006749DB"/>
    <w:rsid w:val="00675407"/>
    <w:rsid w:val="006768C0"/>
    <w:rsid w:val="00676CD5"/>
    <w:rsid w:val="006770E3"/>
    <w:rsid w:val="0067754C"/>
    <w:rsid w:val="00680437"/>
    <w:rsid w:val="00680723"/>
    <w:rsid w:val="006808FE"/>
    <w:rsid w:val="006809B1"/>
    <w:rsid w:val="00681030"/>
    <w:rsid w:val="00681561"/>
    <w:rsid w:val="0068180E"/>
    <w:rsid w:val="006819FA"/>
    <w:rsid w:val="0068254C"/>
    <w:rsid w:val="00684354"/>
    <w:rsid w:val="0068459D"/>
    <w:rsid w:val="006855F3"/>
    <w:rsid w:val="00685762"/>
    <w:rsid w:val="00685E00"/>
    <w:rsid w:val="006860D1"/>
    <w:rsid w:val="006868E7"/>
    <w:rsid w:val="00686DDF"/>
    <w:rsid w:val="00687395"/>
    <w:rsid w:val="006901E1"/>
    <w:rsid w:val="0069092E"/>
    <w:rsid w:val="00692B76"/>
    <w:rsid w:val="00692D8B"/>
    <w:rsid w:val="00694163"/>
    <w:rsid w:val="00695FAE"/>
    <w:rsid w:val="006965F7"/>
    <w:rsid w:val="00696E61"/>
    <w:rsid w:val="006A0747"/>
    <w:rsid w:val="006A0B40"/>
    <w:rsid w:val="006A12E0"/>
    <w:rsid w:val="006A4630"/>
    <w:rsid w:val="006A4995"/>
    <w:rsid w:val="006A4D2B"/>
    <w:rsid w:val="006A4DFA"/>
    <w:rsid w:val="006A55ED"/>
    <w:rsid w:val="006A577F"/>
    <w:rsid w:val="006A5918"/>
    <w:rsid w:val="006A65EC"/>
    <w:rsid w:val="006A6D49"/>
    <w:rsid w:val="006B0B77"/>
    <w:rsid w:val="006B146B"/>
    <w:rsid w:val="006B16EF"/>
    <w:rsid w:val="006B1E85"/>
    <w:rsid w:val="006B2057"/>
    <w:rsid w:val="006B2EA4"/>
    <w:rsid w:val="006B2EC6"/>
    <w:rsid w:val="006B3D78"/>
    <w:rsid w:val="006B4110"/>
    <w:rsid w:val="006B413C"/>
    <w:rsid w:val="006B4F30"/>
    <w:rsid w:val="006B5F8C"/>
    <w:rsid w:val="006B6468"/>
    <w:rsid w:val="006B647C"/>
    <w:rsid w:val="006B6EB1"/>
    <w:rsid w:val="006B7B36"/>
    <w:rsid w:val="006C0537"/>
    <w:rsid w:val="006C0A4B"/>
    <w:rsid w:val="006C1370"/>
    <w:rsid w:val="006C191A"/>
    <w:rsid w:val="006C1AFE"/>
    <w:rsid w:val="006C1C45"/>
    <w:rsid w:val="006C1FDA"/>
    <w:rsid w:val="006C4410"/>
    <w:rsid w:val="006C4EC0"/>
    <w:rsid w:val="006C51C4"/>
    <w:rsid w:val="006C6681"/>
    <w:rsid w:val="006C6FF2"/>
    <w:rsid w:val="006C7526"/>
    <w:rsid w:val="006D1146"/>
    <w:rsid w:val="006D2951"/>
    <w:rsid w:val="006D440A"/>
    <w:rsid w:val="006D56F1"/>
    <w:rsid w:val="006D6276"/>
    <w:rsid w:val="006D65B7"/>
    <w:rsid w:val="006D7626"/>
    <w:rsid w:val="006D77E7"/>
    <w:rsid w:val="006D7879"/>
    <w:rsid w:val="006E1722"/>
    <w:rsid w:val="006E1EC4"/>
    <w:rsid w:val="006E2B40"/>
    <w:rsid w:val="006E4305"/>
    <w:rsid w:val="006E44D9"/>
    <w:rsid w:val="006E55AC"/>
    <w:rsid w:val="006E5D0E"/>
    <w:rsid w:val="006E65CC"/>
    <w:rsid w:val="006E77B5"/>
    <w:rsid w:val="006E77DA"/>
    <w:rsid w:val="006F1D94"/>
    <w:rsid w:val="006F1DC5"/>
    <w:rsid w:val="006F3A9F"/>
    <w:rsid w:val="006F451A"/>
    <w:rsid w:val="006F5721"/>
    <w:rsid w:val="006F5790"/>
    <w:rsid w:val="006F5F66"/>
    <w:rsid w:val="006F61D2"/>
    <w:rsid w:val="006F776B"/>
    <w:rsid w:val="00700236"/>
    <w:rsid w:val="007007D7"/>
    <w:rsid w:val="00702D3D"/>
    <w:rsid w:val="00704AB0"/>
    <w:rsid w:val="00704F2C"/>
    <w:rsid w:val="00705335"/>
    <w:rsid w:val="007062FF"/>
    <w:rsid w:val="00706AE9"/>
    <w:rsid w:val="007071C1"/>
    <w:rsid w:val="007073B1"/>
    <w:rsid w:val="007106D0"/>
    <w:rsid w:val="0071083E"/>
    <w:rsid w:val="00710C27"/>
    <w:rsid w:val="007110C1"/>
    <w:rsid w:val="00711ADB"/>
    <w:rsid w:val="00712A28"/>
    <w:rsid w:val="007141A4"/>
    <w:rsid w:val="007143F9"/>
    <w:rsid w:val="00715BD6"/>
    <w:rsid w:val="0071798B"/>
    <w:rsid w:val="00721969"/>
    <w:rsid w:val="00721D54"/>
    <w:rsid w:val="00722666"/>
    <w:rsid w:val="00722C52"/>
    <w:rsid w:val="00723B4D"/>
    <w:rsid w:val="0072437E"/>
    <w:rsid w:val="00724487"/>
    <w:rsid w:val="007245D4"/>
    <w:rsid w:val="00724896"/>
    <w:rsid w:val="00724D8E"/>
    <w:rsid w:val="0072511D"/>
    <w:rsid w:val="00725C33"/>
    <w:rsid w:val="00726466"/>
    <w:rsid w:val="00726562"/>
    <w:rsid w:val="007268CD"/>
    <w:rsid w:val="00730778"/>
    <w:rsid w:val="00730D02"/>
    <w:rsid w:val="007310BB"/>
    <w:rsid w:val="00731AA0"/>
    <w:rsid w:val="00731FD7"/>
    <w:rsid w:val="007329E2"/>
    <w:rsid w:val="00733436"/>
    <w:rsid w:val="0073379E"/>
    <w:rsid w:val="0073398B"/>
    <w:rsid w:val="00733A7F"/>
    <w:rsid w:val="00733B48"/>
    <w:rsid w:val="00733C30"/>
    <w:rsid w:val="00733EDC"/>
    <w:rsid w:val="007347DC"/>
    <w:rsid w:val="0073489B"/>
    <w:rsid w:val="0073557B"/>
    <w:rsid w:val="00736C1D"/>
    <w:rsid w:val="0073777D"/>
    <w:rsid w:val="00740AE8"/>
    <w:rsid w:val="00740F2B"/>
    <w:rsid w:val="0074101E"/>
    <w:rsid w:val="007421C0"/>
    <w:rsid w:val="00743DBD"/>
    <w:rsid w:val="00743F7D"/>
    <w:rsid w:val="00744636"/>
    <w:rsid w:val="007449AC"/>
    <w:rsid w:val="00744B27"/>
    <w:rsid w:val="0074573F"/>
    <w:rsid w:val="00745E7D"/>
    <w:rsid w:val="0074642D"/>
    <w:rsid w:val="00746C4D"/>
    <w:rsid w:val="00746FFB"/>
    <w:rsid w:val="00747036"/>
    <w:rsid w:val="0075049D"/>
    <w:rsid w:val="00751236"/>
    <w:rsid w:val="007512DB"/>
    <w:rsid w:val="00751BD4"/>
    <w:rsid w:val="00751C71"/>
    <w:rsid w:val="00751DCF"/>
    <w:rsid w:val="00752C03"/>
    <w:rsid w:val="00753288"/>
    <w:rsid w:val="007538CB"/>
    <w:rsid w:val="00753C3C"/>
    <w:rsid w:val="007562B7"/>
    <w:rsid w:val="00756673"/>
    <w:rsid w:val="00756889"/>
    <w:rsid w:val="00756D1F"/>
    <w:rsid w:val="007570FA"/>
    <w:rsid w:val="00757470"/>
    <w:rsid w:val="00757A35"/>
    <w:rsid w:val="00761205"/>
    <w:rsid w:val="00761341"/>
    <w:rsid w:val="007630D7"/>
    <w:rsid w:val="00763D35"/>
    <w:rsid w:val="00764B33"/>
    <w:rsid w:val="00765374"/>
    <w:rsid w:val="00765A62"/>
    <w:rsid w:val="00765DB0"/>
    <w:rsid w:val="00766E21"/>
    <w:rsid w:val="00770A5C"/>
    <w:rsid w:val="007716F0"/>
    <w:rsid w:val="007719C5"/>
    <w:rsid w:val="00771C17"/>
    <w:rsid w:val="007720AA"/>
    <w:rsid w:val="007721A9"/>
    <w:rsid w:val="00772427"/>
    <w:rsid w:val="00772861"/>
    <w:rsid w:val="0077383A"/>
    <w:rsid w:val="00774EAD"/>
    <w:rsid w:val="00776017"/>
    <w:rsid w:val="00776AAB"/>
    <w:rsid w:val="00777186"/>
    <w:rsid w:val="00777607"/>
    <w:rsid w:val="0077770A"/>
    <w:rsid w:val="00777BDB"/>
    <w:rsid w:val="00777F81"/>
    <w:rsid w:val="007806EF"/>
    <w:rsid w:val="00780AB5"/>
    <w:rsid w:val="00780D9B"/>
    <w:rsid w:val="00780F85"/>
    <w:rsid w:val="0078204A"/>
    <w:rsid w:val="00782E13"/>
    <w:rsid w:val="00783265"/>
    <w:rsid w:val="00784C3B"/>
    <w:rsid w:val="00784D69"/>
    <w:rsid w:val="00785266"/>
    <w:rsid w:val="00785299"/>
    <w:rsid w:val="007862B9"/>
    <w:rsid w:val="0078664C"/>
    <w:rsid w:val="00786677"/>
    <w:rsid w:val="00786F57"/>
    <w:rsid w:val="00787095"/>
    <w:rsid w:val="0078754D"/>
    <w:rsid w:val="007876F8"/>
    <w:rsid w:val="00787B5A"/>
    <w:rsid w:val="007903FE"/>
    <w:rsid w:val="00790657"/>
    <w:rsid w:val="00790D34"/>
    <w:rsid w:val="00791035"/>
    <w:rsid w:val="00791B82"/>
    <w:rsid w:val="00791E51"/>
    <w:rsid w:val="00791FED"/>
    <w:rsid w:val="007921AB"/>
    <w:rsid w:val="00795963"/>
    <w:rsid w:val="00796AAA"/>
    <w:rsid w:val="00796E27"/>
    <w:rsid w:val="00797AB1"/>
    <w:rsid w:val="00797AC7"/>
    <w:rsid w:val="007A0650"/>
    <w:rsid w:val="007A0A82"/>
    <w:rsid w:val="007A16AA"/>
    <w:rsid w:val="007A1D19"/>
    <w:rsid w:val="007A1F3A"/>
    <w:rsid w:val="007A1F3F"/>
    <w:rsid w:val="007A1FE8"/>
    <w:rsid w:val="007A249B"/>
    <w:rsid w:val="007A39AB"/>
    <w:rsid w:val="007A4304"/>
    <w:rsid w:val="007A48B4"/>
    <w:rsid w:val="007A53E2"/>
    <w:rsid w:val="007A582D"/>
    <w:rsid w:val="007A65EB"/>
    <w:rsid w:val="007A701A"/>
    <w:rsid w:val="007A7124"/>
    <w:rsid w:val="007B0C9C"/>
    <w:rsid w:val="007B0DE9"/>
    <w:rsid w:val="007B1DB0"/>
    <w:rsid w:val="007B2E0C"/>
    <w:rsid w:val="007B35BE"/>
    <w:rsid w:val="007B417A"/>
    <w:rsid w:val="007B4681"/>
    <w:rsid w:val="007B48BB"/>
    <w:rsid w:val="007B6F1A"/>
    <w:rsid w:val="007B7511"/>
    <w:rsid w:val="007C0640"/>
    <w:rsid w:val="007C0819"/>
    <w:rsid w:val="007C1A2B"/>
    <w:rsid w:val="007C214B"/>
    <w:rsid w:val="007C2B2D"/>
    <w:rsid w:val="007C2FE1"/>
    <w:rsid w:val="007C364A"/>
    <w:rsid w:val="007C4A98"/>
    <w:rsid w:val="007C4CCA"/>
    <w:rsid w:val="007C58EE"/>
    <w:rsid w:val="007C5939"/>
    <w:rsid w:val="007C5E3B"/>
    <w:rsid w:val="007C7315"/>
    <w:rsid w:val="007C7B17"/>
    <w:rsid w:val="007D0A1B"/>
    <w:rsid w:val="007D0E37"/>
    <w:rsid w:val="007D1204"/>
    <w:rsid w:val="007D1AB4"/>
    <w:rsid w:val="007D1AF3"/>
    <w:rsid w:val="007D22FE"/>
    <w:rsid w:val="007D27A0"/>
    <w:rsid w:val="007D372C"/>
    <w:rsid w:val="007D4D3D"/>
    <w:rsid w:val="007D4D5D"/>
    <w:rsid w:val="007D6ABF"/>
    <w:rsid w:val="007E0C4C"/>
    <w:rsid w:val="007E2DD5"/>
    <w:rsid w:val="007E2ECD"/>
    <w:rsid w:val="007E3AB1"/>
    <w:rsid w:val="007E3CF4"/>
    <w:rsid w:val="007E3EBD"/>
    <w:rsid w:val="007E4DB1"/>
    <w:rsid w:val="007E5397"/>
    <w:rsid w:val="007E5FD0"/>
    <w:rsid w:val="007E625E"/>
    <w:rsid w:val="007E71A8"/>
    <w:rsid w:val="007E788B"/>
    <w:rsid w:val="007F0164"/>
    <w:rsid w:val="007F02E6"/>
    <w:rsid w:val="007F0311"/>
    <w:rsid w:val="007F081C"/>
    <w:rsid w:val="007F0831"/>
    <w:rsid w:val="007F1E19"/>
    <w:rsid w:val="007F2888"/>
    <w:rsid w:val="007F2BA0"/>
    <w:rsid w:val="007F2E45"/>
    <w:rsid w:val="007F353D"/>
    <w:rsid w:val="007F366C"/>
    <w:rsid w:val="007F3AC1"/>
    <w:rsid w:val="007F3B9D"/>
    <w:rsid w:val="007F3EAF"/>
    <w:rsid w:val="007F43ED"/>
    <w:rsid w:val="007F4AA2"/>
    <w:rsid w:val="007F63DC"/>
    <w:rsid w:val="007F680F"/>
    <w:rsid w:val="0080007B"/>
    <w:rsid w:val="008005E9"/>
    <w:rsid w:val="00800DED"/>
    <w:rsid w:val="00800E15"/>
    <w:rsid w:val="008010F8"/>
    <w:rsid w:val="008022EA"/>
    <w:rsid w:val="0080301A"/>
    <w:rsid w:val="0080384A"/>
    <w:rsid w:val="00804B6F"/>
    <w:rsid w:val="00804C0C"/>
    <w:rsid w:val="00805E8D"/>
    <w:rsid w:val="00806137"/>
    <w:rsid w:val="00806A20"/>
    <w:rsid w:val="00807C85"/>
    <w:rsid w:val="00807EBE"/>
    <w:rsid w:val="00810010"/>
    <w:rsid w:val="008105CB"/>
    <w:rsid w:val="00810662"/>
    <w:rsid w:val="00810BD9"/>
    <w:rsid w:val="0081209D"/>
    <w:rsid w:val="00812AAF"/>
    <w:rsid w:val="008145B0"/>
    <w:rsid w:val="0081599A"/>
    <w:rsid w:val="00815B9A"/>
    <w:rsid w:val="00816131"/>
    <w:rsid w:val="0081693E"/>
    <w:rsid w:val="008201A6"/>
    <w:rsid w:val="00820538"/>
    <w:rsid w:val="00820B7B"/>
    <w:rsid w:val="00821850"/>
    <w:rsid w:val="00822893"/>
    <w:rsid w:val="008238EE"/>
    <w:rsid w:val="0082584F"/>
    <w:rsid w:val="00830EC9"/>
    <w:rsid w:val="00832345"/>
    <w:rsid w:val="0083303A"/>
    <w:rsid w:val="00834D76"/>
    <w:rsid w:val="00836B38"/>
    <w:rsid w:val="00836D36"/>
    <w:rsid w:val="008377BC"/>
    <w:rsid w:val="00837C9A"/>
    <w:rsid w:val="00840331"/>
    <w:rsid w:val="00840CFC"/>
    <w:rsid w:val="00840DDB"/>
    <w:rsid w:val="008416BA"/>
    <w:rsid w:val="00841755"/>
    <w:rsid w:val="0084253D"/>
    <w:rsid w:val="00842B42"/>
    <w:rsid w:val="008449D4"/>
    <w:rsid w:val="00844FEC"/>
    <w:rsid w:val="008458C8"/>
    <w:rsid w:val="00845EBD"/>
    <w:rsid w:val="00846B08"/>
    <w:rsid w:val="00846BDB"/>
    <w:rsid w:val="00847627"/>
    <w:rsid w:val="0084771E"/>
    <w:rsid w:val="0085011B"/>
    <w:rsid w:val="00850BF7"/>
    <w:rsid w:val="00851900"/>
    <w:rsid w:val="0085202F"/>
    <w:rsid w:val="008520EF"/>
    <w:rsid w:val="008522D4"/>
    <w:rsid w:val="0085231C"/>
    <w:rsid w:val="00852785"/>
    <w:rsid w:val="00852B52"/>
    <w:rsid w:val="00853CB2"/>
    <w:rsid w:val="0085484F"/>
    <w:rsid w:val="0085599D"/>
    <w:rsid w:val="00857F38"/>
    <w:rsid w:val="00860D0D"/>
    <w:rsid w:val="00860E63"/>
    <w:rsid w:val="0086173F"/>
    <w:rsid w:val="00861C7B"/>
    <w:rsid w:val="00861EFE"/>
    <w:rsid w:val="00863FDB"/>
    <w:rsid w:val="0086514B"/>
    <w:rsid w:val="00865C70"/>
    <w:rsid w:val="008664C0"/>
    <w:rsid w:val="0086755E"/>
    <w:rsid w:val="00867D84"/>
    <w:rsid w:val="00870DC1"/>
    <w:rsid w:val="0087214F"/>
    <w:rsid w:val="00872743"/>
    <w:rsid w:val="008731BC"/>
    <w:rsid w:val="00873270"/>
    <w:rsid w:val="008737AC"/>
    <w:rsid w:val="00873DD2"/>
    <w:rsid w:val="00873F6F"/>
    <w:rsid w:val="00874A62"/>
    <w:rsid w:val="00875883"/>
    <w:rsid w:val="008758C4"/>
    <w:rsid w:val="0087669F"/>
    <w:rsid w:val="0087681C"/>
    <w:rsid w:val="00880AD3"/>
    <w:rsid w:val="008810FB"/>
    <w:rsid w:val="008820EB"/>
    <w:rsid w:val="00882727"/>
    <w:rsid w:val="008830A6"/>
    <w:rsid w:val="00883736"/>
    <w:rsid w:val="008846A1"/>
    <w:rsid w:val="008856C4"/>
    <w:rsid w:val="00885D55"/>
    <w:rsid w:val="00886952"/>
    <w:rsid w:val="00887F29"/>
    <w:rsid w:val="00887FB3"/>
    <w:rsid w:val="008903F7"/>
    <w:rsid w:val="0089059D"/>
    <w:rsid w:val="00890D2D"/>
    <w:rsid w:val="0089185D"/>
    <w:rsid w:val="00892D09"/>
    <w:rsid w:val="00893CD4"/>
    <w:rsid w:val="00893F9B"/>
    <w:rsid w:val="008945CD"/>
    <w:rsid w:val="00894830"/>
    <w:rsid w:val="00895D0A"/>
    <w:rsid w:val="0089612F"/>
    <w:rsid w:val="0089637B"/>
    <w:rsid w:val="00896DEC"/>
    <w:rsid w:val="0089765F"/>
    <w:rsid w:val="008A0265"/>
    <w:rsid w:val="008A06B6"/>
    <w:rsid w:val="008A161A"/>
    <w:rsid w:val="008A2133"/>
    <w:rsid w:val="008A2749"/>
    <w:rsid w:val="008A2A94"/>
    <w:rsid w:val="008A2F7D"/>
    <w:rsid w:val="008A2F94"/>
    <w:rsid w:val="008A35E2"/>
    <w:rsid w:val="008A3FFD"/>
    <w:rsid w:val="008A41BF"/>
    <w:rsid w:val="008A58B7"/>
    <w:rsid w:val="008A5C17"/>
    <w:rsid w:val="008A663B"/>
    <w:rsid w:val="008A6A7A"/>
    <w:rsid w:val="008A76A6"/>
    <w:rsid w:val="008B088E"/>
    <w:rsid w:val="008B189E"/>
    <w:rsid w:val="008B1B30"/>
    <w:rsid w:val="008B36A5"/>
    <w:rsid w:val="008B490A"/>
    <w:rsid w:val="008B6CFB"/>
    <w:rsid w:val="008B6D1A"/>
    <w:rsid w:val="008B6D5B"/>
    <w:rsid w:val="008B7A50"/>
    <w:rsid w:val="008B7F6E"/>
    <w:rsid w:val="008C00C3"/>
    <w:rsid w:val="008C0510"/>
    <w:rsid w:val="008C07C3"/>
    <w:rsid w:val="008C0EFF"/>
    <w:rsid w:val="008C13F9"/>
    <w:rsid w:val="008C2084"/>
    <w:rsid w:val="008C209A"/>
    <w:rsid w:val="008C22A1"/>
    <w:rsid w:val="008C28B4"/>
    <w:rsid w:val="008C3225"/>
    <w:rsid w:val="008C334D"/>
    <w:rsid w:val="008C342A"/>
    <w:rsid w:val="008C4171"/>
    <w:rsid w:val="008C602B"/>
    <w:rsid w:val="008C6589"/>
    <w:rsid w:val="008C6CF8"/>
    <w:rsid w:val="008C79E0"/>
    <w:rsid w:val="008C7CB1"/>
    <w:rsid w:val="008C7FF0"/>
    <w:rsid w:val="008D1E4C"/>
    <w:rsid w:val="008D2426"/>
    <w:rsid w:val="008D2986"/>
    <w:rsid w:val="008D2FB4"/>
    <w:rsid w:val="008D34B9"/>
    <w:rsid w:val="008D385E"/>
    <w:rsid w:val="008D4088"/>
    <w:rsid w:val="008D58FE"/>
    <w:rsid w:val="008D6336"/>
    <w:rsid w:val="008D694B"/>
    <w:rsid w:val="008D71D5"/>
    <w:rsid w:val="008E0ABE"/>
    <w:rsid w:val="008E0D8F"/>
    <w:rsid w:val="008E0E17"/>
    <w:rsid w:val="008E14DA"/>
    <w:rsid w:val="008E1DC2"/>
    <w:rsid w:val="008E3058"/>
    <w:rsid w:val="008E3A33"/>
    <w:rsid w:val="008E3ECF"/>
    <w:rsid w:val="008E5085"/>
    <w:rsid w:val="008E6435"/>
    <w:rsid w:val="008E670B"/>
    <w:rsid w:val="008E72E3"/>
    <w:rsid w:val="008E7497"/>
    <w:rsid w:val="008E7CC4"/>
    <w:rsid w:val="008E7CCB"/>
    <w:rsid w:val="008F000C"/>
    <w:rsid w:val="008F0B29"/>
    <w:rsid w:val="008F20AF"/>
    <w:rsid w:val="008F34C9"/>
    <w:rsid w:val="008F3D00"/>
    <w:rsid w:val="008F5798"/>
    <w:rsid w:val="008F6388"/>
    <w:rsid w:val="008F66FB"/>
    <w:rsid w:val="008F6859"/>
    <w:rsid w:val="0090205B"/>
    <w:rsid w:val="00903413"/>
    <w:rsid w:val="00903CC8"/>
    <w:rsid w:val="00903EA1"/>
    <w:rsid w:val="00904757"/>
    <w:rsid w:val="009054DE"/>
    <w:rsid w:val="00905F96"/>
    <w:rsid w:val="009067BD"/>
    <w:rsid w:val="00906A84"/>
    <w:rsid w:val="00907BF1"/>
    <w:rsid w:val="00907D6D"/>
    <w:rsid w:val="00907E75"/>
    <w:rsid w:val="0091233E"/>
    <w:rsid w:val="00912AC7"/>
    <w:rsid w:val="00913413"/>
    <w:rsid w:val="0091378C"/>
    <w:rsid w:val="00913991"/>
    <w:rsid w:val="00914A23"/>
    <w:rsid w:val="00915423"/>
    <w:rsid w:val="009156DC"/>
    <w:rsid w:val="009162FF"/>
    <w:rsid w:val="009172F0"/>
    <w:rsid w:val="00920352"/>
    <w:rsid w:val="00920F9B"/>
    <w:rsid w:val="009216C7"/>
    <w:rsid w:val="0092197D"/>
    <w:rsid w:val="00921CC8"/>
    <w:rsid w:val="00921CFB"/>
    <w:rsid w:val="00921DDA"/>
    <w:rsid w:val="00921E98"/>
    <w:rsid w:val="009231D4"/>
    <w:rsid w:val="00923233"/>
    <w:rsid w:val="00925EDD"/>
    <w:rsid w:val="00925F45"/>
    <w:rsid w:val="00926192"/>
    <w:rsid w:val="0092668C"/>
    <w:rsid w:val="009271B2"/>
    <w:rsid w:val="00930BAA"/>
    <w:rsid w:val="00930C28"/>
    <w:rsid w:val="00930FBA"/>
    <w:rsid w:val="0093117E"/>
    <w:rsid w:val="009319C3"/>
    <w:rsid w:val="00932307"/>
    <w:rsid w:val="00932A2C"/>
    <w:rsid w:val="00933B77"/>
    <w:rsid w:val="00933D4C"/>
    <w:rsid w:val="00934200"/>
    <w:rsid w:val="00934227"/>
    <w:rsid w:val="009345CF"/>
    <w:rsid w:val="00935D1B"/>
    <w:rsid w:val="00935EDC"/>
    <w:rsid w:val="00936886"/>
    <w:rsid w:val="00936B53"/>
    <w:rsid w:val="009371C9"/>
    <w:rsid w:val="0094067E"/>
    <w:rsid w:val="00940A0A"/>
    <w:rsid w:val="00940EA9"/>
    <w:rsid w:val="00941A7D"/>
    <w:rsid w:val="0094292C"/>
    <w:rsid w:val="00943B08"/>
    <w:rsid w:val="00944942"/>
    <w:rsid w:val="00945E93"/>
    <w:rsid w:val="00950071"/>
    <w:rsid w:val="00950671"/>
    <w:rsid w:val="009515B4"/>
    <w:rsid w:val="00951C71"/>
    <w:rsid w:val="00951D2C"/>
    <w:rsid w:val="00952059"/>
    <w:rsid w:val="009530D2"/>
    <w:rsid w:val="0095311F"/>
    <w:rsid w:val="009532A1"/>
    <w:rsid w:val="00953467"/>
    <w:rsid w:val="00954174"/>
    <w:rsid w:val="00954F23"/>
    <w:rsid w:val="00956010"/>
    <w:rsid w:val="0095621A"/>
    <w:rsid w:val="00956415"/>
    <w:rsid w:val="0095670F"/>
    <w:rsid w:val="00956743"/>
    <w:rsid w:val="009567E9"/>
    <w:rsid w:val="00957D87"/>
    <w:rsid w:val="00960C0C"/>
    <w:rsid w:val="00960C18"/>
    <w:rsid w:val="00960F9C"/>
    <w:rsid w:val="00961398"/>
    <w:rsid w:val="00961D1A"/>
    <w:rsid w:val="0096264A"/>
    <w:rsid w:val="0096272F"/>
    <w:rsid w:val="0096513B"/>
    <w:rsid w:val="009651D3"/>
    <w:rsid w:val="00965455"/>
    <w:rsid w:val="00965660"/>
    <w:rsid w:val="00966873"/>
    <w:rsid w:val="0096772C"/>
    <w:rsid w:val="00971219"/>
    <w:rsid w:val="00971340"/>
    <w:rsid w:val="0097168C"/>
    <w:rsid w:val="00972832"/>
    <w:rsid w:val="00973615"/>
    <w:rsid w:val="00973AFB"/>
    <w:rsid w:val="0097493A"/>
    <w:rsid w:val="00977007"/>
    <w:rsid w:val="00980018"/>
    <w:rsid w:val="00980058"/>
    <w:rsid w:val="00980338"/>
    <w:rsid w:val="00980AD3"/>
    <w:rsid w:val="00980B94"/>
    <w:rsid w:val="00981069"/>
    <w:rsid w:val="00982393"/>
    <w:rsid w:val="00983176"/>
    <w:rsid w:val="0098523E"/>
    <w:rsid w:val="009859BB"/>
    <w:rsid w:val="009871DD"/>
    <w:rsid w:val="00987852"/>
    <w:rsid w:val="009905AB"/>
    <w:rsid w:val="00991105"/>
    <w:rsid w:val="00993257"/>
    <w:rsid w:val="009933E9"/>
    <w:rsid w:val="00993CED"/>
    <w:rsid w:val="00994714"/>
    <w:rsid w:val="00994A28"/>
    <w:rsid w:val="009956FB"/>
    <w:rsid w:val="00995747"/>
    <w:rsid w:val="00995AB3"/>
    <w:rsid w:val="0099625E"/>
    <w:rsid w:val="00996EA4"/>
    <w:rsid w:val="00997648"/>
    <w:rsid w:val="009A0353"/>
    <w:rsid w:val="009A04FF"/>
    <w:rsid w:val="009A0DB4"/>
    <w:rsid w:val="009A2034"/>
    <w:rsid w:val="009A3600"/>
    <w:rsid w:val="009A44C1"/>
    <w:rsid w:val="009A46E5"/>
    <w:rsid w:val="009A5861"/>
    <w:rsid w:val="009A5E87"/>
    <w:rsid w:val="009A6558"/>
    <w:rsid w:val="009A6700"/>
    <w:rsid w:val="009A72B4"/>
    <w:rsid w:val="009A7ACC"/>
    <w:rsid w:val="009A7DB8"/>
    <w:rsid w:val="009B05E4"/>
    <w:rsid w:val="009B07C7"/>
    <w:rsid w:val="009B0E98"/>
    <w:rsid w:val="009B252E"/>
    <w:rsid w:val="009B2D8C"/>
    <w:rsid w:val="009B3E02"/>
    <w:rsid w:val="009B47EE"/>
    <w:rsid w:val="009B4BDF"/>
    <w:rsid w:val="009B5CE0"/>
    <w:rsid w:val="009B5CE3"/>
    <w:rsid w:val="009B5DED"/>
    <w:rsid w:val="009B635A"/>
    <w:rsid w:val="009B7100"/>
    <w:rsid w:val="009B7D77"/>
    <w:rsid w:val="009C19F4"/>
    <w:rsid w:val="009C1CF6"/>
    <w:rsid w:val="009C23E7"/>
    <w:rsid w:val="009C3BB3"/>
    <w:rsid w:val="009C3D27"/>
    <w:rsid w:val="009C424D"/>
    <w:rsid w:val="009C51FA"/>
    <w:rsid w:val="009C5517"/>
    <w:rsid w:val="009C607E"/>
    <w:rsid w:val="009C706D"/>
    <w:rsid w:val="009C7095"/>
    <w:rsid w:val="009D0131"/>
    <w:rsid w:val="009D0E5B"/>
    <w:rsid w:val="009D1D06"/>
    <w:rsid w:val="009D1E90"/>
    <w:rsid w:val="009D2027"/>
    <w:rsid w:val="009D24B1"/>
    <w:rsid w:val="009D337F"/>
    <w:rsid w:val="009D3E72"/>
    <w:rsid w:val="009D40C5"/>
    <w:rsid w:val="009D418D"/>
    <w:rsid w:val="009D4BE5"/>
    <w:rsid w:val="009D53BB"/>
    <w:rsid w:val="009D590F"/>
    <w:rsid w:val="009D7B80"/>
    <w:rsid w:val="009E05C1"/>
    <w:rsid w:val="009E08A0"/>
    <w:rsid w:val="009E0AAB"/>
    <w:rsid w:val="009E1CA7"/>
    <w:rsid w:val="009E2236"/>
    <w:rsid w:val="009E258D"/>
    <w:rsid w:val="009E49F7"/>
    <w:rsid w:val="009E5EA7"/>
    <w:rsid w:val="009E6737"/>
    <w:rsid w:val="009E6A5E"/>
    <w:rsid w:val="009E7B94"/>
    <w:rsid w:val="009E7E96"/>
    <w:rsid w:val="009F0954"/>
    <w:rsid w:val="009F0B25"/>
    <w:rsid w:val="009F0D85"/>
    <w:rsid w:val="009F1CC4"/>
    <w:rsid w:val="009F1F4D"/>
    <w:rsid w:val="009F2877"/>
    <w:rsid w:val="009F31F6"/>
    <w:rsid w:val="009F33EA"/>
    <w:rsid w:val="009F3864"/>
    <w:rsid w:val="009F5B58"/>
    <w:rsid w:val="009F5E0A"/>
    <w:rsid w:val="009F68EB"/>
    <w:rsid w:val="009F6C62"/>
    <w:rsid w:val="009F6ED0"/>
    <w:rsid w:val="009F702A"/>
    <w:rsid w:val="009F706A"/>
    <w:rsid w:val="009F70CA"/>
    <w:rsid w:val="00A00963"/>
    <w:rsid w:val="00A01DF4"/>
    <w:rsid w:val="00A0277F"/>
    <w:rsid w:val="00A03955"/>
    <w:rsid w:val="00A03B56"/>
    <w:rsid w:val="00A043AC"/>
    <w:rsid w:val="00A049B4"/>
    <w:rsid w:val="00A04BCC"/>
    <w:rsid w:val="00A05481"/>
    <w:rsid w:val="00A05E31"/>
    <w:rsid w:val="00A06009"/>
    <w:rsid w:val="00A0757B"/>
    <w:rsid w:val="00A1051A"/>
    <w:rsid w:val="00A1319B"/>
    <w:rsid w:val="00A137FF"/>
    <w:rsid w:val="00A1397E"/>
    <w:rsid w:val="00A142AD"/>
    <w:rsid w:val="00A146AE"/>
    <w:rsid w:val="00A1541A"/>
    <w:rsid w:val="00A15635"/>
    <w:rsid w:val="00A2015E"/>
    <w:rsid w:val="00A204CF"/>
    <w:rsid w:val="00A214A8"/>
    <w:rsid w:val="00A21E79"/>
    <w:rsid w:val="00A23857"/>
    <w:rsid w:val="00A24959"/>
    <w:rsid w:val="00A24F04"/>
    <w:rsid w:val="00A2534C"/>
    <w:rsid w:val="00A27350"/>
    <w:rsid w:val="00A273B2"/>
    <w:rsid w:val="00A27436"/>
    <w:rsid w:val="00A27EBA"/>
    <w:rsid w:val="00A30730"/>
    <w:rsid w:val="00A30AB3"/>
    <w:rsid w:val="00A318BD"/>
    <w:rsid w:val="00A31B04"/>
    <w:rsid w:val="00A32EE6"/>
    <w:rsid w:val="00A3338C"/>
    <w:rsid w:val="00A33446"/>
    <w:rsid w:val="00A33823"/>
    <w:rsid w:val="00A339F4"/>
    <w:rsid w:val="00A3434A"/>
    <w:rsid w:val="00A3492D"/>
    <w:rsid w:val="00A35406"/>
    <w:rsid w:val="00A35E7E"/>
    <w:rsid w:val="00A36D29"/>
    <w:rsid w:val="00A36F35"/>
    <w:rsid w:val="00A37A79"/>
    <w:rsid w:val="00A40240"/>
    <w:rsid w:val="00A404B0"/>
    <w:rsid w:val="00A406AC"/>
    <w:rsid w:val="00A41D93"/>
    <w:rsid w:val="00A41ED5"/>
    <w:rsid w:val="00A4227A"/>
    <w:rsid w:val="00A42870"/>
    <w:rsid w:val="00A433E3"/>
    <w:rsid w:val="00A440AD"/>
    <w:rsid w:val="00A44543"/>
    <w:rsid w:val="00A44F58"/>
    <w:rsid w:val="00A45842"/>
    <w:rsid w:val="00A473F8"/>
    <w:rsid w:val="00A47E7C"/>
    <w:rsid w:val="00A5022A"/>
    <w:rsid w:val="00A50652"/>
    <w:rsid w:val="00A507FC"/>
    <w:rsid w:val="00A511D8"/>
    <w:rsid w:val="00A518AB"/>
    <w:rsid w:val="00A55202"/>
    <w:rsid w:val="00A55544"/>
    <w:rsid w:val="00A556A2"/>
    <w:rsid w:val="00A55DA3"/>
    <w:rsid w:val="00A568C4"/>
    <w:rsid w:val="00A56B98"/>
    <w:rsid w:val="00A573A1"/>
    <w:rsid w:val="00A57B2B"/>
    <w:rsid w:val="00A57C1E"/>
    <w:rsid w:val="00A61E8F"/>
    <w:rsid w:val="00A62A1E"/>
    <w:rsid w:val="00A62B9F"/>
    <w:rsid w:val="00A641F8"/>
    <w:rsid w:val="00A65FFF"/>
    <w:rsid w:val="00A666AB"/>
    <w:rsid w:val="00A66F54"/>
    <w:rsid w:val="00A678CA"/>
    <w:rsid w:val="00A70526"/>
    <w:rsid w:val="00A7088A"/>
    <w:rsid w:val="00A7183B"/>
    <w:rsid w:val="00A72BD9"/>
    <w:rsid w:val="00A72E93"/>
    <w:rsid w:val="00A72F5B"/>
    <w:rsid w:val="00A74127"/>
    <w:rsid w:val="00A74F17"/>
    <w:rsid w:val="00A75A5E"/>
    <w:rsid w:val="00A75C7A"/>
    <w:rsid w:val="00A763C9"/>
    <w:rsid w:val="00A810F3"/>
    <w:rsid w:val="00A81630"/>
    <w:rsid w:val="00A8185E"/>
    <w:rsid w:val="00A834E8"/>
    <w:rsid w:val="00A838F0"/>
    <w:rsid w:val="00A83AA4"/>
    <w:rsid w:val="00A83F3C"/>
    <w:rsid w:val="00A840F9"/>
    <w:rsid w:val="00A84B6B"/>
    <w:rsid w:val="00A84C04"/>
    <w:rsid w:val="00A85351"/>
    <w:rsid w:val="00A87943"/>
    <w:rsid w:val="00A904AA"/>
    <w:rsid w:val="00A90E50"/>
    <w:rsid w:val="00A910E6"/>
    <w:rsid w:val="00A91A5C"/>
    <w:rsid w:val="00A91C52"/>
    <w:rsid w:val="00A920CF"/>
    <w:rsid w:val="00A923E4"/>
    <w:rsid w:val="00A92874"/>
    <w:rsid w:val="00A93811"/>
    <w:rsid w:val="00A93AFA"/>
    <w:rsid w:val="00A941CD"/>
    <w:rsid w:val="00A94517"/>
    <w:rsid w:val="00A945E2"/>
    <w:rsid w:val="00A94E8E"/>
    <w:rsid w:val="00A9625F"/>
    <w:rsid w:val="00A9742A"/>
    <w:rsid w:val="00A97BDE"/>
    <w:rsid w:val="00AA013B"/>
    <w:rsid w:val="00AA0B22"/>
    <w:rsid w:val="00AA0DE8"/>
    <w:rsid w:val="00AA1408"/>
    <w:rsid w:val="00AA1AD0"/>
    <w:rsid w:val="00AA3161"/>
    <w:rsid w:val="00AA407C"/>
    <w:rsid w:val="00AA43DF"/>
    <w:rsid w:val="00AA4E7E"/>
    <w:rsid w:val="00AA646D"/>
    <w:rsid w:val="00AA670B"/>
    <w:rsid w:val="00AB0167"/>
    <w:rsid w:val="00AB036E"/>
    <w:rsid w:val="00AB0512"/>
    <w:rsid w:val="00AB18F2"/>
    <w:rsid w:val="00AB1CCD"/>
    <w:rsid w:val="00AB1D88"/>
    <w:rsid w:val="00AB1EDC"/>
    <w:rsid w:val="00AB33CA"/>
    <w:rsid w:val="00AB3ADB"/>
    <w:rsid w:val="00AB43CC"/>
    <w:rsid w:val="00AB4C2B"/>
    <w:rsid w:val="00AB5C3E"/>
    <w:rsid w:val="00AB6DFD"/>
    <w:rsid w:val="00AC0150"/>
    <w:rsid w:val="00AC0642"/>
    <w:rsid w:val="00AC089B"/>
    <w:rsid w:val="00AC0C65"/>
    <w:rsid w:val="00AC0CBC"/>
    <w:rsid w:val="00AC101B"/>
    <w:rsid w:val="00AC1024"/>
    <w:rsid w:val="00AC3F0F"/>
    <w:rsid w:val="00AC4393"/>
    <w:rsid w:val="00AC77EE"/>
    <w:rsid w:val="00AC7B35"/>
    <w:rsid w:val="00AD0DD9"/>
    <w:rsid w:val="00AD1073"/>
    <w:rsid w:val="00AD21F5"/>
    <w:rsid w:val="00AD23A7"/>
    <w:rsid w:val="00AD3275"/>
    <w:rsid w:val="00AD38E8"/>
    <w:rsid w:val="00AD3A70"/>
    <w:rsid w:val="00AD44A1"/>
    <w:rsid w:val="00AD49E5"/>
    <w:rsid w:val="00AD4AA6"/>
    <w:rsid w:val="00AD6104"/>
    <w:rsid w:val="00AD64E3"/>
    <w:rsid w:val="00AD6E42"/>
    <w:rsid w:val="00AD6EF1"/>
    <w:rsid w:val="00AD731E"/>
    <w:rsid w:val="00AE0033"/>
    <w:rsid w:val="00AE0671"/>
    <w:rsid w:val="00AE1DB9"/>
    <w:rsid w:val="00AE1F52"/>
    <w:rsid w:val="00AE2F6A"/>
    <w:rsid w:val="00AE3599"/>
    <w:rsid w:val="00AE3679"/>
    <w:rsid w:val="00AE4C9C"/>
    <w:rsid w:val="00AE4D42"/>
    <w:rsid w:val="00AE64E9"/>
    <w:rsid w:val="00AF0141"/>
    <w:rsid w:val="00AF0E08"/>
    <w:rsid w:val="00AF0F74"/>
    <w:rsid w:val="00AF134D"/>
    <w:rsid w:val="00AF157A"/>
    <w:rsid w:val="00AF15CD"/>
    <w:rsid w:val="00AF1B56"/>
    <w:rsid w:val="00AF20A8"/>
    <w:rsid w:val="00AF30AE"/>
    <w:rsid w:val="00AF332C"/>
    <w:rsid w:val="00AF3557"/>
    <w:rsid w:val="00AF4F5C"/>
    <w:rsid w:val="00AF5293"/>
    <w:rsid w:val="00AF5D34"/>
    <w:rsid w:val="00AF7E83"/>
    <w:rsid w:val="00B005C8"/>
    <w:rsid w:val="00B01B15"/>
    <w:rsid w:val="00B027E7"/>
    <w:rsid w:val="00B037C2"/>
    <w:rsid w:val="00B03D07"/>
    <w:rsid w:val="00B04398"/>
    <w:rsid w:val="00B04761"/>
    <w:rsid w:val="00B0503B"/>
    <w:rsid w:val="00B053C4"/>
    <w:rsid w:val="00B058A9"/>
    <w:rsid w:val="00B067C0"/>
    <w:rsid w:val="00B068FC"/>
    <w:rsid w:val="00B06CBA"/>
    <w:rsid w:val="00B104BB"/>
    <w:rsid w:val="00B11536"/>
    <w:rsid w:val="00B120E3"/>
    <w:rsid w:val="00B1236F"/>
    <w:rsid w:val="00B137DA"/>
    <w:rsid w:val="00B14189"/>
    <w:rsid w:val="00B1636F"/>
    <w:rsid w:val="00B1656B"/>
    <w:rsid w:val="00B16F57"/>
    <w:rsid w:val="00B17F0A"/>
    <w:rsid w:val="00B20AB3"/>
    <w:rsid w:val="00B20AEF"/>
    <w:rsid w:val="00B21581"/>
    <w:rsid w:val="00B226D7"/>
    <w:rsid w:val="00B23090"/>
    <w:rsid w:val="00B2426F"/>
    <w:rsid w:val="00B244A1"/>
    <w:rsid w:val="00B24BBA"/>
    <w:rsid w:val="00B25485"/>
    <w:rsid w:val="00B2551E"/>
    <w:rsid w:val="00B25A58"/>
    <w:rsid w:val="00B25DF1"/>
    <w:rsid w:val="00B25F86"/>
    <w:rsid w:val="00B26CF1"/>
    <w:rsid w:val="00B270AB"/>
    <w:rsid w:val="00B27F6C"/>
    <w:rsid w:val="00B3016D"/>
    <w:rsid w:val="00B308AF"/>
    <w:rsid w:val="00B313CA"/>
    <w:rsid w:val="00B316E2"/>
    <w:rsid w:val="00B3183C"/>
    <w:rsid w:val="00B31FA6"/>
    <w:rsid w:val="00B32144"/>
    <w:rsid w:val="00B32600"/>
    <w:rsid w:val="00B327F4"/>
    <w:rsid w:val="00B33278"/>
    <w:rsid w:val="00B33AA0"/>
    <w:rsid w:val="00B34018"/>
    <w:rsid w:val="00B344FA"/>
    <w:rsid w:val="00B35564"/>
    <w:rsid w:val="00B37D5C"/>
    <w:rsid w:val="00B37D6E"/>
    <w:rsid w:val="00B4014D"/>
    <w:rsid w:val="00B40210"/>
    <w:rsid w:val="00B40E11"/>
    <w:rsid w:val="00B40F0F"/>
    <w:rsid w:val="00B41640"/>
    <w:rsid w:val="00B416D3"/>
    <w:rsid w:val="00B41A9A"/>
    <w:rsid w:val="00B42FA7"/>
    <w:rsid w:val="00B43872"/>
    <w:rsid w:val="00B43C6E"/>
    <w:rsid w:val="00B4483F"/>
    <w:rsid w:val="00B4509A"/>
    <w:rsid w:val="00B459D9"/>
    <w:rsid w:val="00B46005"/>
    <w:rsid w:val="00B46048"/>
    <w:rsid w:val="00B46C31"/>
    <w:rsid w:val="00B46CEA"/>
    <w:rsid w:val="00B47632"/>
    <w:rsid w:val="00B503E5"/>
    <w:rsid w:val="00B51C2C"/>
    <w:rsid w:val="00B52397"/>
    <w:rsid w:val="00B52825"/>
    <w:rsid w:val="00B53408"/>
    <w:rsid w:val="00B53C97"/>
    <w:rsid w:val="00B53FC8"/>
    <w:rsid w:val="00B54528"/>
    <w:rsid w:val="00B54A65"/>
    <w:rsid w:val="00B54F36"/>
    <w:rsid w:val="00B55231"/>
    <w:rsid w:val="00B555BB"/>
    <w:rsid w:val="00B55604"/>
    <w:rsid w:val="00B55990"/>
    <w:rsid w:val="00B56325"/>
    <w:rsid w:val="00B564A7"/>
    <w:rsid w:val="00B569B0"/>
    <w:rsid w:val="00B57393"/>
    <w:rsid w:val="00B577A1"/>
    <w:rsid w:val="00B577C4"/>
    <w:rsid w:val="00B57C0B"/>
    <w:rsid w:val="00B60AED"/>
    <w:rsid w:val="00B614F7"/>
    <w:rsid w:val="00B61F9E"/>
    <w:rsid w:val="00B63BBA"/>
    <w:rsid w:val="00B645DC"/>
    <w:rsid w:val="00B6579C"/>
    <w:rsid w:val="00B6599C"/>
    <w:rsid w:val="00B66695"/>
    <w:rsid w:val="00B66FE4"/>
    <w:rsid w:val="00B67298"/>
    <w:rsid w:val="00B71347"/>
    <w:rsid w:val="00B71483"/>
    <w:rsid w:val="00B71E89"/>
    <w:rsid w:val="00B72E99"/>
    <w:rsid w:val="00B740B9"/>
    <w:rsid w:val="00B75510"/>
    <w:rsid w:val="00B76250"/>
    <w:rsid w:val="00B76C5C"/>
    <w:rsid w:val="00B77BED"/>
    <w:rsid w:val="00B77F84"/>
    <w:rsid w:val="00B80425"/>
    <w:rsid w:val="00B83914"/>
    <w:rsid w:val="00B842CD"/>
    <w:rsid w:val="00B84E1D"/>
    <w:rsid w:val="00B857B7"/>
    <w:rsid w:val="00B85AC1"/>
    <w:rsid w:val="00B87A72"/>
    <w:rsid w:val="00B87F7E"/>
    <w:rsid w:val="00B90C21"/>
    <w:rsid w:val="00B91804"/>
    <w:rsid w:val="00B92783"/>
    <w:rsid w:val="00B937AB"/>
    <w:rsid w:val="00B94F31"/>
    <w:rsid w:val="00B95665"/>
    <w:rsid w:val="00B95A70"/>
    <w:rsid w:val="00B95D92"/>
    <w:rsid w:val="00B9603C"/>
    <w:rsid w:val="00BA0335"/>
    <w:rsid w:val="00BA0B5D"/>
    <w:rsid w:val="00BA0D0F"/>
    <w:rsid w:val="00BA0DD5"/>
    <w:rsid w:val="00BA137D"/>
    <w:rsid w:val="00BA2BE1"/>
    <w:rsid w:val="00BA3124"/>
    <w:rsid w:val="00BA3A88"/>
    <w:rsid w:val="00BA5135"/>
    <w:rsid w:val="00BA563A"/>
    <w:rsid w:val="00BA5AAF"/>
    <w:rsid w:val="00BA6142"/>
    <w:rsid w:val="00BA650C"/>
    <w:rsid w:val="00BA6679"/>
    <w:rsid w:val="00BA6CDB"/>
    <w:rsid w:val="00BA756F"/>
    <w:rsid w:val="00BA76F3"/>
    <w:rsid w:val="00BB0F0B"/>
    <w:rsid w:val="00BB13FE"/>
    <w:rsid w:val="00BB28F0"/>
    <w:rsid w:val="00BB3A08"/>
    <w:rsid w:val="00BB4052"/>
    <w:rsid w:val="00BB4059"/>
    <w:rsid w:val="00BB4276"/>
    <w:rsid w:val="00BB45E6"/>
    <w:rsid w:val="00BB4824"/>
    <w:rsid w:val="00BB4E5E"/>
    <w:rsid w:val="00BB5354"/>
    <w:rsid w:val="00BB6B85"/>
    <w:rsid w:val="00BB6EF0"/>
    <w:rsid w:val="00BB7F2D"/>
    <w:rsid w:val="00BC0BF3"/>
    <w:rsid w:val="00BC1292"/>
    <w:rsid w:val="00BC2826"/>
    <w:rsid w:val="00BC29B0"/>
    <w:rsid w:val="00BC2CB9"/>
    <w:rsid w:val="00BC30D0"/>
    <w:rsid w:val="00BC319B"/>
    <w:rsid w:val="00BC56B9"/>
    <w:rsid w:val="00BC66B2"/>
    <w:rsid w:val="00BC68B7"/>
    <w:rsid w:val="00BC6FF2"/>
    <w:rsid w:val="00BC7703"/>
    <w:rsid w:val="00BC78B8"/>
    <w:rsid w:val="00BC7A62"/>
    <w:rsid w:val="00BD0A8B"/>
    <w:rsid w:val="00BD1D05"/>
    <w:rsid w:val="00BD2078"/>
    <w:rsid w:val="00BD3070"/>
    <w:rsid w:val="00BD3562"/>
    <w:rsid w:val="00BD3E29"/>
    <w:rsid w:val="00BD43BB"/>
    <w:rsid w:val="00BD463C"/>
    <w:rsid w:val="00BD4B72"/>
    <w:rsid w:val="00BD4C33"/>
    <w:rsid w:val="00BD55D5"/>
    <w:rsid w:val="00BD5BFA"/>
    <w:rsid w:val="00BD7A00"/>
    <w:rsid w:val="00BE126D"/>
    <w:rsid w:val="00BE1BD5"/>
    <w:rsid w:val="00BE1CEC"/>
    <w:rsid w:val="00BE336F"/>
    <w:rsid w:val="00BE50BB"/>
    <w:rsid w:val="00BE52C6"/>
    <w:rsid w:val="00BE5FFD"/>
    <w:rsid w:val="00BE61CE"/>
    <w:rsid w:val="00BE64FA"/>
    <w:rsid w:val="00BE7B5B"/>
    <w:rsid w:val="00BE7D46"/>
    <w:rsid w:val="00BF0B8F"/>
    <w:rsid w:val="00BF1545"/>
    <w:rsid w:val="00BF2CBF"/>
    <w:rsid w:val="00BF302B"/>
    <w:rsid w:val="00BF3310"/>
    <w:rsid w:val="00BF5092"/>
    <w:rsid w:val="00BF54A8"/>
    <w:rsid w:val="00BF565B"/>
    <w:rsid w:val="00BF59B9"/>
    <w:rsid w:val="00BF6A8A"/>
    <w:rsid w:val="00BF78E2"/>
    <w:rsid w:val="00C01166"/>
    <w:rsid w:val="00C012E9"/>
    <w:rsid w:val="00C01EA8"/>
    <w:rsid w:val="00C02614"/>
    <w:rsid w:val="00C029E6"/>
    <w:rsid w:val="00C038D7"/>
    <w:rsid w:val="00C03928"/>
    <w:rsid w:val="00C03A52"/>
    <w:rsid w:val="00C03FA0"/>
    <w:rsid w:val="00C04261"/>
    <w:rsid w:val="00C065A7"/>
    <w:rsid w:val="00C07970"/>
    <w:rsid w:val="00C07AA2"/>
    <w:rsid w:val="00C100C9"/>
    <w:rsid w:val="00C10819"/>
    <w:rsid w:val="00C11120"/>
    <w:rsid w:val="00C1178C"/>
    <w:rsid w:val="00C12AC0"/>
    <w:rsid w:val="00C12B69"/>
    <w:rsid w:val="00C13BA2"/>
    <w:rsid w:val="00C14F21"/>
    <w:rsid w:val="00C208C5"/>
    <w:rsid w:val="00C2158D"/>
    <w:rsid w:val="00C22A86"/>
    <w:rsid w:val="00C22B05"/>
    <w:rsid w:val="00C22BC6"/>
    <w:rsid w:val="00C231E0"/>
    <w:rsid w:val="00C245CE"/>
    <w:rsid w:val="00C2493C"/>
    <w:rsid w:val="00C257A7"/>
    <w:rsid w:val="00C279BE"/>
    <w:rsid w:val="00C27B21"/>
    <w:rsid w:val="00C301AF"/>
    <w:rsid w:val="00C31814"/>
    <w:rsid w:val="00C31D5B"/>
    <w:rsid w:val="00C324EA"/>
    <w:rsid w:val="00C336DB"/>
    <w:rsid w:val="00C34766"/>
    <w:rsid w:val="00C34786"/>
    <w:rsid w:val="00C34C1A"/>
    <w:rsid w:val="00C366F6"/>
    <w:rsid w:val="00C367F7"/>
    <w:rsid w:val="00C36BB2"/>
    <w:rsid w:val="00C3713A"/>
    <w:rsid w:val="00C37B60"/>
    <w:rsid w:val="00C403AE"/>
    <w:rsid w:val="00C415A5"/>
    <w:rsid w:val="00C419C5"/>
    <w:rsid w:val="00C422D5"/>
    <w:rsid w:val="00C43F54"/>
    <w:rsid w:val="00C45238"/>
    <w:rsid w:val="00C457D9"/>
    <w:rsid w:val="00C45F96"/>
    <w:rsid w:val="00C47464"/>
    <w:rsid w:val="00C476D8"/>
    <w:rsid w:val="00C47BF5"/>
    <w:rsid w:val="00C47DE3"/>
    <w:rsid w:val="00C50A41"/>
    <w:rsid w:val="00C5134D"/>
    <w:rsid w:val="00C517FA"/>
    <w:rsid w:val="00C5209E"/>
    <w:rsid w:val="00C5226E"/>
    <w:rsid w:val="00C5391B"/>
    <w:rsid w:val="00C53B92"/>
    <w:rsid w:val="00C53BA7"/>
    <w:rsid w:val="00C53CA1"/>
    <w:rsid w:val="00C55C0E"/>
    <w:rsid w:val="00C5640C"/>
    <w:rsid w:val="00C56E70"/>
    <w:rsid w:val="00C57BC7"/>
    <w:rsid w:val="00C601E7"/>
    <w:rsid w:val="00C60B45"/>
    <w:rsid w:val="00C61059"/>
    <w:rsid w:val="00C61EAC"/>
    <w:rsid w:val="00C63337"/>
    <w:rsid w:val="00C636C0"/>
    <w:rsid w:val="00C63707"/>
    <w:rsid w:val="00C646E9"/>
    <w:rsid w:val="00C664BB"/>
    <w:rsid w:val="00C66521"/>
    <w:rsid w:val="00C66949"/>
    <w:rsid w:val="00C66D31"/>
    <w:rsid w:val="00C6705A"/>
    <w:rsid w:val="00C6733B"/>
    <w:rsid w:val="00C67931"/>
    <w:rsid w:val="00C70343"/>
    <w:rsid w:val="00C70D17"/>
    <w:rsid w:val="00C70D61"/>
    <w:rsid w:val="00C719D6"/>
    <w:rsid w:val="00C71B75"/>
    <w:rsid w:val="00C72089"/>
    <w:rsid w:val="00C72FC3"/>
    <w:rsid w:val="00C73224"/>
    <w:rsid w:val="00C73867"/>
    <w:rsid w:val="00C744EC"/>
    <w:rsid w:val="00C749ED"/>
    <w:rsid w:val="00C74CC4"/>
    <w:rsid w:val="00C74F11"/>
    <w:rsid w:val="00C751EE"/>
    <w:rsid w:val="00C7521B"/>
    <w:rsid w:val="00C75BBA"/>
    <w:rsid w:val="00C7623F"/>
    <w:rsid w:val="00C76533"/>
    <w:rsid w:val="00C76C2E"/>
    <w:rsid w:val="00C76F06"/>
    <w:rsid w:val="00C7741A"/>
    <w:rsid w:val="00C77A20"/>
    <w:rsid w:val="00C80BFE"/>
    <w:rsid w:val="00C80EA0"/>
    <w:rsid w:val="00C81401"/>
    <w:rsid w:val="00C8259B"/>
    <w:rsid w:val="00C82816"/>
    <w:rsid w:val="00C82CB6"/>
    <w:rsid w:val="00C82E6C"/>
    <w:rsid w:val="00C83EF4"/>
    <w:rsid w:val="00C84271"/>
    <w:rsid w:val="00C84DC8"/>
    <w:rsid w:val="00C860C0"/>
    <w:rsid w:val="00C86BCF"/>
    <w:rsid w:val="00C9040E"/>
    <w:rsid w:val="00C904EE"/>
    <w:rsid w:val="00C9177A"/>
    <w:rsid w:val="00C91FE8"/>
    <w:rsid w:val="00C92CB8"/>
    <w:rsid w:val="00C92DFD"/>
    <w:rsid w:val="00C93001"/>
    <w:rsid w:val="00C9400D"/>
    <w:rsid w:val="00C9513F"/>
    <w:rsid w:val="00C963D7"/>
    <w:rsid w:val="00C9680C"/>
    <w:rsid w:val="00C96A4E"/>
    <w:rsid w:val="00C96D9F"/>
    <w:rsid w:val="00C96E01"/>
    <w:rsid w:val="00C97AE3"/>
    <w:rsid w:val="00C97F05"/>
    <w:rsid w:val="00CA0ABE"/>
    <w:rsid w:val="00CA0AC5"/>
    <w:rsid w:val="00CA1D87"/>
    <w:rsid w:val="00CA1F75"/>
    <w:rsid w:val="00CA3D55"/>
    <w:rsid w:val="00CA3EDA"/>
    <w:rsid w:val="00CA44E6"/>
    <w:rsid w:val="00CA4CAD"/>
    <w:rsid w:val="00CA5074"/>
    <w:rsid w:val="00CA5173"/>
    <w:rsid w:val="00CA5268"/>
    <w:rsid w:val="00CA5453"/>
    <w:rsid w:val="00CA60E5"/>
    <w:rsid w:val="00CA6531"/>
    <w:rsid w:val="00CA7ED3"/>
    <w:rsid w:val="00CB036D"/>
    <w:rsid w:val="00CB036E"/>
    <w:rsid w:val="00CB063F"/>
    <w:rsid w:val="00CB18C6"/>
    <w:rsid w:val="00CB4523"/>
    <w:rsid w:val="00CB4676"/>
    <w:rsid w:val="00CB4D37"/>
    <w:rsid w:val="00CB4FB4"/>
    <w:rsid w:val="00CB521A"/>
    <w:rsid w:val="00CB538F"/>
    <w:rsid w:val="00CB53DA"/>
    <w:rsid w:val="00CB60BC"/>
    <w:rsid w:val="00CB65DA"/>
    <w:rsid w:val="00CB69B3"/>
    <w:rsid w:val="00CB7600"/>
    <w:rsid w:val="00CC0020"/>
    <w:rsid w:val="00CC0BE3"/>
    <w:rsid w:val="00CC18C7"/>
    <w:rsid w:val="00CC248E"/>
    <w:rsid w:val="00CC25FE"/>
    <w:rsid w:val="00CC3C14"/>
    <w:rsid w:val="00CC3D57"/>
    <w:rsid w:val="00CC4457"/>
    <w:rsid w:val="00CC4B5A"/>
    <w:rsid w:val="00CC4BC7"/>
    <w:rsid w:val="00CC5495"/>
    <w:rsid w:val="00CC55B9"/>
    <w:rsid w:val="00CC565B"/>
    <w:rsid w:val="00CC5FDC"/>
    <w:rsid w:val="00CC6164"/>
    <w:rsid w:val="00CC6D7E"/>
    <w:rsid w:val="00CC79F0"/>
    <w:rsid w:val="00CD034C"/>
    <w:rsid w:val="00CD1ECF"/>
    <w:rsid w:val="00CD23B7"/>
    <w:rsid w:val="00CD27D5"/>
    <w:rsid w:val="00CD2EC4"/>
    <w:rsid w:val="00CD34D1"/>
    <w:rsid w:val="00CD3E32"/>
    <w:rsid w:val="00CD432E"/>
    <w:rsid w:val="00CD4BB2"/>
    <w:rsid w:val="00CD4EBE"/>
    <w:rsid w:val="00CD4F1D"/>
    <w:rsid w:val="00CD4FE8"/>
    <w:rsid w:val="00CD5785"/>
    <w:rsid w:val="00CD5A99"/>
    <w:rsid w:val="00CD5BFD"/>
    <w:rsid w:val="00CD5FF2"/>
    <w:rsid w:val="00CD6AB0"/>
    <w:rsid w:val="00CD744D"/>
    <w:rsid w:val="00CD7E7D"/>
    <w:rsid w:val="00CD7FD6"/>
    <w:rsid w:val="00CE0E9C"/>
    <w:rsid w:val="00CE0FAE"/>
    <w:rsid w:val="00CE1441"/>
    <w:rsid w:val="00CE1898"/>
    <w:rsid w:val="00CE1976"/>
    <w:rsid w:val="00CE1F65"/>
    <w:rsid w:val="00CE20A8"/>
    <w:rsid w:val="00CE2102"/>
    <w:rsid w:val="00CE2415"/>
    <w:rsid w:val="00CE24C7"/>
    <w:rsid w:val="00CE2680"/>
    <w:rsid w:val="00CE2D03"/>
    <w:rsid w:val="00CE2E92"/>
    <w:rsid w:val="00CE323B"/>
    <w:rsid w:val="00CE337A"/>
    <w:rsid w:val="00CE3564"/>
    <w:rsid w:val="00CE4C38"/>
    <w:rsid w:val="00CE4E1F"/>
    <w:rsid w:val="00CE4E33"/>
    <w:rsid w:val="00CE5577"/>
    <w:rsid w:val="00CE6198"/>
    <w:rsid w:val="00CE6283"/>
    <w:rsid w:val="00CE72CB"/>
    <w:rsid w:val="00CF0A3F"/>
    <w:rsid w:val="00CF102F"/>
    <w:rsid w:val="00CF10FE"/>
    <w:rsid w:val="00CF13B8"/>
    <w:rsid w:val="00CF13C1"/>
    <w:rsid w:val="00CF1C88"/>
    <w:rsid w:val="00CF1E21"/>
    <w:rsid w:val="00CF1F0C"/>
    <w:rsid w:val="00CF2516"/>
    <w:rsid w:val="00CF286C"/>
    <w:rsid w:val="00CF48CD"/>
    <w:rsid w:val="00CF59A3"/>
    <w:rsid w:val="00CF5C93"/>
    <w:rsid w:val="00CF6F6F"/>
    <w:rsid w:val="00CF7637"/>
    <w:rsid w:val="00D002B9"/>
    <w:rsid w:val="00D0335F"/>
    <w:rsid w:val="00D038BC"/>
    <w:rsid w:val="00D03963"/>
    <w:rsid w:val="00D03977"/>
    <w:rsid w:val="00D04C18"/>
    <w:rsid w:val="00D04EDD"/>
    <w:rsid w:val="00D051B8"/>
    <w:rsid w:val="00D052D6"/>
    <w:rsid w:val="00D05EF2"/>
    <w:rsid w:val="00D06D76"/>
    <w:rsid w:val="00D076D2"/>
    <w:rsid w:val="00D1080F"/>
    <w:rsid w:val="00D10BE4"/>
    <w:rsid w:val="00D11119"/>
    <w:rsid w:val="00D12C9A"/>
    <w:rsid w:val="00D142F6"/>
    <w:rsid w:val="00D150D1"/>
    <w:rsid w:val="00D15D75"/>
    <w:rsid w:val="00D1671B"/>
    <w:rsid w:val="00D17B96"/>
    <w:rsid w:val="00D21259"/>
    <w:rsid w:val="00D21CAA"/>
    <w:rsid w:val="00D21DB0"/>
    <w:rsid w:val="00D24AFF"/>
    <w:rsid w:val="00D26C45"/>
    <w:rsid w:val="00D273E2"/>
    <w:rsid w:val="00D27761"/>
    <w:rsid w:val="00D300D4"/>
    <w:rsid w:val="00D307C8"/>
    <w:rsid w:val="00D31020"/>
    <w:rsid w:val="00D3319E"/>
    <w:rsid w:val="00D332AA"/>
    <w:rsid w:val="00D333EC"/>
    <w:rsid w:val="00D34E5A"/>
    <w:rsid w:val="00D3612E"/>
    <w:rsid w:val="00D37B7E"/>
    <w:rsid w:val="00D37CE0"/>
    <w:rsid w:val="00D40B61"/>
    <w:rsid w:val="00D40C7B"/>
    <w:rsid w:val="00D41952"/>
    <w:rsid w:val="00D4309C"/>
    <w:rsid w:val="00D43168"/>
    <w:rsid w:val="00D43AA6"/>
    <w:rsid w:val="00D44082"/>
    <w:rsid w:val="00D440CC"/>
    <w:rsid w:val="00D44CC6"/>
    <w:rsid w:val="00D44EA1"/>
    <w:rsid w:val="00D4744C"/>
    <w:rsid w:val="00D47C80"/>
    <w:rsid w:val="00D5076A"/>
    <w:rsid w:val="00D5148B"/>
    <w:rsid w:val="00D519B7"/>
    <w:rsid w:val="00D5213F"/>
    <w:rsid w:val="00D521F6"/>
    <w:rsid w:val="00D52FAD"/>
    <w:rsid w:val="00D534C2"/>
    <w:rsid w:val="00D537FD"/>
    <w:rsid w:val="00D54CC5"/>
    <w:rsid w:val="00D55CA1"/>
    <w:rsid w:val="00D562BF"/>
    <w:rsid w:val="00D5655E"/>
    <w:rsid w:val="00D5660C"/>
    <w:rsid w:val="00D56757"/>
    <w:rsid w:val="00D574B3"/>
    <w:rsid w:val="00D57985"/>
    <w:rsid w:val="00D57CBE"/>
    <w:rsid w:val="00D60BAF"/>
    <w:rsid w:val="00D60C41"/>
    <w:rsid w:val="00D610A9"/>
    <w:rsid w:val="00D6113B"/>
    <w:rsid w:val="00D62809"/>
    <w:rsid w:val="00D62EC3"/>
    <w:rsid w:val="00D63AE6"/>
    <w:rsid w:val="00D6478C"/>
    <w:rsid w:val="00D6529D"/>
    <w:rsid w:val="00D654FB"/>
    <w:rsid w:val="00D65FA4"/>
    <w:rsid w:val="00D6668F"/>
    <w:rsid w:val="00D666D7"/>
    <w:rsid w:val="00D67389"/>
    <w:rsid w:val="00D705A7"/>
    <w:rsid w:val="00D70831"/>
    <w:rsid w:val="00D70B26"/>
    <w:rsid w:val="00D70F42"/>
    <w:rsid w:val="00D71E59"/>
    <w:rsid w:val="00D729FA"/>
    <w:rsid w:val="00D731E9"/>
    <w:rsid w:val="00D75406"/>
    <w:rsid w:val="00D76139"/>
    <w:rsid w:val="00D76993"/>
    <w:rsid w:val="00D7743A"/>
    <w:rsid w:val="00D77984"/>
    <w:rsid w:val="00D80365"/>
    <w:rsid w:val="00D803A5"/>
    <w:rsid w:val="00D81A05"/>
    <w:rsid w:val="00D81D1F"/>
    <w:rsid w:val="00D82451"/>
    <w:rsid w:val="00D828BF"/>
    <w:rsid w:val="00D829F9"/>
    <w:rsid w:val="00D831BB"/>
    <w:rsid w:val="00D83BFD"/>
    <w:rsid w:val="00D8456B"/>
    <w:rsid w:val="00D85D0B"/>
    <w:rsid w:val="00D85DD6"/>
    <w:rsid w:val="00D86841"/>
    <w:rsid w:val="00D86886"/>
    <w:rsid w:val="00D8743F"/>
    <w:rsid w:val="00D87A27"/>
    <w:rsid w:val="00D87EF7"/>
    <w:rsid w:val="00D901C4"/>
    <w:rsid w:val="00D907FB"/>
    <w:rsid w:val="00D912E9"/>
    <w:rsid w:val="00D915AD"/>
    <w:rsid w:val="00D9163A"/>
    <w:rsid w:val="00D91EC1"/>
    <w:rsid w:val="00D923F1"/>
    <w:rsid w:val="00D93484"/>
    <w:rsid w:val="00D93AE1"/>
    <w:rsid w:val="00D940DE"/>
    <w:rsid w:val="00D9468E"/>
    <w:rsid w:val="00D94A0A"/>
    <w:rsid w:val="00D94C2E"/>
    <w:rsid w:val="00D94EC9"/>
    <w:rsid w:val="00D9544F"/>
    <w:rsid w:val="00D9589F"/>
    <w:rsid w:val="00D962DE"/>
    <w:rsid w:val="00D965EF"/>
    <w:rsid w:val="00D974F8"/>
    <w:rsid w:val="00D97769"/>
    <w:rsid w:val="00D97FEA"/>
    <w:rsid w:val="00DA112F"/>
    <w:rsid w:val="00DA1478"/>
    <w:rsid w:val="00DA1903"/>
    <w:rsid w:val="00DA234A"/>
    <w:rsid w:val="00DA2EA6"/>
    <w:rsid w:val="00DA49EC"/>
    <w:rsid w:val="00DA4C63"/>
    <w:rsid w:val="00DA4CC5"/>
    <w:rsid w:val="00DA5A13"/>
    <w:rsid w:val="00DA5ABF"/>
    <w:rsid w:val="00DA629D"/>
    <w:rsid w:val="00DA6613"/>
    <w:rsid w:val="00DA67DB"/>
    <w:rsid w:val="00DA761E"/>
    <w:rsid w:val="00DA7689"/>
    <w:rsid w:val="00DA7A8E"/>
    <w:rsid w:val="00DA7DDD"/>
    <w:rsid w:val="00DB0372"/>
    <w:rsid w:val="00DB11DA"/>
    <w:rsid w:val="00DB204C"/>
    <w:rsid w:val="00DB27ED"/>
    <w:rsid w:val="00DB4069"/>
    <w:rsid w:val="00DB4417"/>
    <w:rsid w:val="00DB4F23"/>
    <w:rsid w:val="00DB68B8"/>
    <w:rsid w:val="00DB7726"/>
    <w:rsid w:val="00DB7E5C"/>
    <w:rsid w:val="00DC0DC4"/>
    <w:rsid w:val="00DC10EC"/>
    <w:rsid w:val="00DC2072"/>
    <w:rsid w:val="00DC2707"/>
    <w:rsid w:val="00DC2DCD"/>
    <w:rsid w:val="00DC32DE"/>
    <w:rsid w:val="00DC4371"/>
    <w:rsid w:val="00DC43B1"/>
    <w:rsid w:val="00DC505B"/>
    <w:rsid w:val="00DC524F"/>
    <w:rsid w:val="00DC73CE"/>
    <w:rsid w:val="00DD198B"/>
    <w:rsid w:val="00DD1C4E"/>
    <w:rsid w:val="00DD2AFA"/>
    <w:rsid w:val="00DD560F"/>
    <w:rsid w:val="00DD5BE2"/>
    <w:rsid w:val="00DD640C"/>
    <w:rsid w:val="00DD67D1"/>
    <w:rsid w:val="00DD6910"/>
    <w:rsid w:val="00DD6C17"/>
    <w:rsid w:val="00DD7086"/>
    <w:rsid w:val="00DE0261"/>
    <w:rsid w:val="00DE1484"/>
    <w:rsid w:val="00DE16CA"/>
    <w:rsid w:val="00DE187E"/>
    <w:rsid w:val="00DE1A69"/>
    <w:rsid w:val="00DE1DD6"/>
    <w:rsid w:val="00DE330E"/>
    <w:rsid w:val="00DE3A9B"/>
    <w:rsid w:val="00DE4241"/>
    <w:rsid w:val="00DE5FBF"/>
    <w:rsid w:val="00DE6CAB"/>
    <w:rsid w:val="00DE7D8C"/>
    <w:rsid w:val="00DF0135"/>
    <w:rsid w:val="00DF14E4"/>
    <w:rsid w:val="00DF27A4"/>
    <w:rsid w:val="00DF29FA"/>
    <w:rsid w:val="00DF2C5C"/>
    <w:rsid w:val="00DF35C8"/>
    <w:rsid w:val="00DF440C"/>
    <w:rsid w:val="00DF4D40"/>
    <w:rsid w:val="00DF692C"/>
    <w:rsid w:val="00DF69F1"/>
    <w:rsid w:val="00DF73E9"/>
    <w:rsid w:val="00E002BE"/>
    <w:rsid w:val="00E00755"/>
    <w:rsid w:val="00E01700"/>
    <w:rsid w:val="00E026B9"/>
    <w:rsid w:val="00E037FD"/>
    <w:rsid w:val="00E03B32"/>
    <w:rsid w:val="00E03E16"/>
    <w:rsid w:val="00E03FA2"/>
    <w:rsid w:val="00E04EE2"/>
    <w:rsid w:val="00E056E0"/>
    <w:rsid w:val="00E05F68"/>
    <w:rsid w:val="00E0674A"/>
    <w:rsid w:val="00E06A4D"/>
    <w:rsid w:val="00E06ECC"/>
    <w:rsid w:val="00E11819"/>
    <w:rsid w:val="00E12150"/>
    <w:rsid w:val="00E1260A"/>
    <w:rsid w:val="00E12E39"/>
    <w:rsid w:val="00E12EEA"/>
    <w:rsid w:val="00E133E2"/>
    <w:rsid w:val="00E1357F"/>
    <w:rsid w:val="00E13827"/>
    <w:rsid w:val="00E13B2B"/>
    <w:rsid w:val="00E13D3F"/>
    <w:rsid w:val="00E14539"/>
    <w:rsid w:val="00E1519A"/>
    <w:rsid w:val="00E15E80"/>
    <w:rsid w:val="00E15EE5"/>
    <w:rsid w:val="00E16504"/>
    <w:rsid w:val="00E16543"/>
    <w:rsid w:val="00E16590"/>
    <w:rsid w:val="00E169FA"/>
    <w:rsid w:val="00E16F6D"/>
    <w:rsid w:val="00E171B3"/>
    <w:rsid w:val="00E1731D"/>
    <w:rsid w:val="00E17943"/>
    <w:rsid w:val="00E21F77"/>
    <w:rsid w:val="00E2241F"/>
    <w:rsid w:val="00E2297F"/>
    <w:rsid w:val="00E22B13"/>
    <w:rsid w:val="00E22E16"/>
    <w:rsid w:val="00E23511"/>
    <w:rsid w:val="00E23D2E"/>
    <w:rsid w:val="00E242FE"/>
    <w:rsid w:val="00E260B8"/>
    <w:rsid w:val="00E26305"/>
    <w:rsid w:val="00E276BA"/>
    <w:rsid w:val="00E30C22"/>
    <w:rsid w:val="00E30C44"/>
    <w:rsid w:val="00E317D6"/>
    <w:rsid w:val="00E3336E"/>
    <w:rsid w:val="00E33373"/>
    <w:rsid w:val="00E3420C"/>
    <w:rsid w:val="00E348F9"/>
    <w:rsid w:val="00E34C7F"/>
    <w:rsid w:val="00E35ADD"/>
    <w:rsid w:val="00E35B33"/>
    <w:rsid w:val="00E371CA"/>
    <w:rsid w:val="00E37CC1"/>
    <w:rsid w:val="00E40C86"/>
    <w:rsid w:val="00E41443"/>
    <w:rsid w:val="00E42B6F"/>
    <w:rsid w:val="00E42CCB"/>
    <w:rsid w:val="00E430B9"/>
    <w:rsid w:val="00E4376B"/>
    <w:rsid w:val="00E44B8E"/>
    <w:rsid w:val="00E45B56"/>
    <w:rsid w:val="00E464F5"/>
    <w:rsid w:val="00E46ABC"/>
    <w:rsid w:val="00E471EE"/>
    <w:rsid w:val="00E472BD"/>
    <w:rsid w:val="00E50186"/>
    <w:rsid w:val="00E50B7E"/>
    <w:rsid w:val="00E519E1"/>
    <w:rsid w:val="00E52821"/>
    <w:rsid w:val="00E52CA8"/>
    <w:rsid w:val="00E52E09"/>
    <w:rsid w:val="00E53324"/>
    <w:rsid w:val="00E5353E"/>
    <w:rsid w:val="00E54CF6"/>
    <w:rsid w:val="00E552FB"/>
    <w:rsid w:val="00E55D24"/>
    <w:rsid w:val="00E55D9F"/>
    <w:rsid w:val="00E5601D"/>
    <w:rsid w:val="00E560BB"/>
    <w:rsid w:val="00E56181"/>
    <w:rsid w:val="00E56248"/>
    <w:rsid w:val="00E57114"/>
    <w:rsid w:val="00E5783E"/>
    <w:rsid w:val="00E60BA9"/>
    <w:rsid w:val="00E61768"/>
    <w:rsid w:val="00E61CC2"/>
    <w:rsid w:val="00E6224A"/>
    <w:rsid w:val="00E62C9A"/>
    <w:rsid w:val="00E6322C"/>
    <w:rsid w:val="00E6354E"/>
    <w:rsid w:val="00E63807"/>
    <w:rsid w:val="00E64791"/>
    <w:rsid w:val="00E66980"/>
    <w:rsid w:val="00E66F20"/>
    <w:rsid w:val="00E66F47"/>
    <w:rsid w:val="00E67489"/>
    <w:rsid w:val="00E700B4"/>
    <w:rsid w:val="00E7088E"/>
    <w:rsid w:val="00E70C39"/>
    <w:rsid w:val="00E71071"/>
    <w:rsid w:val="00E71408"/>
    <w:rsid w:val="00E71A38"/>
    <w:rsid w:val="00E71EC9"/>
    <w:rsid w:val="00E72B04"/>
    <w:rsid w:val="00E72CEB"/>
    <w:rsid w:val="00E72FDB"/>
    <w:rsid w:val="00E73EB5"/>
    <w:rsid w:val="00E74ACC"/>
    <w:rsid w:val="00E74D77"/>
    <w:rsid w:val="00E74EA1"/>
    <w:rsid w:val="00E7538F"/>
    <w:rsid w:val="00E75DE9"/>
    <w:rsid w:val="00E7698F"/>
    <w:rsid w:val="00E801B4"/>
    <w:rsid w:val="00E8053D"/>
    <w:rsid w:val="00E80698"/>
    <w:rsid w:val="00E80885"/>
    <w:rsid w:val="00E818AE"/>
    <w:rsid w:val="00E81B6F"/>
    <w:rsid w:val="00E8262C"/>
    <w:rsid w:val="00E82B21"/>
    <w:rsid w:val="00E835EA"/>
    <w:rsid w:val="00E836A9"/>
    <w:rsid w:val="00E83B0C"/>
    <w:rsid w:val="00E83C57"/>
    <w:rsid w:val="00E8445D"/>
    <w:rsid w:val="00E84582"/>
    <w:rsid w:val="00E84CF4"/>
    <w:rsid w:val="00E87152"/>
    <w:rsid w:val="00E8738F"/>
    <w:rsid w:val="00E876F1"/>
    <w:rsid w:val="00E87C9A"/>
    <w:rsid w:val="00E9101B"/>
    <w:rsid w:val="00E928C1"/>
    <w:rsid w:val="00E9324C"/>
    <w:rsid w:val="00E9366D"/>
    <w:rsid w:val="00E93E0B"/>
    <w:rsid w:val="00E9416F"/>
    <w:rsid w:val="00E94784"/>
    <w:rsid w:val="00E96777"/>
    <w:rsid w:val="00E9683C"/>
    <w:rsid w:val="00E97C57"/>
    <w:rsid w:val="00E97CFC"/>
    <w:rsid w:val="00EA021C"/>
    <w:rsid w:val="00EA0596"/>
    <w:rsid w:val="00EA06F5"/>
    <w:rsid w:val="00EA1E08"/>
    <w:rsid w:val="00EA20A0"/>
    <w:rsid w:val="00EA2E3E"/>
    <w:rsid w:val="00EA3A74"/>
    <w:rsid w:val="00EA55C9"/>
    <w:rsid w:val="00EA5F6C"/>
    <w:rsid w:val="00EA674D"/>
    <w:rsid w:val="00EA6C15"/>
    <w:rsid w:val="00EA6E5A"/>
    <w:rsid w:val="00EA7017"/>
    <w:rsid w:val="00EB08A4"/>
    <w:rsid w:val="00EB1652"/>
    <w:rsid w:val="00EB177A"/>
    <w:rsid w:val="00EB1B9E"/>
    <w:rsid w:val="00EB2A0D"/>
    <w:rsid w:val="00EB2F9E"/>
    <w:rsid w:val="00EB35FA"/>
    <w:rsid w:val="00EB455C"/>
    <w:rsid w:val="00EB5354"/>
    <w:rsid w:val="00EB641E"/>
    <w:rsid w:val="00EB763F"/>
    <w:rsid w:val="00EB7CE7"/>
    <w:rsid w:val="00EC0159"/>
    <w:rsid w:val="00EC06E7"/>
    <w:rsid w:val="00EC0960"/>
    <w:rsid w:val="00EC0FBC"/>
    <w:rsid w:val="00EC1D9A"/>
    <w:rsid w:val="00EC22D3"/>
    <w:rsid w:val="00EC22EB"/>
    <w:rsid w:val="00EC29C6"/>
    <w:rsid w:val="00EC2DAF"/>
    <w:rsid w:val="00EC3481"/>
    <w:rsid w:val="00EC424C"/>
    <w:rsid w:val="00EC4584"/>
    <w:rsid w:val="00EC5CF3"/>
    <w:rsid w:val="00EC61CC"/>
    <w:rsid w:val="00EC6385"/>
    <w:rsid w:val="00EC69E6"/>
    <w:rsid w:val="00EC752E"/>
    <w:rsid w:val="00ED0F1B"/>
    <w:rsid w:val="00ED27E6"/>
    <w:rsid w:val="00ED2DBD"/>
    <w:rsid w:val="00ED3622"/>
    <w:rsid w:val="00ED36EC"/>
    <w:rsid w:val="00ED398C"/>
    <w:rsid w:val="00ED455B"/>
    <w:rsid w:val="00ED576A"/>
    <w:rsid w:val="00ED66F9"/>
    <w:rsid w:val="00EE066D"/>
    <w:rsid w:val="00EE09B8"/>
    <w:rsid w:val="00EE1A65"/>
    <w:rsid w:val="00EE2B13"/>
    <w:rsid w:val="00EE386F"/>
    <w:rsid w:val="00EE3D56"/>
    <w:rsid w:val="00EE4398"/>
    <w:rsid w:val="00EE488C"/>
    <w:rsid w:val="00EE54B2"/>
    <w:rsid w:val="00EE5B4D"/>
    <w:rsid w:val="00EE6C82"/>
    <w:rsid w:val="00EE6DD1"/>
    <w:rsid w:val="00EE7130"/>
    <w:rsid w:val="00EE72CE"/>
    <w:rsid w:val="00EE7651"/>
    <w:rsid w:val="00EE76B0"/>
    <w:rsid w:val="00EE7825"/>
    <w:rsid w:val="00EE7C50"/>
    <w:rsid w:val="00EF2896"/>
    <w:rsid w:val="00EF2E7F"/>
    <w:rsid w:val="00EF3352"/>
    <w:rsid w:val="00EF3B10"/>
    <w:rsid w:val="00EF3EDB"/>
    <w:rsid w:val="00EF4285"/>
    <w:rsid w:val="00EF4B26"/>
    <w:rsid w:val="00EF4FAF"/>
    <w:rsid w:val="00EF6019"/>
    <w:rsid w:val="00EF7537"/>
    <w:rsid w:val="00F00947"/>
    <w:rsid w:val="00F01BEB"/>
    <w:rsid w:val="00F023D1"/>
    <w:rsid w:val="00F0266D"/>
    <w:rsid w:val="00F026E2"/>
    <w:rsid w:val="00F028F0"/>
    <w:rsid w:val="00F02B41"/>
    <w:rsid w:val="00F0427B"/>
    <w:rsid w:val="00F04CF6"/>
    <w:rsid w:val="00F056E1"/>
    <w:rsid w:val="00F058D3"/>
    <w:rsid w:val="00F0598E"/>
    <w:rsid w:val="00F06BA0"/>
    <w:rsid w:val="00F06CB4"/>
    <w:rsid w:val="00F0710B"/>
    <w:rsid w:val="00F1091F"/>
    <w:rsid w:val="00F10DAE"/>
    <w:rsid w:val="00F10DF3"/>
    <w:rsid w:val="00F119C8"/>
    <w:rsid w:val="00F120B0"/>
    <w:rsid w:val="00F13001"/>
    <w:rsid w:val="00F134C5"/>
    <w:rsid w:val="00F1452F"/>
    <w:rsid w:val="00F14B49"/>
    <w:rsid w:val="00F15E82"/>
    <w:rsid w:val="00F177EC"/>
    <w:rsid w:val="00F179E2"/>
    <w:rsid w:val="00F2033C"/>
    <w:rsid w:val="00F215FA"/>
    <w:rsid w:val="00F241F4"/>
    <w:rsid w:val="00F244FF"/>
    <w:rsid w:val="00F247A3"/>
    <w:rsid w:val="00F24B49"/>
    <w:rsid w:val="00F252BD"/>
    <w:rsid w:val="00F272CE"/>
    <w:rsid w:val="00F27C2C"/>
    <w:rsid w:val="00F304D1"/>
    <w:rsid w:val="00F3059B"/>
    <w:rsid w:val="00F308ED"/>
    <w:rsid w:val="00F31255"/>
    <w:rsid w:val="00F31556"/>
    <w:rsid w:val="00F3314F"/>
    <w:rsid w:val="00F33D07"/>
    <w:rsid w:val="00F35678"/>
    <w:rsid w:val="00F35EDA"/>
    <w:rsid w:val="00F35FB1"/>
    <w:rsid w:val="00F36D1A"/>
    <w:rsid w:val="00F36DFB"/>
    <w:rsid w:val="00F374EE"/>
    <w:rsid w:val="00F40C67"/>
    <w:rsid w:val="00F41217"/>
    <w:rsid w:val="00F420BE"/>
    <w:rsid w:val="00F42855"/>
    <w:rsid w:val="00F42C48"/>
    <w:rsid w:val="00F435A3"/>
    <w:rsid w:val="00F440B3"/>
    <w:rsid w:val="00F445F8"/>
    <w:rsid w:val="00F447CB"/>
    <w:rsid w:val="00F45747"/>
    <w:rsid w:val="00F45E93"/>
    <w:rsid w:val="00F46044"/>
    <w:rsid w:val="00F461D2"/>
    <w:rsid w:val="00F46207"/>
    <w:rsid w:val="00F46A99"/>
    <w:rsid w:val="00F46C0E"/>
    <w:rsid w:val="00F4726F"/>
    <w:rsid w:val="00F472F7"/>
    <w:rsid w:val="00F51226"/>
    <w:rsid w:val="00F51EBE"/>
    <w:rsid w:val="00F52A41"/>
    <w:rsid w:val="00F53D43"/>
    <w:rsid w:val="00F54857"/>
    <w:rsid w:val="00F55A52"/>
    <w:rsid w:val="00F55ABB"/>
    <w:rsid w:val="00F56CB7"/>
    <w:rsid w:val="00F56E9F"/>
    <w:rsid w:val="00F5747E"/>
    <w:rsid w:val="00F6061C"/>
    <w:rsid w:val="00F607B0"/>
    <w:rsid w:val="00F60F55"/>
    <w:rsid w:val="00F61822"/>
    <w:rsid w:val="00F6237A"/>
    <w:rsid w:val="00F64A2B"/>
    <w:rsid w:val="00F658AC"/>
    <w:rsid w:val="00F66410"/>
    <w:rsid w:val="00F67028"/>
    <w:rsid w:val="00F67985"/>
    <w:rsid w:val="00F7272E"/>
    <w:rsid w:val="00F728AD"/>
    <w:rsid w:val="00F7461C"/>
    <w:rsid w:val="00F75155"/>
    <w:rsid w:val="00F7572F"/>
    <w:rsid w:val="00F75A7E"/>
    <w:rsid w:val="00F75DAD"/>
    <w:rsid w:val="00F76CE3"/>
    <w:rsid w:val="00F76D2C"/>
    <w:rsid w:val="00F776AE"/>
    <w:rsid w:val="00F80514"/>
    <w:rsid w:val="00F81555"/>
    <w:rsid w:val="00F81DC0"/>
    <w:rsid w:val="00F81E77"/>
    <w:rsid w:val="00F81E83"/>
    <w:rsid w:val="00F83F20"/>
    <w:rsid w:val="00F841C2"/>
    <w:rsid w:val="00F84578"/>
    <w:rsid w:val="00F846F6"/>
    <w:rsid w:val="00F849FB"/>
    <w:rsid w:val="00F854E4"/>
    <w:rsid w:val="00F87215"/>
    <w:rsid w:val="00F91FD1"/>
    <w:rsid w:val="00F92ECF"/>
    <w:rsid w:val="00F939DB"/>
    <w:rsid w:val="00F93C46"/>
    <w:rsid w:val="00F956F2"/>
    <w:rsid w:val="00F959AD"/>
    <w:rsid w:val="00F971E0"/>
    <w:rsid w:val="00F9770C"/>
    <w:rsid w:val="00F978B2"/>
    <w:rsid w:val="00F978B7"/>
    <w:rsid w:val="00F979FE"/>
    <w:rsid w:val="00FA0137"/>
    <w:rsid w:val="00FA0CD8"/>
    <w:rsid w:val="00FA1CBA"/>
    <w:rsid w:val="00FA3466"/>
    <w:rsid w:val="00FA4513"/>
    <w:rsid w:val="00FA506E"/>
    <w:rsid w:val="00FA546A"/>
    <w:rsid w:val="00FA5F2D"/>
    <w:rsid w:val="00FA75D2"/>
    <w:rsid w:val="00FB07FB"/>
    <w:rsid w:val="00FB0B5B"/>
    <w:rsid w:val="00FB0CB5"/>
    <w:rsid w:val="00FB1B7E"/>
    <w:rsid w:val="00FB2171"/>
    <w:rsid w:val="00FB3101"/>
    <w:rsid w:val="00FB3A7B"/>
    <w:rsid w:val="00FB4138"/>
    <w:rsid w:val="00FB4259"/>
    <w:rsid w:val="00FB42A2"/>
    <w:rsid w:val="00FB470E"/>
    <w:rsid w:val="00FB54C0"/>
    <w:rsid w:val="00FB5EBC"/>
    <w:rsid w:val="00FB60A8"/>
    <w:rsid w:val="00FB696C"/>
    <w:rsid w:val="00FB6F5C"/>
    <w:rsid w:val="00FB739F"/>
    <w:rsid w:val="00FB7989"/>
    <w:rsid w:val="00FC02F0"/>
    <w:rsid w:val="00FC0621"/>
    <w:rsid w:val="00FC0675"/>
    <w:rsid w:val="00FC1C76"/>
    <w:rsid w:val="00FC28AB"/>
    <w:rsid w:val="00FC2EB9"/>
    <w:rsid w:val="00FC4531"/>
    <w:rsid w:val="00FC471C"/>
    <w:rsid w:val="00FC486B"/>
    <w:rsid w:val="00FC4C0A"/>
    <w:rsid w:val="00FC5203"/>
    <w:rsid w:val="00FC544C"/>
    <w:rsid w:val="00FC61BA"/>
    <w:rsid w:val="00FC6CE0"/>
    <w:rsid w:val="00FC73ED"/>
    <w:rsid w:val="00FC751B"/>
    <w:rsid w:val="00FD103D"/>
    <w:rsid w:val="00FD1E98"/>
    <w:rsid w:val="00FD24B4"/>
    <w:rsid w:val="00FD2705"/>
    <w:rsid w:val="00FD2807"/>
    <w:rsid w:val="00FD2F95"/>
    <w:rsid w:val="00FD3910"/>
    <w:rsid w:val="00FD5088"/>
    <w:rsid w:val="00FD5716"/>
    <w:rsid w:val="00FD796F"/>
    <w:rsid w:val="00FD7DCC"/>
    <w:rsid w:val="00FE127E"/>
    <w:rsid w:val="00FE1A0A"/>
    <w:rsid w:val="00FE234F"/>
    <w:rsid w:val="00FE2D47"/>
    <w:rsid w:val="00FE33F5"/>
    <w:rsid w:val="00FE46AC"/>
    <w:rsid w:val="00FE4DA2"/>
    <w:rsid w:val="00FE5448"/>
    <w:rsid w:val="00FE6013"/>
    <w:rsid w:val="00FF0F1D"/>
    <w:rsid w:val="00FF1492"/>
    <w:rsid w:val="00FF152A"/>
    <w:rsid w:val="00FF1E47"/>
    <w:rsid w:val="00FF2139"/>
    <w:rsid w:val="00FF3557"/>
    <w:rsid w:val="00FF4488"/>
    <w:rsid w:val="00FF45F3"/>
    <w:rsid w:val="00FF4A03"/>
    <w:rsid w:val="00FF53D1"/>
    <w:rsid w:val="00FF59E6"/>
    <w:rsid w:val="00FF5C51"/>
    <w:rsid w:val="00FF5C7A"/>
    <w:rsid w:val="00FF5EC9"/>
    <w:rsid w:val="00FF5FF4"/>
    <w:rsid w:val="00FF78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1E46DB7"/>
  <w15:chartTrackingRefBased/>
  <w15:docId w15:val="{DBB3C535-1129-42CD-8450-090798D2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3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74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71FB1"/>
    <w:pPr>
      <w:tabs>
        <w:tab w:val="center" w:pos="4252"/>
        <w:tab w:val="right" w:pos="8504"/>
      </w:tabs>
      <w:snapToGrid w:val="0"/>
    </w:pPr>
  </w:style>
  <w:style w:type="paragraph" w:styleId="a6">
    <w:name w:val="footer"/>
    <w:basedOn w:val="a"/>
    <w:link w:val="a7"/>
    <w:uiPriority w:val="99"/>
    <w:rsid w:val="00571FB1"/>
    <w:pPr>
      <w:tabs>
        <w:tab w:val="center" w:pos="4252"/>
        <w:tab w:val="right" w:pos="8504"/>
      </w:tabs>
      <w:snapToGrid w:val="0"/>
    </w:pPr>
  </w:style>
  <w:style w:type="paragraph" w:styleId="a8">
    <w:name w:val="Balloon Text"/>
    <w:basedOn w:val="a"/>
    <w:semiHidden/>
    <w:rsid w:val="00EE6C82"/>
    <w:rPr>
      <w:rFonts w:ascii="Arial" w:eastAsia="ＭＳ ゴシック" w:hAnsi="Arial"/>
      <w:sz w:val="18"/>
      <w:szCs w:val="18"/>
    </w:rPr>
  </w:style>
  <w:style w:type="character" w:styleId="a9">
    <w:name w:val="annotation reference"/>
    <w:uiPriority w:val="99"/>
    <w:rsid w:val="00D6113B"/>
    <w:rPr>
      <w:sz w:val="18"/>
      <w:szCs w:val="18"/>
    </w:rPr>
  </w:style>
  <w:style w:type="paragraph" w:styleId="aa">
    <w:name w:val="annotation text"/>
    <w:basedOn w:val="a"/>
    <w:link w:val="ab"/>
    <w:uiPriority w:val="99"/>
    <w:rsid w:val="00D6113B"/>
    <w:pPr>
      <w:jc w:val="left"/>
    </w:pPr>
  </w:style>
  <w:style w:type="character" w:customStyle="1" w:styleId="ab">
    <w:name w:val="コメント文字列 (文字)"/>
    <w:link w:val="aa"/>
    <w:uiPriority w:val="99"/>
    <w:rsid w:val="00D6113B"/>
    <w:rPr>
      <w:kern w:val="2"/>
      <w:sz w:val="21"/>
      <w:szCs w:val="24"/>
    </w:rPr>
  </w:style>
  <w:style w:type="paragraph" w:styleId="ac">
    <w:name w:val="List Paragraph"/>
    <w:basedOn w:val="a"/>
    <w:uiPriority w:val="34"/>
    <w:qFormat/>
    <w:rsid w:val="002C3D43"/>
    <w:pPr>
      <w:ind w:leftChars="400" w:left="840"/>
    </w:pPr>
  </w:style>
  <w:style w:type="table" w:customStyle="1" w:styleId="1">
    <w:name w:val="表 (格子)1"/>
    <w:basedOn w:val="a1"/>
    <w:next w:val="a3"/>
    <w:uiPriority w:val="59"/>
    <w:rsid w:val="006E4305"/>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664D99"/>
    <w:rPr>
      <w:kern w:val="2"/>
      <w:sz w:val="24"/>
      <w:szCs w:val="24"/>
    </w:rPr>
  </w:style>
  <w:style w:type="paragraph" w:styleId="ad">
    <w:name w:val="annotation subject"/>
    <w:basedOn w:val="aa"/>
    <w:next w:val="aa"/>
    <w:link w:val="ae"/>
    <w:rsid w:val="0021224F"/>
    <w:rPr>
      <w:b/>
      <w:bCs/>
    </w:rPr>
  </w:style>
  <w:style w:type="character" w:customStyle="1" w:styleId="ae">
    <w:name w:val="コメント内容 (文字)"/>
    <w:link w:val="ad"/>
    <w:rsid w:val="0021224F"/>
    <w:rPr>
      <w:b/>
      <w:bCs/>
      <w:kern w:val="2"/>
      <w:sz w:val="24"/>
      <w:szCs w:val="24"/>
    </w:rPr>
  </w:style>
  <w:style w:type="paragraph" w:styleId="af">
    <w:name w:val="Revision"/>
    <w:hidden/>
    <w:uiPriority w:val="99"/>
    <w:semiHidden/>
    <w:rsid w:val="00DC32DE"/>
    <w:rPr>
      <w:kern w:val="2"/>
      <w:sz w:val="24"/>
      <w:szCs w:val="24"/>
    </w:rPr>
  </w:style>
  <w:style w:type="character" w:customStyle="1" w:styleId="a5">
    <w:name w:val="ヘッダー (文字)"/>
    <w:link w:val="a4"/>
    <w:uiPriority w:val="99"/>
    <w:rsid w:val="00894830"/>
    <w:rPr>
      <w:kern w:val="2"/>
      <w:sz w:val="24"/>
      <w:szCs w:val="24"/>
    </w:rPr>
  </w:style>
  <w:style w:type="paragraph" w:customStyle="1" w:styleId="h1">
    <w:name w:val="h1"/>
    <w:basedOn w:val="a"/>
    <w:rsid w:val="006058B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Web">
    <w:name w:val="Normal (Web)"/>
    <w:basedOn w:val="a"/>
    <w:uiPriority w:val="99"/>
    <w:unhideWhenUsed/>
    <w:rsid w:val="006058B3"/>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0809">
      <w:bodyDiv w:val="1"/>
      <w:marLeft w:val="0"/>
      <w:marRight w:val="0"/>
      <w:marTop w:val="0"/>
      <w:marBottom w:val="0"/>
      <w:divBdr>
        <w:top w:val="none" w:sz="0" w:space="0" w:color="auto"/>
        <w:left w:val="none" w:sz="0" w:space="0" w:color="auto"/>
        <w:bottom w:val="none" w:sz="0" w:space="0" w:color="auto"/>
        <w:right w:val="none" w:sz="0" w:space="0" w:color="auto"/>
      </w:divBdr>
    </w:div>
    <w:div w:id="698747517">
      <w:bodyDiv w:val="1"/>
      <w:marLeft w:val="0"/>
      <w:marRight w:val="0"/>
      <w:marTop w:val="0"/>
      <w:marBottom w:val="0"/>
      <w:divBdr>
        <w:top w:val="none" w:sz="0" w:space="0" w:color="auto"/>
        <w:left w:val="none" w:sz="0" w:space="0" w:color="auto"/>
        <w:bottom w:val="none" w:sz="0" w:space="0" w:color="auto"/>
        <w:right w:val="none" w:sz="0" w:space="0" w:color="auto"/>
      </w:divBdr>
    </w:div>
    <w:div w:id="768281003">
      <w:bodyDiv w:val="1"/>
      <w:marLeft w:val="0"/>
      <w:marRight w:val="0"/>
      <w:marTop w:val="0"/>
      <w:marBottom w:val="0"/>
      <w:divBdr>
        <w:top w:val="none" w:sz="0" w:space="0" w:color="auto"/>
        <w:left w:val="none" w:sz="0" w:space="0" w:color="auto"/>
        <w:bottom w:val="none" w:sz="0" w:space="0" w:color="auto"/>
        <w:right w:val="none" w:sz="0" w:space="0" w:color="auto"/>
      </w:divBdr>
      <w:divsChild>
        <w:div w:id="1217742937">
          <w:marLeft w:val="0"/>
          <w:marRight w:val="0"/>
          <w:marTop w:val="0"/>
          <w:marBottom w:val="0"/>
          <w:divBdr>
            <w:top w:val="none" w:sz="0" w:space="0" w:color="auto"/>
            <w:left w:val="none" w:sz="0" w:space="0" w:color="auto"/>
            <w:bottom w:val="none" w:sz="0" w:space="0" w:color="auto"/>
            <w:right w:val="none" w:sz="0" w:space="0" w:color="auto"/>
          </w:divBdr>
          <w:divsChild>
            <w:div w:id="1470324574">
              <w:marLeft w:val="0"/>
              <w:marRight w:val="0"/>
              <w:marTop w:val="0"/>
              <w:marBottom w:val="0"/>
              <w:divBdr>
                <w:top w:val="none" w:sz="0" w:space="0" w:color="auto"/>
                <w:left w:val="none" w:sz="0" w:space="0" w:color="auto"/>
                <w:bottom w:val="none" w:sz="0" w:space="0" w:color="auto"/>
                <w:right w:val="none" w:sz="0" w:space="0" w:color="auto"/>
              </w:divBdr>
              <w:divsChild>
                <w:div w:id="920409373">
                  <w:marLeft w:val="0"/>
                  <w:marRight w:val="0"/>
                  <w:marTop w:val="0"/>
                  <w:marBottom w:val="0"/>
                  <w:divBdr>
                    <w:top w:val="none" w:sz="0" w:space="0" w:color="auto"/>
                    <w:left w:val="none" w:sz="0" w:space="0" w:color="auto"/>
                    <w:bottom w:val="none" w:sz="0" w:space="0" w:color="auto"/>
                    <w:right w:val="none" w:sz="0" w:space="0" w:color="auto"/>
                  </w:divBdr>
                  <w:divsChild>
                    <w:div w:id="292248330">
                      <w:marLeft w:val="0"/>
                      <w:marRight w:val="0"/>
                      <w:marTop w:val="0"/>
                      <w:marBottom w:val="0"/>
                      <w:divBdr>
                        <w:top w:val="none" w:sz="0" w:space="0" w:color="auto"/>
                        <w:left w:val="none" w:sz="0" w:space="0" w:color="auto"/>
                        <w:bottom w:val="none" w:sz="0" w:space="0" w:color="auto"/>
                        <w:right w:val="none" w:sz="0" w:space="0" w:color="auto"/>
                      </w:divBdr>
                      <w:divsChild>
                        <w:div w:id="1701391503">
                          <w:marLeft w:val="0"/>
                          <w:marRight w:val="0"/>
                          <w:marTop w:val="0"/>
                          <w:marBottom w:val="0"/>
                          <w:divBdr>
                            <w:top w:val="none" w:sz="0" w:space="0" w:color="auto"/>
                            <w:left w:val="none" w:sz="0" w:space="0" w:color="auto"/>
                            <w:bottom w:val="none" w:sz="0" w:space="0" w:color="auto"/>
                            <w:right w:val="none" w:sz="0" w:space="0" w:color="auto"/>
                          </w:divBdr>
                          <w:divsChild>
                            <w:div w:id="3674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2425">
      <w:bodyDiv w:val="1"/>
      <w:marLeft w:val="0"/>
      <w:marRight w:val="0"/>
      <w:marTop w:val="0"/>
      <w:marBottom w:val="0"/>
      <w:divBdr>
        <w:top w:val="none" w:sz="0" w:space="0" w:color="auto"/>
        <w:left w:val="none" w:sz="0" w:space="0" w:color="auto"/>
        <w:bottom w:val="none" w:sz="0" w:space="0" w:color="auto"/>
        <w:right w:val="none" w:sz="0" w:space="0" w:color="auto"/>
      </w:divBdr>
      <w:divsChild>
        <w:div w:id="417822898">
          <w:marLeft w:val="240"/>
          <w:marRight w:val="0"/>
          <w:marTop w:val="0"/>
          <w:marBottom w:val="0"/>
          <w:divBdr>
            <w:top w:val="none" w:sz="0" w:space="0" w:color="auto"/>
            <w:left w:val="none" w:sz="0" w:space="0" w:color="auto"/>
            <w:bottom w:val="none" w:sz="0" w:space="0" w:color="auto"/>
            <w:right w:val="none" w:sz="0" w:space="0" w:color="auto"/>
          </w:divBdr>
        </w:div>
        <w:div w:id="620306236">
          <w:marLeft w:val="240"/>
          <w:marRight w:val="0"/>
          <w:marTop w:val="0"/>
          <w:marBottom w:val="0"/>
          <w:divBdr>
            <w:top w:val="none" w:sz="0" w:space="0" w:color="auto"/>
            <w:left w:val="none" w:sz="0" w:space="0" w:color="auto"/>
            <w:bottom w:val="none" w:sz="0" w:space="0" w:color="auto"/>
            <w:right w:val="none" w:sz="0" w:space="0" w:color="auto"/>
          </w:divBdr>
        </w:div>
        <w:div w:id="1461264951">
          <w:marLeft w:val="240"/>
          <w:marRight w:val="0"/>
          <w:marTop w:val="0"/>
          <w:marBottom w:val="0"/>
          <w:divBdr>
            <w:top w:val="none" w:sz="0" w:space="0" w:color="auto"/>
            <w:left w:val="none" w:sz="0" w:space="0" w:color="auto"/>
            <w:bottom w:val="none" w:sz="0" w:space="0" w:color="auto"/>
            <w:right w:val="none" w:sz="0" w:space="0" w:color="auto"/>
          </w:divBdr>
        </w:div>
        <w:div w:id="1685862029">
          <w:marLeft w:val="240"/>
          <w:marRight w:val="0"/>
          <w:marTop w:val="0"/>
          <w:marBottom w:val="0"/>
          <w:divBdr>
            <w:top w:val="none" w:sz="0" w:space="0" w:color="auto"/>
            <w:left w:val="none" w:sz="0" w:space="0" w:color="auto"/>
            <w:bottom w:val="none" w:sz="0" w:space="0" w:color="auto"/>
            <w:right w:val="none" w:sz="0" w:space="0" w:color="auto"/>
          </w:divBdr>
        </w:div>
        <w:div w:id="2054884417">
          <w:marLeft w:val="240"/>
          <w:marRight w:val="0"/>
          <w:marTop w:val="0"/>
          <w:marBottom w:val="0"/>
          <w:divBdr>
            <w:top w:val="none" w:sz="0" w:space="0" w:color="auto"/>
            <w:left w:val="none" w:sz="0" w:space="0" w:color="auto"/>
            <w:bottom w:val="none" w:sz="0" w:space="0" w:color="auto"/>
            <w:right w:val="none" w:sz="0" w:space="0" w:color="auto"/>
          </w:divBdr>
        </w:div>
      </w:divsChild>
    </w:div>
    <w:div w:id="860701818">
      <w:bodyDiv w:val="1"/>
      <w:marLeft w:val="0"/>
      <w:marRight w:val="0"/>
      <w:marTop w:val="0"/>
      <w:marBottom w:val="0"/>
      <w:divBdr>
        <w:top w:val="none" w:sz="0" w:space="0" w:color="auto"/>
        <w:left w:val="none" w:sz="0" w:space="0" w:color="auto"/>
        <w:bottom w:val="none" w:sz="0" w:space="0" w:color="auto"/>
        <w:right w:val="none" w:sz="0" w:space="0" w:color="auto"/>
      </w:divBdr>
      <w:divsChild>
        <w:div w:id="1314212177">
          <w:marLeft w:val="0"/>
          <w:marRight w:val="0"/>
          <w:marTop w:val="0"/>
          <w:marBottom w:val="0"/>
          <w:divBdr>
            <w:top w:val="none" w:sz="0" w:space="0" w:color="auto"/>
            <w:left w:val="none" w:sz="0" w:space="0" w:color="auto"/>
            <w:bottom w:val="none" w:sz="0" w:space="0" w:color="auto"/>
            <w:right w:val="none" w:sz="0" w:space="0" w:color="auto"/>
          </w:divBdr>
          <w:divsChild>
            <w:div w:id="1289317415">
              <w:marLeft w:val="0"/>
              <w:marRight w:val="0"/>
              <w:marTop w:val="0"/>
              <w:marBottom w:val="0"/>
              <w:divBdr>
                <w:top w:val="none" w:sz="0" w:space="0" w:color="auto"/>
                <w:left w:val="none" w:sz="0" w:space="0" w:color="auto"/>
                <w:bottom w:val="none" w:sz="0" w:space="0" w:color="auto"/>
                <w:right w:val="none" w:sz="0" w:space="0" w:color="auto"/>
              </w:divBdr>
              <w:divsChild>
                <w:div w:id="1833376505">
                  <w:marLeft w:val="0"/>
                  <w:marRight w:val="0"/>
                  <w:marTop w:val="0"/>
                  <w:marBottom w:val="0"/>
                  <w:divBdr>
                    <w:top w:val="none" w:sz="0" w:space="0" w:color="auto"/>
                    <w:left w:val="none" w:sz="0" w:space="0" w:color="auto"/>
                    <w:bottom w:val="none" w:sz="0" w:space="0" w:color="auto"/>
                    <w:right w:val="none" w:sz="0" w:space="0" w:color="auto"/>
                  </w:divBdr>
                  <w:divsChild>
                    <w:div w:id="2139908296">
                      <w:marLeft w:val="0"/>
                      <w:marRight w:val="0"/>
                      <w:marTop w:val="0"/>
                      <w:marBottom w:val="0"/>
                      <w:divBdr>
                        <w:top w:val="none" w:sz="0" w:space="0" w:color="auto"/>
                        <w:left w:val="none" w:sz="0" w:space="0" w:color="auto"/>
                        <w:bottom w:val="none" w:sz="0" w:space="0" w:color="auto"/>
                        <w:right w:val="none" w:sz="0" w:space="0" w:color="auto"/>
                      </w:divBdr>
                      <w:divsChild>
                        <w:div w:id="8089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97096">
      <w:bodyDiv w:val="1"/>
      <w:marLeft w:val="0"/>
      <w:marRight w:val="0"/>
      <w:marTop w:val="0"/>
      <w:marBottom w:val="0"/>
      <w:divBdr>
        <w:top w:val="none" w:sz="0" w:space="0" w:color="auto"/>
        <w:left w:val="none" w:sz="0" w:space="0" w:color="auto"/>
        <w:bottom w:val="none" w:sz="0" w:space="0" w:color="auto"/>
        <w:right w:val="none" w:sz="0" w:space="0" w:color="auto"/>
      </w:divBdr>
    </w:div>
    <w:div w:id="1012299704">
      <w:bodyDiv w:val="1"/>
      <w:marLeft w:val="0"/>
      <w:marRight w:val="0"/>
      <w:marTop w:val="0"/>
      <w:marBottom w:val="0"/>
      <w:divBdr>
        <w:top w:val="none" w:sz="0" w:space="0" w:color="auto"/>
        <w:left w:val="none" w:sz="0" w:space="0" w:color="auto"/>
        <w:bottom w:val="none" w:sz="0" w:space="0" w:color="auto"/>
        <w:right w:val="none" w:sz="0" w:space="0" w:color="auto"/>
      </w:divBdr>
    </w:div>
    <w:div w:id="1097099539">
      <w:bodyDiv w:val="1"/>
      <w:marLeft w:val="0"/>
      <w:marRight w:val="0"/>
      <w:marTop w:val="0"/>
      <w:marBottom w:val="0"/>
      <w:divBdr>
        <w:top w:val="none" w:sz="0" w:space="0" w:color="auto"/>
        <w:left w:val="none" w:sz="0" w:space="0" w:color="auto"/>
        <w:bottom w:val="none" w:sz="0" w:space="0" w:color="auto"/>
        <w:right w:val="none" w:sz="0" w:space="0" w:color="auto"/>
      </w:divBdr>
    </w:div>
    <w:div w:id="1119489394">
      <w:bodyDiv w:val="1"/>
      <w:marLeft w:val="0"/>
      <w:marRight w:val="0"/>
      <w:marTop w:val="0"/>
      <w:marBottom w:val="0"/>
      <w:divBdr>
        <w:top w:val="none" w:sz="0" w:space="0" w:color="auto"/>
        <w:left w:val="none" w:sz="0" w:space="0" w:color="auto"/>
        <w:bottom w:val="none" w:sz="0" w:space="0" w:color="auto"/>
        <w:right w:val="none" w:sz="0" w:space="0" w:color="auto"/>
      </w:divBdr>
    </w:div>
    <w:div w:id="1263803830">
      <w:bodyDiv w:val="1"/>
      <w:marLeft w:val="0"/>
      <w:marRight w:val="0"/>
      <w:marTop w:val="0"/>
      <w:marBottom w:val="0"/>
      <w:divBdr>
        <w:top w:val="none" w:sz="0" w:space="0" w:color="auto"/>
        <w:left w:val="none" w:sz="0" w:space="0" w:color="auto"/>
        <w:bottom w:val="none" w:sz="0" w:space="0" w:color="auto"/>
        <w:right w:val="none" w:sz="0" w:space="0" w:color="auto"/>
      </w:divBdr>
    </w:div>
    <w:div w:id="1315914391">
      <w:bodyDiv w:val="1"/>
      <w:marLeft w:val="0"/>
      <w:marRight w:val="0"/>
      <w:marTop w:val="0"/>
      <w:marBottom w:val="0"/>
      <w:divBdr>
        <w:top w:val="none" w:sz="0" w:space="0" w:color="auto"/>
        <w:left w:val="none" w:sz="0" w:space="0" w:color="auto"/>
        <w:bottom w:val="none" w:sz="0" w:space="0" w:color="auto"/>
        <w:right w:val="none" w:sz="0" w:space="0" w:color="auto"/>
      </w:divBdr>
    </w:div>
    <w:div w:id="1748914963">
      <w:bodyDiv w:val="1"/>
      <w:marLeft w:val="0"/>
      <w:marRight w:val="0"/>
      <w:marTop w:val="0"/>
      <w:marBottom w:val="0"/>
      <w:divBdr>
        <w:top w:val="none" w:sz="0" w:space="0" w:color="auto"/>
        <w:left w:val="none" w:sz="0" w:space="0" w:color="auto"/>
        <w:bottom w:val="none" w:sz="0" w:space="0" w:color="auto"/>
        <w:right w:val="none" w:sz="0" w:space="0" w:color="auto"/>
      </w:divBdr>
    </w:div>
    <w:div w:id="1770393447">
      <w:bodyDiv w:val="1"/>
      <w:marLeft w:val="0"/>
      <w:marRight w:val="0"/>
      <w:marTop w:val="0"/>
      <w:marBottom w:val="0"/>
      <w:divBdr>
        <w:top w:val="none" w:sz="0" w:space="0" w:color="auto"/>
        <w:left w:val="none" w:sz="0" w:space="0" w:color="auto"/>
        <w:bottom w:val="none" w:sz="0" w:space="0" w:color="auto"/>
        <w:right w:val="none" w:sz="0" w:space="0" w:color="auto"/>
      </w:divBdr>
    </w:div>
    <w:div w:id="212815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2CE77-6F33-46E9-BF83-885C9759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7621</Words>
  <Characters>153</Characters>
  <Application>Microsoft Office Word</Application>
  <DocSecurity>0</DocSecurity>
  <Lines>1</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荒井　那月</cp:lastModifiedBy>
  <cp:revision>5</cp:revision>
  <dcterms:created xsi:type="dcterms:W3CDTF">2024-10-03T01:13:00Z</dcterms:created>
  <dcterms:modified xsi:type="dcterms:W3CDTF">2024-10-04T01:33:00Z</dcterms:modified>
</cp:coreProperties>
</file>