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8A7F2" w14:textId="32CF21A3" w:rsidR="004D6901" w:rsidRDefault="00033E4F">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noProof/>
          <w:color w:val="000000"/>
          <w:kern w:val="0"/>
          <w:szCs w:val="21"/>
          <w:lang w:val="ja-JP"/>
        </w:rPr>
        <mc:AlternateContent>
          <mc:Choice Requires="wps">
            <w:drawing>
              <wp:anchor distT="0" distB="0" distL="114300" distR="114300" simplePos="0" relativeHeight="251659264" behindDoc="0" locked="0" layoutInCell="1" allowOverlap="1" wp14:anchorId="4F4A27E1" wp14:editId="0C2D1260">
                <wp:simplePos x="0" y="0"/>
                <wp:positionH relativeFrom="column">
                  <wp:posOffset>5155565</wp:posOffset>
                </wp:positionH>
                <wp:positionV relativeFrom="paragraph">
                  <wp:posOffset>-610235</wp:posOffset>
                </wp:positionV>
                <wp:extent cx="1341120" cy="601980"/>
                <wp:effectExtent l="0" t="0" r="0" b="7620"/>
                <wp:wrapNone/>
                <wp:docPr id="1" name="テキスト ボックス 1"/>
                <wp:cNvGraphicFramePr/>
                <a:graphic xmlns:a="http://schemas.openxmlformats.org/drawingml/2006/main">
                  <a:graphicData uri="http://schemas.microsoft.com/office/word/2010/wordprocessingShape">
                    <wps:wsp>
                      <wps:cNvSpPr txBox="1"/>
                      <wps:spPr>
                        <a:xfrm>
                          <a:off x="0" y="0"/>
                          <a:ext cx="1341120" cy="601980"/>
                        </a:xfrm>
                        <a:prstGeom prst="rect">
                          <a:avLst/>
                        </a:prstGeom>
                        <a:solidFill>
                          <a:schemeClr val="lt1"/>
                        </a:solidFill>
                        <a:ln w="6350">
                          <a:noFill/>
                        </a:ln>
                      </wps:spPr>
                      <wps:txbx>
                        <w:txbxContent>
                          <w:p w14:paraId="59DE0D42" w14:textId="4FD98A9A" w:rsidR="00033E4F" w:rsidRPr="00033E4F" w:rsidRDefault="00033E4F">
                            <w:pPr>
                              <w:rPr>
                                <w:sz w:val="28"/>
                                <w:szCs w:val="32"/>
                              </w:rPr>
                            </w:pPr>
                            <w:r w:rsidRPr="00033E4F">
                              <w:rPr>
                                <w:rFonts w:hint="eastAsia"/>
                                <w:sz w:val="28"/>
                                <w:szCs w:val="32"/>
                              </w:rPr>
                              <w:t>参考資料１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4A27E1" id="_x0000_t202" coordsize="21600,21600" o:spt="202" path="m,l,21600r21600,l21600,xe">
                <v:stroke joinstyle="miter"/>
                <v:path gradientshapeok="t" o:connecttype="rect"/>
              </v:shapetype>
              <v:shape id="テキスト ボックス 1" o:spid="_x0000_s1026" type="#_x0000_t202" style="position:absolute;left:0;text-align:left;margin-left:405.95pt;margin-top:-48.05pt;width:105.6pt;height:47.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" fillcolor="white [3201]" stroked="f" strokeweight=".5pt">
                <v:textbox>
                  <w:txbxContent>
                    <w:p w14:paraId="59DE0D42" w14:textId="4FD98A9A" w:rsidR="00033E4F" w:rsidRPr="00033E4F" w:rsidRDefault="00033E4F">
                      <w:pPr>
                        <w:rPr>
                          <w:sz w:val="28"/>
                          <w:szCs w:val="32"/>
                        </w:rPr>
                      </w:pPr>
                      <w:r w:rsidRPr="00033E4F">
                        <w:rPr>
                          <w:rFonts w:hint="eastAsia"/>
                          <w:sz w:val="28"/>
                          <w:szCs w:val="32"/>
                        </w:rPr>
                        <w:t>参考資料１</w:t>
                      </w:r>
                    </w:p>
                  </w:txbxContent>
                </v:textbox>
              </v:shape>
            </w:pict>
          </mc:Fallback>
        </mc:AlternateContent>
      </w:r>
      <w:r w:rsidR="004D6901">
        <w:rPr>
          <w:rFonts w:ascii="ＭＳ 明朝" w:eastAsia="ＭＳ 明朝" w:hAnsi="ＭＳ 明朝" w:cs="ＭＳ 明朝" w:hint="eastAsia"/>
          <w:color w:val="000000"/>
          <w:kern w:val="0"/>
          <w:szCs w:val="21"/>
        </w:rPr>
        <w:t>○大阪府医療費適正化計画推進審議会規則</w:t>
      </w:r>
    </w:p>
    <w:p w14:paraId="523FB246" w14:textId="77777777" w:rsidR="004D6901" w:rsidRDefault="004D690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平成二十四年十一月一日</w:t>
      </w:r>
    </w:p>
    <w:p w14:paraId="70A70C95" w14:textId="77777777" w:rsidR="004D6901" w:rsidRDefault="004D690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大阪府規則第百八十二号</w:t>
      </w:r>
    </w:p>
    <w:p w14:paraId="539A9236" w14:textId="77777777" w:rsidR="004D6901" w:rsidRDefault="004D690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平成二七年三月三〇日規則第五五号</w:t>
      </w:r>
    </w:p>
    <w:p w14:paraId="6BE7F29D" w14:textId="77777777" w:rsidR="004D6901" w:rsidRDefault="004D690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平成二八年三月三〇日規則第八二号</w:t>
      </w:r>
    </w:p>
    <w:p w14:paraId="3C535870" w14:textId="24FAEB8A" w:rsidR="004D6901" w:rsidRDefault="004D6901">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平成二九年三月一三日規則第二一号</w:t>
      </w:r>
    </w:p>
    <w:p w14:paraId="492ACC13" w14:textId="2EFBDE67" w:rsidR="009E70EA" w:rsidRPr="009E70EA" w:rsidRDefault="009E70EA">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令和八年三月二七日規則第三二号</w:t>
      </w:r>
    </w:p>
    <w:p w14:paraId="64748DA3" w14:textId="77777777" w:rsidR="004D6901" w:rsidRDefault="004D690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大阪府医療費適正化計画推進審議会規則を公布する。</w:t>
      </w:r>
    </w:p>
    <w:p w14:paraId="666A94F5" w14:textId="77777777" w:rsidR="004D6901" w:rsidRDefault="004D690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大阪府医療費適正化計画推進審議会規則</w:t>
      </w:r>
    </w:p>
    <w:p w14:paraId="21E166AE" w14:textId="77777777" w:rsidR="004D6901" w:rsidRDefault="004D690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（趣旨）</w:t>
      </w:r>
    </w:p>
    <w:p w14:paraId="5F2CD55C"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規則は、大阪府附属機関条例（昭和二十七年大阪府条例第三十九号）第六条の規定に基づき、大阪府医療費適正化計画推進審議会（以下「審議会」という。）の組織、委員の報酬及び費用弁償の額その他審議会に関し必要な事項を定めるものとする。</w:t>
      </w:r>
    </w:p>
    <w:p w14:paraId="56021472" w14:textId="77777777" w:rsidR="004D6901" w:rsidRDefault="004D690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（組織）</w:t>
      </w:r>
    </w:p>
    <w:p w14:paraId="28D73414"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審議会は、委員十五人以内で組織する。</w:t>
      </w:r>
    </w:p>
    <w:p w14:paraId="62F5B4DC"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委員は、次に掲げる者のうちから、知事が任命する。</w:t>
      </w:r>
    </w:p>
    <w:p w14:paraId="072854B6" w14:textId="77777777" w:rsidR="004D6901" w:rsidRDefault="004D690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学識経験のある者</w:t>
      </w:r>
    </w:p>
    <w:p w14:paraId="3146761A" w14:textId="77777777" w:rsidR="004D6901" w:rsidRDefault="004D690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医療を担当する者の意見を代表する者</w:t>
      </w:r>
    </w:p>
    <w:p w14:paraId="772D8ED2" w14:textId="77777777" w:rsidR="004D6901" w:rsidRDefault="004D690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医療を受ける立場にある者の意見を代表する者</w:t>
      </w:r>
    </w:p>
    <w:p w14:paraId="29CD0427" w14:textId="77777777" w:rsidR="004D6901" w:rsidRDefault="004D690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医療保険関係団体の意見を代表する者</w:t>
      </w:r>
    </w:p>
    <w:p w14:paraId="39251B5E" w14:textId="77777777" w:rsidR="004D6901" w:rsidRDefault="004D6901">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関係行政機関の職員</w:t>
      </w:r>
    </w:p>
    <w:p w14:paraId="5F97BEC3"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委員の任期は、二年とする。ただし、補欠の委員の任期は、前任者の残任期間とする。</w:t>
      </w:r>
    </w:p>
    <w:p w14:paraId="5B7E21F8" w14:textId="77777777" w:rsidR="004D6901" w:rsidRDefault="004D690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（平二八規則八二・旧第三条繰上、平二九規則二一・一部改正）</w:t>
      </w:r>
    </w:p>
    <w:p w14:paraId="10EA0CD9" w14:textId="77777777" w:rsidR="004D6901" w:rsidRDefault="004D690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（会長）</w:t>
      </w:r>
    </w:p>
    <w:p w14:paraId="7DFBADEE"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審議会に会長を置き、委員の互選によってこれを定める。</w:t>
      </w:r>
    </w:p>
    <w:p w14:paraId="3B4C8024"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会長は、会務を総理する。</w:t>
      </w:r>
    </w:p>
    <w:p w14:paraId="00DCC883"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会長に事故があるときは、会長があらかじめ指名する委員が、その職務を代理する。</w:t>
      </w:r>
    </w:p>
    <w:p w14:paraId="3104FE7E" w14:textId="77777777" w:rsidR="004D6901" w:rsidRDefault="004D690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（平二八規則八二・旧第四条繰上）</w:t>
      </w:r>
    </w:p>
    <w:p w14:paraId="27A3E465" w14:textId="77777777" w:rsidR="004D6901" w:rsidRDefault="004D690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（会議）</w:t>
      </w:r>
    </w:p>
    <w:p w14:paraId="557DB3A5"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審議会の会議は、会長が招集し、会長がその議長となる。</w:t>
      </w:r>
    </w:p>
    <w:p w14:paraId="5261A4EF"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審議会は、委員の過半数が出席しなければ会議を開くことができない。</w:t>
      </w:r>
    </w:p>
    <w:p w14:paraId="07013AD8"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審議会の議事は、出席委員の過半数で決し、可否同数のときは、議長の決するところによる。</w:t>
      </w:r>
    </w:p>
    <w:p w14:paraId="553B3806" w14:textId="77777777" w:rsidR="004D6901" w:rsidRDefault="004D690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（平二八規則八二・旧第五条繰上）</w:t>
      </w:r>
    </w:p>
    <w:p w14:paraId="5BE129ED" w14:textId="77777777" w:rsidR="004D6901" w:rsidRDefault="004D690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（意見の聴取）</w:t>
      </w:r>
    </w:p>
    <w:p w14:paraId="68124A94"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審議会は、必要があるときは、関係者から意見を聴くことができる。</w:t>
      </w:r>
    </w:p>
    <w:p w14:paraId="20C3F5AC" w14:textId="77777777" w:rsidR="004D6901" w:rsidRDefault="004D690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（平二八規則八二・旧第六条繰上）</w:t>
      </w:r>
    </w:p>
    <w:p w14:paraId="18B47C29" w14:textId="77777777" w:rsidR="004D6901" w:rsidRDefault="004D690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（報酬）</w:t>
      </w:r>
    </w:p>
    <w:p w14:paraId="5F0BFEF8" w14:textId="7C8496DF"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委員の報酬の額は、日額</w:t>
      </w:r>
      <w:r w:rsidR="009E70EA">
        <w:rPr>
          <w:rFonts w:ascii="ＭＳ 明朝" w:eastAsia="ＭＳ 明朝" w:hAnsi="ＭＳ 明朝" w:cs="ＭＳ 明朝" w:hint="eastAsia"/>
          <w:color w:val="000000"/>
          <w:kern w:val="0"/>
          <w:sz w:val="20"/>
          <w:szCs w:val="20"/>
        </w:rPr>
        <w:t>一万八千</w:t>
      </w:r>
      <w:r>
        <w:rPr>
          <w:rFonts w:ascii="ＭＳ 明朝" w:eastAsia="ＭＳ 明朝" w:hAnsi="ＭＳ 明朝" w:cs="ＭＳ 明朝" w:hint="eastAsia"/>
          <w:color w:val="000000"/>
          <w:kern w:val="0"/>
          <w:sz w:val="20"/>
          <w:szCs w:val="20"/>
        </w:rPr>
        <w:t>円とする。</w:t>
      </w:r>
    </w:p>
    <w:p w14:paraId="6A415445" w14:textId="261F1525" w:rsidR="004D6901" w:rsidRDefault="004D690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（平二八規則八二・旧第七条繰上・一部改正</w:t>
      </w:r>
      <w:r w:rsidR="009E70EA">
        <w:rPr>
          <w:rFonts w:ascii="ＭＳ 明朝" w:eastAsia="ＭＳ 明朝" w:hAnsi="ＭＳ 明朝" w:cs="ＭＳ 明朝" w:hint="eastAsia"/>
          <w:color w:val="000000"/>
          <w:kern w:val="0"/>
          <w:sz w:val="20"/>
          <w:szCs w:val="20"/>
        </w:rPr>
        <w:t>、令和八規則三二・一部改正</w:t>
      </w:r>
      <w:r>
        <w:rPr>
          <w:rFonts w:ascii="ＭＳ 明朝" w:eastAsia="ＭＳ 明朝" w:hAnsi="ＭＳ 明朝" w:cs="ＭＳ 明朝" w:hint="eastAsia"/>
          <w:color w:val="000000"/>
          <w:kern w:val="0"/>
          <w:sz w:val="20"/>
          <w:szCs w:val="20"/>
        </w:rPr>
        <w:t>）</w:t>
      </w:r>
    </w:p>
    <w:p w14:paraId="674AD5A6" w14:textId="77777777" w:rsidR="004D6901" w:rsidRDefault="004D690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（費用弁償）</w:t>
      </w:r>
    </w:p>
    <w:p w14:paraId="3CF32170"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委員の費用弁償の額は、職員の旅費に関する条例（昭和四十年大阪府条例第三十七号）による指定職等の職務にある者以外の者の額相当額とする。</w:t>
      </w:r>
    </w:p>
    <w:p w14:paraId="5656A140" w14:textId="77777777" w:rsidR="004D6901" w:rsidRDefault="004D690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（平二八規則八二・旧第八条繰上）</w:t>
      </w:r>
    </w:p>
    <w:p w14:paraId="5474ECBD" w14:textId="77777777" w:rsidR="004D6901" w:rsidRDefault="004D690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（庶務）</w:t>
      </w:r>
    </w:p>
    <w:p w14:paraId="24AAFC5B"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審議会の庶務は、健康医療部において行う。</w:t>
      </w:r>
    </w:p>
    <w:p w14:paraId="4EA005E6" w14:textId="77777777" w:rsidR="004D6901" w:rsidRDefault="004D690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（平二七規則五五・一部改正、平二八規則八二・旧第九条繰上）</w:t>
      </w:r>
    </w:p>
    <w:p w14:paraId="6C0F3666" w14:textId="77777777" w:rsidR="004D6901" w:rsidRDefault="004D6901">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（委任）</w:t>
      </w:r>
    </w:p>
    <w:p w14:paraId="1EA6CBD6" w14:textId="77777777" w:rsidR="004D6901" w:rsidRDefault="004D6901">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この規則に定めるもののほか、審議会の運営に関し必要な事項は、会長が定める。</w:t>
      </w:r>
    </w:p>
    <w:p w14:paraId="7FE6900E" w14:textId="77777777" w:rsidR="004D6901" w:rsidRDefault="004D6901">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（平二八規則八二・旧第十条繰上）</w:t>
      </w:r>
    </w:p>
    <w:p w14:paraId="4B315595" w14:textId="77777777" w:rsidR="004D6901" w:rsidRDefault="004D690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w:t>
      </w:r>
    </w:p>
    <w:p w14:paraId="3EAD0F91" w14:textId="77777777" w:rsidR="004D6901" w:rsidRDefault="004D690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103B10BC" w14:textId="77777777" w:rsidR="004D6901" w:rsidRDefault="004D690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則（平成二七年規則第五五号）</w:t>
      </w:r>
    </w:p>
    <w:p w14:paraId="44FDB4B8" w14:textId="77777777" w:rsidR="004D6901" w:rsidRDefault="004D690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この規則は、平成二十七年四月一日から施行する。</w:t>
      </w:r>
    </w:p>
    <w:p w14:paraId="540AC811" w14:textId="77777777" w:rsidR="004D6901" w:rsidRDefault="004D690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則（平成二八年規則第八二号）</w:t>
      </w:r>
    </w:p>
    <w:p w14:paraId="3CAA0A1E" w14:textId="77777777" w:rsidR="004D6901" w:rsidRDefault="004D690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この規則は、平成二十八年四月一日から施行する。</w:t>
      </w:r>
    </w:p>
    <w:p w14:paraId="625307D9" w14:textId="77777777" w:rsidR="004D6901" w:rsidRDefault="004D6901">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則（平成二九年規則第二一号）</w:t>
      </w:r>
    </w:p>
    <w:p w14:paraId="2660FFB4" w14:textId="77777777" w:rsidR="004D6901" w:rsidRDefault="004D6901">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この規則は、公布の日から施行する。</w:t>
      </w:r>
    </w:p>
    <w:p w14:paraId="44D62A5C" w14:textId="789264D8" w:rsidR="009E70EA" w:rsidRDefault="009E70EA" w:rsidP="009E70EA">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bookmarkStart w:id="0" w:name="last"/>
      <w:bookmarkEnd w:id="0"/>
      <w:r>
        <w:rPr>
          <w:rFonts w:ascii="ＭＳ 明朝" w:eastAsia="ＭＳ 明朝" w:hAnsi="ＭＳ 明朝" w:cs="ＭＳ 明朝" w:hint="eastAsia"/>
          <w:color w:val="000000"/>
          <w:kern w:val="0"/>
          <w:sz w:val="20"/>
          <w:szCs w:val="20"/>
        </w:rPr>
        <w:t>附　則（</w:t>
      </w:r>
      <w:r w:rsidRPr="009E70EA">
        <w:rPr>
          <w:rFonts w:ascii="ＭＳ 明朝" w:eastAsia="ＭＳ 明朝" w:hAnsi="ＭＳ 明朝" w:cs="ＭＳ 明朝" w:hint="eastAsia"/>
          <w:color w:val="000000"/>
          <w:kern w:val="0"/>
          <w:sz w:val="20"/>
          <w:szCs w:val="20"/>
        </w:rPr>
        <w:t>令和八年規則第三二号</w:t>
      </w:r>
      <w:r>
        <w:rPr>
          <w:rFonts w:ascii="ＭＳ 明朝" w:eastAsia="ＭＳ 明朝" w:hAnsi="ＭＳ 明朝" w:cs="ＭＳ 明朝" w:hint="eastAsia"/>
          <w:color w:val="000000"/>
          <w:kern w:val="0"/>
          <w:sz w:val="20"/>
          <w:szCs w:val="20"/>
        </w:rPr>
        <w:t>）</w:t>
      </w:r>
    </w:p>
    <w:p w14:paraId="6723F512" w14:textId="5762C84A" w:rsidR="009E70EA" w:rsidRDefault="009E70EA" w:rsidP="009E70EA">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この規則は、令和八年四月一日から施行する。</w:t>
      </w:r>
    </w:p>
    <w:p w14:paraId="723E5722" w14:textId="77777777" w:rsidR="004D6901" w:rsidRPr="009E70EA" w:rsidRDefault="004D6901">
      <w:pPr>
        <w:autoSpaceDE w:val="0"/>
        <w:autoSpaceDN w:val="0"/>
        <w:adjustRightInd w:val="0"/>
        <w:spacing w:line="300" w:lineRule="atLeast"/>
        <w:jc w:val="left"/>
        <w:rPr>
          <w:rFonts w:ascii="ＭＳ 明朝" w:eastAsia="ＭＳ 明朝" w:hAnsi="ＭＳ 明朝" w:cs="ＭＳ 明朝"/>
          <w:color w:val="000000"/>
          <w:kern w:val="0"/>
          <w:sz w:val="20"/>
          <w:szCs w:val="20"/>
        </w:rPr>
      </w:pPr>
    </w:p>
    <w:sectPr w:rsidR="004D6901" w:rsidRPr="009E70EA">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34DA0" w14:textId="77777777" w:rsidR="00AA64F7" w:rsidRDefault="00AA64F7" w:rsidP="000D25FB">
      <w:r>
        <w:separator/>
      </w:r>
    </w:p>
  </w:endnote>
  <w:endnote w:type="continuationSeparator" w:id="0">
    <w:p w14:paraId="16CB1CF9" w14:textId="77777777" w:rsidR="00AA64F7" w:rsidRDefault="00AA64F7" w:rsidP="000D2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C8142" w14:textId="77777777" w:rsidR="00AA64F7" w:rsidRDefault="00AA64F7" w:rsidP="000D25FB">
      <w:r>
        <w:separator/>
      </w:r>
    </w:p>
  </w:footnote>
  <w:footnote w:type="continuationSeparator" w:id="0">
    <w:p w14:paraId="40B21050" w14:textId="77777777" w:rsidR="00AA64F7" w:rsidRDefault="00AA64F7" w:rsidP="000D2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B74"/>
    <w:rsid w:val="00033E4F"/>
    <w:rsid w:val="000D25FB"/>
    <w:rsid w:val="00284B74"/>
    <w:rsid w:val="002D4586"/>
    <w:rsid w:val="004D6901"/>
    <w:rsid w:val="009E70EA"/>
    <w:rsid w:val="00AA64F7"/>
    <w:rsid w:val="00CC5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38AC0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25FB"/>
    <w:pPr>
      <w:tabs>
        <w:tab w:val="center" w:pos="4252"/>
        <w:tab w:val="right" w:pos="8504"/>
      </w:tabs>
      <w:snapToGrid w:val="0"/>
    </w:pPr>
  </w:style>
  <w:style w:type="character" w:customStyle="1" w:styleId="a4">
    <w:name w:val="ヘッダー (文字)"/>
    <w:basedOn w:val="a0"/>
    <w:link w:val="a3"/>
    <w:uiPriority w:val="99"/>
    <w:rsid w:val="000D25FB"/>
    <w:rPr>
      <w:szCs w:val="22"/>
    </w:rPr>
  </w:style>
  <w:style w:type="paragraph" w:styleId="a5">
    <w:name w:val="footer"/>
    <w:basedOn w:val="a"/>
    <w:link w:val="a6"/>
    <w:uiPriority w:val="99"/>
    <w:unhideWhenUsed/>
    <w:rsid w:val="000D25FB"/>
    <w:pPr>
      <w:tabs>
        <w:tab w:val="center" w:pos="4252"/>
        <w:tab w:val="right" w:pos="8504"/>
      </w:tabs>
      <w:snapToGrid w:val="0"/>
    </w:pPr>
  </w:style>
  <w:style w:type="character" w:customStyle="1" w:styleId="a6">
    <w:name w:val="フッター (文字)"/>
    <w:basedOn w:val="a0"/>
    <w:link w:val="a5"/>
    <w:uiPriority w:val="99"/>
    <w:rsid w:val="000D25F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1074</Characters>
  <Application>Microsoft Office Word</Application>
  <DocSecurity>0</DocSecurity>
  <Lines>8</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2026-09-01T01:42:00Z</dcterms:created>
  <dcterms:modified xsi:type="dcterms:W3CDTF">2026-09-01T01:42:00Z</dcterms:modified>
</cp:coreProperties>
</file>