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460" w:rsidRPr="0006299E" w:rsidRDefault="00646460" w:rsidP="00646460">
      <w:pPr>
        <w:rPr>
          <w:rFonts w:asciiTheme="majorEastAsia" w:eastAsiaTheme="majorEastAsia" w:hAnsiTheme="majorEastAsia"/>
          <w:b/>
          <w:bCs/>
          <w:sz w:val="24"/>
        </w:rPr>
      </w:pPr>
      <w:bookmarkStart w:id="0" w:name="_GoBack"/>
      <w:bookmarkEnd w:id="0"/>
      <w:r w:rsidRPr="0006299E">
        <w:rPr>
          <w:rFonts w:asciiTheme="majorEastAsia" w:eastAsiaTheme="majorEastAsia" w:hAnsiTheme="majorEastAsia" w:hint="eastAsia"/>
          <w:b/>
          <w:bCs/>
          <w:sz w:val="28"/>
          <w:szCs w:val="24"/>
          <w:shd w:val="pct15" w:color="auto" w:fill="FFFFFF"/>
        </w:rPr>
        <w:t xml:space="preserve">第３章　現状把握について　</w:t>
      </w:r>
      <w:r w:rsidRPr="0006299E">
        <w:rPr>
          <w:rFonts w:asciiTheme="majorEastAsia" w:eastAsiaTheme="majorEastAsia" w:hAnsiTheme="majorEastAsia" w:hint="eastAsia"/>
          <w:b/>
          <w:bCs/>
          <w:sz w:val="24"/>
          <w:shd w:val="pct15" w:color="auto" w:fill="FFFFFF"/>
        </w:rPr>
        <w:t xml:space="preserve">　　　　　　　　　　　　　　　　　　　　　　　　</w:t>
      </w:r>
    </w:p>
    <w:p w:rsidR="00646460" w:rsidRPr="00646460" w:rsidRDefault="00646460" w:rsidP="00646460">
      <w:pPr>
        <w:rPr>
          <w:rFonts w:asciiTheme="minorEastAsia" w:hAnsiTheme="minorEastAsia"/>
          <w:sz w:val="24"/>
        </w:rPr>
      </w:pPr>
      <w:r w:rsidRPr="00646460">
        <w:rPr>
          <w:rFonts w:asciiTheme="minorEastAsia" w:hAnsiTheme="minorEastAsia"/>
          <w:sz w:val="24"/>
        </w:rPr>
        <w:tab/>
      </w:r>
    </w:p>
    <w:p w:rsidR="00646460" w:rsidRPr="002455CA" w:rsidRDefault="00646460" w:rsidP="00646460">
      <w:pPr>
        <w:rPr>
          <w:rFonts w:asciiTheme="majorEastAsia" w:eastAsiaTheme="majorEastAsia" w:hAnsiTheme="majorEastAsia"/>
          <w:b/>
          <w:bCs/>
          <w:sz w:val="24"/>
        </w:rPr>
      </w:pPr>
      <w:r w:rsidRPr="002455CA">
        <w:rPr>
          <w:rFonts w:asciiTheme="majorEastAsia" w:eastAsiaTheme="majorEastAsia" w:hAnsiTheme="majorEastAsia" w:hint="eastAsia"/>
          <w:b/>
          <w:bCs/>
          <w:sz w:val="24"/>
        </w:rPr>
        <w:t>１　採用関係</w:t>
      </w:r>
    </w:p>
    <w:p w:rsidR="00646460" w:rsidRPr="00646460" w:rsidRDefault="00646460" w:rsidP="002455CA">
      <w:pPr>
        <w:ind w:leftChars="100" w:left="210" w:firstLineChars="100" w:firstLine="240"/>
        <w:rPr>
          <w:rFonts w:asciiTheme="minorEastAsia" w:hAnsiTheme="minorEastAsia"/>
          <w:sz w:val="24"/>
        </w:rPr>
      </w:pPr>
      <w:r w:rsidRPr="00646460">
        <w:rPr>
          <w:rFonts w:asciiTheme="minorEastAsia" w:hAnsiTheme="minorEastAsia" w:hint="eastAsia"/>
          <w:sz w:val="24"/>
        </w:rPr>
        <w:t>本府における新規採用職員に占める女性職員の割合は、概ね50％前後で推移しており、令和２年度は51.9％となっています（表２）。</w:t>
      </w:r>
    </w:p>
    <w:p w:rsidR="00646460" w:rsidRPr="00646460" w:rsidRDefault="00646460" w:rsidP="002455CA">
      <w:pPr>
        <w:ind w:leftChars="100" w:left="210" w:firstLineChars="100" w:firstLine="240"/>
        <w:rPr>
          <w:rFonts w:asciiTheme="minorEastAsia" w:hAnsiTheme="minorEastAsia"/>
          <w:sz w:val="24"/>
        </w:rPr>
      </w:pPr>
      <w:r w:rsidRPr="00646460">
        <w:rPr>
          <w:rFonts w:asciiTheme="minorEastAsia" w:hAnsiTheme="minorEastAsia" w:hint="eastAsia"/>
          <w:sz w:val="24"/>
        </w:rPr>
        <w:t>特に大卒程度の一般行政職（以下「大卒行政」という。）について経過をみると、昭和61年度には7.9%であった女性割合について、近年では70%を超える年度もある等、過半数が女性となっています。</w:t>
      </w:r>
    </w:p>
    <w:p w:rsidR="00F87103" w:rsidRPr="00D23D5E" w:rsidRDefault="00646460" w:rsidP="002455CA">
      <w:pPr>
        <w:ind w:leftChars="100" w:left="210" w:firstLineChars="100" w:firstLine="240"/>
        <w:rPr>
          <w:sz w:val="24"/>
        </w:rPr>
      </w:pPr>
      <w:r w:rsidRPr="00646460">
        <w:rPr>
          <w:rFonts w:asciiTheme="minorEastAsia" w:hAnsiTheme="minorEastAsia" w:hint="eastAsia"/>
          <w:sz w:val="24"/>
        </w:rPr>
        <w:t>また、非常勤職員についても、概ね50％強で推移しており、令和２年度は53.1％と、全職種合わせて常勤・非常勤を問わず男女の偏り</w:t>
      </w:r>
      <w:r w:rsidR="0006299E">
        <w:rPr>
          <w:rFonts w:asciiTheme="minorEastAsia" w:hAnsiTheme="minorEastAsia" w:hint="eastAsia"/>
          <w:sz w:val="24"/>
        </w:rPr>
        <w:t>なく採用している状況にあります</w:t>
      </w:r>
      <w:r w:rsidRPr="00646460">
        <w:rPr>
          <w:rFonts w:asciiTheme="minorEastAsia" w:hAnsiTheme="minorEastAsia" w:hint="eastAsia"/>
          <w:sz w:val="24"/>
        </w:rPr>
        <w:t>（表３）。</w:t>
      </w:r>
    </w:p>
    <w:p w:rsidR="002455CA" w:rsidRPr="00D23D5E" w:rsidRDefault="002455CA" w:rsidP="00F87103">
      <w:pPr>
        <w:rPr>
          <w:sz w:val="24"/>
        </w:rPr>
      </w:pPr>
    </w:p>
    <w:p w:rsidR="002B21CA"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（表２）</w:t>
      </w:r>
      <w:r w:rsidR="002B21CA" w:rsidRPr="003E423E">
        <w:rPr>
          <w:rFonts w:ascii="Meiryo UI" w:eastAsia="Meiryo UI" w:hAnsi="Meiryo UI" w:cs="Meiryo UI" w:hint="eastAsia"/>
          <w:sz w:val="20"/>
          <w:szCs w:val="20"/>
        </w:rPr>
        <w:t>年度別職員採用数及び女性割合（常勤職員</w:t>
      </w:r>
      <w:r w:rsidR="00475715">
        <w:rPr>
          <w:rFonts w:ascii="Meiryo UI" w:eastAsia="Meiryo UI" w:hAnsi="Meiryo UI" w:cs="Meiryo UI" w:hint="eastAsia"/>
          <w:sz w:val="20"/>
          <w:szCs w:val="20"/>
        </w:rPr>
        <w:t>、</w:t>
      </w:r>
      <w:r w:rsidR="00D7465B">
        <w:rPr>
          <w:rFonts w:ascii="Meiryo UI" w:eastAsia="Meiryo UI" w:hAnsi="Meiryo UI" w:cs="Meiryo UI" w:hint="eastAsia"/>
          <w:sz w:val="20"/>
          <w:szCs w:val="20"/>
        </w:rPr>
        <w:t>全職種計</w:t>
      </w:r>
      <w:r w:rsidR="002B21CA" w:rsidRPr="003E423E">
        <w:rPr>
          <w:rFonts w:ascii="Meiryo UI" w:eastAsia="Meiryo UI" w:hAnsi="Meiryo UI" w:cs="Meiryo UI" w:hint="eastAsia"/>
          <w:sz w:val="20"/>
          <w:szCs w:val="20"/>
        </w:rPr>
        <w:t>）</w:t>
      </w:r>
      <w:r w:rsidR="003E423E" w:rsidRPr="003E423E">
        <w:rPr>
          <w:rFonts w:ascii="Meiryo UI" w:eastAsia="Meiryo UI" w:hAnsi="Meiryo UI" w:cs="Meiryo UI" w:hint="eastAsia"/>
          <w:sz w:val="20"/>
          <w:szCs w:val="20"/>
        </w:rPr>
        <w:t xml:space="preserve">　　　　</w:t>
      </w:r>
      <w:r w:rsidR="005133AA">
        <w:rPr>
          <w:rFonts w:ascii="Meiryo UI" w:eastAsia="Meiryo UI" w:hAnsi="Meiryo UI" w:cs="Meiryo UI" w:hint="eastAsia"/>
          <w:sz w:val="20"/>
          <w:szCs w:val="20"/>
        </w:rPr>
        <w:t xml:space="preserve">　　</w:t>
      </w:r>
      <w:r w:rsidR="003E423E" w:rsidRPr="003E423E">
        <w:rPr>
          <w:rFonts w:ascii="Meiryo UI" w:eastAsia="Meiryo UI" w:hAnsi="Meiryo UI" w:cs="Meiryo UI" w:hint="eastAsia"/>
          <w:sz w:val="20"/>
          <w:szCs w:val="20"/>
        </w:rPr>
        <w:t>単位：人</w:t>
      </w:r>
    </w:p>
    <w:tbl>
      <w:tblPr>
        <w:tblW w:w="7176" w:type="dxa"/>
        <w:tblInd w:w="294" w:type="dxa"/>
        <w:tblCellMar>
          <w:left w:w="99" w:type="dxa"/>
          <w:right w:w="99" w:type="dxa"/>
        </w:tblCellMar>
        <w:tblLook w:val="04A0" w:firstRow="1" w:lastRow="0" w:firstColumn="1" w:lastColumn="0" w:noHBand="0" w:noVBand="1"/>
      </w:tblPr>
      <w:tblGrid>
        <w:gridCol w:w="1178"/>
        <w:gridCol w:w="922"/>
        <w:gridCol w:w="922"/>
        <w:gridCol w:w="922"/>
        <w:gridCol w:w="922"/>
        <w:gridCol w:w="922"/>
        <w:gridCol w:w="1498"/>
      </w:tblGrid>
      <w:tr w:rsidR="0046166F" w:rsidRPr="003E423E" w:rsidTr="006310D3">
        <w:trPr>
          <w:trHeight w:val="300"/>
        </w:trPr>
        <w:tc>
          <w:tcPr>
            <w:tcW w:w="117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採用年度</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H28</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H29</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H30</w:t>
            </w:r>
          </w:p>
        </w:tc>
        <w:tc>
          <w:tcPr>
            <w:tcW w:w="900" w:type="dxa"/>
            <w:tcBorders>
              <w:top w:val="single" w:sz="4" w:space="0" w:color="auto"/>
              <w:left w:val="nil"/>
              <w:bottom w:val="single" w:sz="4" w:space="0" w:color="auto"/>
              <w:right w:val="single" w:sz="4" w:space="0" w:color="auto"/>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H31</w:t>
            </w:r>
          </w:p>
        </w:tc>
        <w:tc>
          <w:tcPr>
            <w:tcW w:w="900" w:type="dxa"/>
            <w:tcBorders>
              <w:top w:val="single" w:sz="4" w:space="0" w:color="auto"/>
              <w:left w:val="nil"/>
              <w:bottom w:val="single" w:sz="4" w:space="0" w:color="auto"/>
              <w:right w:val="nil"/>
            </w:tcBorders>
            <w:shd w:val="clear" w:color="auto" w:fill="F2DBDB" w:themeFill="accent2" w:themeFillTint="33"/>
            <w:noWrap/>
          </w:tcPr>
          <w:p w:rsidR="0046166F" w:rsidRPr="003E423E" w:rsidRDefault="0046166F" w:rsidP="0046166F">
            <w:pPr>
              <w:spacing w:line="340" w:lineRule="exact"/>
              <w:jc w:val="center"/>
              <w:rPr>
                <w:rFonts w:ascii="Meiryo UI" w:eastAsia="Meiryo UI" w:hAnsi="Meiryo UI" w:cs="Meiryo UI"/>
                <w:sz w:val="20"/>
                <w:szCs w:val="20"/>
              </w:rPr>
            </w:pPr>
            <w:r w:rsidRPr="00E5774C">
              <w:t>R2</w:t>
            </w:r>
          </w:p>
        </w:tc>
        <w:tc>
          <w:tcPr>
            <w:tcW w:w="1498" w:type="dxa"/>
            <w:tcBorders>
              <w:top w:val="single" w:sz="4" w:space="0" w:color="auto"/>
              <w:left w:val="double" w:sz="6" w:space="0" w:color="auto"/>
              <w:bottom w:val="single" w:sz="4" w:space="0" w:color="auto"/>
              <w:right w:val="single" w:sz="4" w:space="0" w:color="auto"/>
            </w:tcBorders>
            <w:shd w:val="clear" w:color="auto" w:fill="F2DBDB" w:themeFill="accent2" w:themeFillTint="33"/>
            <w:noWrap/>
            <w:vAlign w:val="bottom"/>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過去5</w:t>
            </w:r>
            <w:r>
              <w:rPr>
                <w:rFonts w:ascii="Meiryo UI" w:eastAsia="Meiryo UI" w:hAnsi="Meiryo UI" w:cs="Meiryo UI" w:hint="eastAsia"/>
                <w:sz w:val="20"/>
                <w:szCs w:val="20"/>
              </w:rPr>
              <w:t>年平均</w:t>
            </w:r>
          </w:p>
        </w:tc>
      </w:tr>
      <w:tr w:rsidR="0046166F" w:rsidRPr="003E423E" w:rsidTr="006310D3">
        <w:trPr>
          <w:trHeight w:val="300"/>
        </w:trPr>
        <w:tc>
          <w:tcPr>
            <w:tcW w:w="1178" w:type="dxa"/>
            <w:vMerge w:val="restart"/>
            <w:tcBorders>
              <w:top w:val="nil"/>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採用数</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431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483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360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467 </w:t>
            </w:r>
          </w:p>
        </w:tc>
        <w:tc>
          <w:tcPr>
            <w:tcW w:w="900" w:type="dxa"/>
            <w:tcBorders>
              <w:top w:val="nil"/>
              <w:left w:val="nil"/>
              <w:bottom w:val="single" w:sz="4" w:space="0" w:color="auto"/>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449 </w:t>
            </w:r>
          </w:p>
        </w:tc>
        <w:tc>
          <w:tcPr>
            <w:tcW w:w="1498" w:type="dxa"/>
            <w:tcBorders>
              <w:top w:val="nil"/>
              <w:left w:val="double" w:sz="6" w:space="0" w:color="auto"/>
              <w:bottom w:val="single" w:sz="4" w:space="0" w:color="auto"/>
              <w:right w:val="single" w:sz="4" w:space="0" w:color="auto"/>
            </w:tcBorders>
            <w:shd w:val="clear" w:color="auto" w:fill="auto"/>
            <w:noWrap/>
            <w:vAlign w:val="bottom"/>
          </w:tcPr>
          <w:p w:rsidR="0046166F" w:rsidRPr="003E423E"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438</w:t>
            </w:r>
          </w:p>
        </w:tc>
      </w:tr>
      <w:tr w:rsidR="0046166F" w:rsidRPr="003E423E" w:rsidTr="006310D3">
        <w:trPr>
          <w:trHeight w:val="300"/>
        </w:trPr>
        <w:tc>
          <w:tcPr>
            <w:tcW w:w="1178" w:type="dxa"/>
            <w:vMerge/>
            <w:tcBorders>
              <w:left w:val="single" w:sz="4" w:space="0" w:color="auto"/>
              <w:bottom w:val="single" w:sz="4" w:space="0" w:color="auto"/>
              <w:right w:val="single" w:sz="4" w:space="0" w:color="auto"/>
            </w:tcBorders>
            <w:shd w:val="clear" w:color="auto" w:fill="F2DBDB" w:themeFill="accent2" w:themeFillTint="33"/>
            <w:noWrap/>
            <w:vAlign w:val="center"/>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nil"/>
              <w:left w:val="nil"/>
              <w:bottom w:val="single" w:sz="4" w:space="0" w:color="auto"/>
              <w:right w:val="single" w:sz="4" w:space="0" w:color="auto"/>
            </w:tcBorders>
            <w:shd w:val="clear" w:color="auto" w:fill="auto"/>
            <w:noWrap/>
          </w:tcPr>
          <w:p w:rsidR="0046166F" w:rsidRDefault="0046166F" w:rsidP="0046166F">
            <w:pPr>
              <w:spacing w:line="340" w:lineRule="exact"/>
              <w:jc w:val="center"/>
              <w:rPr>
                <w:rFonts w:ascii="Meiryo UI" w:eastAsia="Meiryo UI" w:hAnsi="Meiryo UI" w:cs="Meiryo UI"/>
                <w:sz w:val="20"/>
                <w:szCs w:val="20"/>
              </w:rPr>
            </w:pPr>
            <w:r w:rsidRPr="00D81AE1">
              <w:t xml:space="preserve">(111)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(162)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(66) </w:t>
            </w:r>
          </w:p>
        </w:tc>
        <w:tc>
          <w:tcPr>
            <w:tcW w:w="900" w:type="dxa"/>
            <w:tcBorders>
              <w:top w:val="nil"/>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(136) </w:t>
            </w:r>
          </w:p>
        </w:tc>
        <w:tc>
          <w:tcPr>
            <w:tcW w:w="900" w:type="dxa"/>
            <w:tcBorders>
              <w:top w:val="nil"/>
              <w:left w:val="nil"/>
              <w:bottom w:val="single" w:sz="4" w:space="0" w:color="auto"/>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(146) </w:t>
            </w:r>
          </w:p>
        </w:tc>
        <w:tc>
          <w:tcPr>
            <w:tcW w:w="1498" w:type="dxa"/>
            <w:tcBorders>
              <w:top w:val="nil"/>
              <w:left w:val="double" w:sz="6" w:space="0" w:color="auto"/>
              <w:bottom w:val="single" w:sz="4" w:space="0" w:color="auto"/>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(124</w:t>
            </w:r>
            <w:r>
              <w:rPr>
                <w:rFonts w:ascii="Meiryo UI" w:eastAsia="Meiryo UI" w:hAnsi="Meiryo UI" w:cs="Meiryo UI"/>
                <w:sz w:val="20"/>
                <w:szCs w:val="20"/>
              </w:rPr>
              <w:t>)</w:t>
            </w:r>
          </w:p>
        </w:tc>
      </w:tr>
      <w:tr w:rsidR="0046166F" w:rsidRPr="003E423E" w:rsidTr="006310D3">
        <w:trPr>
          <w:trHeight w:val="315"/>
        </w:trPr>
        <w:tc>
          <w:tcPr>
            <w:tcW w:w="1178" w:type="dxa"/>
            <w:vMerge w:val="restart"/>
            <w:tcBorders>
              <w:top w:val="nil"/>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216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245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187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230 </w:t>
            </w:r>
          </w:p>
        </w:tc>
        <w:tc>
          <w:tcPr>
            <w:tcW w:w="900" w:type="dxa"/>
            <w:tcBorders>
              <w:top w:val="nil"/>
              <w:left w:val="nil"/>
              <w:bottom w:val="nil"/>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233 </w:t>
            </w:r>
          </w:p>
        </w:tc>
        <w:tc>
          <w:tcPr>
            <w:tcW w:w="1498" w:type="dxa"/>
            <w:tcBorders>
              <w:top w:val="nil"/>
              <w:left w:val="double" w:sz="6" w:space="0" w:color="auto"/>
              <w:bottom w:val="nil"/>
              <w:right w:val="single" w:sz="4" w:space="0" w:color="auto"/>
            </w:tcBorders>
            <w:shd w:val="clear" w:color="auto" w:fill="auto"/>
            <w:noWrap/>
            <w:vAlign w:val="bottom"/>
          </w:tcPr>
          <w:p w:rsidR="0046166F" w:rsidRPr="003E423E"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222</w:t>
            </w:r>
          </w:p>
        </w:tc>
      </w:tr>
      <w:tr w:rsidR="0046166F" w:rsidRPr="003E423E" w:rsidTr="006310D3">
        <w:trPr>
          <w:trHeight w:val="315"/>
        </w:trPr>
        <w:tc>
          <w:tcPr>
            <w:tcW w:w="1178" w:type="dxa"/>
            <w:vMerge/>
            <w:tcBorders>
              <w:left w:val="single" w:sz="4" w:space="0" w:color="auto"/>
              <w:bottom w:val="nil"/>
              <w:right w:val="single" w:sz="4" w:space="0" w:color="auto"/>
            </w:tcBorders>
            <w:shd w:val="clear" w:color="auto" w:fill="F2DBDB" w:themeFill="accent2" w:themeFillTint="33"/>
            <w:noWrap/>
            <w:vAlign w:val="center"/>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(70)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(96)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(47) </w:t>
            </w:r>
          </w:p>
        </w:tc>
        <w:tc>
          <w:tcPr>
            <w:tcW w:w="900" w:type="dxa"/>
            <w:tcBorders>
              <w:top w:val="nil"/>
              <w:left w:val="nil"/>
              <w:bottom w:val="nil"/>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(80) </w:t>
            </w:r>
          </w:p>
        </w:tc>
        <w:tc>
          <w:tcPr>
            <w:tcW w:w="900" w:type="dxa"/>
            <w:tcBorders>
              <w:top w:val="nil"/>
              <w:left w:val="nil"/>
              <w:bottom w:val="nil"/>
              <w:right w:val="nil"/>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 xml:space="preserve">(97) </w:t>
            </w:r>
          </w:p>
        </w:tc>
        <w:tc>
          <w:tcPr>
            <w:tcW w:w="1498" w:type="dxa"/>
            <w:tcBorders>
              <w:top w:val="nil"/>
              <w:left w:val="double" w:sz="6" w:space="0" w:color="auto"/>
              <w:bottom w:val="nil"/>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sz w:val="20"/>
                <w:szCs w:val="20"/>
              </w:rPr>
              <w:t>(</w:t>
            </w:r>
            <w:r>
              <w:rPr>
                <w:rFonts w:ascii="Meiryo UI" w:eastAsia="Meiryo UI" w:hAnsi="Meiryo UI" w:cs="Meiryo UI" w:hint="eastAsia"/>
                <w:sz w:val="20"/>
                <w:szCs w:val="20"/>
              </w:rPr>
              <w:t>78</w:t>
            </w:r>
            <w:r>
              <w:rPr>
                <w:rFonts w:ascii="Meiryo UI" w:eastAsia="Meiryo UI" w:hAnsi="Meiryo UI" w:cs="Meiryo UI"/>
                <w:sz w:val="20"/>
                <w:szCs w:val="20"/>
              </w:rPr>
              <w:t>)</w:t>
            </w:r>
          </w:p>
        </w:tc>
      </w:tr>
      <w:tr w:rsidR="0046166F" w:rsidRPr="003E423E" w:rsidTr="006310D3">
        <w:trPr>
          <w:trHeight w:val="315"/>
        </w:trPr>
        <w:tc>
          <w:tcPr>
            <w:tcW w:w="1178" w:type="dxa"/>
            <w:vMerge w:val="restart"/>
            <w:tcBorders>
              <w:top w:val="double" w:sz="6" w:space="0" w:color="auto"/>
              <w:left w:val="single" w:sz="4" w:space="0" w:color="auto"/>
              <w:right w:val="single" w:sz="4" w:space="0" w:color="auto"/>
            </w:tcBorders>
            <w:shd w:val="clear" w:color="auto" w:fill="F2DBDB" w:themeFill="accent2" w:themeFillTint="33"/>
            <w:noWrap/>
            <w:vAlign w:val="center"/>
            <w:hideMark/>
          </w:tcPr>
          <w:p w:rsidR="0046166F" w:rsidRPr="003E423E" w:rsidRDefault="0046166F" w:rsidP="0046166F">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50.1%</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50.7%</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51.9%</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49.3%</w:t>
            </w:r>
          </w:p>
        </w:tc>
        <w:tc>
          <w:tcPr>
            <w:tcW w:w="900" w:type="dxa"/>
            <w:tcBorders>
              <w:top w:val="double" w:sz="6" w:space="0" w:color="auto"/>
              <w:left w:val="nil"/>
              <w:bottom w:val="double" w:sz="6"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51.9%</w:t>
            </w:r>
          </w:p>
        </w:tc>
        <w:tc>
          <w:tcPr>
            <w:tcW w:w="1498" w:type="dxa"/>
            <w:tcBorders>
              <w:top w:val="double" w:sz="6" w:space="0" w:color="auto"/>
              <w:left w:val="double" w:sz="6" w:space="0" w:color="auto"/>
              <w:bottom w:val="double" w:sz="6" w:space="0" w:color="auto"/>
              <w:right w:val="single" w:sz="4" w:space="0" w:color="auto"/>
            </w:tcBorders>
            <w:shd w:val="clear" w:color="auto" w:fill="auto"/>
            <w:noWrap/>
            <w:vAlign w:val="bottom"/>
          </w:tcPr>
          <w:p w:rsidR="0046166F" w:rsidRPr="003E423E" w:rsidRDefault="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50.1%</w:t>
            </w:r>
          </w:p>
        </w:tc>
      </w:tr>
      <w:tr w:rsidR="0046166F" w:rsidRPr="003E423E" w:rsidTr="006310D3">
        <w:trPr>
          <w:trHeight w:val="315"/>
        </w:trPr>
        <w:tc>
          <w:tcPr>
            <w:tcW w:w="1178" w:type="dxa"/>
            <w:vMerge/>
            <w:tcBorders>
              <w:left w:val="single" w:sz="4" w:space="0" w:color="auto"/>
              <w:bottom w:val="single" w:sz="4" w:space="0" w:color="auto"/>
              <w:right w:val="single" w:sz="4" w:space="0" w:color="auto"/>
            </w:tcBorders>
            <w:shd w:val="clear" w:color="auto" w:fill="F2DBDB" w:themeFill="accent2" w:themeFillTint="33"/>
            <w:noWrap/>
            <w:vAlign w:val="bottom"/>
          </w:tcPr>
          <w:p w:rsidR="0046166F" w:rsidRPr="003E423E" w:rsidRDefault="0046166F" w:rsidP="0046166F">
            <w:pPr>
              <w:spacing w:line="340" w:lineRule="exact"/>
              <w:jc w:val="center"/>
              <w:rPr>
                <w:rFonts w:ascii="Meiryo UI" w:eastAsia="Meiryo UI" w:hAnsi="Meiryo UI" w:cs="Meiryo UI"/>
                <w:sz w:val="20"/>
                <w:szCs w:val="20"/>
              </w:rPr>
            </w:pPr>
          </w:p>
        </w:tc>
        <w:tc>
          <w:tcPr>
            <w:tcW w:w="900" w:type="dxa"/>
            <w:tcBorders>
              <w:top w:val="double" w:sz="6" w:space="0" w:color="auto"/>
              <w:left w:val="nil"/>
              <w:bottom w:val="single" w:sz="4" w:space="0" w:color="auto"/>
              <w:right w:val="single" w:sz="4" w:space="0" w:color="auto"/>
            </w:tcBorders>
            <w:shd w:val="clear" w:color="auto" w:fill="auto"/>
            <w:noWrap/>
          </w:tcPr>
          <w:p w:rsidR="0046166F" w:rsidRDefault="0046166F" w:rsidP="0046166F">
            <w:pPr>
              <w:spacing w:line="340" w:lineRule="exact"/>
              <w:jc w:val="center"/>
              <w:rPr>
                <w:rFonts w:ascii="Meiryo UI" w:eastAsia="Meiryo UI" w:hAnsi="Meiryo UI" w:cs="Meiryo UI"/>
                <w:sz w:val="20"/>
                <w:szCs w:val="20"/>
              </w:rPr>
            </w:pPr>
            <w:r w:rsidRPr="00D81AE1">
              <w:t>(63.1%)</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(59.3%)</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(71.2%)</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(58.8%)</w:t>
            </w:r>
          </w:p>
        </w:tc>
        <w:tc>
          <w:tcPr>
            <w:tcW w:w="900" w:type="dxa"/>
            <w:tcBorders>
              <w:top w:val="double" w:sz="6" w:space="0" w:color="auto"/>
              <w:left w:val="nil"/>
              <w:bottom w:val="single" w:sz="4" w:space="0" w:color="auto"/>
              <w:right w:val="single" w:sz="4" w:space="0" w:color="auto"/>
            </w:tcBorders>
            <w:shd w:val="clear" w:color="auto" w:fill="auto"/>
            <w:noWrap/>
          </w:tcPr>
          <w:p w:rsidR="0046166F" w:rsidRPr="003E423E" w:rsidRDefault="0046166F" w:rsidP="0046166F">
            <w:pPr>
              <w:spacing w:line="340" w:lineRule="exact"/>
              <w:jc w:val="center"/>
              <w:rPr>
                <w:rFonts w:ascii="Meiryo UI" w:eastAsia="Meiryo UI" w:hAnsi="Meiryo UI" w:cs="Meiryo UI"/>
                <w:sz w:val="20"/>
                <w:szCs w:val="20"/>
              </w:rPr>
            </w:pPr>
            <w:r w:rsidRPr="00D81AE1">
              <w:t>(66.4%)</w:t>
            </w:r>
          </w:p>
        </w:tc>
        <w:tc>
          <w:tcPr>
            <w:tcW w:w="1498" w:type="dxa"/>
            <w:tcBorders>
              <w:top w:val="double" w:sz="6" w:space="0" w:color="auto"/>
              <w:left w:val="double" w:sz="6" w:space="0" w:color="auto"/>
              <w:bottom w:val="single" w:sz="4" w:space="0" w:color="auto"/>
              <w:right w:val="single" w:sz="4" w:space="0" w:color="auto"/>
            </w:tcBorders>
            <w:shd w:val="clear" w:color="auto" w:fill="auto"/>
            <w:noWrap/>
            <w:vAlign w:val="bottom"/>
          </w:tcPr>
          <w:p w:rsidR="0046166F" w:rsidRDefault="0046166F" w:rsidP="0046166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r>
              <w:rPr>
                <w:rFonts w:ascii="Meiryo UI" w:eastAsia="Meiryo UI" w:hAnsi="Meiryo UI" w:cs="Meiryo UI"/>
                <w:sz w:val="20"/>
                <w:szCs w:val="20"/>
              </w:rPr>
              <w:t>62.9%</w:t>
            </w:r>
            <w:r>
              <w:rPr>
                <w:rFonts w:ascii="Meiryo UI" w:eastAsia="Meiryo UI" w:hAnsi="Meiryo UI" w:cs="Meiryo UI" w:hint="eastAsia"/>
                <w:sz w:val="20"/>
                <w:szCs w:val="20"/>
              </w:rPr>
              <w:t>)</w:t>
            </w:r>
          </w:p>
        </w:tc>
      </w:tr>
    </w:tbl>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　）内は行政22-25で内数</w:t>
      </w:r>
    </w:p>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※年度途中採用を含む、令和２年度については年度当初の採用数</w:t>
      </w:r>
    </w:p>
    <w:p w:rsidR="0046166F" w:rsidRPr="0046166F"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※定年退職者の再採用、退職出向者の再度の任用を除く</w:t>
      </w:r>
    </w:p>
    <w:p w:rsidR="00D7465B" w:rsidRDefault="0046166F" w:rsidP="002455CA">
      <w:pPr>
        <w:spacing w:line="340" w:lineRule="exact"/>
        <w:ind w:firstLineChars="150" w:firstLine="300"/>
        <w:rPr>
          <w:rFonts w:ascii="Meiryo UI" w:eastAsia="Meiryo UI" w:hAnsi="Meiryo UI" w:cs="Meiryo UI"/>
          <w:sz w:val="20"/>
          <w:szCs w:val="20"/>
        </w:rPr>
      </w:pPr>
      <w:r w:rsidRPr="0046166F">
        <w:rPr>
          <w:rFonts w:ascii="Meiryo UI" w:eastAsia="Meiryo UI" w:hAnsi="Meiryo UI" w:cs="Meiryo UI" w:hint="eastAsia"/>
          <w:sz w:val="20"/>
          <w:szCs w:val="20"/>
        </w:rPr>
        <w:t>※任期付職員の採用含む</w:t>
      </w:r>
    </w:p>
    <w:p w:rsidR="00D7465B" w:rsidRDefault="00D7465B"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061F7E" w:rsidRDefault="00061F7E" w:rsidP="00F9337D">
      <w:pPr>
        <w:spacing w:line="340" w:lineRule="exact"/>
        <w:rPr>
          <w:rFonts w:ascii="Meiryo UI" w:eastAsia="Meiryo UI" w:hAnsi="Meiryo UI" w:cs="Meiryo UI"/>
          <w:sz w:val="20"/>
          <w:szCs w:val="20"/>
        </w:rPr>
      </w:pPr>
    </w:p>
    <w:p w:rsidR="008A7EE8" w:rsidRDefault="008A7EE8" w:rsidP="00F9337D">
      <w:pPr>
        <w:spacing w:line="340" w:lineRule="exact"/>
        <w:rPr>
          <w:rFonts w:ascii="Meiryo UI" w:eastAsia="Meiryo UI" w:hAnsi="Meiryo UI" w:cs="Meiryo UI"/>
          <w:sz w:val="20"/>
          <w:szCs w:val="20"/>
        </w:rPr>
      </w:pPr>
    </w:p>
    <w:p w:rsidR="008A7EE8" w:rsidRDefault="008A7EE8" w:rsidP="00F9337D">
      <w:pPr>
        <w:spacing w:line="340" w:lineRule="exact"/>
        <w:rPr>
          <w:rFonts w:ascii="Meiryo UI" w:eastAsia="Meiryo UI" w:hAnsi="Meiryo UI" w:cs="Meiryo UI"/>
          <w:sz w:val="20"/>
          <w:szCs w:val="20"/>
        </w:rPr>
      </w:pPr>
    </w:p>
    <w:p w:rsidR="008A7EE8" w:rsidRDefault="008A7EE8" w:rsidP="00F9337D">
      <w:pPr>
        <w:spacing w:line="340" w:lineRule="exact"/>
        <w:rPr>
          <w:rFonts w:ascii="Meiryo UI" w:eastAsia="Meiryo UI" w:hAnsi="Meiryo UI" w:cs="Meiryo UI"/>
          <w:sz w:val="20"/>
          <w:szCs w:val="20"/>
        </w:rPr>
      </w:pPr>
    </w:p>
    <w:p w:rsidR="008A7EE8" w:rsidRDefault="008A7EE8" w:rsidP="00F9337D">
      <w:pPr>
        <w:spacing w:line="340" w:lineRule="exact"/>
        <w:rPr>
          <w:rFonts w:ascii="Meiryo UI" w:eastAsia="Meiryo UI" w:hAnsi="Meiryo UI" w:cs="Meiryo UI"/>
          <w:sz w:val="20"/>
          <w:szCs w:val="20"/>
        </w:rPr>
      </w:pPr>
    </w:p>
    <w:p w:rsidR="008A7EE8" w:rsidRDefault="008A7EE8" w:rsidP="00F9337D">
      <w:pPr>
        <w:spacing w:line="340" w:lineRule="exact"/>
        <w:rPr>
          <w:rFonts w:ascii="Meiryo UI" w:eastAsia="Meiryo UI" w:hAnsi="Meiryo UI" w:cs="Meiryo UI"/>
          <w:sz w:val="20"/>
          <w:szCs w:val="20"/>
        </w:rPr>
      </w:pPr>
    </w:p>
    <w:p w:rsidR="008A7EE8" w:rsidRPr="008A7EE8" w:rsidRDefault="008A7EE8" w:rsidP="00F9337D">
      <w:pPr>
        <w:spacing w:line="340" w:lineRule="exact"/>
        <w:rPr>
          <w:rFonts w:ascii="Meiryo UI" w:eastAsia="Meiryo UI" w:hAnsi="Meiryo UI" w:cs="Meiryo UI"/>
          <w:sz w:val="20"/>
          <w:szCs w:val="20"/>
        </w:rPr>
      </w:pPr>
    </w:p>
    <w:p w:rsidR="00061F7E" w:rsidRPr="003E423E" w:rsidRDefault="00061F7E" w:rsidP="00F9337D">
      <w:pPr>
        <w:spacing w:line="340" w:lineRule="exact"/>
        <w:rPr>
          <w:rFonts w:ascii="Meiryo UI" w:eastAsia="Meiryo UI" w:hAnsi="Meiryo UI" w:cs="Meiryo UI"/>
          <w:sz w:val="20"/>
          <w:szCs w:val="20"/>
        </w:rPr>
      </w:pPr>
    </w:p>
    <w:p w:rsidR="008C50B7"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lastRenderedPageBreak/>
        <w:t>（表</w:t>
      </w:r>
      <w:r w:rsidR="00E97597">
        <w:rPr>
          <w:rFonts w:ascii="Meiryo UI" w:eastAsia="Meiryo UI" w:hAnsi="Meiryo UI" w:cs="Meiryo UI" w:hint="eastAsia"/>
          <w:sz w:val="20"/>
          <w:szCs w:val="20"/>
        </w:rPr>
        <w:t>３</w:t>
      </w:r>
      <w:r>
        <w:rPr>
          <w:rFonts w:ascii="Meiryo UI" w:eastAsia="Meiryo UI" w:hAnsi="Meiryo UI" w:cs="Meiryo UI" w:hint="eastAsia"/>
          <w:sz w:val="20"/>
          <w:szCs w:val="20"/>
        </w:rPr>
        <w:t>）</w:t>
      </w:r>
      <w:r w:rsidR="00F9337D" w:rsidRPr="003E423E">
        <w:rPr>
          <w:rFonts w:ascii="Meiryo UI" w:eastAsia="Meiryo UI" w:hAnsi="Meiryo UI" w:cs="Meiryo UI" w:hint="eastAsia"/>
          <w:sz w:val="20"/>
          <w:szCs w:val="20"/>
        </w:rPr>
        <w:t>年度別職員採用数及び女性割合（非常勤職員</w:t>
      </w:r>
      <w:r w:rsidR="00346394">
        <w:rPr>
          <w:rFonts w:ascii="Meiryo UI" w:eastAsia="Meiryo UI" w:hAnsi="Meiryo UI" w:cs="Meiryo UI" w:hint="eastAsia"/>
          <w:sz w:val="20"/>
          <w:szCs w:val="20"/>
        </w:rPr>
        <w:t>等</w:t>
      </w:r>
      <w:r w:rsidR="00F9337D" w:rsidRPr="003E423E">
        <w:rPr>
          <w:rFonts w:ascii="Meiryo UI" w:eastAsia="Meiryo UI" w:hAnsi="Meiryo UI" w:cs="Meiryo UI" w:hint="eastAsia"/>
          <w:sz w:val="20"/>
          <w:szCs w:val="20"/>
        </w:rPr>
        <w:t>）</w:t>
      </w:r>
      <w:r w:rsidR="003E423E" w:rsidRPr="003E423E">
        <w:rPr>
          <w:rFonts w:ascii="Meiryo UI" w:eastAsia="Meiryo UI" w:hAnsi="Meiryo UI" w:cs="Meiryo UI" w:hint="eastAsia"/>
          <w:sz w:val="20"/>
          <w:szCs w:val="20"/>
        </w:rPr>
        <w:t xml:space="preserve">　　　　　　　　　　　　</w:t>
      </w:r>
      <w:r w:rsidR="005133AA">
        <w:rPr>
          <w:rFonts w:ascii="Meiryo UI" w:eastAsia="Meiryo UI" w:hAnsi="Meiryo UI" w:cs="Meiryo UI" w:hint="eastAsia"/>
          <w:sz w:val="20"/>
          <w:szCs w:val="20"/>
        </w:rPr>
        <w:t xml:space="preserve">　　　</w:t>
      </w:r>
      <w:r w:rsidR="003E423E" w:rsidRPr="003E423E">
        <w:rPr>
          <w:rFonts w:ascii="Meiryo UI" w:eastAsia="Meiryo UI" w:hAnsi="Meiryo UI" w:cs="Meiryo UI" w:hint="eastAsia"/>
          <w:sz w:val="20"/>
          <w:szCs w:val="20"/>
        </w:rPr>
        <w:t>単位：人</w:t>
      </w:r>
    </w:p>
    <w:tbl>
      <w:tblPr>
        <w:tblW w:w="8065" w:type="dxa"/>
        <w:tblInd w:w="294" w:type="dxa"/>
        <w:tblCellMar>
          <w:left w:w="99" w:type="dxa"/>
          <w:right w:w="99" w:type="dxa"/>
        </w:tblCellMar>
        <w:tblLook w:val="04A0" w:firstRow="1" w:lastRow="0" w:firstColumn="1" w:lastColumn="0" w:noHBand="0" w:noVBand="1"/>
      </w:tblPr>
      <w:tblGrid>
        <w:gridCol w:w="1149"/>
        <w:gridCol w:w="1011"/>
        <w:gridCol w:w="1080"/>
        <w:gridCol w:w="1080"/>
        <w:gridCol w:w="1080"/>
        <w:gridCol w:w="1080"/>
        <w:gridCol w:w="1585"/>
      </w:tblGrid>
      <w:tr w:rsidR="00E97597" w:rsidRPr="003E423E" w:rsidTr="00EB7CFC">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採用年度</w:t>
            </w:r>
          </w:p>
        </w:tc>
        <w:tc>
          <w:tcPr>
            <w:tcW w:w="1011"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H28</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H29</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H30</w:t>
            </w:r>
          </w:p>
        </w:tc>
        <w:tc>
          <w:tcPr>
            <w:tcW w:w="1080" w:type="dxa"/>
            <w:tcBorders>
              <w:top w:val="single" w:sz="4" w:space="0" w:color="auto"/>
              <w:left w:val="nil"/>
              <w:bottom w:val="single" w:sz="4" w:space="0" w:color="auto"/>
              <w:right w:val="sing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H31</w:t>
            </w:r>
          </w:p>
        </w:tc>
        <w:tc>
          <w:tcPr>
            <w:tcW w:w="1080" w:type="dxa"/>
            <w:tcBorders>
              <w:top w:val="single" w:sz="4" w:space="0" w:color="auto"/>
              <w:left w:val="nil"/>
              <w:bottom w:val="single" w:sz="4" w:space="0" w:color="auto"/>
              <w:right w:val="double" w:sz="4" w:space="0" w:color="auto"/>
            </w:tcBorders>
            <w:shd w:val="clear" w:color="auto" w:fill="F2DBDB" w:themeFill="accent2" w:themeFillTint="33"/>
          </w:tcPr>
          <w:p w:rsidR="00E97597" w:rsidRPr="003E423E" w:rsidRDefault="00E97597" w:rsidP="00E97597">
            <w:pPr>
              <w:spacing w:line="340" w:lineRule="exact"/>
              <w:jc w:val="center"/>
              <w:rPr>
                <w:rFonts w:ascii="Meiryo UI" w:eastAsia="Meiryo UI" w:hAnsi="Meiryo UI" w:cs="Meiryo UI"/>
                <w:sz w:val="20"/>
                <w:szCs w:val="20"/>
              </w:rPr>
            </w:pPr>
            <w:r w:rsidRPr="000D4658">
              <w:t>R2</w:t>
            </w:r>
          </w:p>
        </w:tc>
        <w:tc>
          <w:tcPr>
            <w:tcW w:w="1585" w:type="dxa"/>
            <w:tcBorders>
              <w:top w:val="single" w:sz="4" w:space="0" w:color="auto"/>
              <w:left w:val="doub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過去5</w:t>
            </w:r>
            <w:r>
              <w:rPr>
                <w:rFonts w:ascii="Meiryo UI" w:eastAsia="Meiryo UI" w:hAnsi="Meiryo UI" w:cs="Meiryo UI" w:hint="eastAsia"/>
                <w:sz w:val="20"/>
                <w:szCs w:val="20"/>
              </w:rPr>
              <w:t>年平均</w:t>
            </w:r>
          </w:p>
        </w:tc>
      </w:tr>
      <w:tr w:rsidR="00E97597" w:rsidRPr="003E423E" w:rsidTr="00EB7CFC">
        <w:trPr>
          <w:trHeight w:val="285"/>
        </w:trPr>
        <w:tc>
          <w:tcPr>
            <w:tcW w:w="1149"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採用数</w:t>
            </w:r>
          </w:p>
        </w:tc>
        <w:tc>
          <w:tcPr>
            <w:tcW w:w="1011"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1,572</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1,709</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1,725</w:t>
            </w:r>
          </w:p>
        </w:tc>
        <w:tc>
          <w:tcPr>
            <w:tcW w:w="1080" w:type="dxa"/>
            <w:tcBorders>
              <w:top w:val="nil"/>
              <w:left w:val="nil"/>
              <w:bottom w:val="sing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1,706</w:t>
            </w:r>
          </w:p>
        </w:tc>
        <w:tc>
          <w:tcPr>
            <w:tcW w:w="1080" w:type="dxa"/>
            <w:tcBorders>
              <w:top w:val="nil"/>
              <w:left w:val="nil"/>
              <w:bottom w:val="single" w:sz="4" w:space="0" w:color="auto"/>
              <w:right w:val="doub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1,678</w:t>
            </w:r>
          </w:p>
        </w:tc>
        <w:tc>
          <w:tcPr>
            <w:tcW w:w="1585" w:type="dxa"/>
            <w:tcBorders>
              <w:top w:val="nil"/>
              <w:left w:val="double" w:sz="4" w:space="0" w:color="auto"/>
              <w:bottom w:val="sing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1,678</w:t>
            </w:r>
          </w:p>
        </w:tc>
      </w:tr>
      <w:tr w:rsidR="00E97597" w:rsidRPr="003E423E" w:rsidTr="00EB7CFC">
        <w:trPr>
          <w:trHeight w:val="285"/>
        </w:trPr>
        <w:tc>
          <w:tcPr>
            <w:tcW w:w="1149" w:type="dxa"/>
            <w:tcBorders>
              <w:top w:val="nil"/>
              <w:left w:val="single" w:sz="4" w:space="0" w:color="auto"/>
              <w:bottom w:val="doub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1011"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820</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942</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924</w:t>
            </w:r>
            <w:r w:rsidR="00E97597" w:rsidRPr="00CA0317">
              <w:t xml:space="preserve"> </w:t>
            </w:r>
          </w:p>
        </w:tc>
        <w:tc>
          <w:tcPr>
            <w:tcW w:w="1080" w:type="dxa"/>
            <w:tcBorders>
              <w:top w:val="nil"/>
              <w:left w:val="nil"/>
              <w:bottom w:val="double" w:sz="4" w:space="0" w:color="auto"/>
              <w:right w:val="sing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892</w:t>
            </w:r>
            <w:r w:rsidR="00E97597" w:rsidRPr="00CA0317">
              <w:t xml:space="preserve"> </w:t>
            </w:r>
          </w:p>
        </w:tc>
        <w:tc>
          <w:tcPr>
            <w:tcW w:w="1080" w:type="dxa"/>
            <w:tcBorders>
              <w:top w:val="nil"/>
              <w:left w:val="nil"/>
              <w:bottom w:val="double" w:sz="4" w:space="0" w:color="auto"/>
              <w:right w:val="double" w:sz="4" w:space="0" w:color="auto"/>
            </w:tcBorders>
            <w:shd w:val="clear" w:color="auto" w:fill="auto"/>
          </w:tcPr>
          <w:p w:rsidR="00E97597" w:rsidRPr="003E423E" w:rsidRDefault="00346394" w:rsidP="00E97597">
            <w:pPr>
              <w:spacing w:line="340" w:lineRule="exact"/>
              <w:jc w:val="center"/>
              <w:rPr>
                <w:rFonts w:ascii="Meiryo UI" w:eastAsia="Meiryo UI" w:hAnsi="Meiryo UI" w:cs="Meiryo UI"/>
                <w:sz w:val="20"/>
                <w:szCs w:val="20"/>
              </w:rPr>
            </w:pPr>
            <w:r>
              <w:t>875</w:t>
            </w:r>
            <w:r w:rsidR="00E97597" w:rsidRPr="00CA0317">
              <w:t xml:space="preserve"> </w:t>
            </w:r>
          </w:p>
        </w:tc>
        <w:tc>
          <w:tcPr>
            <w:tcW w:w="1585" w:type="dxa"/>
            <w:tcBorders>
              <w:top w:val="nil"/>
              <w:left w:val="double" w:sz="4" w:space="0" w:color="auto"/>
              <w:bottom w:val="doub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891</w:t>
            </w:r>
          </w:p>
        </w:tc>
      </w:tr>
      <w:tr w:rsidR="00E97597" w:rsidRPr="003E423E" w:rsidTr="00EB7CFC">
        <w:trPr>
          <w:trHeight w:val="285"/>
        </w:trPr>
        <w:tc>
          <w:tcPr>
            <w:tcW w:w="1149" w:type="dxa"/>
            <w:tcBorders>
              <w:top w:val="doub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E97597" w:rsidRPr="003E423E" w:rsidRDefault="00E97597" w:rsidP="00E97597">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1011"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52.2</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55.1</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53.6</w:t>
            </w:r>
            <w:r w:rsidR="00E97597" w:rsidRPr="00CA0317">
              <w:t>%</w:t>
            </w:r>
          </w:p>
        </w:tc>
        <w:tc>
          <w:tcPr>
            <w:tcW w:w="1080" w:type="dxa"/>
            <w:tcBorders>
              <w:top w:val="double" w:sz="4" w:space="0" w:color="auto"/>
              <w:left w:val="nil"/>
              <w:bottom w:val="single" w:sz="4" w:space="0" w:color="auto"/>
              <w:right w:val="single" w:sz="4" w:space="0" w:color="auto"/>
            </w:tcBorders>
            <w:shd w:val="clear" w:color="auto" w:fill="auto"/>
          </w:tcPr>
          <w:p w:rsidR="00E97597" w:rsidRPr="003E423E" w:rsidRDefault="00700B0C" w:rsidP="00E97597">
            <w:pPr>
              <w:spacing w:line="340" w:lineRule="exact"/>
              <w:jc w:val="center"/>
              <w:rPr>
                <w:rFonts w:ascii="Meiryo UI" w:eastAsia="Meiryo UI" w:hAnsi="Meiryo UI" w:cs="Meiryo UI"/>
                <w:sz w:val="20"/>
                <w:szCs w:val="20"/>
              </w:rPr>
            </w:pPr>
            <w:r>
              <w:t>52.3</w:t>
            </w:r>
            <w:r w:rsidR="00E97597" w:rsidRPr="00CA0317">
              <w:t>%</w:t>
            </w:r>
          </w:p>
        </w:tc>
        <w:tc>
          <w:tcPr>
            <w:tcW w:w="1080" w:type="dxa"/>
            <w:tcBorders>
              <w:top w:val="double" w:sz="4" w:space="0" w:color="auto"/>
              <w:left w:val="nil"/>
              <w:bottom w:val="single" w:sz="4" w:space="0" w:color="auto"/>
              <w:right w:val="double" w:sz="4" w:space="0" w:color="auto"/>
            </w:tcBorders>
            <w:shd w:val="clear" w:color="auto" w:fill="auto"/>
          </w:tcPr>
          <w:p w:rsidR="00E97597" w:rsidRPr="003E423E" w:rsidRDefault="00E97597" w:rsidP="00E97597">
            <w:pPr>
              <w:spacing w:line="340" w:lineRule="exact"/>
              <w:jc w:val="center"/>
              <w:rPr>
                <w:rFonts w:ascii="Meiryo UI" w:eastAsia="Meiryo UI" w:hAnsi="Meiryo UI" w:cs="Meiryo UI"/>
                <w:sz w:val="20"/>
                <w:szCs w:val="20"/>
              </w:rPr>
            </w:pPr>
            <w:r w:rsidRPr="00CA0317">
              <w:t>52.1%</w:t>
            </w:r>
          </w:p>
        </w:tc>
        <w:tc>
          <w:tcPr>
            <w:tcW w:w="158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E97597" w:rsidRPr="003E423E" w:rsidRDefault="00700B0C" w:rsidP="00E9759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53.1</w:t>
            </w:r>
            <w:r w:rsidR="00373955">
              <w:rPr>
                <w:rFonts w:ascii="Meiryo UI" w:eastAsia="Meiryo UI" w:hAnsi="Meiryo UI" w:cs="Meiryo UI"/>
                <w:sz w:val="20"/>
                <w:szCs w:val="20"/>
              </w:rPr>
              <w:t>%</w:t>
            </w:r>
          </w:p>
        </w:tc>
      </w:tr>
    </w:tbl>
    <w:p w:rsidR="00EB7CFC" w:rsidRDefault="00EB7CFC" w:rsidP="002455CA">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※非常勤職員及び臨時的任用職員</w:t>
      </w:r>
    </w:p>
    <w:p w:rsidR="008C50B7" w:rsidRPr="003E423E" w:rsidRDefault="00F9337D"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w:t>
      </w:r>
      <w:r w:rsidR="00373955">
        <w:rPr>
          <w:rFonts w:ascii="Meiryo UI" w:eastAsia="Meiryo UI" w:hAnsi="Meiryo UI" w:cs="Meiryo UI" w:hint="eastAsia"/>
          <w:sz w:val="20"/>
          <w:szCs w:val="20"/>
        </w:rPr>
        <w:t>５</w:t>
      </w:r>
      <w:r w:rsidRPr="003E423E">
        <w:rPr>
          <w:rFonts w:ascii="Meiryo UI" w:eastAsia="Meiryo UI" w:hAnsi="Meiryo UI" w:cs="Meiryo UI" w:hint="eastAsia"/>
          <w:sz w:val="20"/>
          <w:szCs w:val="20"/>
        </w:rPr>
        <w:t>月１日時点</w:t>
      </w:r>
    </w:p>
    <w:p w:rsidR="002455CA" w:rsidRDefault="002455CA" w:rsidP="007237C0">
      <w:pPr>
        <w:widowControl/>
        <w:jc w:val="left"/>
        <w:rPr>
          <w:rFonts w:asciiTheme="majorEastAsia" w:eastAsiaTheme="majorEastAsia" w:hAnsiTheme="majorEastAsia"/>
          <w:b/>
          <w:bCs/>
          <w:sz w:val="24"/>
        </w:rPr>
      </w:pPr>
    </w:p>
    <w:p w:rsidR="008951C6" w:rsidRPr="007237C0" w:rsidRDefault="009C517A" w:rsidP="007237C0">
      <w:pPr>
        <w:widowControl/>
        <w:jc w:val="left"/>
        <w:rPr>
          <w:b/>
          <w:bCs/>
          <w:sz w:val="24"/>
        </w:rPr>
      </w:pPr>
      <w:r w:rsidRPr="003E423E">
        <w:rPr>
          <w:rFonts w:asciiTheme="majorEastAsia" w:eastAsiaTheme="majorEastAsia" w:hAnsiTheme="majorEastAsia" w:hint="eastAsia"/>
          <w:b/>
          <w:bCs/>
          <w:sz w:val="24"/>
        </w:rPr>
        <w:t>２</w:t>
      </w:r>
      <w:r w:rsidR="008951C6" w:rsidRPr="003E423E">
        <w:rPr>
          <w:rFonts w:asciiTheme="majorEastAsia" w:eastAsiaTheme="majorEastAsia" w:hAnsiTheme="majorEastAsia" w:hint="eastAsia"/>
          <w:b/>
          <w:bCs/>
          <w:sz w:val="24"/>
        </w:rPr>
        <w:t xml:space="preserve">　</w:t>
      </w:r>
      <w:r w:rsidRPr="003E423E">
        <w:rPr>
          <w:rFonts w:asciiTheme="majorEastAsia" w:eastAsiaTheme="majorEastAsia" w:hAnsiTheme="majorEastAsia" w:hint="eastAsia"/>
          <w:b/>
          <w:bCs/>
          <w:sz w:val="24"/>
        </w:rPr>
        <w:t>継続就業及び</w:t>
      </w:r>
      <w:r w:rsidR="00E73A57">
        <w:rPr>
          <w:rFonts w:asciiTheme="majorEastAsia" w:eastAsiaTheme="majorEastAsia" w:hAnsiTheme="majorEastAsia" w:hint="eastAsia"/>
          <w:b/>
          <w:bCs/>
          <w:sz w:val="24"/>
        </w:rPr>
        <w:t>仕事と</w:t>
      </w:r>
      <w:r w:rsidR="00071481" w:rsidRPr="00CA0070">
        <w:rPr>
          <w:rFonts w:asciiTheme="majorEastAsia" w:eastAsiaTheme="majorEastAsia" w:hAnsiTheme="majorEastAsia" w:hint="eastAsia"/>
          <w:b/>
          <w:bCs/>
          <w:sz w:val="24"/>
        </w:rPr>
        <w:t>プライベート</w:t>
      </w:r>
      <w:r w:rsidRPr="00CA0070">
        <w:rPr>
          <w:rFonts w:asciiTheme="majorEastAsia" w:eastAsiaTheme="majorEastAsia" w:hAnsiTheme="majorEastAsia" w:hint="eastAsia"/>
          <w:b/>
          <w:bCs/>
          <w:sz w:val="24"/>
        </w:rPr>
        <w:t>の両</w:t>
      </w:r>
      <w:r w:rsidRPr="003E423E">
        <w:rPr>
          <w:rFonts w:asciiTheme="majorEastAsia" w:eastAsiaTheme="majorEastAsia" w:hAnsiTheme="majorEastAsia" w:hint="eastAsia"/>
          <w:b/>
          <w:bCs/>
          <w:sz w:val="24"/>
        </w:rPr>
        <w:t>立関係</w:t>
      </w:r>
    </w:p>
    <w:p w:rsidR="00646460" w:rsidRPr="00646460" w:rsidRDefault="00646460" w:rsidP="002455CA">
      <w:pPr>
        <w:rPr>
          <w:rFonts w:asciiTheme="minorEastAsia" w:hAnsiTheme="minorEastAsia"/>
          <w:sz w:val="24"/>
        </w:rPr>
      </w:pPr>
      <w:r w:rsidRPr="00646460">
        <w:rPr>
          <w:rFonts w:asciiTheme="minorEastAsia" w:hAnsiTheme="minorEastAsia" w:hint="eastAsia"/>
          <w:sz w:val="24"/>
        </w:rPr>
        <w:t>（１）継続就業について</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本府における職員の平均継続勤務年数は、令和２年度において、男性が22.3年、女性が14.9年であり、男女差は7.4年となっています（表４）。</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男女ともに継続勤務年数が短くなってきており、男女差も拡大していますが、これは団塊の世代の退職に伴い新規採用職員が増えたことにより、男女ともに平均年齢が下がっていること及び近年男性職員より女性職員の方が採用数が多くなり、女性職員の平均年齢そのものが下がっていることが要因と考えられます（表５）。</w:t>
      </w:r>
    </w:p>
    <w:p w:rsidR="00646460" w:rsidRPr="00646460" w:rsidRDefault="00646460" w:rsidP="00646460">
      <w:pPr>
        <w:ind w:leftChars="100" w:left="210" w:firstLineChars="100" w:firstLine="240"/>
        <w:rPr>
          <w:rFonts w:asciiTheme="minorEastAsia" w:hAnsiTheme="minorEastAsia"/>
          <w:sz w:val="24"/>
        </w:rPr>
      </w:pPr>
      <w:r w:rsidRPr="00646460">
        <w:rPr>
          <w:rFonts w:asciiTheme="minorEastAsia" w:hAnsiTheme="minorEastAsia" w:hint="eastAsia"/>
          <w:sz w:val="24"/>
        </w:rPr>
        <w:t>また、40代までの早期退職者における平均年齢は、平成17～21年度において、男性が38.1歳、女性が35.0歳であったものが、平成27～令和元年度においては、男性が35.8歳、女性が33.0歳とその差は縮まっているものの、男女差は2.8歳となっています（表６）。</w:t>
      </w:r>
    </w:p>
    <w:p w:rsidR="002455CA" w:rsidRDefault="002455CA" w:rsidP="00D81145">
      <w:pPr>
        <w:spacing w:line="340" w:lineRule="exact"/>
        <w:rPr>
          <w:rFonts w:ascii="Meiryo UI" w:eastAsia="Meiryo UI" w:hAnsi="Meiryo UI" w:cs="Meiryo UI"/>
          <w:sz w:val="20"/>
          <w:szCs w:val="20"/>
        </w:rPr>
      </w:pPr>
    </w:p>
    <w:p w:rsidR="00D81145"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2752CD">
        <w:rPr>
          <w:rFonts w:ascii="Meiryo UI" w:eastAsia="Meiryo UI" w:hAnsi="Meiryo UI" w:cs="Meiryo UI" w:hint="eastAsia"/>
          <w:sz w:val="20"/>
          <w:szCs w:val="20"/>
        </w:rPr>
        <w:t>４</w:t>
      </w:r>
      <w:r>
        <w:rPr>
          <w:rFonts w:ascii="Meiryo UI" w:eastAsia="Meiryo UI" w:hAnsi="Meiryo UI" w:cs="Meiryo UI" w:hint="eastAsia"/>
          <w:sz w:val="20"/>
          <w:szCs w:val="20"/>
        </w:rPr>
        <w:t>）</w:t>
      </w:r>
      <w:r w:rsidR="00D81145" w:rsidRPr="003E423E">
        <w:rPr>
          <w:rFonts w:ascii="Meiryo UI" w:eastAsia="Meiryo UI" w:hAnsi="Meiryo UI" w:cs="Meiryo UI" w:hint="eastAsia"/>
          <w:sz w:val="20"/>
          <w:szCs w:val="20"/>
        </w:rPr>
        <w:t>継続勤務年数</w:t>
      </w:r>
      <w:r w:rsidR="009C5828">
        <w:rPr>
          <w:rFonts w:ascii="Meiryo UI" w:eastAsia="Meiryo UI" w:hAnsi="Meiryo UI" w:cs="Meiryo UI" w:hint="eastAsia"/>
          <w:sz w:val="20"/>
          <w:szCs w:val="20"/>
        </w:rPr>
        <w:t xml:space="preserve">　　　　　　　</w:t>
      </w:r>
      <w:r w:rsidR="00BA5290">
        <w:rPr>
          <w:rFonts w:ascii="Meiryo UI" w:eastAsia="Meiryo UI" w:hAnsi="Meiryo UI" w:cs="Meiryo UI" w:hint="eastAsia"/>
          <w:sz w:val="20"/>
          <w:szCs w:val="20"/>
        </w:rPr>
        <w:t xml:space="preserve">　　　　　　</w:t>
      </w:r>
      <w:r w:rsidR="009C5828">
        <w:rPr>
          <w:rFonts w:ascii="Meiryo UI" w:eastAsia="Meiryo UI" w:hAnsi="Meiryo UI" w:cs="Meiryo UI" w:hint="eastAsia"/>
          <w:sz w:val="20"/>
          <w:szCs w:val="20"/>
        </w:rPr>
        <w:t xml:space="preserve">　　　　　　　　　　　　　　単位：年</w:t>
      </w:r>
    </w:p>
    <w:tbl>
      <w:tblPr>
        <w:tblW w:w="6904" w:type="dxa"/>
        <w:tblInd w:w="294" w:type="dxa"/>
        <w:tblCellMar>
          <w:left w:w="99" w:type="dxa"/>
          <w:right w:w="99" w:type="dxa"/>
        </w:tblCellMar>
        <w:tblLook w:val="04A0" w:firstRow="1" w:lastRow="0" w:firstColumn="1" w:lastColumn="0" w:noHBand="0" w:noVBand="1"/>
      </w:tblPr>
      <w:tblGrid>
        <w:gridCol w:w="1166"/>
        <w:gridCol w:w="799"/>
        <w:gridCol w:w="799"/>
        <w:gridCol w:w="799"/>
        <w:gridCol w:w="799"/>
        <w:gridCol w:w="799"/>
        <w:gridCol w:w="1743"/>
      </w:tblGrid>
      <w:tr w:rsidR="002752CD" w:rsidRPr="003E423E" w:rsidTr="006310D3">
        <w:trPr>
          <w:trHeight w:val="283"/>
        </w:trPr>
        <w:tc>
          <w:tcPr>
            <w:tcW w:w="11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H28</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H29</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H30</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H31</w:t>
            </w:r>
          </w:p>
        </w:tc>
        <w:tc>
          <w:tcPr>
            <w:tcW w:w="799" w:type="dxa"/>
            <w:tcBorders>
              <w:top w:val="single" w:sz="4" w:space="0" w:color="000000"/>
              <w:left w:val="nil"/>
              <w:bottom w:val="single" w:sz="4" w:space="0" w:color="000000"/>
              <w:right w:val="nil"/>
            </w:tcBorders>
            <w:shd w:val="clear" w:color="auto" w:fill="F2DBDB" w:themeFill="accent2" w:themeFillTint="33"/>
          </w:tcPr>
          <w:p w:rsidR="002752CD" w:rsidRPr="003E423E" w:rsidRDefault="002752CD" w:rsidP="002752CD">
            <w:pPr>
              <w:widowControl/>
              <w:jc w:val="center"/>
              <w:rPr>
                <w:rFonts w:ascii="Meiryo UI" w:eastAsia="Meiryo UI" w:hAnsi="Meiryo UI" w:cs="Meiryo UI"/>
                <w:kern w:val="0"/>
                <w:sz w:val="20"/>
                <w:szCs w:val="20"/>
              </w:rPr>
            </w:pPr>
            <w:r w:rsidRPr="0025718C">
              <w:t>R2</w:t>
            </w:r>
          </w:p>
        </w:tc>
        <w:tc>
          <w:tcPr>
            <w:tcW w:w="1743"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過去5年平均</w:t>
            </w:r>
          </w:p>
        </w:tc>
      </w:tr>
      <w:tr w:rsidR="002752CD" w:rsidRPr="003E423E" w:rsidTr="006310D3">
        <w:trPr>
          <w:trHeight w:val="283"/>
        </w:trPr>
        <w:tc>
          <w:tcPr>
            <w:tcW w:w="1166" w:type="dxa"/>
            <w:tcBorders>
              <w:top w:val="nil"/>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23.9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23.3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23.0 </w:t>
            </w:r>
          </w:p>
        </w:tc>
        <w:tc>
          <w:tcPr>
            <w:tcW w:w="799" w:type="dxa"/>
            <w:tcBorders>
              <w:top w:val="nil"/>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22.6 </w:t>
            </w:r>
          </w:p>
        </w:tc>
        <w:tc>
          <w:tcPr>
            <w:tcW w:w="799" w:type="dxa"/>
            <w:tcBorders>
              <w:top w:val="nil"/>
              <w:left w:val="nil"/>
              <w:bottom w:val="single" w:sz="4" w:space="0" w:color="000000"/>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965147">
              <w:t xml:space="preserve">22.3 </w:t>
            </w:r>
          </w:p>
        </w:tc>
        <w:tc>
          <w:tcPr>
            <w:tcW w:w="1743" w:type="dxa"/>
            <w:tcBorders>
              <w:top w:val="nil"/>
              <w:left w:val="double" w:sz="6" w:space="0" w:color="000000"/>
              <w:bottom w:val="single" w:sz="4" w:space="0" w:color="000000"/>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23.0</w:t>
            </w:r>
          </w:p>
        </w:tc>
      </w:tr>
      <w:tr w:rsidR="002752CD" w:rsidRPr="003E423E" w:rsidTr="006310D3">
        <w:trPr>
          <w:trHeight w:val="297"/>
        </w:trPr>
        <w:tc>
          <w:tcPr>
            <w:tcW w:w="1166" w:type="dxa"/>
            <w:tcBorders>
              <w:top w:val="nil"/>
              <w:left w:val="single" w:sz="4" w:space="0" w:color="000000"/>
              <w:bottom w:val="nil"/>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16.8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16.0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15.6 </w:t>
            </w:r>
          </w:p>
        </w:tc>
        <w:tc>
          <w:tcPr>
            <w:tcW w:w="799" w:type="dxa"/>
            <w:tcBorders>
              <w:top w:val="nil"/>
              <w:left w:val="nil"/>
              <w:bottom w:val="nil"/>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15.2 </w:t>
            </w:r>
          </w:p>
        </w:tc>
        <w:tc>
          <w:tcPr>
            <w:tcW w:w="799" w:type="dxa"/>
            <w:tcBorders>
              <w:top w:val="nil"/>
              <w:left w:val="nil"/>
              <w:bottom w:val="nil"/>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877873">
              <w:t xml:space="preserve">14.9 </w:t>
            </w:r>
          </w:p>
        </w:tc>
        <w:tc>
          <w:tcPr>
            <w:tcW w:w="1743" w:type="dxa"/>
            <w:tcBorders>
              <w:top w:val="nil"/>
              <w:left w:val="double" w:sz="6" w:space="0" w:color="000000"/>
              <w:bottom w:val="nil"/>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15.7</w:t>
            </w:r>
          </w:p>
        </w:tc>
      </w:tr>
      <w:tr w:rsidR="002752CD" w:rsidRPr="003E423E" w:rsidTr="006310D3">
        <w:trPr>
          <w:trHeight w:val="297"/>
        </w:trPr>
        <w:tc>
          <w:tcPr>
            <w:tcW w:w="1166" w:type="dxa"/>
            <w:tcBorders>
              <w:top w:val="double" w:sz="6"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2752CD" w:rsidRPr="003E423E" w:rsidRDefault="002752CD" w:rsidP="002752CD">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7.1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7.3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799" w:type="dxa"/>
            <w:tcBorders>
              <w:top w:val="double" w:sz="6" w:space="0" w:color="000000"/>
              <w:left w:val="nil"/>
              <w:bottom w:val="single" w:sz="4" w:space="0" w:color="000000"/>
              <w:right w:val="single" w:sz="4" w:space="0" w:color="000000"/>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799" w:type="dxa"/>
            <w:tcBorders>
              <w:top w:val="double" w:sz="6" w:space="0" w:color="000000"/>
              <w:left w:val="nil"/>
              <w:bottom w:val="single" w:sz="4" w:space="0" w:color="000000"/>
              <w:right w:val="nil"/>
            </w:tcBorders>
            <w:shd w:val="clear" w:color="auto" w:fill="auto"/>
          </w:tcPr>
          <w:p w:rsidR="002752CD" w:rsidRPr="003E423E" w:rsidRDefault="002752CD" w:rsidP="002752CD">
            <w:pPr>
              <w:widowControl/>
              <w:jc w:val="center"/>
              <w:rPr>
                <w:rFonts w:ascii="Meiryo UI" w:eastAsia="Meiryo UI" w:hAnsi="Meiryo UI" w:cs="Meiryo UI"/>
                <w:kern w:val="0"/>
                <w:sz w:val="20"/>
                <w:szCs w:val="20"/>
              </w:rPr>
            </w:pPr>
            <w:r w:rsidRPr="00477C32">
              <w:t xml:space="preserve">7.4 </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rsidR="002752CD" w:rsidRPr="003E423E" w:rsidRDefault="002752CD" w:rsidP="002752CD">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7.3</w:t>
            </w:r>
          </w:p>
        </w:tc>
      </w:tr>
    </w:tbl>
    <w:p w:rsidR="002C4780" w:rsidRDefault="00D81145"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※各年度4月1日時点で在籍する職員について、採用から当該年度末まで勤務した</w:t>
      </w:r>
    </w:p>
    <w:p w:rsidR="00D81145" w:rsidRPr="003E423E" w:rsidRDefault="00D81145">
      <w:pPr>
        <w:spacing w:line="340" w:lineRule="exact"/>
        <w:ind w:firstLineChars="200" w:firstLine="400"/>
        <w:rPr>
          <w:rFonts w:ascii="Meiryo UI" w:eastAsia="Meiryo UI" w:hAnsi="Meiryo UI" w:cs="Meiryo UI"/>
          <w:sz w:val="20"/>
          <w:szCs w:val="20"/>
        </w:rPr>
      </w:pPr>
      <w:r w:rsidRPr="003E423E">
        <w:rPr>
          <w:rFonts w:ascii="Meiryo UI" w:eastAsia="Meiryo UI" w:hAnsi="Meiryo UI" w:cs="Meiryo UI" w:hint="eastAsia"/>
          <w:sz w:val="20"/>
          <w:szCs w:val="20"/>
        </w:rPr>
        <w:t>場合の年数を算出</w:t>
      </w:r>
    </w:p>
    <w:p w:rsidR="00351B36" w:rsidRDefault="00D81145"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351B36" w:rsidRDefault="00351B36"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061F7E" w:rsidRDefault="00061F7E" w:rsidP="00D81145">
      <w:pPr>
        <w:spacing w:line="340" w:lineRule="exact"/>
        <w:ind w:firstLineChars="100" w:firstLine="200"/>
        <w:rPr>
          <w:rFonts w:ascii="Meiryo UI" w:eastAsia="Meiryo UI" w:hAnsi="Meiryo UI" w:cs="Meiryo UI"/>
          <w:sz w:val="20"/>
          <w:szCs w:val="20"/>
        </w:rPr>
      </w:pPr>
    </w:p>
    <w:p w:rsidR="00564E1A" w:rsidRPr="00351B36" w:rsidRDefault="00351B36"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lastRenderedPageBreak/>
        <w:t>（表５）平均年齢　　　　　　　　　　　　　　　　　　　　　　　　　　　　　　　　単位：年</w:t>
      </w:r>
    </w:p>
    <w:tbl>
      <w:tblPr>
        <w:tblW w:w="6904" w:type="dxa"/>
        <w:tblInd w:w="294" w:type="dxa"/>
        <w:tblCellMar>
          <w:left w:w="99" w:type="dxa"/>
          <w:right w:w="99" w:type="dxa"/>
        </w:tblCellMar>
        <w:tblLook w:val="04A0" w:firstRow="1" w:lastRow="0" w:firstColumn="1" w:lastColumn="0" w:noHBand="0" w:noVBand="1"/>
      </w:tblPr>
      <w:tblGrid>
        <w:gridCol w:w="1166"/>
        <w:gridCol w:w="799"/>
        <w:gridCol w:w="799"/>
        <w:gridCol w:w="799"/>
        <w:gridCol w:w="799"/>
        <w:gridCol w:w="799"/>
        <w:gridCol w:w="1743"/>
      </w:tblGrid>
      <w:tr w:rsidR="00351B36" w:rsidRPr="003E423E" w:rsidTr="00177B7B">
        <w:trPr>
          <w:trHeight w:val="283"/>
        </w:trPr>
        <w:tc>
          <w:tcPr>
            <w:tcW w:w="11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H28</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H29</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H30</w:t>
            </w:r>
          </w:p>
        </w:tc>
        <w:tc>
          <w:tcPr>
            <w:tcW w:w="799" w:type="dxa"/>
            <w:tcBorders>
              <w:top w:val="single" w:sz="4" w:space="0" w:color="000000"/>
              <w:left w:val="nil"/>
              <w:bottom w:val="single" w:sz="4" w:space="0" w:color="000000"/>
              <w:right w:val="single" w:sz="4" w:space="0" w:color="000000"/>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H31</w:t>
            </w:r>
          </w:p>
        </w:tc>
        <w:tc>
          <w:tcPr>
            <w:tcW w:w="799" w:type="dxa"/>
            <w:tcBorders>
              <w:top w:val="single" w:sz="4" w:space="0" w:color="000000"/>
              <w:left w:val="nil"/>
              <w:bottom w:val="single" w:sz="4" w:space="0" w:color="000000"/>
              <w:right w:val="nil"/>
            </w:tcBorders>
            <w:shd w:val="clear" w:color="auto" w:fill="F2DBDB" w:themeFill="accent2" w:themeFillTint="33"/>
          </w:tcPr>
          <w:p w:rsidR="00351B36" w:rsidRPr="003E423E" w:rsidRDefault="00351B36" w:rsidP="00177B7B">
            <w:pPr>
              <w:widowControl/>
              <w:jc w:val="center"/>
              <w:rPr>
                <w:rFonts w:ascii="Meiryo UI" w:eastAsia="Meiryo UI" w:hAnsi="Meiryo UI" w:cs="Meiryo UI"/>
                <w:kern w:val="0"/>
                <w:sz w:val="20"/>
                <w:szCs w:val="20"/>
              </w:rPr>
            </w:pPr>
            <w:r w:rsidRPr="0025718C">
              <w:t>R2</w:t>
            </w:r>
          </w:p>
        </w:tc>
        <w:tc>
          <w:tcPr>
            <w:tcW w:w="1743"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H28</w:t>
            </w:r>
            <w:r w:rsidR="00D23D5E">
              <w:rPr>
                <w:rFonts w:ascii="Meiryo UI" w:eastAsia="Meiryo UI" w:hAnsi="Meiryo UI" w:cs="Meiryo UI"/>
                <w:kern w:val="0"/>
                <w:sz w:val="20"/>
                <w:szCs w:val="20"/>
              </w:rPr>
              <w:t>-R2</w:t>
            </w:r>
          </w:p>
        </w:tc>
      </w:tr>
      <w:tr w:rsidR="00351B36" w:rsidRPr="003E423E" w:rsidTr="00177B7B">
        <w:trPr>
          <w:trHeight w:val="283"/>
        </w:trPr>
        <w:tc>
          <w:tcPr>
            <w:tcW w:w="1166" w:type="dxa"/>
            <w:tcBorders>
              <w:top w:val="nil"/>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47.3</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46.8</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46.6</w:t>
            </w:r>
          </w:p>
        </w:tc>
        <w:tc>
          <w:tcPr>
            <w:tcW w:w="799" w:type="dxa"/>
            <w:tcBorders>
              <w:top w:val="nil"/>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46.3</w:t>
            </w:r>
          </w:p>
        </w:tc>
        <w:tc>
          <w:tcPr>
            <w:tcW w:w="799" w:type="dxa"/>
            <w:tcBorders>
              <w:top w:val="nil"/>
              <w:left w:val="nil"/>
              <w:bottom w:val="single" w:sz="4" w:space="0" w:color="000000"/>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46.1</w:t>
            </w:r>
          </w:p>
        </w:tc>
        <w:tc>
          <w:tcPr>
            <w:tcW w:w="1743" w:type="dxa"/>
            <w:tcBorders>
              <w:top w:val="nil"/>
              <w:left w:val="double" w:sz="6" w:space="0" w:color="000000"/>
              <w:bottom w:val="single" w:sz="4" w:space="0" w:color="000000"/>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w:t>
            </w:r>
            <w:r>
              <w:rPr>
                <w:rFonts w:ascii="Meiryo UI" w:eastAsia="Meiryo UI" w:hAnsi="Meiryo UI" w:cs="Meiryo UI" w:hint="eastAsia"/>
                <w:kern w:val="0"/>
                <w:sz w:val="20"/>
                <w:szCs w:val="20"/>
              </w:rPr>
              <w:t>1.2</w:t>
            </w:r>
          </w:p>
        </w:tc>
      </w:tr>
      <w:tr w:rsidR="00351B36" w:rsidRPr="003E423E" w:rsidTr="00177B7B">
        <w:trPr>
          <w:trHeight w:val="297"/>
        </w:trPr>
        <w:tc>
          <w:tcPr>
            <w:tcW w:w="1166" w:type="dxa"/>
            <w:tcBorders>
              <w:top w:val="nil"/>
              <w:left w:val="single" w:sz="4" w:space="0" w:color="000000"/>
              <w:bottom w:val="nil"/>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40.7</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40.0</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39.7</w:t>
            </w:r>
          </w:p>
        </w:tc>
        <w:tc>
          <w:tcPr>
            <w:tcW w:w="799" w:type="dxa"/>
            <w:tcBorders>
              <w:top w:val="nil"/>
              <w:left w:val="nil"/>
              <w:bottom w:val="nil"/>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39.3</w:t>
            </w:r>
          </w:p>
        </w:tc>
        <w:tc>
          <w:tcPr>
            <w:tcW w:w="799" w:type="dxa"/>
            <w:tcBorders>
              <w:top w:val="nil"/>
              <w:left w:val="nil"/>
              <w:bottom w:val="nil"/>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39.0</w:t>
            </w:r>
          </w:p>
        </w:tc>
        <w:tc>
          <w:tcPr>
            <w:tcW w:w="1743" w:type="dxa"/>
            <w:tcBorders>
              <w:top w:val="nil"/>
              <w:left w:val="double" w:sz="6" w:space="0" w:color="000000"/>
              <w:bottom w:val="nil"/>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kern w:val="0"/>
                <w:sz w:val="20"/>
                <w:szCs w:val="20"/>
              </w:rPr>
              <w:t>-</w:t>
            </w:r>
            <w:r>
              <w:rPr>
                <w:rFonts w:ascii="Meiryo UI" w:eastAsia="Meiryo UI" w:hAnsi="Meiryo UI" w:cs="Meiryo UI" w:hint="eastAsia"/>
                <w:kern w:val="0"/>
                <w:sz w:val="20"/>
                <w:szCs w:val="20"/>
              </w:rPr>
              <w:t>1.7</w:t>
            </w:r>
          </w:p>
        </w:tc>
      </w:tr>
      <w:tr w:rsidR="00351B36" w:rsidRPr="003E423E" w:rsidTr="00177B7B">
        <w:trPr>
          <w:trHeight w:val="297"/>
        </w:trPr>
        <w:tc>
          <w:tcPr>
            <w:tcW w:w="1166" w:type="dxa"/>
            <w:tcBorders>
              <w:top w:val="double" w:sz="6" w:space="0" w:color="000000"/>
              <w:left w:val="single" w:sz="4" w:space="0" w:color="000000"/>
              <w:bottom w:val="single" w:sz="4" w:space="0" w:color="000000"/>
              <w:right w:val="single" w:sz="4" w:space="0" w:color="000000"/>
            </w:tcBorders>
            <w:shd w:val="clear" w:color="auto" w:fill="F2DBDB" w:themeFill="accent2" w:themeFillTint="33"/>
            <w:vAlign w:val="center"/>
            <w:hideMark/>
          </w:tcPr>
          <w:p w:rsidR="00351B36" w:rsidRPr="003E423E" w:rsidRDefault="00351B36" w:rsidP="00177B7B">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6.6</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6.8</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6.9</w:t>
            </w:r>
          </w:p>
        </w:tc>
        <w:tc>
          <w:tcPr>
            <w:tcW w:w="799" w:type="dxa"/>
            <w:tcBorders>
              <w:top w:val="double" w:sz="6" w:space="0" w:color="000000"/>
              <w:left w:val="nil"/>
              <w:bottom w:val="single" w:sz="4" w:space="0" w:color="000000"/>
              <w:right w:val="single" w:sz="4" w:space="0" w:color="000000"/>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7.0</w:t>
            </w:r>
          </w:p>
        </w:tc>
        <w:tc>
          <w:tcPr>
            <w:tcW w:w="799" w:type="dxa"/>
            <w:tcBorders>
              <w:top w:val="double" w:sz="6" w:space="0" w:color="000000"/>
              <w:left w:val="nil"/>
              <w:bottom w:val="single" w:sz="4" w:space="0" w:color="000000"/>
              <w:right w:val="nil"/>
            </w:tcBorders>
            <w:shd w:val="clear" w:color="auto" w:fill="auto"/>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7.1</w:t>
            </w:r>
          </w:p>
        </w:tc>
        <w:tc>
          <w:tcPr>
            <w:tcW w:w="1743" w:type="dxa"/>
            <w:tcBorders>
              <w:top w:val="double" w:sz="6" w:space="0" w:color="000000"/>
              <w:left w:val="double" w:sz="6" w:space="0" w:color="000000"/>
              <w:bottom w:val="single" w:sz="4" w:space="0" w:color="000000"/>
              <w:right w:val="single" w:sz="4" w:space="0" w:color="000000"/>
            </w:tcBorders>
            <w:shd w:val="clear" w:color="auto" w:fill="auto"/>
            <w:vAlign w:val="center"/>
          </w:tcPr>
          <w:p w:rsidR="00351B36" w:rsidRPr="003E423E" w:rsidRDefault="00D23D5E" w:rsidP="00177B7B">
            <w:pPr>
              <w:widowControl/>
              <w:jc w:val="center"/>
              <w:rPr>
                <w:rFonts w:ascii="Meiryo UI" w:eastAsia="Meiryo UI" w:hAnsi="Meiryo UI" w:cs="Meiryo UI"/>
                <w:kern w:val="0"/>
                <w:sz w:val="20"/>
                <w:szCs w:val="20"/>
              </w:rPr>
            </w:pPr>
            <w:r>
              <w:rPr>
                <w:rFonts w:ascii="Meiryo UI" w:eastAsia="Meiryo UI" w:hAnsi="Meiryo UI" w:cs="Meiryo UI" w:hint="eastAsia"/>
                <w:kern w:val="0"/>
                <w:sz w:val="20"/>
                <w:szCs w:val="20"/>
              </w:rPr>
              <w:t>0.5</w:t>
            </w:r>
          </w:p>
        </w:tc>
      </w:tr>
    </w:tbl>
    <w:p w:rsidR="00564E1A" w:rsidRDefault="0040315F" w:rsidP="002455CA">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※各年度４月１日時点</w:t>
      </w:r>
    </w:p>
    <w:p w:rsidR="00564E1A" w:rsidRPr="003E423E" w:rsidRDefault="00564E1A" w:rsidP="002455CA">
      <w:pPr>
        <w:spacing w:line="340" w:lineRule="exact"/>
        <w:rPr>
          <w:rFonts w:ascii="Meiryo UI" w:eastAsia="Meiryo UI" w:hAnsi="Meiryo UI" w:cs="Meiryo UI"/>
          <w:sz w:val="20"/>
          <w:szCs w:val="20"/>
        </w:rPr>
      </w:pPr>
    </w:p>
    <w:p w:rsidR="00564E1A" w:rsidRPr="003E423E" w:rsidRDefault="00564E1A" w:rsidP="002455CA">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（表６）退職者の平均年齢　　　　　　　　　　　　　　　　　　　　　　　　　　　　　　　　　　　　　　単位：歳</w:t>
      </w:r>
    </w:p>
    <w:tbl>
      <w:tblPr>
        <w:tblW w:w="8594" w:type="dxa"/>
        <w:tblInd w:w="294" w:type="dxa"/>
        <w:tblLayout w:type="fixed"/>
        <w:tblCellMar>
          <w:left w:w="99" w:type="dxa"/>
          <w:right w:w="99" w:type="dxa"/>
        </w:tblCellMar>
        <w:tblLook w:val="04A0" w:firstRow="1" w:lastRow="0" w:firstColumn="1" w:lastColumn="0" w:noHBand="0" w:noVBand="1"/>
      </w:tblPr>
      <w:tblGrid>
        <w:gridCol w:w="807"/>
        <w:gridCol w:w="1408"/>
        <w:gridCol w:w="1418"/>
        <w:gridCol w:w="708"/>
        <w:gridCol w:w="709"/>
        <w:gridCol w:w="709"/>
        <w:gridCol w:w="709"/>
        <w:gridCol w:w="708"/>
        <w:gridCol w:w="1418"/>
      </w:tblGrid>
      <w:tr w:rsidR="006310D3" w:rsidRPr="003E423E" w:rsidTr="006310D3">
        <w:trPr>
          <w:trHeight w:val="285"/>
        </w:trPr>
        <w:tc>
          <w:tcPr>
            <w:tcW w:w="807" w:type="dxa"/>
            <w:tcBorders>
              <w:top w:val="single" w:sz="4"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年度</w:t>
            </w:r>
          </w:p>
        </w:tc>
        <w:tc>
          <w:tcPr>
            <w:tcW w:w="1408" w:type="dxa"/>
            <w:tcBorders>
              <w:top w:val="single" w:sz="4" w:space="0" w:color="000000"/>
              <w:left w:val="double" w:sz="4" w:space="0" w:color="auto"/>
              <w:bottom w:val="single" w:sz="4" w:space="0" w:color="000000"/>
              <w:right w:val="double" w:sz="4" w:space="0" w:color="auto"/>
            </w:tcBorders>
            <w:shd w:val="clear" w:color="auto" w:fill="F2DBDB" w:themeFill="accent2" w:themeFillTint="33"/>
          </w:tcPr>
          <w:p w:rsidR="00B80623" w:rsidRPr="0013571D" w:rsidRDefault="00B80623" w:rsidP="00B80623">
            <w:pPr>
              <w:jc w:val="center"/>
            </w:pPr>
            <w:r w:rsidRPr="0013571D">
              <w:rPr>
                <w:rFonts w:hint="eastAsia"/>
              </w:rPr>
              <w:t>H17-21</w:t>
            </w:r>
            <w:r w:rsidRPr="0013571D">
              <w:rPr>
                <w:rFonts w:hint="eastAsia"/>
              </w:rPr>
              <w:t>平均</w:t>
            </w:r>
          </w:p>
        </w:tc>
        <w:tc>
          <w:tcPr>
            <w:tcW w:w="1418" w:type="dxa"/>
            <w:tcBorders>
              <w:top w:val="single" w:sz="4" w:space="0" w:color="000000"/>
              <w:left w:val="double" w:sz="4" w:space="0" w:color="auto"/>
              <w:bottom w:val="single" w:sz="4" w:space="0" w:color="000000"/>
              <w:right w:val="double" w:sz="4" w:space="0" w:color="auto"/>
            </w:tcBorders>
            <w:shd w:val="clear" w:color="auto" w:fill="F2DBDB" w:themeFill="accent2" w:themeFillTint="33"/>
          </w:tcPr>
          <w:p w:rsidR="00B80623" w:rsidRPr="00DF403C" w:rsidRDefault="00B80623" w:rsidP="00B80623">
            <w:pPr>
              <w:jc w:val="center"/>
            </w:pPr>
            <w:r w:rsidRPr="00DF403C">
              <w:rPr>
                <w:rFonts w:hint="eastAsia"/>
              </w:rPr>
              <w:t>H22-26</w:t>
            </w:r>
            <w:r w:rsidRPr="00DF403C">
              <w:rPr>
                <w:rFonts w:hint="eastAsia"/>
              </w:rPr>
              <w:t>平均</w:t>
            </w:r>
          </w:p>
        </w:tc>
        <w:tc>
          <w:tcPr>
            <w:tcW w:w="708" w:type="dxa"/>
            <w:tcBorders>
              <w:top w:val="single" w:sz="4" w:space="0" w:color="000000"/>
              <w:left w:val="double" w:sz="4" w:space="0" w:color="auto"/>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H27</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H28</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H29</w:t>
            </w:r>
          </w:p>
        </w:tc>
        <w:tc>
          <w:tcPr>
            <w:tcW w:w="709" w:type="dxa"/>
            <w:tcBorders>
              <w:top w:val="single" w:sz="4" w:space="0" w:color="000000"/>
              <w:left w:val="nil"/>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H30</w:t>
            </w:r>
          </w:p>
        </w:tc>
        <w:tc>
          <w:tcPr>
            <w:tcW w:w="708" w:type="dxa"/>
            <w:tcBorders>
              <w:top w:val="single" w:sz="4" w:space="0" w:color="000000"/>
              <w:left w:val="nil"/>
              <w:bottom w:val="single" w:sz="4" w:space="0" w:color="000000"/>
              <w:right w:val="nil"/>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R1</w:t>
            </w:r>
          </w:p>
        </w:tc>
        <w:tc>
          <w:tcPr>
            <w:tcW w:w="1418" w:type="dxa"/>
            <w:tcBorders>
              <w:top w:val="single" w:sz="4" w:space="0" w:color="000000"/>
              <w:left w:val="double" w:sz="6" w:space="0" w:color="000000"/>
              <w:bottom w:val="single" w:sz="4" w:space="0" w:color="000000"/>
              <w:right w:val="single" w:sz="4" w:space="0" w:color="000000"/>
            </w:tcBorders>
            <w:shd w:val="clear" w:color="auto" w:fill="F2DBDB" w:themeFill="accent2" w:themeFillTint="33"/>
          </w:tcPr>
          <w:p w:rsidR="00B80623" w:rsidRPr="003E423E" w:rsidRDefault="00B80623" w:rsidP="00B80623">
            <w:pPr>
              <w:widowControl/>
              <w:jc w:val="center"/>
              <w:rPr>
                <w:rFonts w:ascii="Meiryo UI" w:eastAsia="Meiryo UI" w:hAnsi="Meiryo UI" w:cs="Meiryo UI"/>
                <w:kern w:val="0"/>
                <w:sz w:val="20"/>
                <w:szCs w:val="20"/>
              </w:rPr>
            </w:pPr>
            <w:r w:rsidRPr="00966E9A">
              <w:rPr>
                <w:rFonts w:hint="eastAsia"/>
              </w:rPr>
              <w:t>H27-R1</w:t>
            </w:r>
            <w:r w:rsidRPr="00966E9A">
              <w:rPr>
                <w:rFonts w:hint="eastAsia"/>
              </w:rPr>
              <w:t>平均</w:t>
            </w:r>
          </w:p>
        </w:tc>
      </w:tr>
      <w:tr w:rsidR="00B80623" w:rsidRPr="003E423E" w:rsidTr="006310D3">
        <w:trPr>
          <w:trHeight w:val="285"/>
        </w:trPr>
        <w:tc>
          <w:tcPr>
            <w:tcW w:w="807" w:type="dxa"/>
            <w:tcBorders>
              <w:top w:val="nil"/>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男性</w:t>
            </w:r>
          </w:p>
        </w:tc>
        <w:tc>
          <w:tcPr>
            <w:tcW w:w="1408" w:type="dxa"/>
            <w:tcBorders>
              <w:top w:val="nil"/>
              <w:left w:val="double" w:sz="4" w:space="0" w:color="auto"/>
              <w:bottom w:val="single" w:sz="4" w:space="0" w:color="000000"/>
              <w:right w:val="double" w:sz="4" w:space="0" w:color="auto"/>
            </w:tcBorders>
          </w:tcPr>
          <w:p w:rsidR="00B80623" w:rsidRPr="0013571D" w:rsidRDefault="00B80623" w:rsidP="00B80623">
            <w:pPr>
              <w:jc w:val="center"/>
            </w:pPr>
            <w:r w:rsidRPr="0013571D">
              <w:t>38.1</w:t>
            </w:r>
          </w:p>
        </w:tc>
        <w:tc>
          <w:tcPr>
            <w:tcW w:w="1418" w:type="dxa"/>
            <w:tcBorders>
              <w:top w:val="nil"/>
              <w:left w:val="double" w:sz="4" w:space="0" w:color="auto"/>
              <w:bottom w:val="single" w:sz="4" w:space="0" w:color="000000"/>
              <w:right w:val="double" w:sz="4" w:space="0" w:color="auto"/>
            </w:tcBorders>
          </w:tcPr>
          <w:p w:rsidR="00B80623" w:rsidRPr="00DF403C" w:rsidRDefault="00B80623" w:rsidP="00B80623">
            <w:pPr>
              <w:jc w:val="center"/>
            </w:pPr>
            <w:r w:rsidRPr="00DF403C">
              <w:t>39.1</w:t>
            </w:r>
          </w:p>
        </w:tc>
        <w:tc>
          <w:tcPr>
            <w:tcW w:w="708" w:type="dxa"/>
            <w:tcBorders>
              <w:top w:val="nil"/>
              <w:left w:val="double" w:sz="4" w:space="0" w:color="auto"/>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36.7</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35.6</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37.1</w:t>
            </w:r>
          </w:p>
        </w:tc>
        <w:tc>
          <w:tcPr>
            <w:tcW w:w="709" w:type="dxa"/>
            <w:tcBorders>
              <w:top w:val="nil"/>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36.4</w:t>
            </w:r>
          </w:p>
        </w:tc>
        <w:tc>
          <w:tcPr>
            <w:tcW w:w="708" w:type="dxa"/>
            <w:tcBorders>
              <w:top w:val="nil"/>
              <w:left w:val="nil"/>
              <w:bottom w:val="single" w:sz="4" w:space="0" w:color="000000"/>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33.0</w:t>
            </w:r>
          </w:p>
        </w:tc>
        <w:tc>
          <w:tcPr>
            <w:tcW w:w="1418" w:type="dxa"/>
            <w:tcBorders>
              <w:top w:val="nil"/>
              <w:left w:val="double" w:sz="6" w:space="0" w:color="000000"/>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35.8</w:t>
            </w:r>
          </w:p>
        </w:tc>
      </w:tr>
      <w:tr w:rsidR="00B80623" w:rsidRPr="003E423E" w:rsidTr="006310D3">
        <w:trPr>
          <w:trHeight w:val="300"/>
        </w:trPr>
        <w:tc>
          <w:tcPr>
            <w:tcW w:w="807" w:type="dxa"/>
            <w:tcBorders>
              <w:top w:val="nil"/>
              <w:left w:val="single" w:sz="4" w:space="0" w:color="000000"/>
              <w:bottom w:val="nil"/>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女性</w:t>
            </w:r>
          </w:p>
        </w:tc>
        <w:tc>
          <w:tcPr>
            <w:tcW w:w="1408" w:type="dxa"/>
            <w:tcBorders>
              <w:top w:val="nil"/>
              <w:left w:val="double" w:sz="4" w:space="0" w:color="auto"/>
              <w:bottom w:val="nil"/>
              <w:right w:val="double" w:sz="4" w:space="0" w:color="auto"/>
            </w:tcBorders>
          </w:tcPr>
          <w:p w:rsidR="00B80623" w:rsidRPr="0013571D" w:rsidRDefault="00B80623" w:rsidP="00B80623">
            <w:pPr>
              <w:jc w:val="center"/>
            </w:pPr>
            <w:r w:rsidRPr="0013571D">
              <w:t>35.0</w:t>
            </w:r>
          </w:p>
        </w:tc>
        <w:tc>
          <w:tcPr>
            <w:tcW w:w="1418" w:type="dxa"/>
            <w:tcBorders>
              <w:top w:val="nil"/>
              <w:left w:val="double" w:sz="4" w:space="0" w:color="auto"/>
              <w:bottom w:val="nil"/>
              <w:right w:val="double" w:sz="4" w:space="0" w:color="auto"/>
            </w:tcBorders>
          </w:tcPr>
          <w:p w:rsidR="00B80623" w:rsidRPr="00DF403C" w:rsidRDefault="00B80623" w:rsidP="00B80623">
            <w:pPr>
              <w:jc w:val="center"/>
            </w:pPr>
            <w:r w:rsidRPr="00DF403C">
              <w:t>35.9</w:t>
            </w:r>
          </w:p>
        </w:tc>
        <w:tc>
          <w:tcPr>
            <w:tcW w:w="708" w:type="dxa"/>
            <w:tcBorders>
              <w:top w:val="nil"/>
              <w:left w:val="double" w:sz="4" w:space="0" w:color="auto"/>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34.6</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32.6</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34.1</w:t>
            </w:r>
          </w:p>
        </w:tc>
        <w:tc>
          <w:tcPr>
            <w:tcW w:w="709" w:type="dxa"/>
            <w:tcBorders>
              <w:top w:val="nil"/>
              <w:left w:val="nil"/>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33.3</w:t>
            </w:r>
          </w:p>
        </w:tc>
        <w:tc>
          <w:tcPr>
            <w:tcW w:w="708" w:type="dxa"/>
            <w:tcBorders>
              <w:top w:val="nil"/>
              <w:left w:val="nil"/>
              <w:bottom w:val="nil"/>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30.6</w:t>
            </w:r>
          </w:p>
        </w:tc>
        <w:tc>
          <w:tcPr>
            <w:tcW w:w="1418" w:type="dxa"/>
            <w:tcBorders>
              <w:top w:val="nil"/>
              <w:left w:val="double" w:sz="6" w:space="0" w:color="000000"/>
              <w:bottom w:val="nil"/>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33.0</w:t>
            </w:r>
          </w:p>
        </w:tc>
      </w:tr>
      <w:tr w:rsidR="00B80623" w:rsidRPr="003E423E" w:rsidTr="006310D3">
        <w:trPr>
          <w:trHeight w:val="300"/>
        </w:trPr>
        <w:tc>
          <w:tcPr>
            <w:tcW w:w="807" w:type="dxa"/>
            <w:tcBorders>
              <w:top w:val="double" w:sz="6" w:space="0" w:color="000000"/>
              <w:left w:val="single" w:sz="4" w:space="0" w:color="000000"/>
              <w:bottom w:val="single" w:sz="4" w:space="0" w:color="000000"/>
              <w:right w:val="double" w:sz="4" w:space="0" w:color="auto"/>
            </w:tcBorders>
            <w:shd w:val="clear" w:color="auto" w:fill="F2DBDB" w:themeFill="accent2" w:themeFillTint="33"/>
            <w:vAlign w:val="center"/>
            <w:hideMark/>
          </w:tcPr>
          <w:p w:rsidR="00B80623" w:rsidRPr="003E423E" w:rsidRDefault="00B80623" w:rsidP="00B80623">
            <w:pPr>
              <w:widowControl/>
              <w:jc w:val="center"/>
              <w:rPr>
                <w:rFonts w:ascii="Meiryo UI" w:eastAsia="Meiryo UI" w:hAnsi="Meiryo UI" w:cs="Meiryo UI"/>
                <w:kern w:val="0"/>
                <w:sz w:val="20"/>
                <w:szCs w:val="20"/>
              </w:rPr>
            </w:pPr>
            <w:r w:rsidRPr="003E423E">
              <w:rPr>
                <w:rFonts w:ascii="Meiryo UI" w:eastAsia="Meiryo UI" w:hAnsi="Meiryo UI" w:cs="Meiryo UI" w:hint="eastAsia"/>
                <w:kern w:val="0"/>
                <w:sz w:val="20"/>
                <w:szCs w:val="20"/>
              </w:rPr>
              <w:t>男女差</w:t>
            </w:r>
          </w:p>
        </w:tc>
        <w:tc>
          <w:tcPr>
            <w:tcW w:w="1408" w:type="dxa"/>
            <w:tcBorders>
              <w:top w:val="double" w:sz="6" w:space="0" w:color="000000"/>
              <w:left w:val="double" w:sz="4" w:space="0" w:color="auto"/>
              <w:bottom w:val="single" w:sz="4" w:space="0" w:color="000000"/>
              <w:right w:val="double" w:sz="4" w:space="0" w:color="auto"/>
            </w:tcBorders>
          </w:tcPr>
          <w:p w:rsidR="00B80623" w:rsidRDefault="00B80623" w:rsidP="00B80623">
            <w:pPr>
              <w:jc w:val="center"/>
            </w:pPr>
            <w:r w:rsidRPr="0013571D">
              <w:t>3.1</w:t>
            </w:r>
          </w:p>
        </w:tc>
        <w:tc>
          <w:tcPr>
            <w:tcW w:w="1418" w:type="dxa"/>
            <w:tcBorders>
              <w:top w:val="double" w:sz="6" w:space="0" w:color="000000"/>
              <w:left w:val="double" w:sz="4" w:space="0" w:color="auto"/>
              <w:bottom w:val="single" w:sz="4" w:space="0" w:color="000000"/>
              <w:right w:val="double" w:sz="4" w:space="0" w:color="auto"/>
            </w:tcBorders>
          </w:tcPr>
          <w:p w:rsidR="00B80623" w:rsidRDefault="00B80623" w:rsidP="00B80623">
            <w:pPr>
              <w:jc w:val="center"/>
            </w:pPr>
            <w:r w:rsidRPr="00DF403C">
              <w:t>3.2</w:t>
            </w:r>
          </w:p>
        </w:tc>
        <w:tc>
          <w:tcPr>
            <w:tcW w:w="708" w:type="dxa"/>
            <w:tcBorders>
              <w:top w:val="double" w:sz="6" w:space="0" w:color="000000"/>
              <w:left w:val="double" w:sz="4" w:space="0" w:color="auto"/>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2.1</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3.0</w:t>
            </w:r>
          </w:p>
        </w:tc>
        <w:tc>
          <w:tcPr>
            <w:tcW w:w="709" w:type="dxa"/>
            <w:tcBorders>
              <w:top w:val="double" w:sz="6" w:space="0" w:color="000000"/>
              <w:left w:val="nil"/>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3.1</w:t>
            </w:r>
          </w:p>
        </w:tc>
        <w:tc>
          <w:tcPr>
            <w:tcW w:w="708" w:type="dxa"/>
            <w:tcBorders>
              <w:top w:val="double" w:sz="6" w:space="0" w:color="000000"/>
              <w:left w:val="nil"/>
              <w:bottom w:val="single" w:sz="4" w:space="0" w:color="000000"/>
              <w:right w:val="nil"/>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2.4</w:t>
            </w:r>
          </w:p>
        </w:tc>
        <w:tc>
          <w:tcPr>
            <w:tcW w:w="1418" w:type="dxa"/>
            <w:tcBorders>
              <w:top w:val="double" w:sz="6" w:space="0" w:color="000000"/>
              <w:left w:val="double" w:sz="6" w:space="0" w:color="000000"/>
              <w:bottom w:val="single" w:sz="4" w:space="0" w:color="000000"/>
              <w:right w:val="single" w:sz="4" w:space="0" w:color="000000"/>
            </w:tcBorders>
            <w:shd w:val="clear" w:color="auto" w:fill="auto"/>
          </w:tcPr>
          <w:p w:rsidR="00B80623" w:rsidRPr="003E423E" w:rsidRDefault="00B80623" w:rsidP="00B80623">
            <w:pPr>
              <w:widowControl/>
              <w:jc w:val="center"/>
              <w:rPr>
                <w:rFonts w:ascii="Meiryo UI" w:eastAsia="Meiryo UI" w:hAnsi="Meiryo UI" w:cs="Meiryo UI"/>
                <w:kern w:val="0"/>
                <w:sz w:val="20"/>
                <w:szCs w:val="20"/>
              </w:rPr>
            </w:pPr>
            <w:r w:rsidRPr="00AE1A4B">
              <w:t>2.8</w:t>
            </w:r>
          </w:p>
        </w:tc>
      </w:tr>
    </w:tbl>
    <w:p w:rsidR="00564E1A" w:rsidRPr="003E423E" w:rsidRDefault="00564E1A" w:rsidP="002455CA">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w:t>
      </w:r>
      <w:r>
        <w:rPr>
          <w:rFonts w:ascii="Meiryo UI" w:eastAsia="Meiryo UI" w:hAnsi="Meiryo UI" w:cs="Meiryo UI" w:hint="eastAsia"/>
          <w:sz w:val="20"/>
          <w:szCs w:val="20"/>
        </w:rPr>
        <w:t>退職時の年度末年齢49歳以下の職員を抽出</w:t>
      </w:r>
    </w:p>
    <w:p w:rsidR="002455CA" w:rsidRDefault="002455CA" w:rsidP="00646460">
      <w:pPr>
        <w:rPr>
          <w:sz w:val="24"/>
        </w:rPr>
      </w:pPr>
    </w:p>
    <w:p w:rsidR="00646460" w:rsidRPr="00646460" w:rsidRDefault="00646460" w:rsidP="00646460">
      <w:pPr>
        <w:rPr>
          <w:sz w:val="24"/>
        </w:rPr>
      </w:pPr>
      <w:r w:rsidRPr="00646460">
        <w:rPr>
          <w:rFonts w:hint="eastAsia"/>
          <w:sz w:val="24"/>
        </w:rPr>
        <w:t>（２）育児休業について</w:t>
      </w:r>
    </w:p>
    <w:p w:rsidR="00646460" w:rsidRPr="00646460" w:rsidRDefault="00646460" w:rsidP="002455CA">
      <w:pPr>
        <w:ind w:leftChars="100" w:left="210" w:firstLineChars="100" w:firstLine="240"/>
        <w:rPr>
          <w:sz w:val="24"/>
        </w:rPr>
      </w:pPr>
      <w:r w:rsidRPr="00646460">
        <w:rPr>
          <w:rFonts w:hint="eastAsia"/>
          <w:sz w:val="24"/>
        </w:rPr>
        <w:t>本府における育児休業の取得率は、令和元年度で男性職員が</w:t>
      </w:r>
      <w:r w:rsidRPr="00646460">
        <w:rPr>
          <w:rFonts w:hint="eastAsia"/>
          <w:sz w:val="24"/>
        </w:rPr>
        <w:t>12.9</w:t>
      </w:r>
      <w:r w:rsidRPr="00646460">
        <w:rPr>
          <w:rFonts w:hint="eastAsia"/>
          <w:sz w:val="24"/>
        </w:rPr>
        <w:t>％、女性職員が</w:t>
      </w:r>
      <w:r w:rsidRPr="00646460">
        <w:rPr>
          <w:rFonts w:hint="eastAsia"/>
          <w:sz w:val="24"/>
        </w:rPr>
        <w:t>116.2</w:t>
      </w:r>
      <w:r w:rsidRPr="00646460">
        <w:rPr>
          <w:rFonts w:hint="eastAsia"/>
          <w:sz w:val="24"/>
        </w:rPr>
        <w:t>％であり、男女間で大きな差があります。また、育児休業の平均取得期間は男性職員が</w:t>
      </w:r>
      <w:r w:rsidRPr="00646460">
        <w:rPr>
          <w:rFonts w:hint="eastAsia"/>
          <w:sz w:val="24"/>
        </w:rPr>
        <w:t>8</w:t>
      </w:r>
      <w:r w:rsidR="00A16BCB">
        <w:rPr>
          <w:rFonts w:hint="eastAsia"/>
          <w:sz w:val="24"/>
        </w:rPr>
        <w:t>ヵ</w:t>
      </w:r>
      <w:r w:rsidRPr="00646460">
        <w:rPr>
          <w:rFonts w:hint="eastAsia"/>
          <w:sz w:val="24"/>
        </w:rPr>
        <w:t>月</w:t>
      </w:r>
      <w:r w:rsidRPr="00646460">
        <w:rPr>
          <w:rFonts w:hint="eastAsia"/>
          <w:sz w:val="24"/>
        </w:rPr>
        <w:t>24</w:t>
      </w:r>
      <w:r w:rsidRPr="00646460">
        <w:rPr>
          <w:rFonts w:hint="eastAsia"/>
          <w:sz w:val="24"/>
        </w:rPr>
        <w:t>日、女性職員が</w:t>
      </w:r>
      <w:r w:rsidRPr="00646460">
        <w:rPr>
          <w:rFonts w:hint="eastAsia"/>
          <w:sz w:val="24"/>
        </w:rPr>
        <w:t>13</w:t>
      </w:r>
      <w:r w:rsidR="00A16BCB">
        <w:rPr>
          <w:rFonts w:hint="eastAsia"/>
          <w:sz w:val="24"/>
        </w:rPr>
        <w:t>ヵ</w:t>
      </w:r>
      <w:r w:rsidRPr="00646460">
        <w:rPr>
          <w:rFonts w:hint="eastAsia"/>
          <w:sz w:val="24"/>
        </w:rPr>
        <w:t>月</w:t>
      </w:r>
      <w:r w:rsidRPr="00646460">
        <w:rPr>
          <w:rFonts w:hint="eastAsia"/>
          <w:sz w:val="24"/>
        </w:rPr>
        <w:t>20</w:t>
      </w:r>
      <w:r w:rsidRPr="00646460">
        <w:rPr>
          <w:rFonts w:hint="eastAsia"/>
          <w:sz w:val="24"/>
        </w:rPr>
        <w:t>日であり、女性職員のほうが５</w:t>
      </w:r>
      <w:r w:rsidR="00A16BCB">
        <w:rPr>
          <w:rFonts w:hint="eastAsia"/>
          <w:sz w:val="24"/>
        </w:rPr>
        <w:t>ヵ</w:t>
      </w:r>
      <w:r w:rsidRPr="00646460">
        <w:rPr>
          <w:rFonts w:hint="eastAsia"/>
          <w:sz w:val="24"/>
        </w:rPr>
        <w:t>月ほど長くなっています（表７）。</w:t>
      </w:r>
      <w:r w:rsidR="00EF5D30">
        <w:rPr>
          <w:rFonts w:hint="eastAsia"/>
          <w:sz w:val="24"/>
        </w:rPr>
        <w:t>なお、非常勤職員については、令和元年度における育児休業の取得率</w:t>
      </w:r>
      <w:r w:rsidRPr="00646460">
        <w:rPr>
          <w:rFonts w:hint="eastAsia"/>
          <w:sz w:val="24"/>
        </w:rPr>
        <w:t>は、男性職員はなく、女性職員は</w:t>
      </w:r>
      <w:r w:rsidRPr="00646460">
        <w:rPr>
          <w:rFonts w:hint="eastAsia"/>
          <w:sz w:val="24"/>
        </w:rPr>
        <w:t>125%</w:t>
      </w:r>
      <w:r w:rsidRPr="00646460">
        <w:rPr>
          <w:rFonts w:hint="eastAsia"/>
          <w:sz w:val="24"/>
        </w:rPr>
        <w:t>でした。</w:t>
      </w:r>
    </w:p>
    <w:p w:rsidR="00646460" w:rsidRPr="00646460" w:rsidRDefault="00646460" w:rsidP="000A746F">
      <w:pPr>
        <w:ind w:leftChars="100" w:left="210" w:firstLineChars="100" w:firstLine="240"/>
        <w:rPr>
          <w:sz w:val="24"/>
        </w:rPr>
      </w:pPr>
      <w:r w:rsidRPr="00646460">
        <w:rPr>
          <w:rFonts w:hint="eastAsia"/>
          <w:sz w:val="24"/>
        </w:rPr>
        <w:t>「職員の子育てと仕事の両立に関するアンケート調査（令和２年度）（以下「子育てアンケート調査」という。）」によると、「子育てを行う状況となった場合、短期間あるいは部分的にでも育児休業等を取得するか」について、男性職員の約</w:t>
      </w:r>
      <w:r w:rsidRPr="00646460">
        <w:rPr>
          <w:rFonts w:hint="eastAsia"/>
          <w:sz w:val="24"/>
        </w:rPr>
        <w:t>34</w:t>
      </w:r>
      <w:r w:rsidRPr="00646460">
        <w:rPr>
          <w:rFonts w:hint="eastAsia"/>
          <w:sz w:val="24"/>
        </w:rPr>
        <w:t>％、女性職員の約</w:t>
      </w:r>
      <w:r w:rsidRPr="00646460">
        <w:rPr>
          <w:rFonts w:hint="eastAsia"/>
          <w:sz w:val="24"/>
        </w:rPr>
        <w:t>80</w:t>
      </w:r>
      <w:r w:rsidRPr="00646460">
        <w:rPr>
          <w:rFonts w:hint="eastAsia"/>
          <w:sz w:val="24"/>
        </w:rPr>
        <w:t>％が「取得する」と回答しており、男性職員について、育児休業の取得意思がある職員の割合と実際の取得率に差がみられます。</w:t>
      </w:r>
    </w:p>
    <w:p w:rsidR="00DD4343" w:rsidRDefault="00646460" w:rsidP="000A746F">
      <w:pPr>
        <w:ind w:leftChars="100" w:left="210" w:firstLineChars="100" w:firstLine="240"/>
        <w:rPr>
          <w:sz w:val="24"/>
        </w:rPr>
      </w:pPr>
      <w:r w:rsidRPr="00646460">
        <w:rPr>
          <w:rFonts w:hint="eastAsia"/>
          <w:sz w:val="24"/>
        </w:rPr>
        <w:t>育児休業を取得しない理由としては「職場に迷惑をかけると思われる」（男性約</w:t>
      </w:r>
      <w:r w:rsidRPr="00646460">
        <w:rPr>
          <w:rFonts w:hint="eastAsia"/>
          <w:sz w:val="24"/>
        </w:rPr>
        <w:t>42</w:t>
      </w:r>
      <w:r w:rsidRPr="00646460">
        <w:rPr>
          <w:rFonts w:hint="eastAsia"/>
          <w:sz w:val="24"/>
        </w:rPr>
        <w:t>％、女性約</w:t>
      </w:r>
      <w:r w:rsidRPr="00646460">
        <w:rPr>
          <w:rFonts w:hint="eastAsia"/>
          <w:sz w:val="24"/>
        </w:rPr>
        <w:t>37</w:t>
      </w:r>
      <w:r w:rsidRPr="00646460">
        <w:rPr>
          <w:rFonts w:hint="eastAsia"/>
          <w:sz w:val="24"/>
        </w:rPr>
        <w:t>％）「業務が繁忙である」（男性約</w:t>
      </w:r>
      <w:r w:rsidRPr="00646460">
        <w:rPr>
          <w:rFonts w:hint="eastAsia"/>
          <w:sz w:val="24"/>
        </w:rPr>
        <w:t>32</w:t>
      </w:r>
      <w:r w:rsidRPr="00646460">
        <w:rPr>
          <w:rFonts w:hint="eastAsia"/>
          <w:sz w:val="24"/>
        </w:rPr>
        <w:t>％、女性約</w:t>
      </w:r>
      <w:r w:rsidRPr="00646460">
        <w:rPr>
          <w:rFonts w:hint="eastAsia"/>
          <w:sz w:val="24"/>
        </w:rPr>
        <w:t>31</w:t>
      </w:r>
      <w:r w:rsidRPr="00646460">
        <w:rPr>
          <w:rFonts w:hint="eastAsia"/>
          <w:sz w:val="24"/>
        </w:rPr>
        <w:t>％）が多くなっています。</w:t>
      </w:r>
    </w:p>
    <w:p w:rsidR="00646460" w:rsidRDefault="00646460" w:rsidP="00646460">
      <w:pPr>
        <w:rPr>
          <w:sz w:val="24"/>
        </w:rPr>
      </w:pPr>
    </w:p>
    <w:p w:rsidR="00061F7E" w:rsidRPr="00ED7406" w:rsidRDefault="00061F7E" w:rsidP="00646460">
      <w:pPr>
        <w:rPr>
          <w:sz w:val="24"/>
        </w:rPr>
      </w:pPr>
    </w:p>
    <w:p w:rsidR="00820176" w:rsidRPr="00ED7406" w:rsidRDefault="00DD4343" w:rsidP="00D247A5">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7</w:t>
      </w:r>
      <w:r>
        <w:rPr>
          <w:rFonts w:ascii="Meiryo UI" w:eastAsia="Meiryo UI" w:hAnsi="Meiryo UI" w:cs="Meiryo UI" w:hint="eastAsia"/>
          <w:sz w:val="20"/>
          <w:szCs w:val="20"/>
        </w:rPr>
        <w:t>）</w:t>
      </w:r>
      <w:r w:rsidR="00820176" w:rsidRPr="00ED7406">
        <w:rPr>
          <w:rFonts w:ascii="Meiryo UI" w:eastAsia="Meiryo UI" w:hAnsi="Meiryo UI" w:cs="Meiryo UI" w:hint="eastAsia"/>
          <w:sz w:val="20"/>
          <w:szCs w:val="20"/>
        </w:rPr>
        <w:t>育児休業取得率及び平均取得期間（</w:t>
      </w:r>
      <w:r w:rsidR="00516973" w:rsidRPr="00516973">
        <w:rPr>
          <w:rFonts w:ascii="Meiryo UI" w:eastAsia="Meiryo UI" w:hAnsi="Meiryo UI" w:cs="Meiryo UI" w:hint="eastAsia"/>
          <w:sz w:val="20"/>
          <w:szCs w:val="20"/>
        </w:rPr>
        <w:t>令和元年度</w:t>
      </w:r>
      <w:r w:rsidR="00820176" w:rsidRPr="00ED7406">
        <w:rPr>
          <w:rFonts w:ascii="Meiryo UI" w:eastAsia="Meiryo UI" w:hAnsi="Meiryo UI" w:cs="Meiryo UI" w:hint="eastAsia"/>
          <w:sz w:val="20"/>
          <w:szCs w:val="20"/>
        </w:rPr>
        <w:t>）</w:t>
      </w:r>
    </w:p>
    <w:tbl>
      <w:tblPr>
        <w:tblW w:w="5083" w:type="dxa"/>
        <w:tblInd w:w="299" w:type="dxa"/>
        <w:tblCellMar>
          <w:left w:w="0" w:type="dxa"/>
          <w:right w:w="0" w:type="dxa"/>
        </w:tblCellMar>
        <w:tblLook w:val="0600" w:firstRow="0" w:lastRow="0" w:firstColumn="0" w:lastColumn="0" w:noHBand="1" w:noVBand="1"/>
      </w:tblPr>
      <w:tblGrid>
        <w:gridCol w:w="1392"/>
        <w:gridCol w:w="1848"/>
        <w:gridCol w:w="1843"/>
      </w:tblGrid>
      <w:tr w:rsidR="00ED7406" w:rsidRPr="00ED7406" w:rsidTr="0029593A">
        <w:trPr>
          <w:trHeight w:val="348"/>
        </w:trPr>
        <w:tc>
          <w:tcPr>
            <w:tcW w:w="1392"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p>
        </w:tc>
        <w:tc>
          <w:tcPr>
            <w:tcW w:w="1848"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0"/>
                <w:sz w:val="20"/>
                <w:szCs w:val="20"/>
              </w:rPr>
              <w:t>育児休業取得率</w:t>
            </w:r>
          </w:p>
        </w:tc>
        <w:tc>
          <w:tcPr>
            <w:tcW w:w="1843" w:type="dxa"/>
            <w:tcBorders>
              <w:top w:val="single" w:sz="4" w:space="0" w:color="000000"/>
              <w:left w:val="single" w:sz="4" w:space="0" w:color="000000"/>
              <w:right w:val="single" w:sz="4" w:space="0" w:color="000000"/>
            </w:tcBorders>
            <w:shd w:val="clear" w:color="auto" w:fill="F2DBDB" w:themeFill="accent2" w:themeFillTint="33"/>
            <w:vAlign w:val="center"/>
          </w:tcPr>
          <w:p w:rsidR="00820176" w:rsidRPr="00ED7406" w:rsidRDefault="00820176" w:rsidP="001E732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0"/>
                <w:sz w:val="20"/>
                <w:szCs w:val="20"/>
              </w:rPr>
              <w:t>平均取得期間</w:t>
            </w:r>
          </w:p>
        </w:tc>
      </w:tr>
      <w:tr w:rsidR="006A26E6" w:rsidRPr="00ED7406" w:rsidTr="0029593A">
        <w:trPr>
          <w:trHeight w:val="340"/>
        </w:trPr>
        <w:tc>
          <w:tcPr>
            <w:tcW w:w="13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hideMark/>
          </w:tcPr>
          <w:p w:rsidR="006A26E6" w:rsidRPr="00ED7406" w:rsidRDefault="006A26E6" w:rsidP="006A26E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男性</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A26E6" w:rsidRPr="0052047C" w:rsidRDefault="006A26E6" w:rsidP="006A26E6">
            <w:pPr>
              <w:widowControl/>
              <w:spacing w:line="340" w:lineRule="exact"/>
              <w:jc w:val="center"/>
              <w:textAlignment w:val="center"/>
              <w:rPr>
                <w:rFonts w:ascii="Meiryo UI" w:eastAsia="Meiryo UI" w:hAnsi="Meiryo UI" w:cs="Meiryo UI"/>
                <w:kern w:val="0"/>
                <w:sz w:val="20"/>
                <w:szCs w:val="20"/>
              </w:rPr>
            </w:pPr>
            <w:r w:rsidRPr="0052047C">
              <w:rPr>
                <w:rFonts w:hint="eastAsia"/>
              </w:rPr>
              <w:t>12.9</w:t>
            </w:r>
            <w:r w:rsidRPr="0052047C">
              <w:rPr>
                <w:rFonts w:hint="eastAsia"/>
              </w:rPr>
              <w:t>％</w:t>
            </w:r>
          </w:p>
        </w:tc>
        <w:tc>
          <w:tcPr>
            <w:tcW w:w="1843" w:type="dxa"/>
            <w:tcBorders>
              <w:top w:val="single" w:sz="4" w:space="0" w:color="000000"/>
              <w:left w:val="single" w:sz="4" w:space="0" w:color="000000"/>
              <w:bottom w:val="single" w:sz="4" w:space="0" w:color="000000"/>
              <w:right w:val="single" w:sz="4" w:space="0" w:color="000000"/>
            </w:tcBorders>
          </w:tcPr>
          <w:p w:rsidR="006A26E6" w:rsidRPr="00EC20A3" w:rsidRDefault="006A26E6" w:rsidP="006A26E6">
            <w:pPr>
              <w:widowControl/>
              <w:spacing w:line="340" w:lineRule="exact"/>
              <w:jc w:val="center"/>
              <w:textAlignment w:val="center"/>
              <w:rPr>
                <w:rFonts w:ascii="Meiryo UI" w:eastAsia="Meiryo UI" w:hAnsi="Meiryo UI" w:cs="Meiryo UI"/>
                <w:kern w:val="0"/>
                <w:sz w:val="20"/>
                <w:szCs w:val="20"/>
              </w:rPr>
            </w:pPr>
            <w:r w:rsidRPr="00EC20A3">
              <w:rPr>
                <w:rFonts w:hint="eastAsia"/>
              </w:rPr>
              <w:t>8</w:t>
            </w:r>
            <w:r w:rsidR="00A16BCB" w:rsidRPr="00EC20A3">
              <w:rPr>
                <w:rFonts w:hint="eastAsia"/>
                <w:sz w:val="24"/>
              </w:rPr>
              <w:t>ヵ</w:t>
            </w:r>
            <w:r w:rsidRPr="00EC20A3">
              <w:rPr>
                <w:rFonts w:hint="eastAsia"/>
              </w:rPr>
              <w:t>月</w:t>
            </w:r>
            <w:r w:rsidRPr="00EC20A3">
              <w:rPr>
                <w:rFonts w:hint="eastAsia"/>
              </w:rPr>
              <w:t>24</w:t>
            </w:r>
            <w:r w:rsidRPr="00EC20A3">
              <w:rPr>
                <w:rFonts w:hint="eastAsia"/>
              </w:rPr>
              <w:t>日</w:t>
            </w:r>
          </w:p>
        </w:tc>
      </w:tr>
      <w:tr w:rsidR="006A26E6" w:rsidRPr="00ED7406" w:rsidTr="0029593A">
        <w:trPr>
          <w:trHeight w:val="340"/>
        </w:trPr>
        <w:tc>
          <w:tcPr>
            <w:tcW w:w="1392"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15" w:type="dxa"/>
              <w:left w:w="15" w:type="dxa"/>
              <w:bottom w:w="0" w:type="dxa"/>
              <w:right w:w="15" w:type="dxa"/>
            </w:tcMar>
            <w:vAlign w:val="center"/>
            <w:hideMark/>
          </w:tcPr>
          <w:p w:rsidR="006A26E6" w:rsidRPr="00ED7406" w:rsidRDefault="006A26E6" w:rsidP="006A26E6">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女性</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tcPr>
          <w:p w:rsidR="006A26E6" w:rsidRPr="0052047C" w:rsidRDefault="006A26E6" w:rsidP="006A26E6">
            <w:pPr>
              <w:widowControl/>
              <w:spacing w:line="340" w:lineRule="exact"/>
              <w:jc w:val="center"/>
              <w:rPr>
                <w:rFonts w:ascii="Meiryo UI" w:eastAsia="Meiryo UI" w:hAnsi="Meiryo UI" w:cs="Meiryo UI"/>
                <w:kern w:val="0"/>
                <w:sz w:val="20"/>
                <w:szCs w:val="20"/>
              </w:rPr>
            </w:pPr>
            <w:r w:rsidRPr="0052047C">
              <w:rPr>
                <w:rFonts w:hint="eastAsia"/>
              </w:rPr>
              <w:t>116.2</w:t>
            </w:r>
            <w:r w:rsidRPr="0052047C">
              <w:rPr>
                <w:rFonts w:hint="eastAsia"/>
              </w:rPr>
              <w:t>％</w:t>
            </w:r>
          </w:p>
        </w:tc>
        <w:tc>
          <w:tcPr>
            <w:tcW w:w="1843" w:type="dxa"/>
            <w:tcBorders>
              <w:top w:val="single" w:sz="4" w:space="0" w:color="000000"/>
              <w:left w:val="single" w:sz="4" w:space="0" w:color="000000"/>
              <w:bottom w:val="single" w:sz="4" w:space="0" w:color="auto"/>
              <w:right w:val="single" w:sz="4" w:space="0" w:color="000000"/>
            </w:tcBorders>
          </w:tcPr>
          <w:p w:rsidR="006A26E6" w:rsidRPr="00EC20A3" w:rsidRDefault="008F6042" w:rsidP="006A26E6">
            <w:pPr>
              <w:widowControl/>
              <w:spacing w:line="340" w:lineRule="exact"/>
              <w:jc w:val="center"/>
              <w:rPr>
                <w:rFonts w:ascii="Meiryo UI" w:eastAsia="Meiryo UI" w:hAnsi="Meiryo UI" w:cs="Meiryo UI"/>
                <w:kern w:val="0"/>
                <w:sz w:val="20"/>
                <w:szCs w:val="20"/>
              </w:rPr>
            </w:pPr>
            <w:r w:rsidRPr="008F6042">
              <w:rPr>
                <w:color w:val="000000" w:themeColor="text1"/>
              </w:rPr>
              <w:t>13</w:t>
            </w:r>
            <w:r w:rsidR="00A16BCB" w:rsidRPr="00EC20A3">
              <w:rPr>
                <w:rFonts w:hint="eastAsia"/>
                <w:sz w:val="24"/>
              </w:rPr>
              <w:t>ヵ</w:t>
            </w:r>
            <w:r w:rsidR="006A26E6" w:rsidRPr="00EC20A3">
              <w:rPr>
                <w:rFonts w:hint="eastAsia"/>
              </w:rPr>
              <w:t>月</w:t>
            </w:r>
            <w:r w:rsidR="006A26E6" w:rsidRPr="00EC20A3">
              <w:rPr>
                <w:rFonts w:hint="eastAsia"/>
              </w:rPr>
              <w:t>20</w:t>
            </w:r>
            <w:r w:rsidR="006A26E6" w:rsidRPr="00EC20A3">
              <w:rPr>
                <w:rFonts w:hint="eastAsia"/>
              </w:rPr>
              <w:t>日</w:t>
            </w:r>
          </w:p>
        </w:tc>
      </w:tr>
    </w:tbl>
    <w:p w:rsidR="00820176" w:rsidRPr="00EE3CF7" w:rsidRDefault="00820176" w:rsidP="00D247A5">
      <w:pPr>
        <w:spacing w:line="340" w:lineRule="exact"/>
        <w:ind w:leftChars="150" w:left="415" w:hangingChars="50" w:hanging="10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516973" w:rsidRPr="00516973">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中に新たに取得可能となった職員</w:t>
      </w:r>
      <w:r w:rsidR="00952E4E" w:rsidRPr="00EE3CF7">
        <w:rPr>
          <w:rFonts w:ascii="Meiryo UI" w:eastAsia="Meiryo UI" w:hAnsi="Meiryo UI" w:cs="Meiryo UI" w:hint="eastAsia"/>
          <w:sz w:val="20"/>
          <w:szCs w:val="20"/>
        </w:rPr>
        <w:t>数に対する</w:t>
      </w:r>
      <w:r w:rsidRPr="00EE3CF7">
        <w:rPr>
          <w:rFonts w:ascii="Meiryo UI" w:eastAsia="Meiryo UI" w:hAnsi="Meiryo UI" w:cs="Meiryo UI" w:hint="eastAsia"/>
          <w:sz w:val="20"/>
          <w:szCs w:val="20"/>
        </w:rPr>
        <w:t>取得者数の割合</w:t>
      </w:r>
    </w:p>
    <w:p w:rsidR="00820176" w:rsidRPr="00EE3CF7" w:rsidRDefault="00820176" w:rsidP="00D247A5">
      <w:pPr>
        <w:spacing w:line="340" w:lineRule="exact"/>
        <w:ind w:firstLineChars="250" w:firstLine="500"/>
        <w:rPr>
          <w:rFonts w:ascii="Meiryo UI" w:eastAsia="Meiryo UI" w:hAnsi="Meiryo UI" w:cs="Meiryo UI"/>
          <w:sz w:val="20"/>
          <w:szCs w:val="20"/>
        </w:rPr>
      </w:pPr>
      <w:r w:rsidRPr="00EE3CF7">
        <w:rPr>
          <w:rFonts w:ascii="Meiryo UI" w:eastAsia="Meiryo UI" w:hAnsi="Meiryo UI" w:cs="Meiryo UI" w:hint="eastAsia"/>
          <w:sz w:val="20"/>
          <w:szCs w:val="20"/>
        </w:rPr>
        <w:t>平均取得期間は</w:t>
      </w:r>
      <w:r w:rsidR="00516973" w:rsidRPr="00516973">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中に新たに取得した職員が対象</w:t>
      </w:r>
    </w:p>
    <w:p w:rsidR="007237C0" w:rsidRPr="00943CF8" w:rsidRDefault="007237C0" w:rsidP="008951C6">
      <w:pPr>
        <w:rPr>
          <w:sz w:val="24"/>
        </w:rPr>
      </w:pPr>
    </w:p>
    <w:p w:rsidR="00646460" w:rsidRPr="00646460" w:rsidRDefault="00646460" w:rsidP="00646460">
      <w:pPr>
        <w:rPr>
          <w:sz w:val="24"/>
        </w:rPr>
      </w:pPr>
      <w:r w:rsidRPr="00646460">
        <w:rPr>
          <w:rFonts w:hint="eastAsia"/>
          <w:sz w:val="24"/>
        </w:rPr>
        <w:t>（３）男性職員の配偶者出産休暇等について</w:t>
      </w:r>
    </w:p>
    <w:p w:rsidR="00646460" w:rsidRPr="00646460" w:rsidRDefault="00646460" w:rsidP="00D247A5">
      <w:pPr>
        <w:ind w:leftChars="100" w:left="210" w:firstLineChars="100" w:firstLine="240"/>
        <w:rPr>
          <w:sz w:val="24"/>
        </w:rPr>
      </w:pPr>
      <w:r w:rsidRPr="00646460">
        <w:rPr>
          <w:rFonts w:hint="eastAsia"/>
          <w:sz w:val="24"/>
        </w:rPr>
        <w:t>本府における令和元年度の配偶者の出産休暇（２日以内）の取得率は</w:t>
      </w:r>
      <w:r w:rsidRPr="00646460">
        <w:rPr>
          <w:rFonts w:hint="eastAsia"/>
          <w:sz w:val="24"/>
        </w:rPr>
        <w:t>92.4</w:t>
      </w:r>
      <w:r w:rsidRPr="00646460">
        <w:rPr>
          <w:rFonts w:hint="eastAsia"/>
          <w:sz w:val="24"/>
        </w:rPr>
        <w:t>％、平均取得日数は</w:t>
      </w:r>
      <w:r w:rsidRPr="00646460">
        <w:rPr>
          <w:rFonts w:hint="eastAsia"/>
          <w:sz w:val="24"/>
        </w:rPr>
        <w:t>1</w:t>
      </w:r>
      <w:r w:rsidRPr="00646460">
        <w:rPr>
          <w:rFonts w:hint="eastAsia"/>
          <w:sz w:val="24"/>
        </w:rPr>
        <w:t>日</w:t>
      </w:r>
      <w:r w:rsidRPr="00646460">
        <w:rPr>
          <w:rFonts w:hint="eastAsia"/>
          <w:sz w:val="24"/>
        </w:rPr>
        <w:t>6</w:t>
      </w:r>
      <w:r w:rsidRPr="00646460">
        <w:rPr>
          <w:rFonts w:hint="eastAsia"/>
          <w:sz w:val="24"/>
        </w:rPr>
        <w:t>時間、配偶者の育児参加休暇（５日以内）の取得率は</w:t>
      </w:r>
      <w:r w:rsidRPr="00646460">
        <w:rPr>
          <w:rFonts w:hint="eastAsia"/>
          <w:sz w:val="24"/>
        </w:rPr>
        <w:t>67.4</w:t>
      </w:r>
      <w:r w:rsidRPr="00646460">
        <w:rPr>
          <w:rFonts w:hint="eastAsia"/>
          <w:sz w:val="24"/>
        </w:rPr>
        <w:t>％、平均取得日数は</w:t>
      </w:r>
      <w:r w:rsidRPr="00646460">
        <w:rPr>
          <w:rFonts w:hint="eastAsia"/>
          <w:sz w:val="24"/>
        </w:rPr>
        <w:t>3</w:t>
      </w:r>
      <w:r w:rsidRPr="00646460">
        <w:rPr>
          <w:rFonts w:hint="eastAsia"/>
          <w:sz w:val="24"/>
        </w:rPr>
        <w:t>日</w:t>
      </w:r>
      <w:r w:rsidRPr="00646460">
        <w:rPr>
          <w:rFonts w:hint="eastAsia"/>
          <w:sz w:val="24"/>
        </w:rPr>
        <w:t>4</w:t>
      </w:r>
      <w:r w:rsidRPr="00646460">
        <w:rPr>
          <w:rFonts w:hint="eastAsia"/>
          <w:sz w:val="24"/>
        </w:rPr>
        <w:t>時間となっています（表８、９）。</w:t>
      </w:r>
    </w:p>
    <w:p w:rsidR="00646460" w:rsidRPr="00646460" w:rsidRDefault="00646460" w:rsidP="00D247A5">
      <w:pPr>
        <w:ind w:leftChars="100" w:left="210" w:firstLineChars="100" w:firstLine="240"/>
        <w:rPr>
          <w:sz w:val="24"/>
        </w:rPr>
      </w:pPr>
      <w:r w:rsidRPr="00646460">
        <w:rPr>
          <w:rFonts w:hint="eastAsia"/>
          <w:sz w:val="24"/>
        </w:rPr>
        <w:t>子育てアンケート調査結果では、配偶者の育児参加休暇を取得しない理由として「多忙で取得できない、後で多忙になる」（男性のみ回答：約</w:t>
      </w:r>
      <w:r w:rsidRPr="00646460">
        <w:rPr>
          <w:rFonts w:hint="eastAsia"/>
          <w:sz w:val="24"/>
        </w:rPr>
        <w:t>41.7</w:t>
      </w:r>
      <w:r w:rsidRPr="00646460">
        <w:rPr>
          <w:rFonts w:hint="eastAsia"/>
          <w:sz w:val="24"/>
        </w:rPr>
        <w:t>％）が、取得率向上のための取組みついては「上司（グループ長など）が積極的に取得するように声をかける」（男性約</w:t>
      </w:r>
      <w:r w:rsidRPr="00646460">
        <w:rPr>
          <w:rFonts w:hint="eastAsia"/>
          <w:sz w:val="24"/>
        </w:rPr>
        <w:t>28.5</w:t>
      </w:r>
      <w:r w:rsidRPr="00646460">
        <w:rPr>
          <w:rFonts w:hint="eastAsia"/>
          <w:sz w:val="24"/>
        </w:rPr>
        <w:t>％、女性約</w:t>
      </w:r>
      <w:r w:rsidRPr="00646460">
        <w:rPr>
          <w:rFonts w:hint="eastAsia"/>
          <w:sz w:val="24"/>
        </w:rPr>
        <w:t>29.5</w:t>
      </w:r>
      <w:r w:rsidRPr="00646460">
        <w:rPr>
          <w:rFonts w:hint="eastAsia"/>
          <w:sz w:val="24"/>
        </w:rPr>
        <w:t>％）が最も多くなっています。</w:t>
      </w:r>
    </w:p>
    <w:p w:rsidR="00DE440C" w:rsidRDefault="00646460" w:rsidP="00444FAB">
      <w:pPr>
        <w:ind w:leftChars="100" w:left="210" w:firstLineChars="100" w:firstLine="240"/>
        <w:rPr>
          <w:sz w:val="24"/>
        </w:rPr>
      </w:pPr>
      <w:r w:rsidRPr="00646460">
        <w:rPr>
          <w:rFonts w:hint="eastAsia"/>
          <w:sz w:val="24"/>
        </w:rPr>
        <w:t>その他、育児短時間勤務などの職業生活と家庭生活の両立支援制度の利用者数は、短期介護休暇を除き女性職員のほうが多くなっています（表</w:t>
      </w:r>
      <w:r w:rsidRPr="00646460">
        <w:rPr>
          <w:rFonts w:hint="eastAsia"/>
          <w:sz w:val="24"/>
        </w:rPr>
        <w:t>10</w:t>
      </w:r>
      <w:r w:rsidRPr="00646460">
        <w:rPr>
          <w:rFonts w:hint="eastAsia"/>
          <w:sz w:val="24"/>
        </w:rPr>
        <w:t>）。</w:t>
      </w:r>
    </w:p>
    <w:p w:rsidR="00444FAB" w:rsidRPr="00444FAB" w:rsidRDefault="00444FAB" w:rsidP="00444FAB">
      <w:pPr>
        <w:spacing w:line="160" w:lineRule="exact"/>
        <w:ind w:leftChars="100" w:left="210" w:firstLineChars="100" w:firstLine="200"/>
        <w:jc w:val="left"/>
        <w:rPr>
          <w:sz w:val="20"/>
        </w:rPr>
      </w:pPr>
    </w:p>
    <w:p w:rsidR="00820176" w:rsidRPr="00820176" w:rsidRDefault="00DD4343" w:rsidP="00D247A5">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8</w:t>
      </w:r>
      <w:r>
        <w:rPr>
          <w:rFonts w:ascii="Meiryo UI" w:eastAsia="Meiryo UI" w:hAnsi="Meiryo UI" w:cs="Meiryo UI" w:hint="eastAsia"/>
          <w:sz w:val="20"/>
          <w:szCs w:val="20"/>
        </w:rPr>
        <w:t>）</w:t>
      </w:r>
      <w:r w:rsidR="00820176" w:rsidRPr="00820176">
        <w:rPr>
          <w:rFonts w:ascii="Meiryo UI" w:eastAsia="Meiryo UI" w:hAnsi="Meiryo UI" w:cs="Meiryo UI" w:hint="eastAsia"/>
          <w:sz w:val="20"/>
          <w:szCs w:val="20"/>
        </w:rPr>
        <w:t>配偶者出産休暇の取得率及び平均取得日数（</w:t>
      </w:r>
      <w:r w:rsidR="006A26E6" w:rsidRPr="006A26E6">
        <w:rPr>
          <w:rFonts w:ascii="Meiryo UI" w:eastAsia="Meiryo UI" w:hAnsi="Meiryo UI" w:cs="Meiryo UI" w:hint="eastAsia"/>
          <w:sz w:val="20"/>
          <w:szCs w:val="20"/>
        </w:rPr>
        <w:t>令和元年度</w:t>
      </w:r>
      <w:r w:rsidR="00820176" w:rsidRPr="00820176">
        <w:rPr>
          <w:rFonts w:ascii="Meiryo UI" w:eastAsia="Meiryo UI" w:hAnsi="Meiryo UI" w:cs="Meiryo UI" w:hint="eastAsia"/>
          <w:sz w:val="20"/>
          <w:szCs w:val="20"/>
        </w:rPr>
        <w:t>）</w:t>
      </w:r>
    </w:p>
    <w:tbl>
      <w:tblPr>
        <w:tblStyle w:val="ab"/>
        <w:tblW w:w="0" w:type="auto"/>
        <w:tblInd w:w="392" w:type="dxa"/>
        <w:tblLook w:val="04A0" w:firstRow="1" w:lastRow="0" w:firstColumn="1" w:lastColumn="0" w:noHBand="0" w:noVBand="1"/>
      </w:tblPr>
      <w:tblGrid>
        <w:gridCol w:w="1304"/>
        <w:gridCol w:w="1701"/>
        <w:gridCol w:w="1985"/>
      </w:tblGrid>
      <w:tr w:rsidR="00820176" w:rsidRPr="00820176" w:rsidTr="00527D4D">
        <w:trPr>
          <w:trHeight w:val="217"/>
        </w:trPr>
        <w:tc>
          <w:tcPr>
            <w:tcW w:w="1304"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p>
        </w:tc>
        <w:tc>
          <w:tcPr>
            <w:tcW w:w="1701"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取得率</w:t>
            </w:r>
          </w:p>
        </w:tc>
        <w:tc>
          <w:tcPr>
            <w:tcW w:w="1985"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平均取得日数</w:t>
            </w:r>
          </w:p>
        </w:tc>
      </w:tr>
      <w:tr w:rsidR="006A26E6" w:rsidRPr="00820176" w:rsidTr="00527D4D">
        <w:trPr>
          <w:trHeight w:val="307"/>
        </w:trPr>
        <w:tc>
          <w:tcPr>
            <w:tcW w:w="1304" w:type="dxa"/>
            <w:shd w:val="clear" w:color="auto" w:fill="F2DBDB" w:themeFill="accent2" w:themeFillTint="33"/>
          </w:tcPr>
          <w:p w:rsidR="006A26E6" w:rsidRPr="00820176" w:rsidRDefault="006A26E6" w:rsidP="006A26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男性</w:t>
            </w:r>
          </w:p>
        </w:tc>
        <w:tc>
          <w:tcPr>
            <w:tcW w:w="1701" w:type="dxa"/>
          </w:tcPr>
          <w:p w:rsidR="006A26E6" w:rsidRPr="00EB660D" w:rsidRDefault="00CC0767" w:rsidP="006A26E6">
            <w:pPr>
              <w:jc w:val="center"/>
            </w:pPr>
            <w:r w:rsidRPr="00EB660D">
              <w:rPr>
                <w:rFonts w:hint="eastAsia"/>
              </w:rPr>
              <w:t>92.4</w:t>
            </w:r>
            <w:r w:rsidR="006A26E6" w:rsidRPr="00EB660D">
              <w:rPr>
                <w:rFonts w:hint="eastAsia"/>
              </w:rPr>
              <w:t>％</w:t>
            </w:r>
          </w:p>
        </w:tc>
        <w:tc>
          <w:tcPr>
            <w:tcW w:w="1985" w:type="dxa"/>
          </w:tcPr>
          <w:p w:rsidR="006A26E6" w:rsidRPr="00EB660D" w:rsidRDefault="00CC0767" w:rsidP="006A26E6">
            <w:pPr>
              <w:jc w:val="center"/>
            </w:pPr>
            <w:r w:rsidRPr="00EB660D">
              <w:rPr>
                <w:rFonts w:hint="eastAsia"/>
              </w:rPr>
              <w:t>1</w:t>
            </w:r>
            <w:r w:rsidRPr="00EB660D">
              <w:rPr>
                <w:rFonts w:hint="eastAsia"/>
              </w:rPr>
              <w:t>日</w:t>
            </w:r>
            <w:r w:rsidRPr="00EB660D">
              <w:rPr>
                <w:rFonts w:hint="eastAsia"/>
              </w:rPr>
              <w:t>6</w:t>
            </w:r>
            <w:r w:rsidRPr="00EB660D">
              <w:rPr>
                <w:rFonts w:hint="eastAsia"/>
              </w:rPr>
              <w:t>時間</w:t>
            </w:r>
          </w:p>
        </w:tc>
      </w:tr>
    </w:tbl>
    <w:p w:rsidR="00026DE1" w:rsidRDefault="002766ED">
      <w:pPr>
        <w:spacing w:line="340" w:lineRule="exact"/>
        <w:ind w:leftChars="200" w:left="42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6A26E6" w:rsidRPr="006A26E6">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に子どもが</w:t>
      </w:r>
      <w:r w:rsidR="00D5051E" w:rsidRPr="00EE3CF7">
        <w:rPr>
          <w:rFonts w:ascii="Meiryo UI" w:eastAsia="Meiryo UI" w:hAnsi="Meiryo UI" w:cs="Meiryo UI" w:hint="eastAsia"/>
          <w:sz w:val="20"/>
          <w:szCs w:val="20"/>
        </w:rPr>
        <w:t>生まれ</w:t>
      </w:r>
      <w:r w:rsidRPr="00EE3CF7">
        <w:rPr>
          <w:rFonts w:ascii="Meiryo UI" w:eastAsia="Meiryo UI" w:hAnsi="Meiryo UI" w:cs="Meiryo UI" w:hint="eastAsia"/>
          <w:sz w:val="20"/>
          <w:szCs w:val="20"/>
        </w:rPr>
        <w:t>た男性職員</w:t>
      </w:r>
      <w:r w:rsidR="00E958B6" w:rsidRPr="00EE3CF7">
        <w:rPr>
          <w:rFonts w:ascii="Meiryo UI" w:eastAsia="Meiryo UI" w:hAnsi="Meiryo UI" w:cs="Meiryo UI" w:hint="eastAsia"/>
          <w:sz w:val="20"/>
          <w:szCs w:val="20"/>
        </w:rPr>
        <w:t>数に対する</w:t>
      </w:r>
      <w:r w:rsidRPr="00EE3CF7">
        <w:rPr>
          <w:rFonts w:ascii="Meiryo UI" w:eastAsia="Meiryo UI" w:hAnsi="Meiryo UI" w:cs="Meiryo UI" w:hint="eastAsia"/>
          <w:sz w:val="20"/>
          <w:szCs w:val="20"/>
        </w:rPr>
        <w:t>配偶者出産休暇を取得した職員</w:t>
      </w:r>
    </w:p>
    <w:p w:rsidR="00DE440C" w:rsidRDefault="00E958B6" w:rsidP="00D247A5">
      <w:pPr>
        <w:spacing w:line="340" w:lineRule="exact"/>
        <w:ind w:leftChars="200" w:left="420"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数</w:t>
      </w:r>
      <w:r w:rsidR="002766ED" w:rsidRPr="00EE3CF7">
        <w:rPr>
          <w:rFonts w:ascii="Meiryo UI" w:eastAsia="Meiryo UI" w:hAnsi="Meiryo UI" w:cs="Meiryo UI" w:hint="eastAsia"/>
          <w:sz w:val="20"/>
          <w:szCs w:val="20"/>
        </w:rPr>
        <w:t>の割合</w:t>
      </w:r>
    </w:p>
    <w:p w:rsidR="00527D4D" w:rsidRPr="00D5051E" w:rsidRDefault="00527D4D" w:rsidP="00D247A5">
      <w:pPr>
        <w:spacing w:line="340" w:lineRule="exact"/>
        <w:ind w:leftChars="200" w:left="420" w:firstLineChars="100" w:firstLine="200"/>
        <w:rPr>
          <w:rFonts w:ascii="Meiryo UI" w:eastAsia="Meiryo UI" w:hAnsi="Meiryo UI" w:cs="Meiryo UI"/>
          <w:sz w:val="20"/>
          <w:szCs w:val="20"/>
        </w:rPr>
      </w:pPr>
    </w:p>
    <w:p w:rsidR="00820176" w:rsidRPr="00820176" w:rsidRDefault="00DD4343" w:rsidP="004B68CD">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9</w:t>
      </w:r>
      <w:r>
        <w:rPr>
          <w:rFonts w:ascii="Meiryo UI" w:eastAsia="Meiryo UI" w:hAnsi="Meiryo UI" w:cs="Meiryo UI" w:hint="eastAsia"/>
          <w:sz w:val="20"/>
          <w:szCs w:val="20"/>
        </w:rPr>
        <w:t>）</w:t>
      </w:r>
      <w:r w:rsidR="006A26E6">
        <w:rPr>
          <w:rFonts w:ascii="Meiryo UI" w:eastAsia="Meiryo UI" w:hAnsi="Meiryo UI" w:cs="Meiryo UI" w:hint="eastAsia"/>
          <w:sz w:val="20"/>
          <w:szCs w:val="20"/>
        </w:rPr>
        <w:t>配偶者</w:t>
      </w:r>
      <w:r w:rsidR="00820176" w:rsidRPr="00820176">
        <w:rPr>
          <w:rFonts w:ascii="Meiryo UI" w:eastAsia="Meiryo UI" w:hAnsi="Meiryo UI" w:cs="Meiryo UI" w:hint="eastAsia"/>
          <w:sz w:val="20"/>
          <w:szCs w:val="20"/>
        </w:rPr>
        <w:t>の育児参加休暇の取得率及び平均取得日数（</w:t>
      </w:r>
      <w:r w:rsidR="006A26E6" w:rsidRPr="006A26E6">
        <w:rPr>
          <w:rFonts w:ascii="Meiryo UI" w:eastAsia="Meiryo UI" w:hAnsi="Meiryo UI" w:cs="Meiryo UI" w:hint="eastAsia"/>
          <w:sz w:val="20"/>
          <w:szCs w:val="20"/>
        </w:rPr>
        <w:t>令和元年度</w:t>
      </w:r>
      <w:r w:rsidR="00820176" w:rsidRPr="00820176">
        <w:rPr>
          <w:rFonts w:ascii="Meiryo UI" w:eastAsia="Meiryo UI" w:hAnsi="Meiryo UI" w:cs="Meiryo UI" w:hint="eastAsia"/>
          <w:sz w:val="20"/>
          <w:szCs w:val="20"/>
        </w:rPr>
        <w:t>）</w:t>
      </w:r>
    </w:p>
    <w:tbl>
      <w:tblPr>
        <w:tblStyle w:val="ab"/>
        <w:tblW w:w="0" w:type="auto"/>
        <w:tblInd w:w="397" w:type="dxa"/>
        <w:tblLook w:val="04A0" w:firstRow="1" w:lastRow="0" w:firstColumn="1" w:lastColumn="0" w:noHBand="0" w:noVBand="1"/>
      </w:tblPr>
      <w:tblGrid>
        <w:gridCol w:w="1259"/>
        <w:gridCol w:w="1741"/>
        <w:gridCol w:w="1985"/>
      </w:tblGrid>
      <w:tr w:rsidR="00820176" w:rsidRPr="00820176" w:rsidTr="004B68CD">
        <w:trPr>
          <w:trHeight w:val="359"/>
        </w:trPr>
        <w:tc>
          <w:tcPr>
            <w:tcW w:w="1259"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p>
        </w:tc>
        <w:tc>
          <w:tcPr>
            <w:tcW w:w="1741"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取得率</w:t>
            </w:r>
          </w:p>
        </w:tc>
        <w:tc>
          <w:tcPr>
            <w:tcW w:w="1985"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平均取得日数</w:t>
            </w:r>
          </w:p>
        </w:tc>
      </w:tr>
      <w:tr w:rsidR="00820176" w:rsidRPr="00820176" w:rsidTr="004B68CD">
        <w:trPr>
          <w:trHeight w:val="375"/>
        </w:trPr>
        <w:tc>
          <w:tcPr>
            <w:tcW w:w="1259" w:type="dxa"/>
            <w:shd w:val="clear" w:color="auto" w:fill="F2DBDB" w:themeFill="accent2" w:themeFillTint="33"/>
          </w:tcPr>
          <w:p w:rsidR="00820176" w:rsidRPr="00820176" w:rsidRDefault="00820176" w:rsidP="0082017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男性</w:t>
            </w:r>
          </w:p>
        </w:tc>
        <w:tc>
          <w:tcPr>
            <w:tcW w:w="1741" w:type="dxa"/>
          </w:tcPr>
          <w:p w:rsidR="00820176" w:rsidRPr="00820176" w:rsidRDefault="00EB660D" w:rsidP="0082017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67.4</w:t>
            </w:r>
            <w:r w:rsidR="00820176" w:rsidRPr="00820176">
              <w:rPr>
                <w:rFonts w:ascii="Meiryo UI" w:eastAsia="Meiryo UI" w:hAnsi="Meiryo UI" w:cs="Meiryo UI" w:hint="eastAsia"/>
                <w:sz w:val="20"/>
                <w:szCs w:val="20"/>
              </w:rPr>
              <w:t>％</w:t>
            </w:r>
          </w:p>
        </w:tc>
        <w:tc>
          <w:tcPr>
            <w:tcW w:w="1985" w:type="dxa"/>
          </w:tcPr>
          <w:p w:rsidR="00820176" w:rsidRPr="00820176" w:rsidRDefault="00EB660D" w:rsidP="0082017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3日</w:t>
            </w:r>
            <w:r w:rsidR="00EE5297">
              <w:rPr>
                <w:rFonts w:ascii="Meiryo UI" w:eastAsia="Meiryo UI" w:hAnsi="Meiryo UI" w:cs="Meiryo UI"/>
                <w:sz w:val="20"/>
                <w:szCs w:val="20"/>
              </w:rPr>
              <w:t>4</w:t>
            </w:r>
            <w:r>
              <w:rPr>
                <w:rFonts w:ascii="Meiryo UI" w:eastAsia="Meiryo UI" w:hAnsi="Meiryo UI" w:cs="Meiryo UI" w:hint="eastAsia"/>
                <w:sz w:val="20"/>
                <w:szCs w:val="20"/>
              </w:rPr>
              <w:t>時間</w:t>
            </w:r>
          </w:p>
        </w:tc>
      </w:tr>
    </w:tbl>
    <w:p w:rsidR="00820176" w:rsidRDefault="002766ED" w:rsidP="005F41C4">
      <w:pPr>
        <w:spacing w:line="340" w:lineRule="exact"/>
        <w:ind w:leftChars="200" w:left="62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※取得率は</w:t>
      </w:r>
      <w:r w:rsidR="006A26E6" w:rsidRPr="006A26E6">
        <w:rPr>
          <w:rFonts w:ascii="Meiryo UI" w:eastAsia="Meiryo UI" w:hAnsi="Meiryo UI" w:cs="Meiryo UI" w:hint="eastAsia"/>
          <w:sz w:val="20"/>
          <w:szCs w:val="20"/>
        </w:rPr>
        <w:t>令和元年度</w:t>
      </w:r>
      <w:r w:rsidRPr="00EE3CF7">
        <w:rPr>
          <w:rFonts w:ascii="Meiryo UI" w:eastAsia="Meiryo UI" w:hAnsi="Meiryo UI" w:cs="Meiryo UI" w:hint="eastAsia"/>
          <w:sz w:val="20"/>
          <w:szCs w:val="20"/>
        </w:rPr>
        <w:t>に子どもが</w:t>
      </w:r>
      <w:r w:rsidR="00D5051E" w:rsidRPr="00EE3CF7">
        <w:rPr>
          <w:rFonts w:ascii="Meiryo UI" w:eastAsia="Meiryo UI" w:hAnsi="Meiryo UI" w:cs="Meiryo UI" w:hint="eastAsia"/>
          <w:sz w:val="20"/>
          <w:szCs w:val="20"/>
        </w:rPr>
        <w:t>生まれ</w:t>
      </w:r>
      <w:r w:rsidRPr="00EE3CF7">
        <w:rPr>
          <w:rFonts w:ascii="Meiryo UI" w:eastAsia="Meiryo UI" w:hAnsi="Meiryo UI" w:cs="Meiryo UI" w:hint="eastAsia"/>
          <w:sz w:val="20"/>
          <w:szCs w:val="20"/>
        </w:rPr>
        <w:t>た男性職員</w:t>
      </w:r>
      <w:r w:rsidR="00E958B6" w:rsidRPr="00EE3CF7">
        <w:rPr>
          <w:rFonts w:ascii="Meiryo UI" w:eastAsia="Meiryo UI" w:hAnsi="Meiryo UI" w:cs="Meiryo UI" w:hint="eastAsia"/>
          <w:sz w:val="20"/>
          <w:szCs w:val="20"/>
        </w:rPr>
        <w:t>数に対する</w:t>
      </w:r>
      <w:r w:rsidR="006A26E6">
        <w:rPr>
          <w:rFonts w:ascii="Meiryo UI" w:eastAsia="Meiryo UI" w:hAnsi="Meiryo UI" w:cs="Meiryo UI" w:hint="eastAsia"/>
          <w:sz w:val="20"/>
          <w:szCs w:val="20"/>
        </w:rPr>
        <w:t>配偶者</w:t>
      </w:r>
      <w:r w:rsidRPr="00EE3CF7">
        <w:rPr>
          <w:rFonts w:ascii="Meiryo UI" w:eastAsia="Meiryo UI" w:hAnsi="Meiryo UI" w:cs="Meiryo UI" w:hint="eastAsia"/>
          <w:sz w:val="20"/>
          <w:szCs w:val="20"/>
        </w:rPr>
        <w:t>の育児参加休暇を取得した職員</w:t>
      </w:r>
      <w:r w:rsidR="00E958B6" w:rsidRPr="00EE3CF7">
        <w:rPr>
          <w:rFonts w:ascii="Meiryo UI" w:eastAsia="Meiryo UI" w:hAnsi="Meiryo UI" w:cs="Meiryo UI" w:hint="eastAsia"/>
          <w:sz w:val="20"/>
          <w:szCs w:val="20"/>
        </w:rPr>
        <w:t>数</w:t>
      </w:r>
      <w:r w:rsidRPr="00EE3CF7">
        <w:rPr>
          <w:rFonts w:ascii="Meiryo UI" w:eastAsia="Meiryo UI" w:hAnsi="Meiryo UI" w:cs="Meiryo UI" w:hint="eastAsia"/>
          <w:sz w:val="20"/>
          <w:szCs w:val="20"/>
        </w:rPr>
        <w:t>の割合</w:t>
      </w:r>
    </w:p>
    <w:p w:rsidR="005A228E" w:rsidRPr="005A228E" w:rsidRDefault="005A228E" w:rsidP="00820176">
      <w:pPr>
        <w:spacing w:line="340" w:lineRule="exact"/>
        <w:rPr>
          <w:rFonts w:ascii="Meiryo UI" w:eastAsia="Meiryo UI" w:hAnsi="Meiryo UI" w:cs="Meiryo UI"/>
          <w:sz w:val="20"/>
          <w:szCs w:val="20"/>
        </w:rPr>
      </w:pPr>
    </w:p>
    <w:p w:rsidR="00AC6F80" w:rsidRDefault="00DD4343" w:rsidP="004B68CD">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0</w:t>
      </w:r>
      <w:r>
        <w:rPr>
          <w:rFonts w:ascii="Meiryo UI" w:eastAsia="Meiryo UI" w:hAnsi="Meiryo UI" w:cs="Meiryo UI" w:hint="eastAsia"/>
          <w:sz w:val="20"/>
          <w:szCs w:val="20"/>
        </w:rPr>
        <w:t>）</w:t>
      </w:r>
      <w:r w:rsidR="00820176">
        <w:rPr>
          <w:rFonts w:ascii="Meiryo UI" w:eastAsia="Meiryo UI" w:hAnsi="Meiryo UI" w:cs="Meiryo UI" w:hint="eastAsia"/>
          <w:sz w:val="20"/>
          <w:szCs w:val="20"/>
        </w:rPr>
        <w:t>その他の</w:t>
      </w:r>
      <w:r w:rsidR="00820176" w:rsidRPr="00820176">
        <w:rPr>
          <w:rFonts w:ascii="Meiryo UI" w:eastAsia="Meiryo UI" w:hAnsi="Meiryo UI" w:cs="Meiryo UI" w:hint="eastAsia"/>
          <w:sz w:val="20"/>
          <w:szCs w:val="20"/>
        </w:rPr>
        <w:t>両立支援制度の利用者数（</w:t>
      </w:r>
      <w:r w:rsidR="006A26E6" w:rsidRPr="006A26E6">
        <w:rPr>
          <w:rFonts w:ascii="Meiryo UI" w:eastAsia="Meiryo UI" w:hAnsi="Meiryo UI" w:cs="Meiryo UI" w:hint="eastAsia"/>
          <w:sz w:val="20"/>
          <w:szCs w:val="20"/>
        </w:rPr>
        <w:t>令和元年度</w:t>
      </w:r>
      <w:r w:rsidR="0005326F">
        <w:rPr>
          <w:rFonts w:ascii="Meiryo UI" w:eastAsia="Meiryo UI" w:hAnsi="Meiryo UI" w:cs="Meiryo UI" w:hint="eastAsia"/>
          <w:sz w:val="20"/>
          <w:szCs w:val="20"/>
        </w:rPr>
        <w:t xml:space="preserve">）　　　　　　　　　　　　　　　</w:t>
      </w:r>
      <w:r w:rsidR="00820176" w:rsidRPr="00820176">
        <w:rPr>
          <w:rFonts w:ascii="Meiryo UI" w:eastAsia="Meiryo UI" w:hAnsi="Meiryo UI" w:cs="Meiryo UI" w:hint="eastAsia"/>
          <w:sz w:val="20"/>
          <w:szCs w:val="20"/>
        </w:rPr>
        <w:t xml:space="preserve">　　単位：人</w:t>
      </w:r>
    </w:p>
    <w:tbl>
      <w:tblPr>
        <w:tblStyle w:val="ab"/>
        <w:tblW w:w="8363" w:type="dxa"/>
        <w:tblInd w:w="397" w:type="dxa"/>
        <w:tblLook w:val="04A0" w:firstRow="1" w:lastRow="0" w:firstColumn="1" w:lastColumn="0" w:noHBand="0" w:noVBand="1"/>
      </w:tblPr>
      <w:tblGrid>
        <w:gridCol w:w="992"/>
        <w:gridCol w:w="1701"/>
        <w:gridCol w:w="1323"/>
        <w:gridCol w:w="1449"/>
        <w:gridCol w:w="1449"/>
        <w:gridCol w:w="1449"/>
      </w:tblGrid>
      <w:tr w:rsidR="009A61E6" w:rsidRPr="00820176" w:rsidTr="005F41C4">
        <w:tc>
          <w:tcPr>
            <w:tcW w:w="992"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p>
        </w:tc>
        <w:tc>
          <w:tcPr>
            <w:tcW w:w="1701"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育児短時間勤務</w:t>
            </w:r>
          </w:p>
        </w:tc>
        <w:tc>
          <w:tcPr>
            <w:tcW w:w="1323"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部分休業</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子の看護休暇</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介護休暇</w:t>
            </w:r>
          </w:p>
        </w:tc>
        <w:tc>
          <w:tcPr>
            <w:tcW w:w="1449" w:type="dxa"/>
            <w:shd w:val="clear" w:color="auto" w:fill="F2DBDB" w:themeFill="accent2" w:themeFillTint="33"/>
          </w:tcPr>
          <w:p w:rsidR="009A61E6" w:rsidRPr="00820176" w:rsidRDefault="009A61E6" w:rsidP="009A61E6">
            <w:pPr>
              <w:spacing w:line="340" w:lineRule="exact"/>
              <w:jc w:val="center"/>
              <w:rPr>
                <w:rFonts w:ascii="Meiryo UI" w:eastAsia="Meiryo UI" w:hAnsi="Meiryo UI" w:cs="Meiryo UI"/>
                <w:sz w:val="20"/>
                <w:szCs w:val="20"/>
              </w:rPr>
            </w:pPr>
            <w:r w:rsidRPr="00820176">
              <w:rPr>
                <w:rFonts w:ascii="Meiryo UI" w:eastAsia="Meiryo UI" w:hAnsi="Meiryo UI" w:cs="Meiryo UI" w:hint="eastAsia"/>
                <w:sz w:val="20"/>
                <w:szCs w:val="20"/>
              </w:rPr>
              <w:t>短期介護休暇</w:t>
            </w:r>
          </w:p>
        </w:tc>
      </w:tr>
      <w:tr w:rsidR="006A26E6" w:rsidRPr="009A61E6" w:rsidTr="005F41C4">
        <w:tc>
          <w:tcPr>
            <w:tcW w:w="992" w:type="dxa"/>
            <w:shd w:val="clear" w:color="auto" w:fill="F2DBDB" w:themeFill="accent2" w:themeFillTint="33"/>
          </w:tcPr>
          <w:p w:rsidR="006A26E6" w:rsidRPr="009A61E6" w:rsidRDefault="006A26E6" w:rsidP="006A26E6">
            <w:pPr>
              <w:spacing w:line="340" w:lineRule="exact"/>
              <w:jc w:val="center"/>
              <w:rPr>
                <w:rFonts w:ascii="Meiryo UI" w:eastAsia="Meiryo UI" w:hAnsi="Meiryo UI" w:cs="Meiryo UI"/>
                <w:sz w:val="20"/>
                <w:szCs w:val="20"/>
              </w:rPr>
            </w:pPr>
            <w:r w:rsidRPr="009A61E6">
              <w:rPr>
                <w:rFonts w:ascii="Meiryo UI" w:eastAsia="Meiryo UI" w:hAnsi="Meiryo UI" w:cs="Meiryo UI" w:hint="eastAsia"/>
                <w:sz w:val="20"/>
                <w:szCs w:val="20"/>
              </w:rPr>
              <w:t>男性</w:t>
            </w:r>
          </w:p>
        </w:tc>
        <w:tc>
          <w:tcPr>
            <w:tcW w:w="1701"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w:t>
            </w:r>
          </w:p>
        </w:tc>
        <w:tc>
          <w:tcPr>
            <w:tcW w:w="1323"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432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8</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196</w:t>
            </w:r>
          </w:p>
        </w:tc>
      </w:tr>
      <w:tr w:rsidR="006A26E6" w:rsidRPr="009A61E6" w:rsidTr="005F41C4">
        <w:tc>
          <w:tcPr>
            <w:tcW w:w="992" w:type="dxa"/>
            <w:shd w:val="clear" w:color="auto" w:fill="F2DBDB" w:themeFill="accent2" w:themeFillTint="33"/>
          </w:tcPr>
          <w:p w:rsidR="006A26E6" w:rsidRPr="009A61E6" w:rsidRDefault="006A26E6" w:rsidP="006A26E6">
            <w:pPr>
              <w:spacing w:line="340" w:lineRule="exact"/>
              <w:jc w:val="center"/>
              <w:rPr>
                <w:rFonts w:ascii="Meiryo UI" w:eastAsia="Meiryo UI" w:hAnsi="Meiryo UI" w:cs="Meiryo UI"/>
                <w:sz w:val="20"/>
                <w:szCs w:val="20"/>
              </w:rPr>
            </w:pPr>
            <w:r w:rsidRPr="009A61E6">
              <w:rPr>
                <w:rFonts w:ascii="Meiryo UI" w:eastAsia="Meiryo UI" w:hAnsi="Meiryo UI" w:cs="Meiryo UI" w:hint="eastAsia"/>
                <w:sz w:val="20"/>
                <w:szCs w:val="20"/>
              </w:rPr>
              <w:t>女性</w:t>
            </w:r>
          </w:p>
        </w:tc>
        <w:tc>
          <w:tcPr>
            <w:tcW w:w="1701"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9</w:t>
            </w:r>
          </w:p>
        </w:tc>
        <w:tc>
          <w:tcPr>
            <w:tcW w:w="1323"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192</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430</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8</w:t>
            </w:r>
          </w:p>
        </w:tc>
        <w:tc>
          <w:tcPr>
            <w:tcW w:w="1449" w:type="dxa"/>
          </w:tcPr>
          <w:p w:rsidR="006A26E6" w:rsidRPr="009A61E6" w:rsidRDefault="006A26E6" w:rsidP="006A26E6">
            <w:pPr>
              <w:spacing w:line="340" w:lineRule="exact"/>
              <w:jc w:val="center"/>
              <w:rPr>
                <w:rFonts w:ascii="Meiryo UI" w:eastAsia="Meiryo UI" w:hAnsi="Meiryo UI" w:cs="Meiryo UI"/>
                <w:sz w:val="20"/>
                <w:szCs w:val="20"/>
              </w:rPr>
            </w:pPr>
            <w:r w:rsidRPr="00FD57DC">
              <w:rPr>
                <w:rFonts w:hint="eastAsia"/>
              </w:rPr>
              <w:t>134</w:t>
            </w:r>
          </w:p>
        </w:tc>
      </w:tr>
    </w:tbl>
    <w:p w:rsidR="006F0897" w:rsidRDefault="00646460" w:rsidP="00646460">
      <w:pPr>
        <w:rPr>
          <w:rFonts w:asciiTheme="majorEastAsia" w:eastAsiaTheme="majorEastAsia" w:hAnsiTheme="majorEastAsia"/>
          <w:b/>
          <w:bCs/>
          <w:sz w:val="24"/>
        </w:rPr>
      </w:pPr>
      <w:r w:rsidRPr="00646460">
        <w:rPr>
          <w:rFonts w:asciiTheme="majorEastAsia" w:eastAsiaTheme="majorEastAsia" w:hAnsiTheme="majorEastAsia" w:hint="eastAsia"/>
          <w:b/>
          <w:bCs/>
          <w:sz w:val="24"/>
        </w:rPr>
        <w:t>３　働き方改革関係</w:t>
      </w:r>
    </w:p>
    <w:p w:rsidR="00646460" w:rsidRPr="004953D8" w:rsidRDefault="00646460" w:rsidP="00646460">
      <w:pPr>
        <w:rPr>
          <w:rFonts w:asciiTheme="minorEastAsia" w:hAnsiTheme="minorEastAsia"/>
          <w:b/>
          <w:bCs/>
          <w:sz w:val="24"/>
        </w:rPr>
      </w:pPr>
      <w:r w:rsidRPr="004953D8">
        <w:rPr>
          <w:rFonts w:asciiTheme="minorEastAsia" w:hAnsiTheme="minorEastAsia" w:hint="eastAsia"/>
          <w:bCs/>
          <w:sz w:val="24"/>
        </w:rPr>
        <w:t>（１）時間外勤務時間の状況について</w:t>
      </w:r>
    </w:p>
    <w:p w:rsidR="00646460" w:rsidRPr="004953D8" w:rsidRDefault="00646460" w:rsidP="006F0897">
      <w:pPr>
        <w:ind w:leftChars="100" w:left="210" w:firstLineChars="100" w:firstLine="240"/>
        <w:rPr>
          <w:rFonts w:asciiTheme="minorEastAsia" w:hAnsiTheme="minorEastAsia"/>
          <w:bCs/>
          <w:sz w:val="24"/>
        </w:rPr>
      </w:pPr>
      <w:r w:rsidRPr="004953D8">
        <w:rPr>
          <w:rFonts w:asciiTheme="minorEastAsia" w:hAnsiTheme="minorEastAsia" w:hint="eastAsia"/>
          <w:bCs/>
          <w:sz w:val="24"/>
        </w:rPr>
        <w:t>本府における令和元年度の職員１人１月当たり平均時間外勤務時間数は、11.9時間（男性12.2時間、女性11.5時間）となっており、男女間で大きな差はありません。このうち、一般行政職についてみると、10.6時間（男性11.1時間、女性9.7時間）となっています（表11、12）。</w:t>
      </w:r>
    </w:p>
    <w:p w:rsidR="006F0897" w:rsidRPr="004953D8" w:rsidRDefault="00646460" w:rsidP="006F0897">
      <w:pPr>
        <w:ind w:firstLineChars="200" w:firstLine="480"/>
        <w:rPr>
          <w:rFonts w:asciiTheme="minorEastAsia" w:hAnsiTheme="minorEastAsia"/>
          <w:bCs/>
          <w:sz w:val="24"/>
        </w:rPr>
      </w:pPr>
      <w:r w:rsidRPr="004953D8">
        <w:rPr>
          <w:rFonts w:asciiTheme="minorEastAsia" w:hAnsiTheme="minorEastAsia" w:hint="eastAsia"/>
          <w:bCs/>
          <w:sz w:val="24"/>
        </w:rPr>
        <w:t>なお、非常勤職員においては、令和元年度に時間外勤務を行った職員はいま</w:t>
      </w:r>
    </w:p>
    <w:p w:rsidR="00EF3BA1" w:rsidRPr="004953D8" w:rsidRDefault="00646460" w:rsidP="006F0897">
      <w:pPr>
        <w:ind w:firstLineChars="100" w:firstLine="240"/>
        <w:rPr>
          <w:rFonts w:asciiTheme="minorEastAsia" w:hAnsiTheme="minorEastAsia"/>
          <w:bCs/>
          <w:sz w:val="24"/>
        </w:rPr>
      </w:pPr>
      <w:r w:rsidRPr="004953D8">
        <w:rPr>
          <w:rFonts w:asciiTheme="minorEastAsia" w:hAnsiTheme="minorEastAsia" w:hint="eastAsia"/>
          <w:bCs/>
          <w:sz w:val="24"/>
        </w:rPr>
        <w:t>せん。</w:t>
      </w:r>
    </w:p>
    <w:p w:rsidR="00646460" w:rsidRPr="00646460" w:rsidRDefault="00646460" w:rsidP="00646460">
      <w:pPr>
        <w:rPr>
          <w:sz w:val="24"/>
        </w:rPr>
      </w:pPr>
    </w:p>
    <w:p w:rsidR="00641CBE" w:rsidRPr="00D827EB" w:rsidRDefault="00DD4343"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1</w:t>
      </w:r>
      <w:r>
        <w:rPr>
          <w:rFonts w:ascii="Meiryo UI" w:eastAsia="Meiryo UI" w:hAnsi="Meiryo UI" w:cs="Meiryo UI" w:hint="eastAsia"/>
          <w:sz w:val="20"/>
          <w:szCs w:val="20"/>
        </w:rPr>
        <w:t>）</w:t>
      </w:r>
      <w:r w:rsidR="00641CBE" w:rsidRPr="00D827EB">
        <w:rPr>
          <w:rFonts w:ascii="Meiryo UI" w:eastAsia="Meiryo UI" w:hAnsi="Meiryo UI" w:cs="Meiryo UI" w:hint="eastAsia"/>
          <w:sz w:val="20"/>
          <w:szCs w:val="20"/>
        </w:rPr>
        <w:t>職員1人</w:t>
      </w:r>
      <w:r w:rsidR="003A6101">
        <w:rPr>
          <w:rFonts w:ascii="Meiryo UI" w:eastAsia="Meiryo UI" w:hAnsi="Meiryo UI" w:cs="Meiryo UI" w:hint="eastAsia"/>
          <w:sz w:val="20"/>
          <w:szCs w:val="20"/>
        </w:rPr>
        <w:t>当たり</w:t>
      </w:r>
      <w:r w:rsidR="00641CBE" w:rsidRPr="00D827EB">
        <w:rPr>
          <w:rFonts w:ascii="Meiryo UI" w:eastAsia="Meiryo UI" w:hAnsi="Meiryo UI" w:cs="Meiryo UI" w:hint="eastAsia"/>
          <w:sz w:val="20"/>
          <w:szCs w:val="20"/>
        </w:rPr>
        <w:t>各月の平均時間外勤務時間数（</w:t>
      </w:r>
      <w:r w:rsidR="00F86756">
        <w:rPr>
          <w:rFonts w:ascii="Meiryo UI" w:eastAsia="Meiryo UI" w:hAnsi="Meiryo UI" w:cs="Meiryo UI" w:hint="eastAsia"/>
          <w:sz w:val="20"/>
          <w:szCs w:val="20"/>
        </w:rPr>
        <w:t>令和元年度</w:t>
      </w:r>
      <w:r w:rsidR="0005326F">
        <w:rPr>
          <w:rFonts w:ascii="Meiryo UI" w:eastAsia="Meiryo UI" w:hAnsi="Meiryo UI" w:cs="Meiryo UI" w:hint="eastAsia"/>
          <w:sz w:val="20"/>
          <w:szCs w:val="20"/>
        </w:rPr>
        <w:t xml:space="preserve">）　　</w:t>
      </w:r>
      <w:r w:rsidR="00641CBE" w:rsidRPr="00D827EB">
        <w:rPr>
          <w:rFonts w:ascii="Meiryo UI" w:eastAsia="Meiryo UI" w:hAnsi="Meiryo UI" w:cs="Meiryo UI" w:hint="eastAsia"/>
          <w:sz w:val="20"/>
          <w:szCs w:val="20"/>
        </w:rPr>
        <w:t>単位：時間</w:t>
      </w:r>
    </w:p>
    <w:tbl>
      <w:tblPr>
        <w:tblStyle w:val="ab"/>
        <w:tblW w:w="0" w:type="auto"/>
        <w:tblInd w:w="250" w:type="dxa"/>
        <w:tblLook w:val="04A0" w:firstRow="1" w:lastRow="0" w:firstColumn="1" w:lastColumn="0" w:noHBand="0" w:noVBand="1"/>
      </w:tblPr>
      <w:tblGrid>
        <w:gridCol w:w="1730"/>
        <w:gridCol w:w="850"/>
        <w:gridCol w:w="854"/>
        <w:gridCol w:w="932"/>
        <w:gridCol w:w="933"/>
        <w:gridCol w:w="932"/>
        <w:gridCol w:w="933"/>
        <w:gridCol w:w="1080"/>
      </w:tblGrid>
      <w:tr w:rsidR="0083768D" w:rsidRPr="00D827EB" w:rsidTr="004953D8">
        <w:tc>
          <w:tcPr>
            <w:tcW w:w="173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月</w:t>
            </w:r>
          </w:p>
        </w:tc>
        <w:tc>
          <w:tcPr>
            <w:tcW w:w="85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４月</w:t>
            </w:r>
          </w:p>
        </w:tc>
        <w:tc>
          <w:tcPr>
            <w:tcW w:w="854"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５月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６月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７月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８月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９月</w:t>
            </w:r>
          </w:p>
        </w:tc>
        <w:tc>
          <w:tcPr>
            <w:tcW w:w="1080" w:type="dxa"/>
            <w:vMerge w:val="restart"/>
            <w:tcBorders>
              <w:top w:val="single" w:sz="4" w:space="0" w:color="FFFFFF" w:themeColor="background1"/>
              <w:right w:val="single" w:sz="4" w:space="0" w:color="FFFFFF" w:themeColor="background1"/>
            </w:tcBorders>
            <w:shd w:val="clear" w:color="auto" w:fill="auto"/>
            <w:vAlign w:val="center"/>
          </w:tcPr>
          <w:p w:rsidR="00641CBE" w:rsidRPr="00D827EB" w:rsidRDefault="00026DE1" w:rsidP="00641CB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 xml:space="preserve">　　　　　</w:t>
            </w:r>
          </w:p>
        </w:tc>
      </w:tr>
      <w:tr w:rsidR="00F86756" w:rsidRPr="00D827EB" w:rsidTr="004953D8">
        <w:trPr>
          <w:trHeight w:val="464"/>
        </w:trPr>
        <w:tc>
          <w:tcPr>
            <w:tcW w:w="1730" w:type="dxa"/>
            <w:shd w:val="clear" w:color="auto" w:fill="F2DBDB" w:themeFill="accent2" w:themeFillTint="33"/>
            <w:vAlign w:val="center"/>
          </w:tcPr>
          <w:p w:rsidR="00F86756" w:rsidRPr="00D827EB" w:rsidRDefault="00F86756" w:rsidP="00F86756">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時間外勤務時間</w:t>
            </w:r>
          </w:p>
        </w:tc>
        <w:tc>
          <w:tcPr>
            <w:tcW w:w="850" w:type="dxa"/>
          </w:tcPr>
          <w:p w:rsidR="00F86756" w:rsidRPr="00D827EB" w:rsidRDefault="00F86756" w:rsidP="00F86756">
            <w:pPr>
              <w:spacing w:line="340" w:lineRule="exact"/>
              <w:jc w:val="center"/>
              <w:rPr>
                <w:rFonts w:ascii="Meiryo UI" w:eastAsia="Meiryo UI" w:hAnsi="Meiryo UI" w:cs="Meiryo UI"/>
                <w:sz w:val="20"/>
                <w:szCs w:val="20"/>
              </w:rPr>
            </w:pPr>
            <w:r w:rsidRPr="00B66DDC">
              <w:t>11.5</w:t>
            </w:r>
          </w:p>
        </w:tc>
        <w:tc>
          <w:tcPr>
            <w:tcW w:w="854" w:type="dxa"/>
          </w:tcPr>
          <w:p w:rsidR="00F86756" w:rsidRPr="00D827EB" w:rsidRDefault="00F86756" w:rsidP="00F86756">
            <w:pPr>
              <w:spacing w:line="340" w:lineRule="exact"/>
              <w:jc w:val="center"/>
              <w:rPr>
                <w:rFonts w:ascii="Meiryo UI" w:eastAsia="Meiryo UI" w:hAnsi="Meiryo UI" w:cs="Meiryo UI"/>
                <w:sz w:val="20"/>
                <w:szCs w:val="20"/>
              </w:rPr>
            </w:pPr>
            <w:r w:rsidRPr="00B66DDC">
              <w:t>12.4</w:t>
            </w:r>
          </w:p>
        </w:tc>
        <w:tc>
          <w:tcPr>
            <w:tcW w:w="932" w:type="dxa"/>
          </w:tcPr>
          <w:p w:rsidR="00F86756" w:rsidRPr="00D827EB" w:rsidRDefault="00F86756" w:rsidP="00F86756">
            <w:pPr>
              <w:spacing w:line="340" w:lineRule="exact"/>
              <w:jc w:val="center"/>
              <w:rPr>
                <w:rFonts w:ascii="Meiryo UI" w:eastAsia="Meiryo UI" w:hAnsi="Meiryo UI" w:cs="Meiryo UI"/>
                <w:sz w:val="20"/>
                <w:szCs w:val="20"/>
              </w:rPr>
            </w:pPr>
            <w:r w:rsidRPr="00B66DDC">
              <w:t>11.6</w:t>
            </w:r>
          </w:p>
        </w:tc>
        <w:tc>
          <w:tcPr>
            <w:tcW w:w="933" w:type="dxa"/>
          </w:tcPr>
          <w:p w:rsidR="00F86756" w:rsidRPr="00D827EB" w:rsidRDefault="00F86756" w:rsidP="00F86756">
            <w:pPr>
              <w:spacing w:line="340" w:lineRule="exact"/>
              <w:jc w:val="center"/>
              <w:rPr>
                <w:rFonts w:ascii="Meiryo UI" w:eastAsia="Meiryo UI" w:hAnsi="Meiryo UI" w:cs="Meiryo UI"/>
                <w:sz w:val="20"/>
                <w:szCs w:val="20"/>
              </w:rPr>
            </w:pPr>
            <w:r w:rsidRPr="00B66DDC">
              <w:t>12.0</w:t>
            </w:r>
          </w:p>
        </w:tc>
        <w:tc>
          <w:tcPr>
            <w:tcW w:w="932" w:type="dxa"/>
          </w:tcPr>
          <w:p w:rsidR="00F86756" w:rsidRPr="00D827EB" w:rsidRDefault="00F86756" w:rsidP="00F86756">
            <w:pPr>
              <w:spacing w:line="340" w:lineRule="exact"/>
              <w:jc w:val="center"/>
              <w:rPr>
                <w:rFonts w:ascii="Meiryo UI" w:eastAsia="Meiryo UI" w:hAnsi="Meiryo UI" w:cs="Meiryo UI"/>
                <w:sz w:val="20"/>
                <w:szCs w:val="20"/>
              </w:rPr>
            </w:pPr>
            <w:r w:rsidRPr="00B66DDC">
              <w:t>9.9</w:t>
            </w:r>
          </w:p>
        </w:tc>
        <w:tc>
          <w:tcPr>
            <w:tcW w:w="933" w:type="dxa"/>
          </w:tcPr>
          <w:p w:rsidR="00F86756" w:rsidRPr="00D827EB" w:rsidRDefault="00F86756" w:rsidP="00F86756">
            <w:pPr>
              <w:spacing w:line="340" w:lineRule="exact"/>
              <w:jc w:val="center"/>
              <w:rPr>
                <w:rFonts w:ascii="Meiryo UI" w:eastAsia="Meiryo UI" w:hAnsi="Meiryo UI" w:cs="Meiryo UI"/>
                <w:sz w:val="20"/>
                <w:szCs w:val="20"/>
              </w:rPr>
            </w:pPr>
            <w:r w:rsidRPr="00B66DDC">
              <w:t>11.1</w:t>
            </w:r>
          </w:p>
        </w:tc>
        <w:tc>
          <w:tcPr>
            <w:tcW w:w="1080" w:type="dxa"/>
            <w:vMerge/>
            <w:tcBorders>
              <w:bottom w:val="single" w:sz="4" w:space="0" w:color="auto"/>
              <w:right w:val="single" w:sz="4" w:space="0" w:color="FFFFFF" w:themeColor="background1"/>
            </w:tcBorders>
            <w:shd w:val="clear" w:color="auto" w:fill="auto"/>
            <w:vAlign w:val="center"/>
          </w:tcPr>
          <w:p w:rsidR="00F86756" w:rsidRPr="00D827EB" w:rsidRDefault="00F86756" w:rsidP="00F86756">
            <w:pPr>
              <w:spacing w:line="340" w:lineRule="exact"/>
              <w:jc w:val="center"/>
              <w:rPr>
                <w:rFonts w:ascii="Meiryo UI" w:eastAsia="Meiryo UI" w:hAnsi="Meiryo UI" w:cs="Meiryo UI"/>
                <w:sz w:val="20"/>
                <w:szCs w:val="20"/>
              </w:rPr>
            </w:pPr>
          </w:p>
        </w:tc>
      </w:tr>
      <w:tr w:rsidR="0083768D" w:rsidRPr="00D827EB" w:rsidTr="004953D8">
        <w:tc>
          <w:tcPr>
            <w:tcW w:w="173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月</w:t>
            </w:r>
          </w:p>
        </w:tc>
        <w:tc>
          <w:tcPr>
            <w:tcW w:w="850"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10月</w:t>
            </w:r>
          </w:p>
        </w:tc>
        <w:tc>
          <w:tcPr>
            <w:tcW w:w="854"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11月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12月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１月</w:t>
            </w:r>
          </w:p>
        </w:tc>
        <w:tc>
          <w:tcPr>
            <w:tcW w:w="932"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２月</w:t>
            </w:r>
          </w:p>
        </w:tc>
        <w:tc>
          <w:tcPr>
            <w:tcW w:w="933" w:type="dxa"/>
            <w:shd w:val="clear" w:color="auto" w:fill="F2DBDB" w:themeFill="accent2" w:themeFillTint="33"/>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３月</w:t>
            </w:r>
          </w:p>
        </w:tc>
        <w:tc>
          <w:tcPr>
            <w:tcW w:w="1080" w:type="dxa"/>
            <w:shd w:val="clear" w:color="auto" w:fill="E5B8B7" w:themeFill="accent2" w:themeFillTint="66"/>
            <w:vAlign w:val="center"/>
          </w:tcPr>
          <w:p w:rsidR="00641CBE" w:rsidRPr="00D827EB" w:rsidRDefault="00641CBE" w:rsidP="00641CBE">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平均</w:t>
            </w:r>
          </w:p>
        </w:tc>
      </w:tr>
      <w:tr w:rsidR="00F86756" w:rsidRPr="00D827EB" w:rsidTr="004953D8">
        <w:trPr>
          <w:trHeight w:val="491"/>
        </w:trPr>
        <w:tc>
          <w:tcPr>
            <w:tcW w:w="1730" w:type="dxa"/>
            <w:shd w:val="clear" w:color="auto" w:fill="F2DBDB" w:themeFill="accent2" w:themeFillTint="33"/>
            <w:vAlign w:val="center"/>
          </w:tcPr>
          <w:p w:rsidR="00F86756" w:rsidRPr="00D827EB" w:rsidRDefault="00F86756" w:rsidP="00F86756">
            <w:pPr>
              <w:spacing w:line="340" w:lineRule="exact"/>
              <w:jc w:val="center"/>
              <w:rPr>
                <w:rFonts w:ascii="Meiryo UI" w:eastAsia="Meiryo UI" w:hAnsi="Meiryo UI" w:cs="Meiryo UI"/>
                <w:sz w:val="20"/>
                <w:szCs w:val="20"/>
              </w:rPr>
            </w:pPr>
            <w:r w:rsidRPr="00D827EB">
              <w:rPr>
                <w:rFonts w:ascii="Meiryo UI" w:eastAsia="Meiryo UI" w:hAnsi="Meiryo UI" w:cs="Meiryo UI" w:hint="eastAsia"/>
                <w:sz w:val="20"/>
                <w:szCs w:val="20"/>
              </w:rPr>
              <w:t>時間外勤務時間</w:t>
            </w:r>
          </w:p>
        </w:tc>
        <w:tc>
          <w:tcPr>
            <w:tcW w:w="850"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14.6</w:t>
            </w:r>
          </w:p>
        </w:tc>
        <w:tc>
          <w:tcPr>
            <w:tcW w:w="854"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11.4</w:t>
            </w:r>
          </w:p>
        </w:tc>
        <w:tc>
          <w:tcPr>
            <w:tcW w:w="932"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9.9</w:t>
            </w:r>
          </w:p>
        </w:tc>
        <w:tc>
          <w:tcPr>
            <w:tcW w:w="933"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11.2</w:t>
            </w:r>
          </w:p>
        </w:tc>
        <w:tc>
          <w:tcPr>
            <w:tcW w:w="932"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11.7</w:t>
            </w:r>
          </w:p>
        </w:tc>
        <w:tc>
          <w:tcPr>
            <w:tcW w:w="933" w:type="dxa"/>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15.6</w:t>
            </w:r>
          </w:p>
        </w:tc>
        <w:tc>
          <w:tcPr>
            <w:tcW w:w="1080" w:type="dxa"/>
            <w:tcBorders>
              <w:bottom w:val="single" w:sz="4" w:space="0" w:color="auto"/>
            </w:tcBorders>
            <w:shd w:val="clear" w:color="auto" w:fill="E5B8B7" w:themeFill="accent2" w:themeFillTint="66"/>
            <w:vAlign w:val="center"/>
          </w:tcPr>
          <w:p w:rsidR="00F86756" w:rsidRPr="00D827EB" w:rsidRDefault="00F86756" w:rsidP="00F86756">
            <w:pPr>
              <w:spacing w:line="340" w:lineRule="exact"/>
              <w:jc w:val="center"/>
              <w:rPr>
                <w:rFonts w:ascii="Meiryo UI" w:eastAsia="Meiryo UI" w:hAnsi="Meiryo UI" w:cs="Meiryo UI"/>
                <w:sz w:val="20"/>
                <w:szCs w:val="20"/>
              </w:rPr>
            </w:pPr>
            <w:r w:rsidRPr="00004AE2">
              <w:rPr>
                <w:rFonts w:hint="eastAsia"/>
              </w:rPr>
              <w:t>11.9</w:t>
            </w:r>
            <w:r w:rsidR="0083768D" w:rsidRPr="0083768D">
              <w:rPr>
                <w:rFonts w:hint="eastAsia"/>
              </w:rPr>
              <w:t>（</w:t>
            </w:r>
            <w:r w:rsidR="0083768D" w:rsidRPr="0083768D">
              <w:rPr>
                <w:rFonts w:hint="eastAsia"/>
              </w:rPr>
              <w:t>10.6%</w:t>
            </w:r>
            <w:r w:rsidR="0083768D" w:rsidRPr="0083768D">
              <w:t>)</w:t>
            </w:r>
          </w:p>
        </w:tc>
      </w:tr>
    </w:tbl>
    <w:p w:rsidR="00D5051E" w:rsidRPr="00EE3CF7" w:rsidRDefault="00952E4E" w:rsidP="006F0897">
      <w:pPr>
        <w:spacing w:line="340" w:lineRule="exact"/>
        <w:ind w:leftChars="100" w:left="41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※府の直接監督責任者等が命令した時間外勤務時間数であり、人事交流等で派遣された職員が派遣先で受けた命令等は含まない。</w:t>
      </w:r>
      <w:r w:rsidR="00D5051E" w:rsidRPr="00EE3CF7">
        <w:rPr>
          <w:rFonts w:ascii="Meiryo UI" w:eastAsia="Meiryo UI" w:hAnsi="Meiryo UI" w:cs="Meiryo UI" w:hint="eastAsia"/>
          <w:sz w:val="20"/>
          <w:szCs w:val="20"/>
        </w:rPr>
        <w:t>（表</w:t>
      </w:r>
      <w:r w:rsidR="004953D8">
        <w:rPr>
          <w:rFonts w:ascii="Meiryo UI" w:eastAsia="Meiryo UI" w:hAnsi="Meiryo UI" w:cs="Meiryo UI" w:hint="eastAsia"/>
          <w:sz w:val="20"/>
          <w:szCs w:val="20"/>
        </w:rPr>
        <w:t>12</w:t>
      </w:r>
      <w:r w:rsidR="00D5051E" w:rsidRPr="00EE3CF7">
        <w:rPr>
          <w:rFonts w:ascii="Meiryo UI" w:eastAsia="Meiryo UI" w:hAnsi="Meiryo UI" w:cs="Meiryo UI" w:hint="eastAsia"/>
          <w:sz w:val="20"/>
          <w:szCs w:val="20"/>
        </w:rPr>
        <w:t>）において同じ。</w:t>
      </w:r>
    </w:p>
    <w:p w:rsidR="006F0897" w:rsidRDefault="00952E4E" w:rsidP="00874FCF">
      <w:pPr>
        <w:spacing w:line="340" w:lineRule="exact"/>
        <w:ind w:firstLineChars="100" w:firstLine="200"/>
        <w:rPr>
          <w:rFonts w:ascii="Meiryo UI" w:eastAsia="Meiryo UI" w:hAnsi="Meiryo UI" w:cs="Meiryo UI"/>
          <w:color w:val="FF0000"/>
          <w:sz w:val="20"/>
          <w:szCs w:val="20"/>
        </w:rPr>
      </w:pPr>
      <w:r w:rsidRPr="00EE3CF7">
        <w:rPr>
          <w:rFonts w:ascii="Meiryo UI" w:eastAsia="Meiryo UI" w:hAnsi="Meiryo UI" w:cs="Meiryo UI" w:hint="eastAsia"/>
          <w:sz w:val="20"/>
          <w:szCs w:val="20"/>
        </w:rPr>
        <w:t>※（　）内は一般行政職</w:t>
      </w:r>
    </w:p>
    <w:p w:rsidR="00874FCF" w:rsidRPr="00874FCF" w:rsidRDefault="00874FCF" w:rsidP="00874FCF">
      <w:pPr>
        <w:spacing w:line="340" w:lineRule="exact"/>
        <w:ind w:firstLineChars="100" w:firstLine="200"/>
        <w:rPr>
          <w:rFonts w:ascii="Meiryo UI" w:eastAsia="Meiryo UI" w:hAnsi="Meiryo UI" w:cs="Meiryo UI"/>
          <w:color w:val="FF0000"/>
          <w:sz w:val="20"/>
          <w:szCs w:val="20"/>
        </w:rPr>
      </w:pPr>
    </w:p>
    <w:p w:rsidR="00273173" w:rsidRPr="00655318" w:rsidRDefault="00DD4343"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（表1</w:t>
      </w:r>
      <w:r w:rsidR="00442467">
        <w:rPr>
          <w:rFonts w:ascii="Meiryo UI" w:eastAsia="Meiryo UI" w:hAnsi="Meiryo UI" w:cs="Meiryo UI" w:hint="eastAsia"/>
          <w:sz w:val="20"/>
          <w:szCs w:val="20"/>
        </w:rPr>
        <w:t>2</w:t>
      </w:r>
      <w:r>
        <w:rPr>
          <w:rFonts w:ascii="Meiryo UI" w:eastAsia="Meiryo UI" w:hAnsi="Meiryo UI" w:cs="Meiryo UI" w:hint="eastAsia"/>
          <w:sz w:val="20"/>
          <w:szCs w:val="20"/>
        </w:rPr>
        <w:t>）</w:t>
      </w:r>
      <w:r w:rsidR="00273173" w:rsidRPr="00273173">
        <w:rPr>
          <w:rFonts w:ascii="Meiryo UI" w:eastAsia="Meiryo UI" w:hAnsi="Meiryo UI" w:cs="Meiryo UI" w:hint="eastAsia"/>
          <w:sz w:val="20"/>
          <w:szCs w:val="20"/>
        </w:rPr>
        <w:t>職員1人</w:t>
      </w:r>
      <w:r w:rsidR="003A6101">
        <w:rPr>
          <w:rFonts w:ascii="Meiryo UI" w:eastAsia="Meiryo UI" w:hAnsi="Meiryo UI" w:cs="Meiryo UI" w:hint="eastAsia"/>
          <w:sz w:val="20"/>
          <w:szCs w:val="20"/>
        </w:rPr>
        <w:t>当たり</w:t>
      </w:r>
      <w:r w:rsidR="00273173" w:rsidRPr="00273173">
        <w:rPr>
          <w:rFonts w:ascii="Meiryo UI" w:eastAsia="Meiryo UI" w:hAnsi="Meiryo UI" w:cs="Meiryo UI" w:hint="eastAsia"/>
          <w:sz w:val="20"/>
          <w:szCs w:val="20"/>
        </w:rPr>
        <w:t>平均時間外勤務時間数</w:t>
      </w:r>
      <w:r w:rsidR="0005326F">
        <w:rPr>
          <w:rFonts w:ascii="Meiryo UI" w:eastAsia="Meiryo UI" w:hAnsi="Meiryo UI" w:cs="Meiryo UI" w:hint="eastAsia"/>
          <w:sz w:val="20"/>
          <w:szCs w:val="20"/>
        </w:rPr>
        <w:t xml:space="preserve">                              </w:t>
      </w:r>
      <w:r w:rsidR="00273173" w:rsidRPr="00655318">
        <w:rPr>
          <w:rFonts w:ascii="Meiryo UI" w:eastAsia="Meiryo UI" w:hAnsi="Meiryo UI" w:cs="Meiryo UI" w:hint="eastAsia"/>
          <w:sz w:val="20"/>
          <w:szCs w:val="20"/>
        </w:rPr>
        <w:t xml:space="preserve"> 単位：時間</w:t>
      </w:r>
    </w:p>
    <w:tbl>
      <w:tblPr>
        <w:tblStyle w:val="ab"/>
        <w:tblW w:w="8510" w:type="dxa"/>
        <w:tblInd w:w="250" w:type="dxa"/>
        <w:tblLook w:val="04A0" w:firstRow="1" w:lastRow="0" w:firstColumn="1" w:lastColumn="0" w:noHBand="0" w:noVBand="1"/>
      </w:tblPr>
      <w:tblGrid>
        <w:gridCol w:w="1760"/>
        <w:gridCol w:w="1760"/>
        <w:gridCol w:w="998"/>
        <w:gridCol w:w="998"/>
        <w:gridCol w:w="998"/>
        <w:gridCol w:w="998"/>
        <w:gridCol w:w="998"/>
      </w:tblGrid>
      <w:tr w:rsidR="00273173" w:rsidRPr="00655318" w:rsidTr="00D27158">
        <w:trPr>
          <w:trHeight w:val="364"/>
        </w:trPr>
        <w:tc>
          <w:tcPr>
            <w:tcW w:w="3520" w:type="dxa"/>
            <w:gridSpan w:val="2"/>
            <w:tcBorders>
              <w:right w:val="double" w:sz="4" w:space="0" w:color="auto"/>
            </w:tcBorders>
            <w:shd w:val="clear" w:color="auto" w:fill="F2DBDB" w:themeFill="accent2" w:themeFillTint="33"/>
          </w:tcPr>
          <w:p w:rsidR="00273173" w:rsidRPr="00655318" w:rsidRDefault="00273173" w:rsidP="00273173">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男女別</w:t>
            </w:r>
            <w:r w:rsidRPr="00D827EB">
              <w:rPr>
                <w:rFonts w:ascii="Meiryo UI" w:eastAsia="Meiryo UI" w:hAnsi="Meiryo UI" w:cs="Meiryo UI" w:hint="eastAsia"/>
                <w:sz w:val="20"/>
                <w:szCs w:val="20"/>
              </w:rPr>
              <w:t>（</w:t>
            </w:r>
            <w:r w:rsidR="00D27158">
              <w:rPr>
                <w:rFonts w:ascii="Meiryo UI" w:eastAsia="Meiryo UI" w:hAnsi="Meiryo UI" w:cs="Meiryo UI" w:hint="eastAsia"/>
                <w:sz w:val="20"/>
                <w:szCs w:val="20"/>
              </w:rPr>
              <w:t>令和元年度</w:t>
            </w:r>
            <w:r w:rsidRPr="00D827EB">
              <w:rPr>
                <w:rFonts w:ascii="Meiryo UI" w:eastAsia="Meiryo UI" w:hAnsi="Meiryo UI" w:cs="Meiryo UI" w:hint="eastAsia"/>
                <w:sz w:val="20"/>
                <w:szCs w:val="20"/>
              </w:rPr>
              <w:t>）</w:t>
            </w:r>
          </w:p>
        </w:tc>
        <w:tc>
          <w:tcPr>
            <w:tcW w:w="4990" w:type="dxa"/>
            <w:gridSpan w:val="5"/>
            <w:tcBorders>
              <w:left w:val="double" w:sz="4" w:space="0" w:color="auto"/>
            </w:tcBorders>
            <w:shd w:val="clear" w:color="auto" w:fill="F2DBDB" w:themeFill="accent2" w:themeFillTint="33"/>
            <w:vAlign w:val="center"/>
          </w:tcPr>
          <w:p w:rsidR="00273173" w:rsidRPr="00655318" w:rsidRDefault="00273173" w:rsidP="00DA5FE0">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年度別</w:t>
            </w:r>
          </w:p>
        </w:tc>
      </w:tr>
      <w:tr w:rsidR="00D27158" w:rsidRPr="00655318" w:rsidTr="006310D3">
        <w:trPr>
          <w:trHeight w:val="349"/>
        </w:trPr>
        <w:tc>
          <w:tcPr>
            <w:tcW w:w="1760"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男性</w:t>
            </w:r>
          </w:p>
        </w:tc>
        <w:tc>
          <w:tcPr>
            <w:tcW w:w="1760" w:type="dxa"/>
            <w:tcBorders>
              <w:right w:val="double" w:sz="4" w:space="0" w:color="auto"/>
            </w:tcBorders>
            <w:shd w:val="clear" w:color="auto" w:fill="F2DBDB" w:themeFill="accent2" w:themeFillTint="33"/>
            <w:vAlign w:val="center"/>
          </w:tcPr>
          <w:p w:rsidR="00D27158" w:rsidRPr="00655318" w:rsidRDefault="00D27158" w:rsidP="00D27158">
            <w:pPr>
              <w:spacing w:line="340" w:lineRule="exact"/>
              <w:jc w:val="center"/>
              <w:rPr>
                <w:rFonts w:ascii="Meiryo UI" w:eastAsia="Meiryo UI" w:hAnsi="Meiryo UI" w:cs="Meiryo UI"/>
                <w:sz w:val="20"/>
                <w:szCs w:val="20"/>
              </w:rPr>
            </w:pPr>
            <w:r w:rsidRPr="00655318">
              <w:rPr>
                <w:rFonts w:ascii="Meiryo UI" w:eastAsia="Meiryo UI" w:hAnsi="Meiryo UI" w:cs="Meiryo UI" w:hint="eastAsia"/>
                <w:sz w:val="20"/>
                <w:szCs w:val="20"/>
              </w:rPr>
              <w:t>女性</w:t>
            </w:r>
          </w:p>
        </w:tc>
        <w:tc>
          <w:tcPr>
            <w:tcW w:w="998" w:type="dxa"/>
            <w:tcBorders>
              <w:left w:val="double" w:sz="4" w:space="0" w:color="auto"/>
            </w:tcBorders>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H27</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H28</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H29</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H30</w:t>
            </w:r>
          </w:p>
        </w:tc>
        <w:tc>
          <w:tcPr>
            <w:tcW w:w="998" w:type="dxa"/>
            <w:shd w:val="clear" w:color="auto" w:fill="F2DBDB" w:themeFill="accent2" w:themeFillTint="33"/>
          </w:tcPr>
          <w:p w:rsidR="00D27158" w:rsidRPr="00655318" w:rsidRDefault="00D27158" w:rsidP="00D27158">
            <w:pPr>
              <w:spacing w:line="340" w:lineRule="exact"/>
              <w:jc w:val="center"/>
              <w:rPr>
                <w:rFonts w:ascii="Meiryo UI" w:eastAsia="Meiryo UI" w:hAnsi="Meiryo UI" w:cs="Meiryo UI"/>
                <w:sz w:val="20"/>
                <w:szCs w:val="20"/>
              </w:rPr>
            </w:pPr>
            <w:r w:rsidRPr="009F1246">
              <w:t>R1</w:t>
            </w:r>
          </w:p>
        </w:tc>
      </w:tr>
      <w:tr w:rsidR="00D27158" w:rsidRPr="00655318" w:rsidTr="006310D3">
        <w:trPr>
          <w:trHeight w:val="265"/>
        </w:trPr>
        <w:tc>
          <w:tcPr>
            <w:tcW w:w="1760" w:type="dxa"/>
            <w:shd w:val="clear" w:color="auto" w:fill="auto"/>
          </w:tcPr>
          <w:p w:rsidR="00D27158" w:rsidRPr="004E0203" w:rsidRDefault="00D27158" w:rsidP="00D27158">
            <w:pPr>
              <w:spacing w:line="340" w:lineRule="exact"/>
              <w:jc w:val="center"/>
              <w:rPr>
                <w:rFonts w:ascii="Meiryo UI" w:eastAsia="Meiryo UI" w:hAnsi="Meiryo UI" w:cs="Meiryo UI"/>
                <w:sz w:val="20"/>
                <w:szCs w:val="20"/>
              </w:rPr>
            </w:pPr>
            <w:r w:rsidRPr="004E0203">
              <w:rPr>
                <w:rFonts w:hint="eastAsia"/>
              </w:rPr>
              <w:t>12.2</w:t>
            </w:r>
            <w:r w:rsidR="004E0203" w:rsidRPr="004E0203">
              <w:rPr>
                <w:rFonts w:hint="eastAsia"/>
              </w:rPr>
              <w:t>（</w:t>
            </w:r>
            <w:r w:rsidR="004E0203" w:rsidRPr="004E0203">
              <w:rPr>
                <w:rFonts w:hint="eastAsia"/>
              </w:rPr>
              <w:t>1</w:t>
            </w:r>
            <w:r w:rsidR="004E0203" w:rsidRPr="004E0203">
              <w:t>1.1</w:t>
            </w:r>
            <w:r w:rsidR="004E0203" w:rsidRPr="004E0203">
              <w:rPr>
                <w:rFonts w:hint="eastAsia"/>
              </w:rPr>
              <w:t>）</w:t>
            </w:r>
          </w:p>
        </w:tc>
        <w:tc>
          <w:tcPr>
            <w:tcW w:w="1760" w:type="dxa"/>
            <w:tcBorders>
              <w:right w:val="double" w:sz="4" w:space="0" w:color="auto"/>
            </w:tcBorders>
            <w:shd w:val="clear" w:color="auto" w:fill="auto"/>
          </w:tcPr>
          <w:p w:rsidR="00D27158" w:rsidRPr="004E0203" w:rsidRDefault="00D27158" w:rsidP="00D27158">
            <w:pPr>
              <w:spacing w:line="340" w:lineRule="exact"/>
              <w:jc w:val="center"/>
              <w:rPr>
                <w:rFonts w:ascii="Meiryo UI" w:eastAsia="Meiryo UI" w:hAnsi="Meiryo UI" w:cs="Meiryo UI"/>
                <w:sz w:val="20"/>
                <w:szCs w:val="20"/>
              </w:rPr>
            </w:pPr>
            <w:r w:rsidRPr="004E0203">
              <w:rPr>
                <w:rFonts w:hint="eastAsia"/>
              </w:rPr>
              <w:t>11.5</w:t>
            </w:r>
            <w:r w:rsidR="004E0203" w:rsidRPr="004E0203">
              <w:rPr>
                <w:rFonts w:hint="eastAsia"/>
              </w:rPr>
              <w:t>（</w:t>
            </w:r>
            <w:r w:rsidR="004E0203" w:rsidRPr="004E0203">
              <w:rPr>
                <w:rFonts w:hint="eastAsia"/>
              </w:rPr>
              <w:t>9.7</w:t>
            </w:r>
            <w:r w:rsidRPr="004E0203">
              <w:rPr>
                <w:rFonts w:hint="eastAsia"/>
              </w:rPr>
              <w:t>）</w:t>
            </w:r>
          </w:p>
        </w:tc>
        <w:tc>
          <w:tcPr>
            <w:tcW w:w="998" w:type="dxa"/>
            <w:tcBorders>
              <w:left w:val="double" w:sz="4" w:space="0" w:color="auto"/>
            </w:tcBorders>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119</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11.7</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11.6</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13.1</w:t>
            </w:r>
          </w:p>
        </w:tc>
        <w:tc>
          <w:tcPr>
            <w:tcW w:w="998" w:type="dxa"/>
          </w:tcPr>
          <w:p w:rsidR="00D27158" w:rsidRPr="00655318" w:rsidRDefault="00D27158" w:rsidP="00D27158">
            <w:pPr>
              <w:spacing w:line="340" w:lineRule="exact"/>
              <w:jc w:val="center"/>
              <w:rPr>
                <w:rFonts w:ascii="Meiryo UI" w:eastAsia="Meiryo UI" w:hAnsi="Meiryo UI" w:cs="Meiryo UI"/>
                <w:sz w:val="20"/>
                <w:szCs w:val="20"/>
              </w:rPr>
            </w:pPr>
            <w:r w:rsidRPr="00C45CA9">
              <w:rPr>
                <w:rFonts w:hint="eastAsia"/>
              </w:rPr>
              <w:t>11.9</w:t>
            </w:r>
          </w:p>
        </w:tc>
      </w:tr>
    </w:tbl>
    <w:p w:rsidR="00DE440C" w:rsidRDefault="00273173" w:rsidP="00874FCF">
      <w:pPr>
        <w:spacing w:line="340" w:lineRule="exact"/>
        <w:ind w:firstLineChars="150" w:firstLine="300"/>
        <w:rPr>
          <w:rFonts w:ascii="Meiryo UI" w:eastAsia="Meiryo UI" w:hAnsi="Meiryo UI" w:cs="Meiryo UI"/>
          <w:sz w:val="20"/>
          <w:szCs w:val="20"/>
        </w:rPr>
      </w:pPr>
      <w:r w:rsidRPr="00991F5D">
        <w:rPr>
          <w:rFonts w:ascii="Meiryo UI" w:eastAsia="Meiryo UI" w:hAnsi="Meiryo UI" w:cs="Meiryo UI" w:hint="eastAsia"/>
          <w:sz w:val="20"/>
          <w:szCs w:val="20"/>
        </w:rPr>
        <w:t>※（　）内は一般行政職</w:t>
      </w:r>
    </w:p>
    <w:p w:rsidR="00EC20A3" w:rsidRPr="00874FCF" w:rsidRDefault="00EC20A3" w:rsidP="00874FCF">
      <w:pPr>
        <w:spacing w:line="340" w:lineRule="exact"/>
        <w:ind w:firstLineChars="150" w:firstLine="300"/>
        <w:rPr>
          <w:rFonts w:ascii="Meiryo UI" w:eastAsia="Meiryo UI" w:hAnsi="Meiryo UI" w:cs="Meiryo UI"/>
          <w:sz w:val="20"/>
          <w:szCs w:val="20"/>
        </w:rPr>
      </w:pPr>
    </w:p>
    <w:p w:rsidR="00646460" w:rsidRPr="00646460" w:rsidRDefault="00646460" w:rsidP="00646460">
      <w:pPr>
        <w:rPr>
          <w:sz w:val="24"/>
        </w:rPr>
      </w:pPr>
      <w:r w:rsidRPr="00646460">
        <w:rPr>
          <w:rFonts w:hint="eastAsia"/>
          <w:sz w:val="24"/>
        </w:rPr>
        <w:t>（２）年次休暇の消化率及び平均取得日数について</w:t>
      </w:r>
    </w:p>
    <w:p w:rsidR="00646460" w:rsidRPr="00646460" w:rsidRDefault="00646460" w:rsidP="006F0897">
      <w:pPr>
        <w:ind w:leftChars="100" w:left="210" w:firstLineChars="100" w:firstLine="240"/>
        <w:rPr>
          <w:sz w:val="24"/>
        </w:rPr>
      </w:pPr>
      <w:r w:rsidRPr="00646460">
        <w:rPr>
          <w:rFonts w:hint="eastAsia"/>
          <w:sz w:val="24"/>
        </w:rPr>
        <w:t>本府における令和元年の年次休暇の消化率（前年からの繰越分を含む。以下同じ。）は、</w:t>
      </w:r>
      <w:r w:rsidRPr="00646460">
        <w:rPr>
          <w:rFonts w:hint="eastAsia"/>
          <w:sz w:val="24"/>
        </w:rPr>
        <w:t>32.5</w:t>
      </w:r>
      <w:r w:rsidRPr="00646460">
        <w:rPr>
          <w:rFonts w:hint="eastAsia"/>
          <w:sz w:val="24"/>
        </w:rPr>
        <w:t>％（男性</w:t>
      </w:r>
      <w:r w:rsidRPr="00646460">
        <w:rPr>
          <w:rFonts w:hint="eastAsia"/>
          <w:sz w:val="24"/>
        </w:rPr>
        <w:t>32.3</w:t>
      </w:r>
      <w:r w:rsidRPr="00646460">
        <w:rPr>
          <w:rFonts w:hint="eastAsia"/>
          <w:sz w:val="24"/>
        </w:rPr>
        <w:t>％、女性</w:t>
      </w:r>
      <w:r w:rsidRPr="00646460">
        <w:rPr>
          <w:rFonts w:hint="eastAsia"/>
          <w:sz w:val="24"/>
        </w:rPr>
        <w:t>32.9</w:t>
      </w:r>
      <w:r w:rsidRPr="00646460">
        <w:rPr>
          <w:rFonts w:hint="eastAsia"/>
          <w:sz w:val="24"/>
        </w:rPr>
        <w:t>％）、平均取得日数については</w:t>
      </w:r>
      <w:r w:rsidRPr="00646460">
        <w:rPr>
          <w:rFonts w:hint="eastAsia"/>
          <w:sz w:val="24"/>
        </w:rPr>
        <w:t>12</w:t>
      </w:r>
      <w:r w:rsidRPr="00646460">
        <w:rPr>
          <w:rFonts w:hint="eastAsia"/>
          <w:sz w:val="24"/>
        </w:rPr>
        <w:t>日０時間（男性</w:t>
      </w:r>
      <w:r w:rsidRPr="00646460">
        <w:rPr>
          <w:rFonts w:hint="eastAsia"/>
          <w:sz w:val="24"/>
        </w:rPr>
        <w:t>11</w:t>
      </w:r>
      <w:r w:rsidRPr="00646460">
        <w:rPr>
          <w:rFonts w:hint="eastAsia"/>
          <w:sz w:val="24"/>
        </w:rPr>
        <w:t>日７時間、女性</w:t>
      </w:r>
      <w:r w:rsidRPr="00646460">
        <w:rPr>
          <w:rFonts w:hint="eastAsia"/>
          <w:sz w:val="24"/>
        </w:rPr>
        <w:t>12</w:t>
      </w:r>
      <w:r w:rsidRPr="00646460">
        <w:rPr>
          <w:rFonts w:hint="eastAsia"/>
          <w:sz w:val="24"/>
        </w:rPr>
        <w:t>日２時間）となっており、男女間で大きな差はありません。このうち、一般行政職についてみると、消化率は</w:t>
      </w:r>
      <w:r w:rsidRPr="00646460">
        <w:rPr>
          <w:rFonts w:hint="eastAsia"/>
          <w:sz w:val="24"/>
        </w:rPr>
        <w:t>32.4</w:t>
      </w:r>
      <w:r w:rsidRPr="00646460">
        <w:rPr>
          <w:rFonts w:hint="eastAsia"/>
          <w:sz w:val="24"/>
        </w:rPr>
        <w:t>％（男性</w:t>
      </w:r>
      <w:r w:rsidRPr="00646460">
        <w:rPr>
          <w:rFonts w:hint="eastAsia"/>
          <w:sz w:val="24"/>
        </w:rPr>
        <w:t>32.2</w:t>
      </w:r>
      <w:r w:rsidRPr="00646460">
        <w:rPr>
          <w:rFonts w:hint="eastAsia"/>
          <w:sz w:val="24"/>
        </w:rPr>
        <w:t>％、女性</w:t>
      </w:r>
      <w:r w:rsidRPr="00646460">
        <w:rPr>
          <w:rFonts w:hint="eastAsia"/>
          <w:sz w:val="24"/>
        </w:rPr>
        <w:t>32.8</w:t>
      </w:r>
      <w:r w:rsidRPr="00646460">
        <w:rPr>
          <w:rFonts w:hint="eastAsia"/>
          <w:sz w:val="24"/>
        </w:rPr>
        <w:t>％）、平均取得日数については</w:t>
      </w:r>
      <w:r w:rsidRPr="00646460">
        <w:rPr>
          <w:rFonts w:hint="eastAsia"/>
          <w:sz w:val="24"/>
        </w:rPr>
        <w:t>11</w:t>
      </w:r>
      <w:r w:rsidRPr="00646460">
        <w:rPr>
          <w:rFonts w:hint="eastAsia"/>
          <w:sz w:val="24"/>
        </w:rPr>
        <w:t>日７時間（男性</w:t>
      </w:r>
      <w:r w:rsidRPr="00646460">
        <w:rPr>
          <w:rFonts w:hint="eastAsia"/>
          <w:sz w:val="24"/>
        </w:rPr>
        <w:t>11</w:t>
      </w:r>
      <w:r w:rsidRPr="00646460">
        <w:rPr>
          <w:rFonts w:hint="eastAsia"/>
          <w:sz w:val="24"/>
        </w:rPr>
        <w:t>日５時間、女性</w:t>
      </w:r>
      <w:r w:rsidRPr="00646460">
        <w:rPr>
          <w:rFonts w:hint="eastAsia"/>
          <w:sz w:val="24"/>
        </w:rPr>
        <w:t>12</w:t>
      </w:r>
      <w:r w:rsidRPr="00646460">
        <w:rPr>
          <w:rFonts w:hint="eastAsia"/>
          <w:sz w:val="24"/>
        </w:rPr>
        <w:t>日１時間）となっています（表</w:t>
      </w:r>
      <w:r w:rsidRPr="00646460">
        <w:rPr>
          <w:rFonts w:hint="eastAsia"/>
          <w:sz w:val="24"/>
        </w:rPr>
        <w:t>13</w:t>
      </w:r>
      <w:r w:rsidRPr="00646460">
        <w:rPr>
          <w:rFonts w:hint="eastAsia"/>
          <w:sz w:val="24"/>
        </w:rPr>
        <w:t>、</w:t>
      </w:r>
      <w:r w:rsidRPr="00646460">
        <w:rPr>
          <w:rFonts w:hint="eastAsia"/>
          <w:sz w:val="24"/>
        </w:rPr>
        <w:t>14</w:t>
      </w:r>
      <w:r w:rsidRPr="00646460">
        <w:rPr>
          <w:rFonts w:hint="eastAsia"/>
          <w:sz w:val="24"/>
        </w:rPr>
        <w:t>）。</w:t>
      </w:r>
    </w:p>
    <w:p w:rsidR="00646460" w:rsidRPr="00646460" w:rsidRDefault="00646460" w:rsidP="006F0897">
      <w:pPr>
        <w:ind w:leftChars="100" w:left="210" w:firstLineChars="100" w:firstLine="240"/>
        <w:rPr>
          <w:sz w:val="24"/>
        </w:rPr>
      </w:pPr>
      <w:r w:rsidRPr="00646460">
        <w:rPr>
          <w:rFonts w:hint="eastAsia"/>
          <w:sz w:val="24"/>
        </w:rPr>
        <w:t>非常勤職員については、令和元年度における年次休暇の消化率は</w:t>
      </w:r>
      <w:r w:rsidRPr="00646460">
        <w:rPr>
          <w:rFonts w:hint="eastAsia"/>
          <w:sz w:val="24"/>
        </w:rPr>
        <w:t>87.8</w:t>
      </w:r>
      <w:r w:rsidRPr="00646460">
        <w:rPr>
          <w:rFonts w:hint="eastAsia"/>
          <w:sz w:val="24"/>
        </w:rPr>
        <w:t>％（男性</w:t>
      </w:r>
      <w:r w:rsidRPr="00646460">
        <w:rPr>
          <w:rFonts w:hint="eastAsia"/>
          <w:sz w:val="24"/>
        </w:rPr>
        <w:t>87.7</w:t>
      </w:r>
      <w:r w:rsidRPr="00646460">
        <w:rPr>
          <w:rFonts w:hint="eastAsia"/>
          <w:sz w:val="24"/>
        </w:rPr>
        <w:t>％、女性</w:t>
      </w:r>
      <w:r w:rsidRPr="00646460">
        <w:rPr>
          <w:rFonts w:hint="eastAsia"/>
          <w:sz w:val="24"/>
        </w:rPr>
        <w:t>87.8</w:t>
      </w:r>
      <w:r w:rsidRPr="00646460">
        <w:rPr>
          <w:rFonts w:hint="eastAsia"/>
          <w:sz w:val="24"/>
        </w:rPr>
        <w:t>％）となっています。</w:t>
      </w:r>
    </w:p>
    <w:p w:rsidR="00BA5290" w:rsidRPr="00EE3CF7" w:rsidRDefault="00646460" w:rsidP="006F0897">
      <w:pPr>
        <w:ind w:leftChars="100" w:left="210" w:firstLineChars="100" w:firstLine="240"/>
        <w:rPr>
          <w:sz w:val="24"/>
        </w:rPr>
      </w:pPr>
      <w:r w:rsidRPr="00646460">
        <w:rPr>
          <w:rFonts w:hint="eastAsia"/>
          <w:sz w:val="24"/>
        </w:rPr>
        <w:t>なお、前計画において、平均取得日数を</w:t>
      </w:r>
      <w:r w:rsidRPr="00646460">
        <w:rPr>
          <w:rFonts w:hint="eastAsia"/>
          <w:sz w:val="24"/>
        </w:rPr>
        <w:t>14</w:t>
      </w:r>
      <w:r w:rsidRPr="00646460">
        <w:rPr>
          <w:rFonts w:hint="eastAsia"/>
          <w:sz w:val="24"/>
        </w:rPr>
        <w:t>日以上にすることを目標としていたものの、目標を達成していないため、さらなる取組みが必要です。</w:t>
      </w:r>
    </w:p>
    <w:p w:rsidR="00694F0B" w:rsidRPr="00EE3CF7" w:rsidRDefault="00694F0B" w:rsidP="00BA5290">
      <w:pPr>
        <w:rPr>
          <w:sz w:val="24"/>
        </w:rPr>
      </w:pPr>
    </w:p>
    <w:p w:rsidR="00641CBE" w:rsidRPr="00991F5D" w:rsidRDefault="00DD4343" w:rsidP="006F0897">
      <w:pPr>
        <w:spacing w:line="340" w:lineRule="exact"/>
        <w:ind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（表1</w:t>
      </w:r>
      <w:r w:rsidR="00442467">
        <w:rPr>
          <w:rFonts w:ascii="Meiryo UI" w:eastAsia="Meiryo UI" w:hAnsi="Meiryo UI" w:cs="Meiryo UI" w:hint="eastAsia"/>
          <w:sz w:val="20"/>
          <w:szCs w:val="20"/>
        </w:rPr>
        <w:t>3</w:t>
      </w:r>
      <w:r w:rsidRPr="00EE3CF7">
        <w:rPr>
          <w:rFonts w:ascii="Meiryo UI" w:eastAsia="Meiryo UI" w:hAnsi="Meiryo UI" w:cs="Meiryo UI" w:hint="eastAsia"/>
          <w:sz w:val="20"/>
          <w:szCs w:val="20"/>
        </w:rPr>
        <w:t>）</w:t>
      </w:r>
      <w:r w:rsidR="00641CBE" w:rsidRPr="00EE3CF7">
        <w:rPr>
          <w:rFonts w:ascii="Meiryo UI" w:eastAsia="Meiryo UI" w:hAnsi="Meiryo UI" w:cs="Meiryo UI" w:hint="eastAsia"/>
          <w:sz w:val="20"/>
          <w:szCs w:val="20"/>
        </w:rPr>
        <w:t>年次休暇の消化率及び平均</w:t>
      </w:r>
      <w:r w:rsidR="00396881" w:rsidRPr="00EE3CF7">
        <w:rPr>
          <w:rFonts w:ascii="Meiryo UI" w:eastAsia="Meiryo UI" w:hAnsi="Meiryo UI" w:cs="Meiryo UI" w:hint="eastAsia"/>
          <w:sz w:val="20"/>
          <w:szCs w:val="20"/>
        </w:rPr>
        <w:t>取得</w:t>
      </w:r>
      <w:r w:rsidR="00641CBE" w:rsidRPr="00EE3CF7">
        <w:rPr>
          <w:rFonts w:ascii="Meiryo UI" w:eastAsia="Meiryo UI" w:hAnsi="Meiryo UI" w:cs="Meiryo UI" w:hint="eastAsia"/>
          <w:sz w:val="20"/>
          <w:szCs w:val="20"/>
        </w:rPr>
        <w:t>日数</w:t>
      </w:r>
      <w:r w:rsidR="00641CBE" w:rsidRPr="00893FE8">
        <w:rPr>
          <w:rFonts w:ascii="Meiryo UI" w:eastAsia="Meiryo UI" w:hAnsi="Meiryo UI" w:cs="Meiryo UI" w:hint="eastAsia"/>
          <w:sz w:val="20"/>
          <w:szCs w:val="20"/>
        </w:rPr>
        <w:t>（</w:t>
      </w:r>
      <w:r w:rsidR="003E5C3C">
        <w:rPr>
          <w:rFonts w:ascii="Meiryo UI" w:eastAsia="Meiryo UI" w:hAnsi="Meiryo UI" w:cs="Meiryo UI" w:hint="eastAsia"/>
          <w:sz w:val="20"/>
          <w:szCs w:val="20"/>
        </w:rPr>
        <w:t>令和元</w:t>
      </w:r>
      <w:r w:rsidR="00896AB1" w:rsidRPr="00991F5D">
        <w:rPr>
          <w:rFonts w:ascii="Meiryo UI" w:eastAsia="Meiryo UI" w:hAnsi="Meiryo UI" w:cs="Meiryo UI" w:hint="eastAsia"/>
          <w:sz w:val="20"/>
          <w:szCs w:val="20"/>
        </w:rPr>
        <w:t>年、</w:t>
      </w:r>
      <w:r w:rsidR="00641CBE" w:rsidRPr="00991F5D">
        <w:rPr>
          <w:rFonts w:ascii="Meiryo UI" w:eastAsia="Meiryo UI" w:hAnsi="Meiryo UI" w:cs="Meiryo UI" w:hint="eastAsia"/>
          <w:sz w:val="20"/>
          <w:szCs w:val="20"/>
        </w:rPr>
        <w:t>常勤職員）</w:t>
      </w:r>
    </w:p>
    <w:tbl>
      <w:tblPr>
        <w:tblStyle w:val="ab"/>
        <w:tblW w:w="6472" w:type="dxa"/>
        <w:tblInd w:w="250" w:type="dxa"/>
        <w:tblLook w:val="04A0" w:firstRow="1" w:lastRow="0" w:firstColumn="1" w:lastColumn="0" w:noHBand="0" w:noVBand="1"/>
      </w:tblPr>
      <w:tblGrid>
        <w:gridCol w:w="2270"/>
        <w:gridCol w:w="4202"/>
      </w:tblGrid>
      <w:tr w:rsidR="000F4967" w:rsidRPr="00991F5D" w:rsidTr="006310D3">
        <w:trPr>
          <w:trHeight w:val="325"/>
        </w:trPr>
        <w:tc>
          <w:tcPr>
            <w:tcW w:w="2270" w:type="dxa"/>
            <w:shd w:val="clear" w:color="auto" w:fill="F2DBDB" w:themeFill="accent2" w:themeFillTint="33"/>
            <w:vAlign w:val="center"/>
          </w:tcPr>
          <w:p w:rsidR="000F4967" w:rsidRPr="00991F5D" w:rsidRDefault="000F4967" w:rsidP="000F4967">
            <w:pPr>
              <w:spacing w:line="340" w:lineRule="exact"/>
              <w:jc w:val="center"/>
              <w:rPr>
                <w:rFonts w:ascii="Meiryo UI" w:eastAsia="Meiryo UI" w:hAnsi="Meiryo UI" w:cs="Meiryo UI"/>
                <w:sz w:val="20"/>
                <w:szCs w:val="20"/>
              </w:rPr>
            </w:pPr>
            <w:r w:rsidRPr="00991F5D">
              <w:rPr>
                <w:rFonts w:ascii="Meiryo UI" w:eastAsia="Meiryo UI" w:hAnsi="Meiryo UI" w:cs="Meiryo UI" w:hint="eastAsia"/>
                <w:sz w:val="20"/>
                <w:szCs w:val="20"/>
              </w:rPr>
              <w:t>消化率</w:t>
            </w:r>
          </w:p>
        </w:tc>
        <w:tc>
          <w:tcPr>
            <w:tcW w:w="4202" w:type="dxa"/>
          </w:tcPr>
          <w:p w:rsidR="000F4967" w:rsidRPr="00991F5D" w:rsidRDefault="000F4967" w:rsidP="000F4967">
            <w:pPr>
              <w:spacing w:line="340" w:lineRule="exact"/>
              <w:jc w:val="center"/>
              <w:rPr>
                <w:rFonts w:ascii="Meiryo UI" w:eastAsia="Meiryo UI" w:hAnsi="Meiryo UI" w:cs="Meiryo UI"/>
                <w:sz w:val="20"/>
                <w:szCs w:val="20"/>
              </w:rPr>
            </w:pPr>
            <w:r w:rsidRPr="00FD0988">
              <w:rPr>
                <w:rFonts w:hint="eastAsia"/>
              </w:rPr>
              <w:t>32.5</w:t>
            </w:r>
            <w:r w:rsidRPr="00FD0988">
              <w:rPr>
                <w:rFonts w:hint="eastAsia"/>
              </w:rPr>
              <w:t>％（</w:t>
            </w:r>
            <w:r w:rsidRPr="00FD0988">
              <w:rPr>
                <w:rFonts w:hint="eastAsia"/>
              </w:rPr>
              <w:t>32.4</w:t>
            </w:r>
            <w:r w:rsidRPr="00FD0988">
              <w:rPr>
                <w:rFonts w:hint="eastAsia"/>
              </w:rPr>
              <w:t>％）</w:t>
            </w:r>
          </w:p>
        </w:tc>
      </w:tr>
      <w:tr w:rsidR="000F4967" w:rsidRPr="003E423E" w:rsidTr="006310D3">
        <w:trPr>
          <w:trHeight w:val="237"/>
        </w:trPr>
        <w:tc>
          <w:tcPr>
            <w:tcW w:w="2270" w:type="dxa"/>
            <w:shd w:val="clear" w:color="auto" w:fill="F2DBDB" w:themeFill="accent2" w:themeFillTint="33"/>
            <w:vAlign w:val="center"/>
          </w:tcPr>
          <w:p w:rsidR="000F4967" w:rsidRPr="00991F5D" w:rsidRDefault="000F4967" w:rsidP="000F4967">
            <w:pPr>
              <w:spacing w:line="340" w:lineRule="exact"/>
              <w:jc w:val="center"/>
              <w:rPr>
                <w:rFonts w:ascii="Meiryo UI" w:eastAsia="Meiryo UI" w:hAnsi="Meiryo UI" w:cs="Meiryo UI"/>
                <w:sz w:val="20"/>
                <w:szCs w:val="20"/>
              </w:rPr>
            </w:pPr>
            <w:r w:rsidRPr="00991F5D">
              <w:rPr>
                <w:rFonts w:ascii="Meiryo UI" w:eastAsia="Meiryo UI" w:hAnsi="Meiryo UI" w:cs="Meiryo UI" w:hint="eastAsia"/>
                <w:sz w:val="20"/>
                <w:szCs w:val="20"/>
              </w:rPr>
              <w:t>平均</w:t>
            </w:r>
            <w:r w:rsidRPr="00EE3CF7">
              <w:rPr>
                <w:rFonts w:ascii="Meiryo UI" w:eastAsia="Meiryo UI" w:hAnsi="Meiryo UI" w:cs="Meiryo UI" w:hint="eastAsia"/>
                <w:sz w:val="20"/>
                <w:szCs w:val="20"/>
              </w:rPr>
              <w:t>取得</w:t>
            </w:r>
            <w:r w:rsidRPr="00991F5D">
              <w:rPr>
                <w:rFonts w:ascii="Meiryo UI" w:eastAsia="Meiryo UI" w:hAnsi="Meiryo UI" w:cs="Meiryo UI" w:hint="eastAsia"/>
                <w:sz w:val="20"/>
                <w:szCs w:val="20"/>
              </w:rPr>
              <w:t>日数</w:t>
            </w:r>
          </w:p>
        </w:tc>
        <w:tc>
          <w:tcPr>
            <w:tcW w:w="4202" w:type="dxa"/>
          </w:tcPr>
          <w:p w:rsidR="000F4967" w:rsidRPr="003E423E" w:rsidRDefault="000F4967" w:rsidP="000F4967">
            <w:pPr>
              <w:spacing w:line="340" w:lineRule="exact"/>
              <w:jc w:val="center"/>
              <w:rPr>
                <w:rFonts w:ascii="Meiryo UI" w:eastAsia="Meiryo UI" w:hAnsi="Meiryo UI" w:cs="Meiryo UI"/>
                <w:sz w:val="20"/>
                <w:szCs w:val="20"/>
              </w:rPr>
            </w:pPr>
            <w:r w:rsidRPr="00FD0988">
              <w:rPr>
                <w:rFonts w:hint="eastAsia"/>
              </w:rPr>
              <w:t>12</w:t>
            </w:r>
            <w:r w:rsidRPr="00FD0988">
              <w:rPr>
                <w:rFonts w:hint="eastAsia"/>
              </w:rPr>
              <w:t>日</w:t>
            </w:r>
            <w:r w:rsidRPr="00FD0988">
              <w:rPr>
                <w:rFonts w:hint="eastAsia"/>
              </w:rPr>
              <w:t>0</w:t>
            </w:r>
            <w:r w:rsidRPr="00FD0988">
              <w:rPr>
                <w:rFonts w:hint="eastAsia"/>
              </w:rPr>
              <w:t>時間（</w:t>
            </w:r>
            <w:r w:rsidRPr="00FD0988">
              <w:rPr>
                <w:rFonts w:hint="eastAsia"/>
              </w:rPr>
              <w:t>11</w:t>
            </w:r>
            <w:r w:rsidRPr="00FD0988">
              <w:rPr>
                <w:rFonts w:hint="eastAsia"/>
              </w:rPr>
              <w:t>日</w:t>
            </w:r>
            <w:r w:rsidRPr="00FD0988">
              <w:rPr>
                <w:rFonts w:hint="eastAsia"/>
              </w:rPr>
              <w:t>7</w:t>
            </w:r>
            <w:r w:rsidRPr="00FD0988">
              <w:rPr>
                <w:rFonts w:hint="eastAsia"/>
              </w:rPr>
              <w:t>時間）</w:t>
            </w:r>
          </w:p>
        </w:tc>
      </w:tr>
    </w:tbl>
    <w:p w:rsidR="00396881" w:rsidRDefault="000E1AC4" w:rsidP="006F0897">
      <w:pPr>
        <w:spacing w:line="340" w:lineRule="exact"/>
        <w:ind w:leftChars="100" w:left="410" w:hangingChars="100" w:hanging="200"/>
        <w:rPr>
          <w:rFonts w:ascii="Meiryo UI" w:eastAsia="Meiryo UI" w:hAnsi="Meiryo UI" w:cs="Meiryo UI"/>
          <w:sz w:val="20"/>
          <w:szCs w:val="20"/>
        </w:rPr>
      </w:pPr>
      <w:r w:rsidRPr="00EE3CF7">
        <w:rPr>
          <w:rFonts w:ascii="Meiryo UI" w:eastAsia="Meiryo UI" w:hAnsi="Meiryo UI" w:cs="Meiryo UI" w:hint="eastAsia"/>
          <w:sz w:val="20"/>
          <w:szCs w:val="20"/>
        </w:rPr>
        <w:t>※消化率は、総付与日数（当該年の１月１日現在において各職員に付与された日数（前年からの繰越分を含む。）を全対象職員（当該年の１月１日から同年12月31</w:t>
      </w:r>
      <w:r w:rsidR="004C3AA0" w:rsidRPr="00EE3CF7">
        <w:rPr>
          <w:rFonts w:ascii="Meiryo UI" w:eastAsia="Meiryo UI" w:hAnsi="Meiryo UI" w:cs="Meiryo UI" w:hint="eastAsia"/>
          <w:sz w:val="20"/>
          <w:szCs w:val="20"/>
        </w:rPr>
        <w:t>日までの全期間を在職した職員）にわたって合計したもの。）を総取得</w:t>
      </w:r>
      <w:r w:rsidRPr="00EE3CF7">
        <w:rPr>
          <w:rFonts w:ascii="Meiryo UI" w:eastAsia="Meiryo UI" w:hAnsi="Meiryo UI" w:cs="Meiryo UI" w:hint="eastAsia"/>
          <w:sz w:val="20"/>
          <w:szCs w:val="20"/>
        </w:rPr>
        <w:t>日数（全対象職員の取得した年次有給休暇の合計数）で除したもの。</w:t>
      </w:r>
      <w:r w:rsidR="00396881" w:rsidRPr="00EE3CF7">
        <w:rPr>
          <w:rFonts w:ascii="Meiryo UI" w:eastAsia="Meiryo UI" w:hAnsi="Meiryo UI" w:cs="Meiryo UI" w:hint="eastAsia"/>
          <w:sz w:val="20"/>
          <w:szCs w:val="20"/>
        </w:rPr>
        <w:t>平均取得日数は、全対象職員の</w:t>
      </w:r>
      <w:r w:rsidR="004C3AA0" w:rsidRPr="00EE3CF7">
        <w:rPr>
          <w:rFonts w:ascii="Meiryo UI" w:eastAsia="Meiryo UI" w:hAnsi="Meiryo UI" w:cs="Meiryo UI" w:hint="eastAsia"/>
          <w:sz w:val="20"/>
          <w:szCs w:val="20"/>
        </w:rPr>
        <w:t>取得</w:t>
      </w:r>
      <w:r w:rsidR="00396881" w:rsidRPr="00EE3CF7">
        <w:rPr>
          <w:rFonts w:ascii="Meiryo UI" w:eastAsia="Meiryo UI" w:hAnsi="Meiryo UI" w:cs="Meiryo UI" w:hint="eastAsia"/>
          <w:sz w:val="20"/>
          <w:szCs w:val="20"/>
        </w:rPr>
        <w:t>した年次休暇の合計数（総取得日数）を全対象職員数で除した日数。（表1</w:t>
      </w:r>
      <w:r w:rsidR="00442467">
        <w:rPr>
          <w:rFonts w:ascii="Meiryo UI" w:eastAsia="Meiryo UI" w:hAnsi="Meiryo UI" w:cs="Meiryo UI" w:hint="eastAsia"/>
          <w:sz w:val="20"/>
          <w:szCs w:val="20"/>
        </w:rPr>
        <w:t>4</w:t>
      </w:r>
      <w:r w:rsidR="00396881" w:rsidRPr="00EE3CF7">
        <w:rPr>
          <w:rFonts w:ascii="Meiryo UI" w:eastAsia="Meiryo UI" w:hAnsi="Meiryo UI" w:cs="Meiryo UI" w:hint="eastAsia"/>
          <w:sz w:val="20"/>
          <w:szCs w:val="20"/>
        </w:rPr>
        <w:t>）において同じ。</w:t>
      </w:r>
    </w:p>
    <w:p w:rsidR="00ED1810" w:rsidRPr="00896AB1" w:rsidRDefault="00ED1810" w:rsidP="006F0897">
      <w:pPr>
        <w:spacing w:line="340" w:lineRule="exact"/>
        <w:ind w:firstLineChars="100" w:firstLine="200"/>
        <w:rPr>
          <w:rFonts w:ascii="Meiryo UI" w:eastAsia="Meiryo UI" w:hAnsi="Meiryo UI" w:cs="Meiryo UI"/>
          <w:sz w:val="20"/>
          <w:szCs w:val="20"/>
        </w:rPr>
      </w:pPr>
      <w:r w:rsidRPr="00896AB1">
        <w:rPr>
          <w:rFonts w:ascii="Meiryo UI" w:eastAsia="Meiryo UI" w:hAnsi="Meiryo UI" w:cs="Meiryo UI" w:hint="eastAsia"/>
          <w:sz w:val="20"/>
          <w:szCs w:val="20"/>
        </w:rPr>
        <w:t>※（　）内は一般行政職</w:t>
      </w:r>
    </w:p>
    <w:p w:rsidR="006F0897" w:rsidRPr="00ED1810" w:rsidRDefault="006F0897" w:rsidP="000B0D61">
      <w:pPr>
        <w:spacing w:line="340" w:lineRule="exact"/>
        <w:rPr>
          <w:rFonts w:ascii="Meiryo UI" w:eastAsia="Meiryo UI" w:hAnsi="Meiryo UI" w:cs="Meiryo UI"/>
          <w:color w:val="FF0000"/>
          <w:sz w:val="20"/>
          <w:szCs w:val="20"/>
        </w:rPr>
      </w:pPr>
    </w:p>
    <w:p w:rsidR="000B0D61" w:rsidRDefault="000B0D61" w:rsidP="006F0897">
      <w:pPr>
        <w:spacing w:line="340" w:lineRule="exact"/>
        <w:ind w:firstLineChars="100" w:firstLine="200"/>
        <w:rPr>
          <w:rFonts w:ascii="Meiryo UI" w:eastAsia="Meiryo UI" w:hAnsi="Meiryo UI" w:cs="Meiryo UI"/>
          <w:sz w:val="20"/>
          <w:szCs w:val="20"/>
        </w:rPr>
      </w:pPr>
      <w:r w:rsidRPr="00EE3CF7">
        <w:rPr>
          <w:rFonts w:ascii="Meiryo UI" w:eastAsia="Meiryo UI" w:hAnsi="Meiryo UI" w:cs="Meiryo UI" w:hint="eastAsia"/>
          <w:sz w:val="20"/>
          <w:szCs w:val="20"/>
        </w:rPr>
        <w:t>（表1</w:t>
      </w:r>
      <w:r w:rsidR="00442467">
        <w:rPr>
          <w:rFonts w:ascii="Meiryo UI" w:eastAsia="Meiryo UI" w:hAnsi="Meiryo UI" w:cs="Meiryo UI" w:hint="eastAsia"/>
          <w:sz w:val="20"/>
          <w:szCs w:val="20"/>
        </w:rPr>
        <w:t>4</w:t>
      </w:r>
      <w:r w:rsidRPr="00EE3CF7">
        <w:rPr>
          <w:rFonts w:ascii="Meiryo UI" w:eastAsia="Meiryo UI" w:hAnsi="Meiryo UI" w:cs="Meiryo UI" w:hint="eastAsia"/>
          <w:sz w:val="20"/>
          <w:szCs w:val="20"/>
        </w:rPr>
        <w:t>）年次休暇の男女別・年度別平均</w:t>
      </w:r>
      <w:r w:rsidR="00396881" w:rsidRPr="00EE3CF7">
        <w:rPr>
          <w:rFonts w:ascii="Meiryo UI" w:eastAsia="Meiryo UI" w:hAnsi="Meiryo UI" w:cs="Meiryo UI" w:hint="eastAsia"/>
          <w:sz w:val="20"/>
          <w:szCs w:val="20"/>
        </w:rPr>
        <w:t>取得</w:t>
      </w:r>
      <w:r w:rsidRPr="00EE3CF7">
        <w:rPr>
          <w:rFonts w:ascii="Meiryo UI" w:eastAsia="Meiryo UI" w:hAnsi="Meiryo UI" w:cs="Meiryo UI" w:hint="eastAsia"/>
          <w:sz w:val="20"/>
          <w:szCs w:val="20"/>
        </w:rPr>
        <w:t>日数（常勤職員）</w:t>
      </w:r>
    </w:p>
    <w:tbl>
      <w:tblPr>
        <w:tblStyle w:val="ab"/>
        <w:tblW w:w="8250" w:type="dxa"/>
        <w:tblInd w:w="250" w:type="dxa"/>
        <w:tblLook w:val="04A0" w:firstRow="1" w:lastRow="0" w:firstColumn="1" w:lastColumn="0" w:noHBand="0" w:noVBand="1"/>
      </w:tblPr>
      <w:tblGrid>
        <w:gridCol w:w="851"/>
        <w:gridCol w:w="1417"/>
        <w:gridCol w:w="1417"/>
        <w:gridCol w:w="1589"/>
        <w:gridCol w:w="1417"/>
        <w:gridCol w:w="1559"/>
      </w:tblGrid>
      <w:tr w:rsidR="000B0D61" w:rsidTr="006F0897">
        <w:tc>
          <w:tcPr>
            <w:tcW w:w="2268" w:type="dxa"/>
            <w:gridSpan w:val="2"/>
            <w:shd w:val="clear" w:color="auto" w:fill="F2DBDB" w:themeFill="accent2" w:themeFillTint="33"/>
          </w:tcPr>
          <w:p w:rsidR="000B0D61" w:rsidRPr="00A57197" w:rsidRDefault="000B0D61" w:rsidP="002111FE">
            <w:pPr>
              <w:spacing w:line="340" w:lineRule="exact"/>
              <w:rPr>
                <w:rFonts w:ascii="Meiryo UI" w:eastAsia="Meiryo UI" w:hAnsi="Meiryo UI" w:cs="Meiryo UI"/>
                <w:sz w:val="20"/>
                <w:szCs w:val="20"/>
              </w:rPr>
            </w:pPr>
          </w:p>
        </w:tc>
        <w:tc>
          <w:tcPr>
            <w:tcW w:w="3006" w:type="dxa"/>
            <w:gridSpan w:val="2"/>
            <w:shd w:val="clear" w:color="auto" w:fill="F2DBDB" w:themeFill="accent2" w:themeFillTint="33"/>
          </w:tcPr>
          <w:p w:rsidR="000B0D61" w:rsidRDefault="000B0D61" w:rsidP="002111F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2976" w:type="dxa"/>
            <w:gridSpan w:val="2"/>
            <w:shd w:val="clear" w:color="auto" w:fill="F2DBDB" w:themeFill="accent2" w:themeFillTint="33"/>
          </w:tcPr>
          <w:p w:rsidR="000B0D61" w:rsidRDefault="000B0D61" w:rsidP="002111F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r>
      <w:tr w:rsidR="000F4967" w:rsidTr="006F0897">
        <w:tc>
          <w:tcPr>
            <w:tcW w:w="851" w:type="dxa"/>
            <w:vMerge w:val="restart"/>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男女別</w:t>
            </w:r>
          </w:p>
        </w:tc>
        <w:tc>
          <w:tcPr>
            <w:tcW w:w="1417" w:type="dxa"/>
            <w:shd w:val="clear" w:color="auto" w:fill="F2DBDB" w:themeFill="accent2" w:themeFillTint="33"/>
          </w:tcPr>
          <w:p w:rsidR="000F4967" w:rsidRPr="000B0D61" w:rsidRDefault="000F4967" w:rsidP="000F4967">
            <w:pPr>
              <w:spacing w:line="340" w:lineRule="exact"/>
              <w:jc w:val="center"/>
              <w:rPr>
                <w:rFonts w:ascii="Meiryo UI" w:eastAsia="Meiryo UI" w:hAnsi="Meiryo UI" w:cs="Meiryo UI"/>
                <w:sz w:val="20"/>
                <w:szCs w:val="20"/>
              </w:rPr>
            </w:pPr>
            <w:r w:rsidRPr="000B0D61">
              <w:rPr>
                <w:rFonts w:ascii="Meiryo UI" w:eastAsia="Meiryo UI" w:hAnsi="Meiryo UI" w:cs="Meiryo UI" w:hint="eastAsia"/>
                <w:sz w:val="20"/>
                <w:szCs w:val="20"/>
              </w:rPr>
              <w:t>消化率</w:t>
            </w:r>
          </w:p>
        </w:tc>
        <w:tc>
          <w:tcPr>
            <w:tcW w:w="3006" w:type="dxa"/>
            <w:gridSpan w:val="2"/>
          </w:tcPr>
          <w:p w:rsidR="000F4967" w:rsidRPr="000B0D61" w:rsidRDefault="000F4967" w:rsidP="000F4967">
            <w:pPr>
              <w:spacing w:line="340" w:lineRule="exact"/>
              <w:jc w:val="center"/>
              <w:rPr>
                <w:rFonts w:ascii="Meiryo UI" w:eastAsia="Meiryo UI" w:hAnsi="Meiryo UI" w:cs="Meiryo UI"/>
                <w:sz w:val="20"/>
                <w:szCs w:val="20"/>
              </w:rPr>
            </w:pPr>
            <w:r w:rsidRPr="00445F39">
              <w:rPr>
                <w:rFonts w:hint="eastAsia"/>
              </w:rPr>
              <w:t>32.3</w:t>
            </w:r>
            <w:r w:rsidRPr="00445F39">
              <w:rPr>
                <w:rFonts w:hint="eastAsia"/>
              </w:rPr>
              <w:t>％（</w:t>
            </w:r>
            <w:r w:rsidRPr="00445F39">
              <w:rPr>
                <w:rFonts w:hint="eastAsia"/>
              </w:rPr>
              <w:t>32.2</w:t>
            </w:r>
            <w:r w:rsidRPr="00445F39">
              <w:rPr>
                <w:rFonts w:hint="eastAsia"/>
              </w:rPr>
              <w:t>％）</w:t>
            </w:r>
          </w:p>
        </w:tc>
        <w:tc>
          <w:tcPr>
            <w:tcW w:w="2976" w:type="dxa"/>
            <w:gridSpan w:val="2"/>
          </w:tcPr>
          <w:p w:rsidR="000F4967" w:rsidRPr="000B0D61" w:rsidRDefault="000F4967" w:rsidP="000F4967">
            <w:pPr>
              <w:spacing w:line="340" w:lineRule="exact"/>
              <w:jc w:val="center"/>
              <w:rPr>
                <w:rFonts w:ascii="Meiryo UI" w:eastAsia="Meiryo UI" w:hAnsi="Meiryo UI" w:cs="Meiryo UI"/>
                <w:sz w:val="20"/>
                <w:szCs w:val="20"/>
              </w:rPr>
            </w:pPr>
            <w:r w:rsidRPr="00445F39">
              <w:rPr>
                <w:rFonts w:hint="eastAsia"/>
              </w:rPr>
              <w:t>32.9</w:t>
            </w:r>
            <w:r w:rsidRPr="00445F39">
              <w:rPr>
                <w:rFonts w:hint="eastAsia"/>
              </w:rPr>
              <w:t>％（</w:t>
            </w:r>
            <w:r w:rsidRPr="00445F39">
              <w:rPr>
                <w:rFonts w:hint="eastAsia"/>
              </w:rPr>
              <w:t>32.8</w:t>
            </w:r>
            <w:r w:rsidRPr="00445F39">
              <w:rPr>
                <w:rFonts w:hint="eastAsia"/>
              </w:rPr>
              <w:t>％）</w:t>
            </w:r>
          </w:p>
        </w:tc>
      </w:tr>
      <w:tr w:rsidR="000F4967" w:rsidTr="006F0897">
        <w:tc>
          <w:tcPr>
            <w:tcW w:w="851" w:type="dxa"/>
            <w:vMerge/>
            <w:tcBorders>
              <w:bottom w:val="double" w:sz="4" w:space="0" w:color="auto"/>
            </w:tcBorders>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p>
        </w:tc>
        <w:tc>
          <w:tcPr>
            <w:tcW w:w="1417" w:type="dxa"/>
            <w:tcBorders>
              <w:bottom w:val="double" w:sz="4" w:space="0" w:color="auto"/>
            </w:tcBorders>
            <w:shd w:val="clear" w:color="auto" w:fill="F2DBDB" w:themeFill="accent2" w:themeFillTint="33"/>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平均</w:t>
            </w:r>
            <w:r w:rsidRPr="00EE3CF7">
              <w:rPr>
                <w:rFonts w:ascii="Meiryo UI" w:eastAsia="Meiryo UI" w:hAnsi="Meiryo UI" w:cs="Meiryo UI" w:hint="eastAsia"/>
                <w:sz w:val="20"/>
                <w:szCs w:val="20"/>
              </w:rPr>
              <w:t>取得</w:t>
            </w:r>
            <w:r>
              <w:rPr>
                <w:rFonts w:ascii="Meiryo UI" w:eastAsia="Meiryo UI" w:hAnsi="Meiryo UI" w:cs="Meiryo UI" w:hint="eastAsia"/>
                <w:sz w:val="20"/>
                <w:szCs w:val="20"/>
              </w:rPr>
              <w:t>日数</w:t>
            </w:r>
          </w:p>
        </w:tc>
        <w:tc>
          <w:tcPr>
            <w:tcW w:w="3006" w:type="dxa"/>
            <w:gridSpan w:val="2"/>
            <w:tcBorders>
              <w:bottom w:val="double" w:sz="4" w:space="0" w:color="auto"/>
            </w:tcBorders>
          </w:tcPr>
          <w:p w:rsidR="000F4967" w:rsidRDefault="000F4967" w:rsidP="000F4967">
            <w:pPr>
              <w:spacing w:line="280" w:lineRule="exact"/>
              <w:jc w:val="center"/>
              <w:rPr>
                <w:rFonts w:ascii="Meiryo UI" w:eastAsia="Meiryo UI" w:hAnsi="Meiryo UI" w:cs="Meiryo UI"/>
                <w:sz w:val="20"/>
                <w:szCs w:val="20"/>
              </w:rPr>
            </w:pPr>
            <w:r w:rsidRPr="00445F39">
              <w:rPr>
                <w:rFonts w:hint="eastAsia"/>
              </w:rPr>
              <w:t>11</w:t>
            </w:r>
            <w:r w:rsidRPr="00445F39">
              <w:rPr>
                <w:rFonts w:hint="eastAsia"/>
              </w:rPr>
              <w:t>日</w:t>
            </w:r>
            <w:r w:rsidRPr="00445F39">
              <w:rPr>
                <w:rFonts w:hint="eastAsia"/>
              </w:rPr>
              <w:t>7</w:t>
            </w:r>
            <w:r w:rsidRPr="00445F39">
              <w:rPr>
                <w:rFonts w:hint="eastAsia"/>
              </w:rPr>
              <w:t>時間（</w:t>
            </w:r>
            <w:r w:rsidRPr="00445F39">
              <w:rPr>
                <w:rFonts w:hint="eastAsia"/>
              </w:rPr>
              <w:t>11</w:t>
            </w:r>
            <w:r w:rsidRPr="00445F39">
              <w:rPr>
                <w:rFonts w:hint="eastAsia"/>
              </w:rPr>
              <w:t>日</w:t>
            </w:r>
            <w:r w:rsidRPr="00445F39">
              <w:rPr>
                <w:rFonts w:hint="eastAsia"/>
              </w:rPr>
              <w:t>5</w:t>
            </w:r>
            <w:r w:rsidRPr="00445F39">
              <w:rPr>
                <w:rFonts w:hint="eastAsia"/>
              </w:rPr>
              <w:t>時間）</w:t>
            </w:r>
          </w:p>
        </w:tc>
        <w:tc>
          <w:tcPr>
            <w:tcW w:w="2976" w:type="dxa"/>
            <w:gridSpan w:val="2"/>
            <w:tcBorders>
              <w:bottom w:val="double" w:sz="4" w:space="0" w:color="auto"/>
            </w:tcBorders>
          </w:tcPr>
          <w:p w:rsidR="000F4967" w:rsidRDefault="000F4967" w:rsidP="000F4967">
            <w:pPr>
              <w:spacing w:line="280" w:lineRule="exact"/>
              <w:jc w:val="center"/>
              <w:rPr>
                <w:rFonts w:ascii="Meiryo UI" w:eastAsia="Meiryo UI" w:hAnsi="Meiryo UI" w:cs="Meiryo UI"/>
                <w:sz w:val="20"/>
                <w:szCs w:val="20"/>
              </w:rPr>
            </w:pPr>
            <w:r w:rsidRPr="00445F39">
              <w:rPr>
                <w:rFonts w:hint="eastAsia"/>
              </w:rPr>
              <w:t>12</w:t>
            </w:r>
            <w:r w:rsidRPr="00445F39">
              <w:rPr>
                <w:rFonts w:hint="eastAsia"/>
              </w:rPr>
              <w:t>日</w:t>
            </w:r>
            <w:r w:rsidRPr="00445F39">
              <w:rPr>
                <w:rFonts w:hint="eastAsia"/>
              </w:rPr>
              <w:t>2</w:t>
            </w:r>
            <w:r w:rsidRPr="00445F39">
              <w:rPr>
                <w:rFonts w:hint="eastAsia"/>
              </w:rPr>
              <w:t>時間（</w:t>
            </w:r>
            <w:r w:rsidRPr="00445F39">
              <w:rPr>
                <w:rFonts w:hint="eastAsia"/>
              </w:rPr>
              <w:t>12</w:t>
            </w:r>
            <w:r w:rsidRPr="00445F39">
              <w:rPr>
                <w:rFonts w:hint="eastAsia"/>
              </w:rPr>
              <w:t>日</w:t>
            </w:r>
            <w:r w:rsidRPr="00445F39">
              <w:rPr>
                <w:rFonts w:hint="eastAsia"/>
              </w:rPr>
              <w:t>1</w:t>
            </w:r>
            <w:r w:rsidRPr="00445F39">
              <w:rPr>
                <w:rFonts w:hint="eastAsia"/>
              </w:rPr>
              <w:t>時間）</w:t>
            </w:r>
          </w:p>
        </w:tc>
      </w:tr>
      <w:tr w:rsidR="000F4967" w:rsidTr="006F0897">
        <w:tc>
          <w:tcPr>
            <w:tcW w:w="851" w:type="dxa"/>
            <w:vMerge w:val="restart"/>
            <w:tcBorders>
              <w:top w:val="double" w:sz="4" w:space="0" w:color="auto"/>
            </w:tcBorders>
            <w:shd w:val="clear" w:color="auto" w:fill="F2DBDB" w:themeFill="accent2" w:themeFillTint="33"/>
            <w:vAlign w:val="center"/>
          </w:tcPr>
          <w:p w:rsidR="000F4967" w:rsidRDefault="000F4967" w:rsidP="000F496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年度別</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H27</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H28</w:t>
            </w:r>
          </w:p>
        </w:tc>
        <w:tc>
          <w:tcPr>
            <w:tcW w:w="1589"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H29</w:t>
            </w:r>
          </w:p>
        </w:tc>
        <w:tc>
          <w:tcPr>
            <w:tcW w:w="1417"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H30</w:t>
            </w:r>
          </w:p>
        </w:tc>
        <w:tc>
          <w:tcPr>
            <w:tcW w:w="1559" w:type="dxa"/>
            <w:tcBorders>
              <w:top w:val="double" w:sz="4" w:space="0" w:color="auto"/>
            </w:tcBorders>
            <w:shd w:val="clear" w:color="auto" w:fill="F2DBDB" w:themeFill="accent2" w:themeFillTint="33"/>
          </w:tcPr>
          <w:p w:rsidR="000F4967" w:rsidRPr="00655318" w:rsidRDefault="000F4967" w:rsidP="000F4967">
            <w:pPr>
              <w:spacing w:line="340" w:lineRule="exact"/>
              <w:jc w:val="center"/>
              <w:rPr>
                <w:rFonts w:ascii="Meiryo UI" w:eastAsia="Meiryo UI" w:hAnsi="Meiryo UI" w:cs="Meiryo UI"/>
                <w:sz w:val="20"/>
                <w:szCs w:val="20"/>
              </w:rPr>
            </w:pPr>
            <w:r w:rsidRPr="00E4571B">
              <w:t>R1</w:t>
            </w:r>
          </w:p>
        </w:tc>
      </w:tr>
      <w:tr w:rsidR="000F4967" w:rsidTr="006F0897">
        <w:tc>
          <w:tcPr>
            <w:tcW w:w="851" w:type="dxa"/>
            <w:vMerge/>
            <w:shd w:val="clear" w:color="auto" w:fill="F2DBDB" w:themeFill="accent2" w:themeFillTint="33"/>
          </w:tcPr>
          <w:p w:rsidR="000F4967" w:rsidRDefault="000F4967" w:rsidP="000F4967">
            <w:pPr>
              <w:spacing w:line="340" w:lineRule="exact"/>
              <w:rPr>
                <w:rFonts w:ascii="Meiryo UI" w:eastAsia="Meiryo UI" w:hAnsi="Meiryo UI" w:cs="Meiryo UI"/>
                <w:sz w:val="20"/>
                <w:szCs w:val="20"/>
              </w:rPr>
            </w:pP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11</w:t>
            </w:r>
            <w:r w:rsidRPr="00E4571B">
              <w:rPr>
                <w:rFonts w:hint="eastAsia"/>
              </w:rPr>
              <w:t>日</w:t>
            </w:r>
            <w:r w:rsidRPr="00E4571B">
              <w:rPr>
                <w:rFonts w:hint="eastAsia"/>
              </w:rPr>
              <w:t>6</w:t>
            </w:r>
            <w:r w:rsidRPr="00E4571B">
              <w:rPr>
                <w:rFonts w:hint="eastAsia"/>
              </w:rPr>
              <w:t>時間</w:t>
            </w: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1</w:t>
            </w:r>
            <w:r w:rsidRPr="00E4571B">
              <w:rPr>
                <w:rFonts w:hint="eastAsia"/>
              </w:rPr>
              <w:t>時間</w:t>
            </w:r>
          </w:p>
        </w:tc>
        <w:tc>
          <w:tcPr>
            <w:tcW w:w="1589"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3</w:t>
            </w:r>
            <w:r w:rsidRPr="00E4571B">
              <w:rPr>
                <w:rFonts w:hint="eastAsia"/>
              </w:rPr>
              <w:t>時間</w:t>
            </w:r>
          </w:p>
        </w:tc>
        <w:tc>
          <w:tcPr>
            <w:tcW w:w="1417"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w:t>
            </w:r>
            <w:r w:rsidRPr="00E4571B">
              <w:rPr>
                <w:rFonts w:hint="eastAsia"/>
              </w:rPr>
              <w:t>5</w:t>
            </w:r>
            <w:r w:rsidRPr="00E4571B">
              <w:rPr>
                <w:rFonts w:hint="eastAsia"/>
              </w:rPr>
              <w:t>時間</w:t>
            </w:r>
          </w:p>
        </w:tc>
        <w:tc>
          <w:tcPr>
            <w:tcW w:w="1559" w:type="dxa"/>
          </w:tcPr>
          <w:p w:rsidR="000F4967" w:rsidRPr="003E423E" w:rsidRDefault="000F4967" w:rsidP="000F4967">
            <w:pPr>
              <w:spacing w:line="340" w:lineRule="exact"/>
              <w:jc w:val="center"/>
              <w:rPr>
                <w:rFonts w:ascii="Meiryo UI" w:eastAsia="Meiryo UI" w:hAnsi="Meiryo UI" w:cs="Meiryo UI"/>
                <w:sz w:val="20"/>
                <w:szCs w:val="20"/>
              </w:rPr>
            </w:pPr>
            <w:r w:rsidRPr="00E4571B">
              <w:rPr>
                <w:rFonts w:hint="eastAsia"/>
              </w:rPr>
              <w:t>12</w:t>
            </w:r>
            <w:r w:rsidRPr="00E4571B">
              <w:rPr>
                <w:rFonts w:hint="eastAsia"/>
              </w:rPr>
              <w:t>日０時間</w:t>
            </w:r>
          </w:p>
        </w:tc>
      </w:tr>
    </w:tbl>
    <w:p w:rsidR="008A36CA" w:rsidRPr="006F0897" w:rsidRDefault="00694F0B" w:rsidP="006F0897">
      <w:pPr>
        <w:spacing w:line="340" w:lineRule="exact"/>
        <w:ind w:firstLineChars="150" w:firstLine="300"/>
        <w:rPr>
          <w:rFonts w:ascii="Meiryo UI" w:eastAsia="Meiryo UI" w:hAnsi="Meiryo UI" w:cs="Meiryo UI"/>
          <w:sz w:val="20"/>
          <w:szCs w:val="20"/>
        </w:rPr>
      </w:pPr>
      <w:r w:rsidRPr="00896AB1">
        <w:rPr>
          <w:rFonts w:ascii="Meiryo UI" w:eastAsia="Meiryo UI" w:hAnsi="Meiryo UI" w:cs="Meiryo UI" w:hint="eastAsia"/>
          <w:sz w:val="20"/>
          <w:szCs w:val="20"/>
        </w:rPr>
        <w:t>※（　）内は一般行政職</w:t>
      </w:r>
    </w:p>
    <w:p w:rsidR="00874FCF" w:rsidRDefault="00874FCF" w:rsidP="006F0897">
      <w:pPr>
        <w:rPr>
          <w:rFonts w:asciiTheme="majorEastAsia" w:eastAsiaTheme="majorEastAsia" w:hAnsiTheme="majorEastAsia"/>
          <w:b/>
          <w:bCs/>
          <w:sz w:val="24"/>
        </w:rPr>
      </w:pPr>
    </w:p>
    <w:p w:rsidR="00646460" w:rsidRPr="00646460" w:rsidRDefault="00646460" w:rsidP="006F0897">
      <w:pPr>
        <w:rPr>
          <w:rFonts w:asciiTheme="majorEastAsia" w:eastAsiaTheme="majorEastAsia" w:hAnsiTheme="majorEastAsia"/>
          <w:b/>
          <w:bCs/>
          <w:sz w:val="24"/>
        </w:rPr>
      </w:pPr>
      <w:r w:rsidRPr="00646460">
        <w:rPr>
          <w:rFonts w:asciiTheme="majorEastAsia" w:eastAsiaTheme="majorEastAsia" w:hAnsiTheme="majorEastAsia" w:hint="eastAsia"/>
          <w:b/>
          <w:bCs/>
          <w:sz w:val="24"/>
        </w:rPr>
        <w:t>４　女性登用関係</w:t>
      </w:r>
    </w:p>
    <w:p w:rsidR="00646460" w:rsidRPr="00874FCF" w:rsidRDefault="00646460" w:rsidP="006F0897">
      <w:pPr>
        <w:rPr>
          <w:rFonts w:asciiTheme="minorEastAsia" w:hAnsiTheme="minorEastAsia"/>
          <w:bCs/>
          <w:sz w:val="24"/>
        </w:rPr>
      </w:pPr>
      <w:r w:rsidRPr="00874FCF">
        <w:rPr>
          <w:rFonts w:asciiTheme="minorEastAsia" w:hAnsiTheme="minorEastAsia" w:hint="eastAsia"/>
          <w:bCs/>
          <w:sz w:val="24"/>
        </w:rPr>
        <w:t>（１）管理職に占める女性職員の割合等について</w:t>
      </w:r>
    </w:p>
    <w:p w:rsidR="00646460" w:rsidRPr="00874FCF" w:rsidRDefault="00646460" w:rsidP="00646460">
      <w:pPr>
        <w:ind w:leftChars="100" w:left="210" w:firstLineChars="100" w:firstLine="240"/>
        <w:rPr>
          <w:rFonts w:asciiTheme="minorEastAsia" w:hAnsiTheme="minorEastAsia"/>
          <w:bCs/>
          <w:sz w:val="24"/>
        </w:rPr>
      </w:pPr>
      <w:r w:rsidRPr="00874FCF">
        <w:rPr>
          <w:rFonts w:asciiTheme="minorEastAsia" w:hAnsiTheme="minorEastAsia" w:hint="eastAsia"/>
          <w:bCs/>
          <w:sz w:val="24"/>
        </w:rPr>
        <w:t>本府における課長級以上及び主査級以上の職員に占める女性職員の割合は、年々上昇しており、令和２年度にはそれぞれ11.1％、24.4％となっています（表15、16）。また、職員に占める女性職員の割合についても同様であり、令和２年度には35.9％となっています（表17）。</w:t>
      </w:r>
    </w:p>
    <w:p w:rsidR="00646460" w:rsidRPr="00874FCF" w:rsidRDefault="00646460" w:rsidP="00646460">
      <w:pPr>
        <w:ind w:leftChars="100" w:left="210" w:firstLineChars="100" w:firstLine="240"/>
        <w:rPr>
          <w:rFonts w:asciiTheme="minorEastAsia" w:hAnsiTheme="minorEastAsia"/>
          <w:bCs/>
          <w:sz w:val="24"/>
        </w:rPr>
      </w:pPr>
      <w:r w:rsidRPr="00874FCF">
        <w:rPr>
          <w:rFonts w:asciiTheme="minorEastAsia" w:hAnsiTheme="minorEastAsia" w:hint="eastAsia"/>
          <w:bCs/>
          <w:sz w:val="24"/>
        </w:rPr>
        <w:t>なお、前計画において、令和２年度までに課長級以上及び主査級以上の職員に占める女性職員の割合をそれぞれ10％、25％にすることを目標としており、課長級以上は目標を達成したものの、主査級以上は目標を達成していないため、さらなる取組みが必要です。</w:t>
      </w:r>
    </w:p>
    <w:p w:rsidR="00922D4E" w:rsidRPr="00874FCF" w:rsidRDefault="00646460" w:rsidP="00646460">
      <w:pPr>
        <w:ind w:leftChars="100" w:left="210" w:firstLineChars="100" w:firstLine="240"/>
        <w:rPr>
          <w:rFonts w:asciiTheme="minorEastAsia" w:hAnsiTheme="minorEastAsia"/>
          <w:sz w:val="24"/>
        </w:rPr>
      </w:pPr>
      <w:r w:rsidRPr="00874FCF">
        <w:rPr>
          <w:rFonts w:asciiTheme="minorEastAsia" w:hAnsiTheme="minorEastAsia" w:hint="eastAsia"/>
          <w:bCs/>
          <w:sz w:val="24"/>
        </w:rPr>
        <w:t>また、部局ごとにみると、職員規模や在籍職種の違いにより単純比較できないものの、課長級</w:t>
      </w:r>
      <w:r w:rsidR="00874FCF">
        <w:rPr>
          <w:rFonts w:asciiTheme="minorEastAsia" w:hAnsiTheme="minorEastAsia" w:hint="eastAsia"/>
          <w:bCs/>
          <w:sz w:val="24"/>
        </w:rPr>
        <w:t>以上及び主査級以上の職員に占める女性職員の割合に偏りがあります</w:t>
      </w:r>
      <w:r w:rsidRPr="00874FCF">
        <w:rPr>
          <w:rFonts w:asciiTheme="minorEastAsia" w:hAnsiTheme="minorEastAsia" w:hint="eastAsia"/>
          <w:bCs/>
          <w:sz w:val="24"/>
        </w:rPr>
        <w:t>（表18）。</w:t>
      </w:r>
    </w:p>
    <w:p w:rsidR="00723A37" w:rsidRPr="00874FCF" w:rsidRDefault="00874FCF" w:rsidP="001B065C">
      <w:pPr>
        <w:rPr>
          <w:sz w:val="24"/>
        </w:rPr>
      </w:pPr>
      <w:r>
        <w:rPr>
          <w:rFonts w:hint="eastAsia"/>
          <w:sz w:val="24"/>
        </w:rPr>
        <w:t xml:space="preserve">　</w:t>
      </w:r>
    </w:p>
    <w:p w:rsidR="0069044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15</w:t>
      </w:r>
      <w:r>
        <w:rPr>
          <w:rFonts w:ascii="Meiryo UI" w:eastAsia="Meiryo UI" w:hAnsi="Meiryo UI" w:cs="Meiryo UI" w:hint="eastAsia"/>
          <w:sz w:val="20"/>
          <w:szCs w:val="20"/>
        </w:rPr>
        <w:t>）</w:t>
      </w:r>
      <w:r w:rsidR="009D5507">
        <w:rPr>
          <w:rFonts w:ascii="Meiryo UI" w:eastAsia="Meiryo UI" w:hAnsi="Meiryo UI" w:cs="Meiryo UI" w:hint="eastAsia"/>
          <w:sz w:val="20"/>
          <w:szCs w:val="20"/>
        </w:rPr>
        <w:t>課長級以上の</w:t>
      </w:r>
      <w:r w:rsidR="005E7F68"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w:t>
      </w:r>
      <w:r w:rsidR="009C1E37">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DA76A1"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H28</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H29</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H30</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H31</w:t>
            </w:r>
          </w:p>
        </w:tc>
        <w:tc>
          <w:tcPr>
            <w:tcW w:w="935"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R2</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課長級以上職員数</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681</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680</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688</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681</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694</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45</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51</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59</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62</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77</w:t>
            </w:r>
          </w:p>
        </w:tc>
      </w:tr>
      <w:tr w:rsidR="00DA76A1" w:rsidRPr="003E423E" w:rsidTr="006310D3">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6.6%</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7.5%</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8.6%</w:t>
            </w:r>
          </w:p>
        </w:tc>
        <w:tc>
          <w:tcPr>
            <w:tcW w:w="934"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9.1%</w:t>
            </w:r>
          </w:p>
        </w:tc>
        <w:tc>
          <w:tcPr>
            <w:tcW w:w="935" w:type="dxa"/>
            <w:tcBorders>
              <w:top w:val="nil"/>
              <w:left w:val="nil"/>
              <w:bottom w:val="single" w:sz="4" w:space="0" w:color="auto"/>
              <w:right w:val="single" w:sz="4" w:space="0" w:color="auto"/>
            </w:tcBorders>
            <w:shd w:val="clear" w:color="auto" w:fill="auto"/>
            <w:noWrap/>
          </w:tcPr>
          <w:p w:rsidR="00DA76A1" w:rsidRPr="003E423E" w:rsidRDefault="00DA76A1" w:rsidP="00DA76A1">
            <w:pPr>
              <w:spacing w:line="340" w:lineRule="exact"/>
              <w:jc w:val="center"/>
              <w:rPr>
                <w:rFonts w:ascii="Meiryo UI" w:eastAsia="Meiryo UI" w:hAnsi="Meiryo UI" w:cs="Meiryo UI"/>
                <w:sz w:val="20"/>
                <w:szCs w:val="20"/>
              </w:rPr>
            </w:pPr>
            <w:r w:rsidRPr="00243434">
              <w:t>11.1%</w:t>
            </w:r>
          </w:p>
        </w:tc>
      </w:tr>
    </w:tbl>
    <w:p w:rsidR="00690444" w:rsidRPr="003E423E" w:rsidRDefault="00943CF8" w:rsidP="006F0897">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割愛・特定法人への派遣職員を含まない</w:t>
      </w:r>
    </w:p>
    <w:p w:rsidR="001B065C" w:rsidRPr="003E423E"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694F0B" w:rsidRDefault="00694F0B" w:rsidP="005E7F68">
      <w:pPr>
        <w:spacing w:line="340" w:lineRule="exact"/>
        <w:rPr>
          <w:rFonts w:ascii="Meiryo UI" w:eastAsia="Meiryo UI" w:hAnsi="Meiryo UI" w:cs="Meiryo UI"/>
          <w:sz w:val="20"/>
          <w:szCs w:val="20"/>
        </w:rPr>
      </w:pPr>
    </w:p>
    <w:p w:rsidR="00DC6E3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16</w:t>
      </w:r>
      <w:r>
        <w:rPr>
          <w:rFonts w:ascii="Meiryo UI" w:eastAsia="Meiryo UI" w:hAnsi="Meiryo UI" w:cs="Meiryo UI" w:hint="eastAsia"/>
          <w:sz w:val="20"/>
          <w:szCs w:val="20"/>
        </w:rPr>
        <w:t>）</w:t>
      </w:r>
      <w:r w:rsidR="009D5507">
        <w:rPr>
          <w:rFonts w:ascii="Meiryo UI" w:eastAsia="Meiryo UI" w:hAnsi="Meiryo UI" w:cs="Meiryo UI" w:hint="eastAsia"/>
          <w:sz w:val="20"/>
          <w:szCs w:val="20"/>
        </w:rPr>
        <w:t>主査級以上の</w:t>
      </w:r>
      <w:r w:rsidR="00DC6E34"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DA76A1"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H28</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H29</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H30</w:t>
            </w:r>
          </w:p>
        </w:tc>
        <w:tc>
          <w:tcPr>
            <w:tcW w:w="934"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H31</w:t>
            </w:r>
          </w:p>
        </w:tc>
        <w:tc>
          <w:tcPr>
            <w:tcW w:w="935" w:type="dxa"/>
            <w:tcBorders>
              <w:top w:val="single" w:sz="4" w:space="0" w:color="auto"/>
              <w:left w:val="nil"/>
              <w:bottom w:val="single" w:sz="4" w:space="0" w:color="auto"/>
              <w:right w:val="single" w:sz="4" w:space="0" w:color="auto"/>
            </w:tcBorders>
            <w:shd w:val="clear" w:color="000000" w:fill="F2DCDB"/>
            <w:noWrap/>
          </w:tcPr>
          <w:p w:rsidR="00DA76A1" w:rsidRPr="003E423E" w:rsidRDefault="00DA76A1" w:rsidP="00DA76A1">
            <w:pPr>
              <w:spacing w:line="340" w:lineRule="exact"/>
              <w:jc w:val="center"/>
              <w:rPr>
                <w:rFonts w:ascii="Meiryo UI" w:eastAsia="Meiryo UI" w:hAnsi="Meiryo UI" w:cs="Meiryo UI"/>
                <w:sz w:val="20"/>
                <w:szCs w:val="20"/>
              </w:rPr>
            </w:pPr>
            <w:r w:rsidRPr="00243434">
              <w:t>R2</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主査</w:t>
            </w:r>
            <w:r w:rsidRPr="003E423E">
              <w:rPr>
                <w:rFonts w:ascii="Meiryo UI" w:eastAsia="Meiryo UI" w:hAnsi="Meiryo UI" w:cs="Meiryo UI" w:hint="eastAsia"/>
                <w:sz w:val="20"/>
                <w:szCs w:val="20"/>
              </w:rPr>
              <w:t>級以上職員数</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4,822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4,750</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4,765</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4,740</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4,749</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993</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1,007</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1,062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1,104</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DA76A1"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1,157</w:t>
            </w:r>
          </w:p>
        </w:tc>
      </w:tr>
      <w:tr w:rsidR="00DA76A1" w:rsidRPr="003E423E" w:rsidTr="009D5507">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DA76A1" w:rsidRPr="003E423E" w:rsidRDefault="00DA76A1" w:rsidP="00DA76A1">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20.6%</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21.</w:t>
            </w:r>
            <w:r>
              <w:rPr>
                <w:rFonts w:ascii="Meiryo UI" w:eastAsia="Meiryo UI" w:hAnsi="Meiryo UI" w:cs="Meiryo UI"/>
                <w:sz w:val="20"/>
                <w:szCs w:val="20"/>
              </w:rPr>
              <w:t>2%</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22.3%</w:t>
            </w:r>
          </w:p>
        </w:tc>
        <w:tc>
          <w:tcPr>
            <w:tcW w:w="934"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23.3%</w:t>
            </w:r>
          </w:p>
        </w:tc>
        <w:tc>
          <w:tcPr>
            <w:tcW w:w="935" w:type="dxa"/>
            <w:tcBorders>
              <w:top w:val="nil"/>
              <w:left w:val="nil"/>
              <w:bottom w:val="single" w:sz="4" w:space="0" w:color="auto"/>
              <w:right w:val="single" w:sz="4" w:space="0" w:color="auto"/>
            </w:tcBorders>
            <w:shd w:val="clear" w:color="auto" w:fill="auto"/>
            <w:noWrap/>
            <w:vAlign w:val="center"/>
          </w:tcPr>
          <w:p w:rsidR="00DA76A1" w:rsidRPr="003E423E" w:rsidRDefault="00690616" w:rsidP="00DA76A1">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24.4%</w:t>
            </w:r>
          </w:p>
        </w:tc>
      </w:tr>
    </w:tbl>
    <w:p w:rsidR="00DC6E34" w:rsidRPr="003E423E" w:rsidRDefault="00DC6E34"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1B065C" w:rsidRPr="003E423E"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6F0897" w:rsidRDefault="006F0897" w:rsidP="005E7F68">
      <w:pPr>
        <w:spacing w:line="340" w:lineRule="exact"/>
        <w:rPr>
          <w:rFonts w:ascii="Meiryo UI" w:eastAsia="Meiryo UI" w:hAnsi="Meiryo UI" w:cs="Meiryo UI"/>
          <w:sz w:val="20"/>
          <w:szCs w:val="20"/>
        </w:rPr>
      </w:pPr>
    </w:p>
    <w:p w:rsidR="00690444"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17</w:t>
      </w: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職員に占める女性職員の割合</w:t>
      </w:r>
      <w:r w:rsidR="0005326F">
        <w:rPr>
          <w:rFonts w:ascii="Meiryo UI" w:eastAsia="Meiryo UI" w:hAnsi="Meiryo UI" w:cs="Meiryo UI" w:hint="eastAsia"/>
          <w:sz w:val="20"/>
          <w:szCs w:val="20"/>
        </w:rPr>
        <w:t xml:space="preserve">　　　　　　　　　　　　　　　　　　　</w:t>
      </w:r>
      <w:r w:rsidR="009D5507">
        <w:rPr>
          <w:rFonts w:ascii="Meiryo UI" w:eastAsia="Meiryo UI" w:hAnsi="Meiryo UI" w:cs="Meiryo UI" w:hint="eastAsia"/>
          <w:sz w:val="20"/>
          <w:szCs w:val="20"/>
        </w:rPr>
        <w:t xml:space="preserve">　単位：人</w:t>
      </w:r>
    </w:p>
    <w:tbl>
      <w:tblPr>
        <w:tblW w:w="6751" w:type="dxa"/>
        <w:tblInd w:w="294" w:type="dxa"/>
        <w:tblLayout w:type="fixed"/>
        <w:tblCellMar>
          <w:left w:w="99" w:type="dxa"/>
          <w:right w:w="99" w:type="dxa"/>
        </w:tblCellMar>
        <w:tblLook w:val="04A0" w:firstRow="1" w:lastRow="0" w:firstColumn="1" w:lastColumn="0" w:noHBand="0" w:noVBand="1"/>
      </w:tblPr>
      <w:tblGrid>
        <w:gridCol w:w="2080"/>
        <w:gridCol w:w="934"/>
        <w:gridCol w:w="934"/>
        <w:gridCol w:w="934"/>
        <w:gridCol w:w="934"/>
        <w:gridCol w:w="935"/>
      </w:tblGrid>
      <w:tr w:rsidR="00167935" w:rsidRPr="003E423E" w:rsidTr="006310D3">
        <w:trPr>
          <w:trHeight w:val="285"/>
        </w:trPr>
        <w:tc>
          <w:tcPr>
            <w:tcW w:w="2080"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167935" w:rsidRPr="003E423E" w:rsidRDefault="00167935" w:rsidP="00167935">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年度</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H28</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H29</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H30</w:t>
            </w:r>
          </w:p>
        </w:tc>
        <w:tc>
          <w:tcPr>
            <w:tcW w:w="934"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H31</w:t>
            </w:r>
          </w:p>
        </w:tc>
        <w:tc>
          <w:tcPr>
            <w:tcW w:w="935" w:type="dxa"/>
            <w:tcBorders>
              <w:top w:val="single" w:sz="4" w:space="0" w:color="auto"/>
              <w:left w:val="nil"/>
              <w:bottom w:val="single" w:sz="4" w:space="0" w:color="auto"/>
              <w:right w:val="single" w:sz="4" w:space="0" w:color="auto"/>
            </w:tcBorders>
            <w:shd w:val="clear" w:color="000000" w:fill="F2DCDB"/>
            <w:noWrap/>
          </w:tcPr>
          <w:p w:rsidR="00167935" w:rsidRPr="003E423E" w:rsidRDefault="00167935" w:rsidP="00167935">
            <w:pPr>
              <w:spacing w:line="340" w:lineRule="exact"/>
              <w:jc w:val="center"/>
              <w:rPr>
                <w:rFonts w:ascii="Meiryo UI" w:eastAsia="Meiryo UI" w:hAnsi="Meiryo UI" w:cs="Meiryo UI"/>
                <w:sz w:val="20"/>
                <w:szCs w:val="20"/>
              </w:rPr>
            </w:pPr>
            <w:r w:rsidRPr="005103AF">
              <w:t>R2</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職員数</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9,086</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9,022</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8,949</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8,948</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8,963</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うち女性</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2,829</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2,930</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3,001</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3,102</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3,219</w:t>
            </w:r>
          </w:p>
        </w:tc>
      </w:tr>
      <w:tr w:rsidR="003E423E" w:rsidRPr="003E423E" w:rsidTr="00DA76A1">
        <w:trPr>
          <w:trHeight w:val="285"/>
        </w:trPr>
        <w:tc>
          <w:tcPr>
            <w:tcW w:w="2080" w:type="dxa"/>
            <w:tcBorders>
              <w:top w:val="nil"/>
              <w:left w:val="single" w:sz="4" w:space="0" w:color="auto"/>
              <w:bottom w:val="single" w:sz="4" w:space="0" w:color="auto"/>
              <w:right w:val="single" w:sz="4" w:space="0" w:color="auto"/>
            </w:tcBorders>
            <w:shd w:val="clear" w:color="000000" w:fill="F2DCDB"/>
            <w:noWrap/>
            <w:vAlign w:val="center"/>
            <w:hideMark/>
          </w:tcPr>
          <w:p w:rsidR="005E7F68" w:rsidRPr="003E423E" w:rsidRDefault="005E7F68" w:rsidP="005E7F68">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女性割合</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31.1%</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32.5%</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33.5%</w:t>
            </w:r>
          </w:p>
        </w:tc>
        <w:tc>
          <w:tcPr>
            <w:tcW w:w="934"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34.7％</w:t>
            </w:r>
          </w:p>
        </w:tc>
        <w:tc>
          <w:tcPr>
            <w:tcW w:w="935" w:type="dxa"/>
            <w:tcBorders>
              <w:top w:val="nil"/>
              <w:left w:val="nil"/>
              <w:bottom w:val="single" w:sz="4" w:space="0" w:color="auto"/>
              <w:right w:val="single" w:sz="4" w:space="0" w:color="auto"/>
            </w:tcBorders>
            <w:shd w:val="clear" w:color="auto" w:fill="auto"/>
            <w:noWrap/>
            <w:vAlign w:val="center"/>
          </w:tcPr>
          <w:p w:rsidR="005E7F68" w:rsidRPr="003E423E" w:rsidRDefault="00167935" w:rsidP="005E7F6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35.9％</w:t>
            </w:r>
          </w:p>
        </w:tc>
      </w:tr>
    </w:tbl>
    <w:p w:rsidR="00690444" w:rsidRPr="003E423E" w:rsidRDefault="005E7F6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1B065C" w:rsidRDefault="001B065C"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※各年度４月１日時点</w:t>
      </w:r>
    </w:p>
    <w:p w:rsidR="00F13521" w:rsidRDefault="00F13521" w:rsidP="001B065C">
      <w:pPr>
        <w:spacing w:line="340" w:lineRule="exact"/>
        <w:ind w:firstLineChars="100" w:firstLine="200"/>
        <w:rPr>
          <w:rFonts w:ascii="Meiryo UI" w:eastAsia="Meiryo UI" w:hAnsi="Meiryo UI" w:cs="Meiryo UI"/>
          <w:sz w:val="20"/>
          <w:szCs w:val="20"/>
        </w:rPr>
      </w:pPr>
    </w:p>
    <w:p w:rsidR="00874FCF" w:rsidRDefault="00874FCF" w:rsidP="001B065C">
      <w:pPr>
        <w:spacing w:line="340" w:lineRule="exact"/>
        <w:ind w:firstLineChars="100" w:firstLine="200"/>
        <w:rPr>
          <w:rFonts w:ascii="Meiryo UI" w:eastAsia="Meiryo UI" w:hAnsi="Meiryo UI" w:cs="Meiryo UI"/>
          <w:sz w:val="20"/>
          <w:szCs w:val="20"/>
        </w:rPr>
      </w:pPr>
    </w:p>
    <w:p w:rsidR="00874FCF" w:rsidRDefault="00874FCF"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061F7E" w:rsidRDefault="00061F7E" w:rsidP="001B065C">
      <w:pPr>
        <w:spacing w:line="340" w:lineRule="exact"/>
        <w:ind w:firstLineChars="100" w:firstLine="200"/>
        <w:rPr>
          <w:rFonts w:ascii="Meiryo UI" w:eastAsia="Meiryo UI" w:hAnsi="Meiryo UI" w:cs="Meiryo UI"/>
          <w:sz w:val="20"/>
          <w:szCs w:val="20"/>
        </w:rPr>
      </w:pPr>
    </w:p>
    <w:p w:rsidR="00F13521" w:rsidRPr="003E423E" w:rsidRDefault="00F13521" w:rsidP="006F0897">
      <w:pPr>
        <w:spacing w:line="340" w:lineRule="exact"/>
        <w:ind w:firstLineChars="100" w:firstLine="200"/>
        <w:rPr>
          <w:rFonts w:ascii="Meiryo UI" w:eastAsia="Meiryo UI" w:hAnsi="Meiryo UI" w:cs="Meiryo UI"/>
          <w:sz w:val="20"/>
          <w:szCs w:val="20"/>
        </w:rPr>
      </w:pPr>
      <w:r w:rsidRPr="00F13521">
        <w:rPr>
          <w:rFonts w:ascii="Meiryo UI" w:eastAsia="Meiryo UI" w:hAnsi="Meiryo UI" w:cs="Meiryo UI" w:hint="eastAsia"/>
          <w:sz w:val="20"/>
          <w:szCs w:val="20"/>
        </w:rPr>
        <w:t>（表1</w:t>
      </w:r>
      <w:r>
        <w:rPr>
          <w:rFonts w:ascii="Meiryo UI" w:eastAsia="Meiryo UI" w:hAnsi="Meiryo UI" w:cs="Meiryo UI" w:hint="eastAsia"/>
          <w:sz w:val="20"/>
          <w:szCs w:val="20"/>
        </w:rPr>
        <w:t>8</w:t>
      </w:r>
      <w:r w:rsidRPr="00F13521">
        <w:rPr>
          <w:rFonts w:ascii="Meiryo UI" w:eastAsia="Meiryo UI" w:hAnsi="Meiryo UI" w:cs="Meiryo UI" w:hint="eastAsia"/>
          <w:sz w:val="20"/>
          <w:szCs w:val="20"/>
        </w:rPr>
        <w:t>）</w:t>
      </w:r>
      <w:r>
        <w:rPr>
          <w:rFonts w:ascii="Meiryo UI" w:eastAsia="Meiryo UI" w:hAnsi="Meiryo UI" w:cs="Meiryo UI" w:hint="eastAsia"/>
          <w:sz w:val="20"/>
          <w:szCs w:val="20"/>
        </w:rPr>
        <w:t>部局</w:t>
      </w:r>
      <w:r w:rsidR="003B35AB">
        <w:rPr>
          <w:rFonts w:ascii="Meiryo UI" w:eastAsia="Meiryo UI" w:hAnsi="Meiryo UI" w:cs="Meiryo UI" w:hint="eastAsia"/>
          <w:sz w:val="20"/>
          <w:szCs w:val="20"/>
        </w:rPr>
        <w:t>別</w:t>
      </w:r>
      <w:r w:rsidR="002B2879">
        <w:rPr>
          <w:rFonts w:ascii="Meiryo UI" w:eastAsia="Meiryo UI" w:hAnsi="Meiryo UI" w:cs="Meiryo UI" w:hint="eastAsia"/>
          <w:sz w:val="20"/>
          <w:szCs w:val="20"/>
        </w:rPr>
        <w:t>全職種の</w:t>
      </w:r>
      <w:r>
        <w:rPr>
          <w:rFonts w:ascii="Meiryo UI" w:eastAsia="Meiryo UI" w:hAnsi="Meiryo UI" w:cs="Meiryo UI" w:hint="eastAsia"/>
          <w:sz w:val="20"/>
          <w:szCs w:val="20"/>
        </w:rPr>
        <w:t>課長級以上・主査級以上</w:t>
      </w:r>
      <w:r w:rsidRPr="00F13521">
        <w:rPr>
          <w:rFonts w:ascii="Meiryo UI" w:eastAsia="Meiryo UI" w:hAnsi="Meiryo UI" w:cs="Meiryo UI" w:hint="eastAsia"/>
          <w:sz w:val="20"/>
          <w:szCs w:val="20"/>
        </w:rPr>
        <w:t>に占める女性職員の割合</w:t>
      </w:r>
      <w:r w:rsidR="00167988">
        <w:rPr>
          <w:rFonts w:ascii="Meiryo UI" w:eastAsia="Meiryo UI" w:hAnsi="Meiryo UI" w:cs="Meiryo UI" w:hint="eastAsia"/>
          <w:sz w:val="20"/>
          <w:szCs w:val="20"/>
        </w:rPr>
        <w:t xml:space="preserve">　単位：％</w:t>
      </w:r>
    </w:p>
    <w:tbl>
      <w:tblPr>
        <w:tblW w:w="5938" w:type="dxa"/>
        <w:tblInd w:w="294" w:type="dxa"/>
        <w:tblLayout w:type="fixed"/>
        <w:tblCellMar>
          <w:left w:w="99" w:type="dxa"/>
          <w:right w:w="99" w:type="dxa"/>
        </w:tblCellMar>
        <w:tblLook w:val="04A0" w:firstRow="1" w:lastRow="0" w:firstColumn="1" w:lastColumn="0" w:noHBand="0" w:noVBand="1"/>
      </w:tblPr>
      <w:tblGrid>
        <w:gridCol w:w="2111"/>
        <w:gridCol w:w="1276"/>
        <w:gridCol w:w="1276"/>
        <w:gridCol w:w="1275"/>
      </w:tblGrid>
      <w:tr w:rsidR="00307479" w:rsidRPr="003E423E" w:rsidTr="00333A67">
        <w:trPr>
          <w:trHeight w:val="285"/>
        </w:trPr>
        <w:tc>
          <w:tcPr>
            <w:tcW w:w="2111"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307479" w:rsidRPr="003E423E" w:rsidRDefault="00307479">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職員区分</w:t>
            </w:r>
            <w:r>
              <w:rPr>
                <w:rFonts w:ascii="Meiryo UI" w:eastAsia="Meiryo UI" w:hAnsi="Meiryo UI" w:cs="Meiryo UI"/>
                <w:sz w:val="20"/>
                <w:szCs w:val="20"/>
              </w:rPr>
              <w:softHyphen/>
            </w:r>
            <w:r>
              <w:rPr>
                <w:rFonts w:ascii="Meiryo UI" w:eastAsia="Meiryo UI" w:hAnsi="Meiryo UI" w:cs="Meiryo UI"/>
                <w:sz w:val="20"/>
                <w:szCs w:val="20"/>
              </w:rPr>
              <w:softHyphen/>
            </w:r>
            <w:r>
              <w:rPr>
                <w:rFonts w:ascii="Meiryo UI" w:eastAsia="Meiryo UI" w:hAnsi="Meiryo UI" w:cs="Meiryo UI"/>
                <w:sz w:val="20"/>
                <w:szCs w:val="20"/>
              </w:rPr>
              <w:softHyphen/>
            </w:r>
          </w:p>
        </w:tc>
        <w:tc>
          <w:tcPr>
            <w:tcW w:w="1276" w:type="dxa"/>
            <w:tcBorders>
              <w:top w:val="single" w:sz="4" w:space="0" w:color="auto"/>
              <w:left w:val="nil"/>
              <w:bottom w:val="single" w:sz="4" w:space="0" w:color="auto"/>
              <w:right w:val="single" w:sz="4" w:space="0" w:color="auto"/>
            </w:tcBorders>
            <w:shd w:val="clear" w:color="000000" w:fill="F2DCDB"/>
          </w:tcPr>
          <w:p w:rsidR="00307479" w:rsidRPr="00F13521" w:rsidRDefault="00307479" w:rsidP="00F13521">
            <w:pPr>
              <w:spacing w:line="340" w:lineRule="exact"/>
              <w:jc w:val="center"/>
              <w:rPr>
                <w:rFonts w:ascii="Meiryo UI" w:eastAsia="Meiryo UI" w:hAnsi="Meiryo UI"/>
                <w:sz w:val="20"/>
                <w:szCs w:val="21"/>
              </w:rPr>
            </w:pPr>
            <w:r>
              <w:rPr>
                <w:rFonts w:ascii="Meiryo UI" w:eastAsia="Meiryo UI" w:hAnsi="Meiryo UI" w:hint="eastAsia"/>
                <w:sz w:val="20"/>
                <w:szCs w:val="21"/>
              </w:rPr>
              <w:t>職員数</w:t>
            </w:r>
          </w:p>
        </w:tc>
        <w:tc>
          <w:tcPr>
            <w:tcW w:w="1276" w:type="dxa"/>
            <w:tcBorders>
              <w:top w:val="single" w:sz="4" w:space="0" w:color="auto"/>
              <w:left w:val="single" w:sz="4" w:space="0" w:color="auto"/>
              <w:bottom w:val="single" w:sz="4" w:space="0" w:color="auto"/>
              <w:right w:val="single" w:sz="4" w:space="0" w:color="auto"/>
            </w:tcBorders>
            <w:shd w:val="clear" w:color="000000" w:fill="F2DCDB"/>
            <w:noWrap/>
          </w:tcPr>
          <w:p w:rsidR="00307479" w:rsidRPr="006310D3" w:rsidRDefault="00307479" w:rsidP="00F13521">
            <w:pPr>
              <w:spacing w:line="340" w:lineRule="exact"/>
              <w:jc w:val="center"/>
              <w:rPr>
                <w:rFonts w:ascii="Meiryo UI" w:eastAsia="Meiryo UI" w:hAnsi="Meiryo UI" w:cs="Meiryo UI"/>
                <w:sz w:val="20"/>
                <w:szCs w:val="21"/>
              </w:rPr>
            </w:pPr>
            <w:r w:rsidRPr="006310D3">
              <w:rPr>
                <w:rFonts w:ascii="Meiryo UI" w:eastAsia="Meiryo UI" w:hAnsi="Meiryo UI" w:hint="eastAsia"/>
                <w:sz w:val="20"/>
                <w:szCs w:val="21"/>
              </w:rPr>
              <w:t>課長級以上</w:t>
            </w:r>
          </w:p>
        </w:tc>
        <w:tc>
          <w:tcPr>
            <w:tcW w:w="1275" w:type="dxa"/>
            <w:tcBorders>
              <w:top w:val="single" w:sz="4" w:space="0" w:color="auto"/>
              <w:left w:val="nil"/>
              <w:bottom w:val="single" w:sz="4" w:space="0" w:color="auto"/>
              <w:right w:val="single" w:sz="4" w:space="0" w:color="auto"/>
            </w:tcBorders>
            <w:shd w:val="clear" w:color="000000" w:fill="F2DCDB"/>
            <w:noWrap/>
          </w:tcPr>
          <w:p w:rsidR="00307479" w:rsidRPr="006310D3" w:rsidRDefault="00307479" w:rsidP="00F13521">
            <w:pPr>
              <w:spacing w:line="340" w:lineRule="exact"/>
              <w:jc w:val="center"/>
              <w:rPr>
                <w:rFonts w:ascii="Meiryo UI" w:eastAsia="Meiryo UI" w:hAnsi="Meiryo UI" w:cs="Meiryo UI"/>
                <w:sz w:val="20"/>
                <w:szCs w:val="21"/>
              </w:rPr>
            </w:pPr>
            <w:r w:rsidRPr="006310D3">
              <w:rPr>
                <w:rFonts w:ascii="Meiryo UI" w:eastAsia="Meiryo UI" w:hAnsi="Meiryo UI" w:hint="eastAsia"/>
                <w:sz w:val="20"/>
                <w:szCs w:val="21"/>
              </w:rPr>
              <w:t>主査級以上</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hideMark/>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副首都推進局</w:t>
            </w:r>
          </w:p>
        </w:tc>
        <w:tc>
          <w:tcPr>
            <w:tcW w:w="1276" w:type="dxa"/>
            <w:tcBorders>
              <w:top w:val="single" w:sz="4" w:space="0" w:color="auto"/>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7.3%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hideMark/>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政策企画部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293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10.9%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Pr="003E423E" w:rsidRDefault="00307479" w:rsidP="002B2879">
            <w:pPr>
              <w:spacing w:line="340" w:lineRule="exact"/>
              <w:jc w:val="center"/>
              <w:rPr>
                <w:rFonts w:ascii="Meiryo UI" w:eastAsia="Meiryo UI" w:hAnsi="Meiryo UI" w:cs="Meiryo UI"/>
                <w:sz w:val="20"/>
                <w:szCs w:val="20"/>
              </w:rPr>
            </w:pPr>
            <w:r>
              <w:rPr>
                <w:rFonts w:hint="eastAsia"/>
                <w:color w:val="000000"/>
                <w:sz w:val="22"/>
              </w:rPr>
              <w:t>15.5%</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総務部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446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9.4%</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17.0%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財務部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Pr>
                <w:rFonts w:hint="eastAsia"/>
                <w:color w:val="000000"/>
                <w:sz w:val="22"/>
              </w:rPr>
              <w:t>,</w:t>
            </w:r>
            <w:r w:rsidRPr="00376DC4">
              <w:rPr>
                <w:color w:val="000000"/>
                <w:sz w:val="22"/>
              </w:rPr>
              <w:t>082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4.2%</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26.4%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スマートシティ戦略部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69</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7.7%</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20.9%</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府民文化部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326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8.3%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ＩＲ推進局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7.1%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福祉部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093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31.1%</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53.8%</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健康医療部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048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26.3%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50.7%</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商工労働部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535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8.9%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16.7%</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環境農林水産部</w:t>
            </w:r>
          </w:p>
        </w:tc>
        <w:tc>
          <w:tcPr>
            <w:tcW w:w="1276" w:type="dxa"/>
            <w:tcBorders>
              <w:top w:val="single" w:sz="4" w:space="0" w:color="auto"/>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20.1%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都市整備部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w:t>
            </w:r>
            <w:r w:rsidR="00200980">
              <w:rPr>
                <w:color w:val="000000"/>
                <w:sz w:val="22"/>
              </w:rPr>
              <w:t>,</w:t>
            </w:r>
            <w:r w:rsidRPr="00376DC4">
              <w:rPr>
                <w:color w:val="000000"/>
                <w:sz w:val="22"/>
              </w:rPr>
              <w:t>896</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4.9%</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住宅まちづくり部</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497</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12.1%</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会計局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38</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33.3%</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48.0%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議会事務局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12.5%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17.4%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教育庁</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695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22.9%</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30.6%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選管事務局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監査委員事務局</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25.0%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36.4%</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人事委員会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23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35.3%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労働委員会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30</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55.6%</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収用委員会</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12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14.3%</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6310D3" w:rsidRDefault="00307479" w:rsidP="002B2879">
            <w:pPr>
              <w:spacing w:line="340" w:lineRule="exact"/>
              <w:jc w:val="center"/>
              <w:rPr>
                <w:rFonts w:ascii="Meiryo UI" w:eastAsia="Meiryo UI" w:hAnsi="Meiryo UI"/>
                <w:sz w:val="20"/>
                <w:szCs w:val="20"/>
              </w:rPr>
            </w:pPr>
            <w:r w:rsidRPr="006310D3">
              <w:rPr>
                <w:rFonts w:ascii="Meiryo UI" w:eastAsia="Meiryo UI" w:hAnsi="Meiryo UI" w:hint="eastAsia"/>
                <w:sz w:val="20"/>
                <w:szCs w:val="20"/>
              </w:rPr>
              <w:t>海区漁業調整委員会</w:t>
            </w:r>
            <w:r w:rsidRPr="006310D3">
              <w:rPr>
                <w:rFonts w:ascii="Meiryo UI" w:eastAsia="Meiryo UI" w:hAnsi="Meiryo UI"/>
                <w:sz w:val="20"/>
                <w:szCs w:val="20"/>
              </w:rPr>
              <w:t xml:space="preserve"> </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4</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Pr="006310D3" w:rsidRDefault="00307479" w:rsidP="002B2879">
            <w:pPr>
              <w:spacing w:line="340" w:lineRule="exact"/>
              <w:jc w:val="center"/>
            </w:pPr>
            <w:r>
              <w:rPr>
                <w:rFonts w:hint="eastAsia"/>
                <w:color w:val="000000"/>
                <w:sz w:val="22"/>
              </w:rPr>
              <w:t>0.0%</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0.0%</w:t>
            </w:r>
          </w:p>
        </w:tc>
      </w:tr>
      <w:tr w:rsidR="00307479" w:rsidRPr="003E423E" w:rsidTr="00333A67">
        <w:trPr>
          <w:trHeight w:val="285"/>
        </w:trPr>
        <w:tc>
          <w:tcPr>
            <w:tcW w:w="2111" w:type="dxa"/>
            <w:tcBorders>
              <w:top w:val="nil"/>
              <w:left w:val="single" w:sz="4" w:space="0" w:color="auto"/>
              <w:bottom w:val="single" w:sz="4" w:space="0" w:color="auto"/>
              <w:right w:val="single" w:sz="4" w:space="0" w:color="auto"/>
            </w:tcBorders>
            <w:shd w:val="clear" w:color="000000" w:fill="F2DCDB"/>
            <w:noWrap/>
          </w:tcPr>
          <w:p w:rsidR="00307479" w:rsidRPr="00F13521" w:rsidRDefault="00307479" w:rsidP="002B2879">
            <w:pPr>
              <w:spacing w:line="340" w:lineRule="exact"/>
              <w:jc w:val="center"/>
              <w:rPr>
                <w:rFonts w:ascii="Meiryo UI" w:eastAsia="Meiryo UI" w:hAnsi="Meiryo UI" w:cs="Meiryo UI"/>
                <w:sz w:val="20"/>
                <w:szCs w:val="20"/>
              </w:rPr>
            </w:pPr>
            <w:r w:rsidRPr="00F13521">
              <w:rPr>
                <w:rFonts w:ascii="Meiryo UI" w:eastAsia="Meiryo UI" w:hAnsi="Meiryo UI" w:cs="Meiryo UI" w:hint="eastAsia"/>
                <w:sz w:val="20"/>
                <w:szCs w:val="20"/>
              </w:rPr>
              <w:t>合計</w:t>
            </w:r>
          </w:p>
        </w:tc>
        <w:tc>
          <w:tcPr>
            <w:tcW w:w="1276" w:type="dxa"/>
            <w:tcBorders>
              <w:top w:val="nil"/>
              <w:left w:val="single" w:sz="4" w:space="0" w:color="auto"/>
              <w:bottom w:val="single" w:sz="4" w:space="0" w:color="auto"/>
              <w:right w:val="single" w:sz="4" w:space="0" w:color="auto"/>
            </w:tcBorders>
          </w:tcPr>
          <w:p w:rsidR="00307479" w:rsidRDefault="00376DC4" w:rsidP="002B2879">
            <w:pPr>
              <w:spacing w:line="340" w:lineRule="exact"/>
              <w:jc w:val="center"/>
              <w:rPr>
                <w:color w:val="000000"/>
                <w:sz w:val="22"/>
              </w:rPr>
            </w:pPr>
            <w:r w:rsidRPr="00376DC4">
              <w:rPr>
                <w:color w:val="000000"/>
                <w:sz w:val="22"/>
              </w:rPr>
              <w:t>8</w:t>
            </w:r>
            <w:r w:rsidR="00200980">
              <w:rPr>
                <w:color w:val="000000"/>
                <w:sz w:val="22"/>
              </w:rPr>
              <w:t>,</w:t>
            </w:r>
            <w:r w:rsidRPr="00376DC4">
              <w:rPr>
                <w:color w:val="000000"/>
                <w:sz w:val="22"/>
              </w:rPr>
              <w:t>963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11.1%</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307479" w:rsidRDefault="00307479" w:rsidP="002B2879">
            <w:pPr>
              <w:spacing w:line="340" w:lineRule="exact"/>
              <w:jc w:val="center"/>
              <w:rPr>
                <w:rFonts w:ascii="Meiryo UI" w:eastAsia="Meiryo UI" w:hAnsi="Meiryo UI" w:cs="Meiryo UI"/>
                <w:sz w:val="20"/>
                <w:szCs w:val="20"/>
              </w:rPr>
            </w:pPr>
            <w:r>
              <w:rPr>
                <w:rFonts w:hint="eastAsia"/>
                <w:color w:val="000000"/>
                <w:sz w:val="22"/>
              </w:rPr>
              <w:t>24.4%</w:t>
            </w:r>
          </w:p>
        </w:tc>
      </w:tr>
    </w:tbl>
    <w:p w:rsidR="00D14F9E" w:rsidRDefault="002B2879" w:rsidP="006F0897">
      <w:pPr>
        <w:ind w:firstLineChars="150" w:firstLine="300"/>
        <w:rPr>
          <w:sz w:val="24"/>
        </w:rPr>
      </w:pPr>
      <w:r w:rsidRPr="002B2879">
        <w:rPr>
          <w:rFonts w:ascii="Meiryo UI" w:eastAsia="Meiryo UI" w:hAnsi="Meiryo UI" w:cs="Meiryo UI" w:hint="eastAsia"/>
          <w:sz w:val="20"/>
          <w:szCs w:val="20"/>
        </w:rPr>
        <w:t>※</w:t>
      </w:r>
      <w:r w:rsidR="00307479">
        <w:rPr>
          <w:rFonts w:ascii="Meiryo UI" w:eastAsia="Meiryo UI" w:hAnsi="Meiryo UI" w:cs="Meiryo UI" w:hint="eastAsia"/>
          <w:sz w:val="20"/>
          <w:szCs w:val="20"/>
        </w:rPr>
        <w:t>令和２年</w:t>
      </w:r>
      <w:r w:rsidRPr="002B2879">
        <w:rPr>
          <w:rFonts w:ascii="Meiryo UI" w:eastAsia="Meiryo UI" w:hAnsi="Meiryo UI" w:cs="Meiryo UI" w:hint="eastAsia"/>
          <w:sz w:val="20"/>
          <w:szCs w:val="20"/>
        </w:rPr>
        <w:t>４月１日時点</w:t>
      </w:r>
    </w:p>
    <w:p w:rsidR="006F0897" w:rsidRDefault="006F0897" w:rsidP="001B065C">
      <w:pPr>
        <w:rPr>
          <w:sz w:val="24"/>
        </w:rPr>
      </w:pPr>
    </w:p>
    <w:p w:rsidR="008126E7" w:rsidRPr="008126E7" w:rsidRDefault="008126E7" w:rsidP="008126E7">
      <w:pPr>
        <w:rPr>
          <w:sz w:val="24"/>
        </w:rPr>
      </w:pPr>
      <w:r w:rsidRPr="008126E7">
        <w:rPr>
          <w:rFonts w:hint="eastAsia"/>
          <w:sz w:val="24"/>
        </w:rPr>
        <w:t>（２）昇任の状況について</w:t>
      </w:r>
    </w:p>
    <w:p w:rsidR="008126E7" w:rsidRPr="008126E7" w:rsidRDefault="008126E7" w:rsidP="006F0897">
      <w:pPr>
        <w:ind w:leftChars="100" w:left="210" w:firstLineChars="100" w:firstLine="240"/>
        <w:rPr>
          <w:sz w:val="24"/>
        </w:rPr>
      </w:pPr>
      <w:r w:rsidRPr="008126E7">
        <w:rPr>
          <w:rFonts w:hint="eastAsia"/>
          <w:sz w:val="24"/>
        </w:rPr>
        <w:t>昇任率（例：主査級昇任率＝主査級昇任者数／主事・技師級の全職員数）については、平成</w:t>
      </w:r>
      <w:r w:rsidRPr="008126E7">
        <w:rPr>
          <w:rFonts w:hint="eastAsia"/>
          <w:sz w:val="24"/>
        </w:rPr>
        <w:t>28</w:t>
      </w:r>
      <w:r w:rsidRPr="008126E7">
        <w:rPr>
          <w:rFonts w:hint="eastAsia"/>
          <w:sz w:val="24"/>
        </w:rPr>
        <w:t>年度から令和２年度の</w:t>
      </w:r>
      <w:r w:rsidRPr="008126E7">
        <w:rPr>
          <w:rFonts w:hint="eastAsia"/>
          <w:sz w:val="24"/>
        </w:rPr>
        <w:t>5</w:t>
      </w:r>
      <w:r w:rsidRPr="008126E7">
        <w:rPr>
          <w:rFonts w:hint="eastAsia"/>
          <w:sz w:val="24"/>
        </w:rPr>
        <w:t>年間平均で、男性職員が</w:t>
      </w:r>
      <w:r w:rsidRPr="008126E7">
        <w:rPr>
          <w:rFonts w:hint="eastAsia"/>
          <w:sz w:val="24"/>
        </w:rPr>
        <w:t>6.9</w:t>
      </w:r>
      <w:r w:rsidRPr="008126E7">
        <w:rPr>
          <w:rFonts w:hint="eastAsia"/>
          <w:sz w:val="24"/>
        </w:rPr>
        <w:t>％であるのに対し、女性職員は</w:t>
      </w:r>
      <w:r w:rsidRPr="008126E7">
        <w:rPr>
          <w:rFonts w:hint="eastAsia"/>
          <w:sz w:val="24"/>
        </w:rPr>
        <w:t>4.6</w:t>
      </w:r>
      <w:r w:rsidRPr="008126E7">
        <w:rPr>
          <w:rFonts w:hint="eastAsia"/>
          <w:sz w:val="24"/>
        </w:rPr>
        <w:t>％となっており、</w:t>
      </w:r>
      <w:r w:rsidRPr="008126E7">
        <w:rPr>
          <w:rFonts w:hint="eastAsia"/>
          <w:sz w:val="24"/>
        </w:rPr>
        <w:t>2.3</w:t>
      </w:r>
      <w:r w:rsidRPr="008126E7">
        <w:rPr>
          <w:rFonts w:hint="eastAsia"/>
          <w:sz w:val="24"/>
        </w:rPr>
        <w:t>％の開きがあるものの、令和２年度における課長級昇任のように年度によっては女性職員の方が昇任率の高い職階があります（表</w:t>
      </w:r>
      <w:r w:rsidRPr="008126E7">
        <w:rPr>
          <w:rFonts w:hint="eastAsia"/>
          <w:sz w:val="24"/>
        </w:rPr>
        <w:t>19</w:t>
      </w:r>
      <w:r w:rsidRPr="008126E7">
        <w:rPr>
          <w:rFonts w:hint="eastAsia"/>
          <w:sz w:val="24"/>
        </w:rPr>
        <w:t>、</w:t>
      </w:r>
      <w:r w:rsidRPr="008126E7">
        <w:rPr>
          <w:rFonts w:hint="eastAsia"/>
          <w:sz w:val="24"/>
        </w:rPr>
        <w:t>20</w:t>
      </w:r>
      <w:r w:rsidRPr="008126E7">
        <w:rPr>
          <w:rFonts w:hint="eastAsia"/>
          <w:sz w:val="24"/>
        </w:rPr>
        <w:t>）。</w:t>
      </w:r>
    </w:p>
    <w:p w:rsidR="008126E7" w:rsidRPr="008126E7" w:rsidRDefault="008126E7" w:rsidP="006F0897">
      <w:pPr>
        <w:ind w:leftChars="100" w:left="210" w:firstLineChars="100" w:firstLine="240"/>
        <w:rPr>
          <w:sz w:val="24"/>
        </w:rPr>
      </w:pPr>
      <w:r w:rsidRPr="008126E7">
        <w:rPr>
          <w:rFonts w:hint="eastAsia"/>
          <w:sz w:val="24"/>
        </w:rPr>
        <w:t>育成・昇任に関する職員意識調査結果では、管理職のほぼ全員が「性別による差を設けたことがない」と回答しています。非管理職においては、「性別による差はない」と回答した割合が過半数を上回る一方、育成については、男性職員の約</w:t>
      </w:r>
      <w:r w:rsidRPr="008126E7">
        <w:rPr>
          <w:rFonts w:hint="eastAsia"/>
          <w:sz w:val="24"/>
        </w:rPr>
        <w:t>11</w:t>
      </w:r>
      <w:r w:rsidRPr="008126E7">
        <w:rPr>
          <w:rFonts w:hint="eastAsia"/>
          <w:sz w:val="24"/>
        </w:rPr>
        <w:t>％、女性職員の約</w:t>
      </w:r>
      <w:r w:rsidRPr="008126E7">
        <w:rPr>
          <w:rFonts w:hint="eastAsia"/>
          <w:sz w:val="24"/>
        </w:rPr>
        <w:t>22</w:t>
      </w:r>
      <w:r w:rsidRPr="008126E7">
        <w:rPr>
          <w:rFonts w:hint="eastAsia"/>
          <w:sz w:val="24"/>
        </w:rPr>
        <w:t>％が、昇任については、男性職員の約</w:t>
      </w:r>
      <w:r w:rsidRPr="008126E7">
        <w:rPr>
          <w:rFonts w:hint="eastAsia"/>
          <w:sz w:val="24"/>
        </w:rPr>
        <w:t>20</w:t>
      </w:r>
      <w:r w:rsidRPr="008126E7">
        <w:rPr>
          <w:rFonts w:hint="eastAsia"/>
          <w:sz w:val="24"/>
        </w:rPr>
        <w:t>％、女性職員の約</w:t>
      </w:r>
      <w:r w:rsidRPr="008126E7">
        <w:rPr>
          <w:rFonts w:hint="eastAsia"/>
          <w:sz w:val="24"/>
        </w:rPr>
        <w:t>37</w:t>
      </w:r>
      <w:r w:rsidRPr="008126E7">
        <w:rPr>
          <w:rFonts w:hint="eastAsia"/>
          <w:sz w:val="24"/>
        </w:rPr>
        <w:t>％が「男性優遇」・「どちらかといえば男性優遇」と回答しており、特に</w:t>
      </w:r>
      <w:r w:rsidRPr="008126E7">
        <w:rPr>
          <w:rFonts w:hint="eastAsia"/>
          <w:sz w:val="24"/>
        </w:rPr>
        <w:t>50</w:t>
      </w:r>
      <w:r w:rsidRPr="008126E7">
        <w:rPr>
          <w:rFonts w:hint="eastAsia"/>
          <w:sz w:val="24"/>
        </w:rPr>
        <w:t>歳代女性は「男性優遇」・「どちらかといえば男性優遇」と回答した割合が高くなっています。</w:t>
      </w:r>
    </w:p>
    <w:p w:rsidR="008126E7" w:rsidRPr="008126E7" w:rsidRDefault="008126E7" w:rsidP="006F0897">
      <w:pPr>
        <w:ind w:leftChars="100" w:left="210" w:firstLineChars="100" w:firstLine="240"/>
        <w:rPr>
          <w:sz w:val="24"/>
        </w:rPr>
      </w:pPr>
      <w:r w:rsidRPr="008126E7">
        <w:rPr>
          <w:rFonts w:hint="eastAsia"/>
          <w:sz w:val="24"/>
        </w:rPr>
        <w:t>「女性職員がその能力に見合った昇任をしていると思うか」という管理職に対する質問の回答については、「思う」（男性約</w:t>
      </w:r>
      <w:r w:rsidRPr="008126E7">
        <w:rPr>
          <w:rFonts w:hint="eastAsia"/>
          <w:sz w:val="24"/>
        </w:rPr>
        <w:t>62</w:t>
      </w:r>
      <w:r w:rsidRPr="008126E7">
        <w:rPr>
          <w:rFonts w:hint="eastAsia"/>
          <w:sz w:val="24"/>
        </w:rPr>
        <w:t>％、女性約</w:t>
      </w:r>
      <w:r w:rsidRPr="008126E7">
        <w:rPr>
          <w:rFonts w:hint="eastAsia"/>
          <w:sz w:val="24"/>
        </w:rPr>
        <w:t>56</w:t>
      </w:r>
      <w:r w:rsidRPr="008126E7">
        <w:rPr>
          <w:rFonts w:hint="eastAsia"/>
          <w:sz w:val="24"/>
        </w:rPr>
        <w:t>％）が「思わない」（男性約</w:t>
      </w:r>
      <w:r w:rsidRPr="008126E7">
        <w:rPr>
          <w:rFonts w:hint="eastAsia"/>
          <w:sz w:val="24"/>
        </w:rPr>
        <w:t>38</w:t>
      </w:r>
      <w:r w:rsidRPr="008126E7">
        <w:rPr>
          <w:rFonts w:hint="eastAsia"/>
          <w:sz w:val="24"/>
        </w:rPr>
        <w:t>％、女性約</w:t>
      </w:r>
      <w:r w:rsidRPr="008126E7">
        <w:rPr>
          <w:rFonts w:hint="eastAsia"/>
          <w:sz w:val="24"/>
        </w:rPr>
        <w:t>44</w:t>
      </w:r>
      <w:r w:rsidRPr="008126E7">
        <w:rPr>
          <w:rFonts w:hint="eastAsia"/>
          <w:sz w:val="24"/>
        </w:rPr>
        <w:t>％）を上回っています。また、能力に見合った昇任の阻害要因については、「本人が昇任を望まない」（男性約</w:t>
      </w:r>
      <w:r w:rsidRPr="008126E7">
        <w:rPr>
          <w:rFonts w:hint="eastAsia"/>
          <w:sz w:val="24"/>
        </w:rPr>
        <w:t>32</w:t>
      </w:r>
      <w:r w:rsidRPr="008126E7">
        <w:rPr>
          <w:rFonts w:hint="eastAsia"/>
          <w:sz w:val="24"/>
        </w:rPr>
        <w:t>％、女性約</w:t>
      </w:r>
      <w:r w:rsidRPr="008126E7">
        <w:rPr>
          <w:rFonts w:hint="eastAsia"/>
          <w:sz w:val="24"/>
        </w:rPr>
        <w:t>25</w:t>
      </w:r>
      <w:r w:rsidRPr="008126E7">
        <w:rPr>
          <w:rFonts w:hint="eastAsia"/>
          <w:sz w:val="24"/>
        </w:rPr>
        <w:t>％）、「産育休によるキャリア寸断」（男性約</w:t>
      </w:r>
      <w:r w:rsidRPr="008126E7">
        <w:rPr>
          <w:rFonts w:hint="eastAsia"/>
          <w:sz w:val="24"/>
        </w:rPr>
        <w:t>28</w:t>
      </w:r>
      <w:r w:rsidRPr="008126E7">
        <w:rPr>
          <w:rFonts w:hint="eastAsia"/>
          <w:sz w:val="24"/>
        </w:rPr>
        <w:t>％、女性約</w:t>
      </w:r>
      <w:r w:rsidRPr="008126E7">
        <w:rPr>
          <w:rFonts w:hint="eastAsia"/>
          <w:sz w:val="24"/>
        </w:rPr>
        <w:t>20</w:t>
      </w:r>
      <w:r w:rsidRPr="008126E7">
        <w:rPr>
          <w:rFonts w:hint="eastAsia"/>
          <w:sz w:val="24"/>
        </w:rPr>
        <w:t>％）、「柔軟な働き方ができない」（男性約</w:t>
      </w:r>
      <w:r w:rsidRPr="008126E7">
        <w:rPr>
          <w:rFonts w:hint="eastAsia"/>
          <w:sz w:val="24"/>
        </w:rPr>
        <w:t>16</w:t>
      </w:r>
      <w:r w:rsidRPr="008126E7">
        <w:rPr>
          <w:rFonts w:hint="eastAsia"/>
          <w:sz w:val="24"/>
        </w:rPr>
        <w:t>％、女性約</w:t>
      </w:r>
      <w:r w:rsidRPr="008126E7">
        <w:rPr>
          <w:rFonts w:hint="eastAsia"/>
          <w:sz w:val="24"/>
        </w:rPr>
        <w:t>12</w:t>
      </w:r>
      <w:r w:rsidRPr="008126E7">
        <w:rPr>
          <w:rFonts w:hint="eastAsia"/>
          <w:sz w:val="24"/>
        </w:rPr>
        <w:t>％）との回答が多くなっています。</w:t>
      </w:r>
    </w:p>
    <w:p w:rsidR="00EF3BA1" w:rsidRDefault="008126E7" w:rsidP="006F0897">
      <w:pPr>
        <w:ind w:leftChars="100" w:left="210" w:firstLineChars="100" w:firstLine="240"/>
        <w:rPr>
          <w:sz w:val="24"/>
        </w:rPr>
      </w:pPr>
      <w:r w:rsidRPr="008126E7">
        <w:rPr>
          <w:rFonts w:hint="eastAsia"/>
          <w:sz w:val="24"/>
        </w:rPr>
        <w:t>管理職のうち、「新任課長級の頃、管理職として自信が持ちづらい状況があった」と回答したのは男性約</w:t>
      </w:r>
      <w:r w:rsidRPr="008126E7">
        <w:rPr>
          <w:rFonts w:hint="eastAsia"/>
          <w:sz w:val="24"/>
        </w:rPr>
        <w:t>32</w:t>
      </w:r>
      <w:r w:rsidRPr="008126E7">
        <w:rPr>
          <w:rFonts w:hint="eastAsia"/>
          <w:sz w:val="24"/>
        </w:rPr>
        <w:t>％、女性約</w:t>
      </w:r>
      <w:r w:rsidRPr="008126E7">
        <w:rPr>
          <w:rFonts w:hint="eastAsia"/>
          <w:sz w:val="24"/>
        </w:rPr>
        <w:t>42</w:t>
      </w:r>
      <w:r w:rsidRPr="008126E7">
        <w:rPr>
          <w:rFonts w:hint="eastAsia"/>
          <w:sz w:val="24"/>
        </w:rPr>
        <w:t>％であり、その理由については、「他の課長級との能力差」（男性約</w:t>
      </w:r>
      <w:r w:rsidRPr="008126E7">
        <w:rPr>
          <w:rFonts w:hint="eastAsia"/>
          <w:sz w:val="24"/>
        </w:rPr>
        <w:t>53</w:t>
      </w:r>
      <w:r w:rsidRPr="008126E7">
        <w:rPr>
          <w:rFonts w:hint="eastAsia"/>
          <w:sz w:val="24"/>
        </w:rPr>
        <w:t>％、女性約</w:t>
      </w:r>
      <w:r w:rsidRPr="008126E7">
        <w:rPr>
          <w:rFonts w:hint="eastAsia"/>
          <w:sz w:val="24"/>
        </w:rPr>
        <w:t>36</w:t>
      </w:r>
      <w:r w:rsidRPr="008126E7">
        <w:rPr>
          <w:rFonts w:hint="eastAsia"/>
          <w:sz w:val="24"/>
        </w:rPr>
        <w:t>％）や「業務の高度さ」（男性約</w:t>
      </w:r>
      <w:r w:rsidRPr="008126E7">
        <w:rPr>
          <w:rFonts w:hint="eastAsia"/>
          <w:sz w:val="24"/>
        </w:rPr>
        <w:t>43</w:t>
      </w:r>
      <w:r w:rsidRPr="008126E7">
        <w:rPr>
          <w:rFonts w:hint="eastAsia"/>
          <w:sz w:val="24"/>
        </w:rPr>
        <w:t>％、女性約</w:t>
      </w:r>
      <w:r w:rsidRPr="008126E7">
        <w:rPr>
          <w:rFonts w:hint="eastAsia"/>
          <w:sz w:val="24"/>
        </w:rPr>
        <w:t>28</w:t>
      </w:r>
      <w:r w:rsidRPr="008126E7">
        <w:rPr>
          <w:rFonts w:hint="eastAsia"/>
          <w:sz w:val="24"/>
        </w:rPr>
        <w:t>％）が多くなっています。</w:t>
      </w:r>
    </w:p>
    <w:p w:rsidR="006F0897" w:rsidRPr="005133AA" w:rsidRDefault="006F0897" w:rsidP="006F0897">
      <w:pPr>
        <w:ind w:leftChars="100" w:left="210" w:firstLineChars="100" w:firstLine="240"/>
        <w:rPr>
          <w:sz w:val="24"/>
        </w:rPr>
      </w:pPr>
    </w:p>
    <w:p w:rsidR="00CE209E" w:rsidRPr="005133AA" w:rsidRDefault="00FF6D47" w:rsidP="006F0897">
      <w:pPr>
        <w:spacing w:line="340" w:lineRule="exact"/>
        <w:ind w:rightChars="-203" w:right="-426"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442467">
        <w:rPr>
          <w:rFonts w:ascii="Meiryo UI" w:eastAsia="Meiryo UI" w:hAnsi="Meiryo UI" w:cs="Meiryo UI" w:hint="eastAsia"/>
          <w:sz w:val="20"/>
          <w:szCs w:val="20"/>
        </w:rPr>
        <w:t>1</w:t>
      </w:r>
      <w:r w:rsidR="00167988">
        <w:rPr>
          <w:rFonts w:ascii="Meiryo UI" w:eastAsia="Meiryo UI" w:hAnsi="Meiryo UI" w:cs="Meiryo UI" w:hint="eastAsia"/>
          <w:sz w:val="20"/>
          <w:szCs w:val="20"/>
        </w:rPr>
        <w:t>9</w:t>
      </w:r>
      <w:r>
        <w:rPr>
          <w:rFonts w:ascii="Meiryo UI" w:eastAsia="Meiryo UI" w:hAnsi="Meiryo UI" w:cs="Meiryo UI" w:hint="eastAsia"/>
          <w:sz w:val="20"/>
          <w:szCs w:val="20"/>
        </w:rPr>
        <w:t>）</w:t>
      </w:r>
      <w:r w:rsidR="00CE209E" w:rsidRPr="005133AA">
        <w:rPr>
          <w:rFonts w:ascii="Meiryo UI" w:eastAsia="Meiryo UI" w:hAnsi="Meiryo UI" w:cs="Meiryo UI" w:hint="eastAsia"/>
          <w:sz w:val="20"/>
          <w:szCs w:val="20"/>
        </w:rPr>
        <w:t xml:space="preserve">昇任率　　　　　　　　　　　　　　　　　　　　　　　　　　　　　　　　　　　　　　　</w:t>
      </w:r>
      <w:r w:rsidR="00A42E0F" w:rsidRPr="005133AA">
        <w:rPr>
          <w:rFonts w:ascii="Meiryo UI" w:eastAsia="Meiryo UI" w:hAnsi="Meiryo UI" w:cs="Meiryo UI" w:hint="eastAsia"/>
          <w:sz w:val="20"/>
          <w:szCs w:val="20"/>
        </w:rPr>
        <w:t xml:space="preserve">　　</w:t>
      </w:r>
      <w:r w:rsidR="009C1E37" w:rsidRPr="005133AA">
        <w:rPr>
          <w:rFonts w:ascii="Meiryo UI" w:eastAsia="Meiryo UI" w:hAnsi="Meiryo UI" w:cs="Meiryo UI" w:hint="eastAsia"/>
          <w:sz w:val="20"/>
          <w:szCs w:val="20"/>
        </w:rPr>
        <w:t xml:space="preserve">　　</w:t>
      </w:r>
      <w:r w:rsidR="00723A37">
        <w:rPr>
          <w:rFonts w:ascii="Meiryo UI" w:eastAsia="Meiryo UI" w:hAnsi="Meiryo UI" w:cs="Meiryo UI" w:hint="eastAsia"/>
          <w:sz w:val="20"/>
          <w:szCs w:val="20"/>
        </w:rPr>
        <w:t xml:space="preserve">　　　　　</w:t>
      </w:r>
      <w:r w:rsidR="00CE209E" w:rsidRPr="005133AA">
        <w:rPr>
          <w:rFonts w:ascii="Meiryo UI" w:eastAsia="Meiryo UI" w:hAnsi="Meiryo UI" w:cs="Meiryo UI" w:hint="eastAsia"/>
          <w:sz w:val="20"/>
          <w:szCs w:val="20"/>
        </w:rPr>
        <w:t>単位：人</w:t>
      </w:r>
    </w:p>
    <w:tbl>
      <w:tblPr>
        <w:tblW w:w="8804" w:type="dxa"/>
        <w:tblInd w:w="294" w:type="dxa"/>
        <w:tblCellMar>
          <w:left w:w="99" w:type="dxa"/>
          <w:right w:w="99" w:type="dxa"/>
        </w:tblCellMar>
        <w:tblLook w:val="04A0" w:firstRow="1" w:lastRow="0" w:firstColumn="1" w:lastColumn="0" w:noHBand="0" w:noVBand="1"/>
      </w:tblPr>
      <w:tblGrid>
        <w:gridCol w:w="3066"/>
        <w:gridCol w:w="704"/>
        <w:gridCol w:w="765"/>
        <w:gridCol w:w="765"/>
        <w:gridCol w:w="765"/>
        <w:gridCol w:w="765"/>
        <w:gridCol w:w="765"/>
        <w:gridCol w:w="1209"/>
      </w:tblGrid>
      <w:tr w:rsidR="006310D3" w:rsidRPr="005133AA" w:rsidTr="006310D3">
        <w:trPr>
          <w:trHeight w:val="270"/>
        </w:trPr>
        <w:tc>
          <w:tcPr>
            <w:tcW w:w="3770"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年度</w:t>
            </w:r>
          </w:p>
        </w:tc>
        <w:tc>
          <w:tcPr>
            <w:tcW w:w="765" w:type="dxa"/>
            <w:tcBorders>
              <w:top w:val="single" w:sz="4" w:space="0" w:color="auto"/>
              <w:left w:val="nil"/>
              <w:bottom w:val="single" w:sz="4" w:space="0" w:color="auto"/>
              <w:right w:val="nil"/>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H28</w:t>
            </w:r>
          </w:p>
        </w:tc>
        <w:tc>
          <w:tcPr>
            <w:tcW w:w="765" w:type="dxa"/>
            <w:tcBorders>
              <w:top w:val="single" w:sz="4" w:space="0" w:color="auto"/>
              <w:left w:val="single" w:sz="4" w:space="0" w:color="auto"/>
              <w:bottom w:val="single" w:sz="4" w:space="0" w:color="auto"/>
              <w:right w:val="sing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H29</w:t>
            </w:r>
          </w:p>
        </w:tc>
        <w:tc>
          <w:tcPr>
            <w:tcW w:w="765" w:type="dxa"/>
            <w:tcBorders>
              <w:top w:val="single" w:sz="4" w:space="0" w:color="auto"/>
              <w:left w:val="nil"/>
              <w:bottom w:val="single" w:sz="4" w:space="0" w:color="auto"/>
              <w:right w:val="nil"/>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H30</w:t>
            </w:r>
          </w:p>
        </w:tc>
        <w:tc>
          <w:tcPr>
            <w:tcW w:w="765" w:type="dxa"/>
            <w:tcBorders>
              <w:top w:val="single" w:sz="4" w:space="0" w:color="auto"/>
              <w:left w:val="single" w:sz="4" w:space="0" w:color="auto"/>
              <w:bottom w:val="single" w:sz="4" w:space="0" w:color="auto"/>
              <w:right w:val="sing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H31</w:t>
            </w:r>
          </w:p>
        </w:tc>
        <w:tc>
          <w:tcPr>
            <w:tcW w:w="765" w:type="dxa"/>
            <w:tcBorders>
              <w:top w:val="single" w:sz="4" w:space="0" w:color="auto"/>
              <w:left w:val="nil"/>
              <w:bottom w:val="single" w:sz="4" w:space="0" w:color="auto"/>
              <w:right w:val="double" w:sz="4" w:space="0" w:color="auto"/>
            </w:tcBorders>
            <w:shd w:val="clear" w:color="000000" w:fill="F2DCDB"/>
            <w:noWrap/>
          </w:tcPr>
          <w:p w:rsidR="0092707F" w:rsidRPr="005133AA" w:rsidRDefault="0092707F" w:rsidP="0092707F">
            <w:pPr>
              <w:spacing w:line="340" w:lineRule="exact"/>
              <w:jc w:val="center"/>
              <w:rPr>
                <w:rFonts w:ascii="Meiryo UI" w:eastAsia="Meiryo UI" w:hAnsi="Meiryo UI" w:cs="Meiryo UI"/>
                <w:sz w:val="20"/>
                <w:szCs w:val="20"/>
              </w:rPr>
            </w:pPr>
            <w:r w:rsidRPr="00265BA1">
              <w:t>R2</w:t>
            </w:r>
          </w:p>
        </w:tc>
        <w:tc>
          <w:tcPr>
            <w:tcW w:w="1209" w:type="dxa"/>
            <w:tcBorders>
              <w:top w:val="single" w:sz="4" w:space="0" w:color="auto"/>
              <w:left w:val="doub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16"/>
                <w:szCs w:val="16"/>
              </w:rPr>
            </w:pPr>
            <w:r w:rsidRPr="005133AA">
              <w:rPr>
                <w:rFonts w:ascii="Meiryo UI" w:eastAsia="Meiryo UI" w:hAnsi="Meiryo UI" w:cs="Meiryo UI" w:hint="eastAsia"/>
                <w:sz w:val="16"/>
                <w:szCs w:val="16"/>
              </w:rPr>
              <w:t>過去5年平均</w:t>
            </w:r>
          </w:p>
        </w:tc>
      </w:tr>
      <w:tr w:rsidR="005133AA" w:rsidRPr="005133AA" w:rsidTr="0092707F">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9A5DA5" w:rsidRPr="005133AA" w:rsidRDefault="009A5DA5" w:rsidP="009A5DA5">
            <w:pPr>
              <w:spacing w:line="300" w:lineRule="exact"/>
              <w:rPr>
                <w:rFonts w:ascii="Meiryo UI" w:eastAsia="Meiryo UI" w:hAnsi="Meiryo UI" w:cs="Meiryo UI"/>
                <w:sz w:val="20"/>
                <w:szCs w:val="20"/>
              </w:rPr>
            </w:pPr>
            <w:r w:rsidRPr="005133AA">
              <w:rPr>
                <w:rFonts w:ascii="Meiryo UI" w:eastAsia="Meiryo UI" w:hAnsi="Meiryo UI" w:cs="Meiryo UI" w:hint="eastAsia"/>
                <w:sz w:val="20"/>
                <w:szCs w:val="20"/>
              </w:rPr>
              <w:t>職員数</w:t>
            </w:r>
            <w:r w:rsidR="00976CF9">
              <w:rPr>
                <w:rFonts w:ascii="Meiryo UI" w:eastAsia="Meiryo UI" w:hAnsi="Meiryo UI" w:cs="Meiryo UI" w:hint="eastAsia"/>
                <w:sz w:val="20"/>
                <w:szCs w:val="20"/>
              </w:rPr>
              <w:t xml:space="preserve">　（a）</w:t>
            </w:r>
          </w:p>
          <w:p w:rsidR="009A5DA5" w:rsidRPr="005133AA" w:rsidRDefault="009A5DA5" w:rsidP="009A5DA5">
            <w:pPr>
              <w:spacing w:line="300" w:lineRule="exact"/>
              <w:rPr>
                <w:rFonts w:ascii="Meiryo UI" w:eastAsia="Meiryo UI" w:hAnsi="Meiryo UI" w:cs="Meiryo UI"/>
                <w:sz w:val="20"/>
                <w:szCs w:val="20"/>
              </w:rPr>
            </w:pPr>
            <w:r w:rsidRPr="005133AA">
              <w:rPr>
                <w:rFonts w:ascii="Meiryo UI" w:eastAsia="Meiryo UI" w:hAnsi="Meiryo UI" w:cs="Meiryo UI" w:hint="eastAsia"/>
                <w:sz w:val="20"/>
                <w:szCs w:val="20"/>
              </w:rPr>
              <w:t>（部長級・総括研究員級を除く）</w:t>
            </w:r>
          </w:p>
        </w:tc>
        <w:tc>
          <w:tcPr>
            <w:tcW w:w="704" w:type="dxa"/>
            <w:tcBorders>
              <w:top w:val="nil"/>
              <w:left w:val="nil"/>
              <w:bottom w:val="single" w:sz="4" w:space="0" w:color="A6A6A6"/>
              <w:right w:val="nil"/>
            </w:tcBorders>
            <w:shd w:val="clear" w:color="000000" w:fill="F2DCDB"/>
            <w:noWrap/>
            <w:vAlign w:val="center"/>
            <w:hideMark/>
          </w:tcPr>
          <w:p w:rsidR="009A5DA5" w:rsidRPr="005133AA" w:rsidRDefault="009A5DA5"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w:t>
            </w:r>
            <w:r w:rsidR="00333A67">
              <w:rPr>
                <w:rFonts w:ascii="Meiryo UI" w:eastAsia="Meiryo UI" w:hAnsi="Meiryo UI" w:cs="Meiryo UI" w:hint="eastAsia"/>
                <w:sz w:val="20"/>
                <w:szCs w:val="20"/>
              </w:rPr>
              <w:t>,</w:t>
            </w:r>
            <w:r>
              <w:rPr>
                <w:rFonts w:ascii="Meiryo UI" w:eastAsia="Meiryo UI" w:hAnsi="Meiryo UI" w:cs="Meiryo UI" w:hint="eastAsia"/>
                <w:sz w:val="20"/>
                <w:szCs w:val="20"/>
              </w:rPr>
              <w:t>257</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w:t>
            </w:r>
            <w:r w:rsidR="00333A67">
              <w:rPr>
                <w:rFonts w:ascii="Meiryo UI" w:eastAsia="Meiryo UI" w:hAnsi="Meiryo UI" w:cs="Meiryo UI"/>
                <w:sz w:val="20"/>
                <w:szCs w:val="20"/>
              </w:rPr>
              <w:t>,</w:t>
            </w:r>
            <w:r>
              <w:rPr>
                <w:rFonts w:ascii="Meiryo UI" w:eastAsia="Meiryo UI" w:hAnsi="Meiryo UI" w:cs="Meiryo UI" w:hint="eastAsia"/>
                <w:sz w:val="20"/>
                <w:szCs w:val="20"/>
              </w:rPr>
              <w:t>092</w:t>
            </w:r>
          </w:p>
        </w:tc>
        <w:tc>
          <w:tcPr>
            <w:tcW w:w="765" w:type="dxa"/>
            <w:tcBorders>
              <w:top w:val="nil"/>
              <w:left w:val="nil"/>
              <w:bottom w:val="single" w:sz="4" w:space="0" w:color="A6A6A6"/>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948</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846</w:t>
            </w:r>
          </w:p>
        </w:tc>
        <w:tc>
          <w:tcPr>
            <w:tcW w:w="765" w:type="dxa"/>
            <w:tcBorders>
              <w:top w:val="nil"/>
              <w:left w:val="nil"/>
              <w:bottom w:val="single" w:sz="4" w:space="0" w:color="A6A6A6"/>
              <w:right w:val="doub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744</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9A5DA5"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977</w:t>
            </w:r>
          </w:p>
        </w:tc>
      </w:tr>
      <w:tr w:rsidR="005133AA" w:rsidRPr="005133AA" w:rsidTr="0092707F">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9A5DA5" w:rsidRPr="005133AA" w:rsidRDefault="009A5DA5" w:rsidP="003E423E">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9A5DA5" w:rsidRPr="005133AA" w:rsidRDefault="009A5DA5"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r w:rsidR="00333A67">
              <w:rPr>
                <w:rFonts w:ascii="Meiryo UI" w:eastAsia="Meiryo UI" w:hAnsi="Meiryo UI" w:cs="Meiryo UI"/>
                <w:sz w:val="20"/>
                <w:szCs w:val="20"/>
              </w:rPr>
              <w:t>,</w:t>
            </w:r>
            <w:r>
              <w:rPr>
                <w:rFonts w:ascii="Meiryo UI" w:eastAsia="Meiryo UI" w:hAnsi="Meiryo UI" w:cs="Meiryo UI" w:hint="eastAsia"/>
                <w:sz w:val="20"/>
                <w:szCs w:val="20"/>
              </w:rPr>
              <w:t>829</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r w:rsidR="00333A67">
              <w:rPr>
                <w:rFonts w:ascii="Meiryo UI" w:eastAsia="Meiryo UI" w:hAnsi="Meiryo UI" w:cs="Meiryo UI"/>
                <w:sz w:val="20"/>
                <w:szCs w:val="20"/>
              </w:rPr>
              <w:t>,</w:t>
            </w:r>
            <w:r>
              <w:rPr>
                <w:rFonts w:ascii="Meiryo UI" w:eastAsia="Meiryo UI" w:hAnsi="Meiryo UI" w:cs="Meiryo UI" w:hint="eastAsia"/>
                <w:sz w:val="20"/>
                <w:szCs w:val="20"/>
              </w:rPr>
              <w:t>930</w:t>
            </w:r>
          </w:p>
        </w:tc>
        <w:tc>
          <w:tcPr>
            <w:tcW w:w="765" w:type="dxa"/>
            <w:tcBorders>
              <w:top w:val="nil"/>
              <w:left w:val="nil"/>
              <w:bottom w:val="single" w:sz="4" w:space="0" w:color="auto"/>
              <w:right w:val="nil"/>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001</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102</w:t>
            </w:r>
          </w:p>
        </w:tc>
        <w:tc>
          <w:tcPr>
            <w:tcW w:w="765" w:type="dxa"/>
            <w:tcBorders>
              <w:top w:val="nil"/>
              <w:left w:val="nil"/>
              <w:bottom w:val="single" w:sz="4" w:space="0" w:color="auto"/>
              <w:right w:val="double" w:sz="4" w:space="0" w:color="auto"/>
            </w:tcBorders>
            <w:shd w:val="clear" w:color="auto" w:fill="auto"/>
            <w:noWrap/>
            <w:vAlign w:val="center"/>
          </w:tcPr>
          <w:p w:rsidR="009A5DA5" w:rsidRPr="005133AA" w:rsidRDefault="0092707F"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219</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9A5DA5"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016</w:t>
            </w:r>
          </w:p>
        </w:tc>
      </w:tr>
      <w:tr w:rsidR="006310D3" w:rsidRPr="005133AA" w:rsidTr="006310D3">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rPr>
                <w:rFonts w:ascii="Meiryo UI" w:eastAsia="Meiryo UI" w:hAnsi="Meiryo UI" w:cs="Meiryo UI"/>
                <w:sz w:val="20"/>
                <w:szCs w:val="20"/>
              </w:rPr>
            </w:pPr>
            <w:r w:rsidRPr="005133AA">
              <w:rPr>
                <w:rFonts w:ascii="Meiryo UI" w:eastAsia="Meiryo UI" w:hAnsi="Meiryo UI" w:cs="Meiryo UI" w:hint="eastAsia"/>
                <w:sz w:val="20"/>
                <w:szCs w:val="20"/>
              </w:rPr>
              <w:t>昇任者数</w:t>
            </w:r>
            <w:r>
              <w:rPr>
                <w:rFonts w:ascii="Meiryo UI" w:eastAsia="Meiryo UI" w:hAnsi="Meiryo UI" w:cs="Meiryo UI" w:hint="eastAsia"/>
                <w:sz w:val="20"/>
                <w:szCs w:val="20"/>
              </w:rPr>
              <w:t xml:space="preserve">　（b）</w:t>
            </w:r>
          </w:p>
        </w:tc>
        <w:tc>
          <w:tcPr>
            <w:tcW w:w="704" w:type="dxa"/>
            <w:tcBorders>
              <w:top w:val="nil"/>
              <w:left w:val="nil"/>
              <w:bottom w:val="single" w:sz="4" w:space="0" w:color="A6A6A6"/>
              <w:right w:val="nil"/>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412</w:t>
            </w:r>
          </w:p>
        </w:tc>
        <w:tc>
          <w:tcPr>
            <w:tcW w:w="765" w:type="dxa"/>
            <w:tcBorders>
              <w:top w:val="nil"/>
              <w:left w:val="single" w:sz="4" w:space="0" w:color="auto"/>
              <w:bottom w:val="single" w:sz="4" w:space="0" w:color="A6A6A6"/>
              <w:right w:val="single" w:sz="4" w:space="0" w:color="auto"/>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480</w:t>
            </w:r>
          </w:p>
        </w:tc>
        <w:tc>
          <w:tcPr>
            <w:tcW w:w="765" w:type="dxa"/>
            <w:tcBorders>
              <w:top w:val="nil"/>
              <w:left w:val="nil"/>
              <w:bottom w:val="single" w:sz="4" w:space="0" w:color="A6A6A6"/>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39</w:t>
            </w:r>
            <w:r w:rsidR="00266DBE">
              <w:t>4</w:t>
            </w:r>
          </w:p>
        </w:tc>
        <w:tc>
          <w:tcPr>
            <w:tcW w:w="765" w:type="dxa"/>
            <w:tcBorders>
              <w:top w:val="nil"/>
              <w:left w:val="single" w:sz="4" w:space="0" w:color="auto"/>
              <w:bottom w:val="single" w:sz="4" w:space="0" w:color="A6A6A6"/>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36</w:t>
            </w:r>
            <w:r w:rsidR="00266DBE">
              <w:t>7</w:t>
            </w:r>
          </w:p>
        </w:tc>
        <w:tc>
          <w:tcPr>
            <w:tcW w:w="765" w:type="dxa"/>
            <w:tcBorders>
              <w:top w:val="nil"/>
              <w:left w:val="nil"/>
              <w:bottom w:val="single" w:sz="4" w:space="0" w:color="A6A6A6"/>
              <w:right w:val="double" w:sz="4" w:space="0" w:color="auto"/>
            </w:tcBorders>
            <w:shd w:val="clear" w:color="auto" w:fill="auto"/>
            <w:noWrap/>
          </w:tcPr>
          <w:p w:rsidR="0092707F" w:rsidRPr="005133AA" w:rsidRDefault="00266DBE" w:rsidP="0092707F">
            <w:pPr>
              <w:spacing w:line="340" w:lineRule="exact"/>
              <w:jc w:val="center"/>
              <w:rPr>
                <w:rFonts w:ascii="Meiryo UI" w:eastAsia="Meiryo UI" w:hAnsi="Meiryo UI" w:cs="Meiryo UI"/>
                <w:sz w:val="20"/>
                <w:szCs w:val="20"/>
              </w:rPr>
            </w:pPr>
            <w:r>
              <w:t>410</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92707F" w:rsidRPr="005133AA" w:rsidRDefault="00266DBE" w:rsidP="0092707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413</w:t>
            </w:r>
          </w:p>
        </w:tc>
      </w:tr>
      <w:tr w:rsidR="006310D3" w:rsidRPr="005133AA" w:rsidTr="006310D3">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92707F" w:rsidRPr="005133AA" w:rsidRDefault="0092707F" w:rsidP="0092707F">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92707F" w:rsidRPr="005133AA" w:rsidRDefault="0092707F" w:rsidP="0092707F">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13</w:t>
            </w:r>
            <w:r w:rsidR="00266DBE">
              <w:t>3</w:t>
            </w:r>
          </w:p>
        </w:tc>
        <w:tc>
          <w:tcPr>
            <w:tcW w:w="765" w:type="dxa"/>
            <w:tcBorders>
              <w:top w:val="nil"/>
              <w:left w:val="single" w:sz="4" w:space="0" w:color="auto"/>
              <w:bottom w:val="single" w:sz="4" w:space="0" w:color="auto"/>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151</w:t>
            </w:r>
          </w:p>
        </w:tc>
        <w:tc>
          <w:tcPr>
            <w:tcW w:w="765" w:type="dxa"/>
            <w:tcBorders>
              <w:top w:val="nil"/>
              <w:left w:val="nil"/>
              <w:bottom w:val="single" w:sz="4" w:space="0" w:color="auto"/>
              <w:right w:val="nil"/>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127</w:t>
            </w:r>
          </w:p>
        </w:tc>
        <w:tc>
          <w:tcPr>
            <w:tcW w:w="765" w:type="dxa"/>
            <w:tcBorders>
              <w:top w:val="nil"/>
              <w:left w:val="single" w:sz="4" w:space="0" w:color="auto"/>
              <w:bottom w:val="single" w:sz="4" w:space="0" w:color="auto"/>
              <w:right w:val="sing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139</w:t>
            </w:r>
          </w:p>
        </w:tc>
        <w:tc>
          <w:tcPr>
            <w:tcW w:w="765" w:type="dxa"/>
            <w:tcBorders>
              <w:top w:val="nil"/>
              <w:left w:val="nil"/>
              <w:bottom w:val="single" w:sz="4" w:space="0" w:color="auto"/>
              <w:right w:val="double" w:sz="4" w:space="0" w:color="auto"/>
            </w:tcBorders>
            <w:shd w:val="clear" w:color="auto" w:fill="auto"/>
            <w:noWrap/>
          </w:tcPr>
          <w:p w:rsidR="0092707F" w:rsidRPr="005133AA" w:rsidRDefault="0092707F" w:rsidP="0092707F">
            <w:pPr>
              <w:spacing w:line="340" w:lineRule="exact"/>
              <w:jc w:val="center"/>
              <w:rPr>
                <w:rFonts w:ascii="Meiryo UI" w:eastAsia="Meiryo UI" w:hAnsi="Meiryo UI" w:cs="Meiryo UI"/>
                <w:sz w:val="20"/>
                <w:szCs w:val="20"/>
              </w:rPr>
            </w:pPr>
            <w:r w:rsidRPr="00813FE3">
              <w:t>149</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92707F" w:rsidRPr="005133AA" w:rsidRDefault="00DF7602" w:rsidP="0092707F">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140</w:t>
            </w:r>
          </w:p>
        </w:tc>
      </w:tr>
      <w:tr w:rsidR="005133AA" w:rsidRPr="005133AA" w:rsidTr="0092707F">
        <w:trPr>
          <w:trHeight w:val="270"/>
        </w:trPr>
        <w:tc>
          <w:tcPr>
            <w:tcW w:w="3066" w:type="dxa"/>
            <w:vMerge w:val="restart"/>
            <w:tcBorders>
              <w:top w:val="nil"/>
              <w:left w:val="single" w:sz="4" w:space="0" w:color="auto"/>
              <w:right w:val="single" w:sz="4" w:space="0" w:color="auto"/>
            </w:tcBorders>
            <w:shd w:val="clear" w:color="000000" w:fill="F2DCDB"/>
            <w:noWrap/>
            <w:vAlign w:val="center"/>
            <w:hideMark/>
          </w:tcPr>
          <w:p w:rsidR="00CE209E" w:rsidRPr="005133AA" w:rsidRDefault="00CE209E" w:rsidP="003E423E">
            <w:pPr>
              <w:spacing w:line="340" w:lineRule="exact"/>
              <w:rPr>
                <w:rFonts w:ascii="Meiryo UI" w:eastAsia="Meiryo UI" w:hAnsi="Meiryo UI" w:cs="Meiryo UI"/>
                <w:sz w:val="20"/>
                <w:szCs w:val="20"/>
              </w:rPr>
            </w:pPr>
            <w:r w:rsidRPr="005133AA">
              <w:rPr>
                <w:rFonts w:ascii="Meiryo UI" w:eastAsia="Meiryo UI" w:hAnsi="Meiryo UI" w:cs="Meiryo UI" w:hint="eastAsia"/>
                <w:sz w:val="20"/>
                <w:szCs w:val="20"/>
              </w:rPr>
              <w:t>昇任率</w:t>
            </w:r>
            <w:r w:rsidR="00976CF9">
              <w:rPr>
                <w:rFonts w:ascii="Meiryo UI" w:eastAsia="Meiryo UI" w:hAnsi="Meiryo UI" w:cs="Meiryo UI" w:hint="eastAsia"/>
                <w:sz w:val="20"/>
                <w:szCs w:val="20"/>
              </w:rPr>
              <w:t xml:space="preserve">　（b/a）</w:t>
            </w:r>
          </w:p>
        </w:tc>
        <w:tc>
          <w:tcPr>
            <w:tcW w:w="704" w:type="dxa"/>
            <w:tcBorders>
              <w:top w:val="nil"/>
              <w:left w:val="nil"/>
              <w:bottom w:val="single" w:sz="4" w:space="0" w:color="A6A6A6"/>
              <w:right w:val="nil"/>
            </w:tcBorders>
            <w:shd w:val="clear" w:color="000000" w:fill="F2DCDB"/>
            <w:noWrap/>
            <w:vAlign w:val="center"/>
            <w:hideMark/>
          </w:tcPr>
          <w:p w:rsidR="00CE209E" w:rsidRPr="005133AA" w:rsidRDefault="00CE209E" w:rsidP="008D2226">
            <w:pPr>
              <w:spacing w:line="340" w:lineRule="exact"/>
              <w:jc w:val="center"/>
              <w:rPr>
                <w:rFonts w:ascii="Meiryo UI" w:eastAsia="Meiryo UI" w:hAnsi="Meiryo UI" w:cs="Meiryo UI"/>
                <w:sz w:val="20"/>
                <w:szCs w:val="20"/>
              </w:rPr>
            </w:pPr>
            <w:r w:rsidRPr="005133AA">
              <w:rPr>
                <w:rFonts w:ascii="Meiryo UI" w:eastAsia="Meiryo UI" w:hAnsi="Meiryo UI" w:cs="Meiryo UI" w:hint="eastAsia"/>
                <w:sz w:val="20"/>
                <w:szCs w:val="20"/>
              </w:rPr>
              <w:t>男性</w:t>
            </w:r>
          </w:p>
        </w:tc>
        <w:tc>
          <w:tcPr>
            <w:tcW w:w="765" w:type="dxa"/>
            <w:tcBorders>
              <w:top w:val="nil"/>
              <w:left w:val="single" w:sz="4" w:space="0" w:color="auto"/>
              <w:bottom w:val="single" w:sz="4" w:space="0" w:color="A6A6A6"/>
              <w:right w:val="nil"/>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6.6</w:t>
            </w:r>
            <w:r w:rsidR="00DF7602">
              <w:rPr>
                <w:rFonts w:ascii="Meiryo UI" w:eastAsia="Meiryo UI" w:hAnsi="Meiryo UI" w:cs="Meiryo UI" w:hint="eastAsia"/>
                <w:sz w:val="20"/>
                <w:szCs w:val="20"/>
              </w:rPr>
              <w:t>%</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7.9</w:t>
            </w:r>
            <w:r w:rsidR="00DF7602">
              <w:rPr>
                <w:rFonts w:ascii="Meiryo UI" w:eastAsia="Meiryo UI" w:hAnsi="Meiryo UI" w:cs="Meiryo UI" w:hint="eastAsia"/>
                <w:sz w:val="20"/>
                <w:szCs w:val="20"/>
              </w:rPr>
              <w:t>%</w:t>
            </w:r>
          </w:p>
        </w:tc>
        <w:tc>
          <w:tcPr>
            <w:tcW w:w="765" w:type="dxa"/>
            <w:tcBorders>
              <w:top w:val="nil"/>
              <w:left w:val="nil"/>
              <w:bottom w:val="single" w:sz="4" w:space="0" w:color="A6A6A6"/>
              <w:right w:val="nil"/>
            </w:tcBorders>
            <w:shd w:val="clear" w:color="auto" w:fill="auto"/>
            <w:noWrap/>
            <w:vAlign w:val="center"/>
          </w:tcPr>
          <w:p w:rsidR="00CE209E" w:rsidRPr="005133AA"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6.6%</w:t>
            </w:r>
          </w:p>
        </w:tc>
        <w:tc>
          <w:tcPr>
            <w:tcW w:w="765" w:type="dxa"/>
            <w:tcBorders>
              <w:top w:val="nil"/>
              <w:left w:val="sing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6.3</w:t>
            </w:r>
            <w:r w:rsidR="00DF7602">
              <w:rPr>
                <w:rFonts w:ascii="Meiryo UI" w:eastAsia="Meiryo UI" w:hAnsi="Meiryo UI" w:cs="Meiryo UI" w:hint="eastAsia"/>
                <w:sz w:val="20"/>
                <w:szCs w:val="20"/>
              </w:rPr>
              <w:t>%</w:t>
            </w:r>
          </w:p>
        </w:tc>
        <w:tc>
          <w:tcPr>
            <w:tcW w:w="765" w:type="dxa"/>
            <w:tcBorders>
              <w:top w:val="nil"/>
              <w:left w:val="nil"/>
              <w:bottom w:val="single" w:sz="4" w:space="0" w:color="A6A6A6"/>
              <w:right w:val="doub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7.1</w:t>
            </w:r>
            <w:r w:rsidR="00DF7602">
              <w:rPr>
                <w:rFonts w:ascii="Meiryo UI" w:eastAsia="Meiryo UI" w:hAnsi="Meiryo UI" w:cs="Meiryo UI" w:hint="eastAsia"/>
                <w:sz w:val="20"/>
                <w:szCs w:val="20"/>
              </w:rPr>
              <w:t>%</w:t>
            </w:r>
          </w:p>
        </w:tc>
        <w:tc>
          <w:tcPr>
            <w:tcW w:w="1209" w:type="dxa"/>
            <w:tcBorders>
              <w:top w:val="nil"/>
              <w:left w:val="double" w:sz="4" w:space="0" w:color="auto"/>
              <w:bottom w:val="single" w:sz="4" w:space="0" w:color="A6A6A6"/>
              <w:right w:val="single" w:sz="4" w:space="0" w:color="auto"/>
            </w:tcBorders>
            <w:shd w:val="clear" w:color="auto" w:fill="auto"/>
            <w:noWrap/>
            <w:vAlign w:val="center"/>
          </w:tcPr>
          <w:p w:rsidR="00CE209E" w:rsidRPr="005133AA" w:rsidRDefault="00266DBE"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6.9</w:t>
            </w:r>
            <w:r w:rsidR="00DF7602">
              <w:rPr>
                <w:rFonts w:ascii="Meiryo UI" w:eastAsia="Meiryo UI" w:hAnsi="Meiryo UI" w:cs="Meiryo UI"/>
                <w:sz w:val="20"/>
                <w:szCs w:val="20"/>
              </w:rPr>
              <w:t>%</w:t>
            </w:r>
          </w:p>
        </w:tc>
      </w:tr>
      <w:tr w:rsidR="003E423E" w:rsidRPr="003E423E" w:rsidTr="0092707F">
        <w:trPr>
          <w:trHeight w:val="270"/>
        </w:trPr>
        <w:tc>
          <w:tcPr>
            <w:tcW w:w="306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4"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765" w:type="dxa"/>
            <w:tcBorders>
              <w:top w:val="nil"/>
              <w:left w:val="single" w:sz="4" w:space="0" w:color="auto"/>
              <w:bottom w:val="single" w:sz="4" w:space="0" w:color="auto"/>
              <w:right w:val="nil"/>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4.7%</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5.2%</w:t>
            </w:r>
          </w:p>
        </w:tc>
        <w:tc>
          <w:tcPr>
            <w:tcW w:w="765" w:type="dxa"/>
            <w:tcBorders>
              <w:top w:val="nil"/>
              <w:left w:val="nil"/>
              <w:bottom w:val="single" w:sz="4" w:space="0" w:color="auto"/>
              <w:right w:val="nil"/>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w:t>
            </w:r>
          </w:p>
        </w:tc>
        <w:tc>
          <w:tcPr>
            <w:tcW w:w="76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765" w:type="dxa"/>
            <w:tcBorders>
              <w:top w:val="nil"/>
              <w:left w:val="nil"/>
              <w:bottom w:val="single" w:sz="4" w:space="0" w:color="auto"/>
              <w:right w:val="doub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c>
          <w:tcPr>
            <w:tcW w:w="1209"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DF7602"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r>
    </w:tbl>
    <w:p w:rsidR="00943CF8" w:rsidRPr="003E423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D14F9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w:t>
      </w:r>
      <w:r>
        <w:rPr>
          <w:rFonts w:ascii="Meiryo UI" w:eastAsia="Meiryo UI" w:hAnsi="Meiryo UI" w:cs="Meiryo UI" w:hint="eastAsia"/>
          <w:sz w:val="20"/>
          <w:szCs w:val="20"/>
        </w:rPr>
        <w:t>年度</w:t>
      </w:r>
      <w:r w:rsidRPr="003E423E">
        <w:rPr>
          <w:rFonts w:ascii="Meiryo UI" w:eastAsia="Meiryo UI" w:hAnsi="Meiryo UI" w:cs="Meiryo UI" w:hint="eastAsia"/>
          <w:sz w:val="20"/>
          <w:szCs w:val="20"/>
        </w:rPr>
        <w:t>途中の昇任を含む</w:t>
      </w:r>
    </w:p>
    <w:p w:rsidR="00874FCF" w:rsidRDefault="00874FCF"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061F7E" w:rsidRDefault="00061F7E" w:rsidP="00A42E0F">
      <w:pPr>
        <w:spacing w:line="340" w:lineRule="exact"/>
        <w:ind w:rightChars="-68" w:right="-143"/>
        <w:rPr>
          <w:rFonts w:ascii="Meiryo UI" w:eastAsia="Meiryo UI" w:hAnsi="Meiryo UI" w:cs="Meiryo UI"/>
          <w:sz w:val="20"/>
          <w:szCs w:val="20"/>
        </w:rPr>
      </w:pPr>
    </w:p>
    <w:p w:rsidR="00CE209E" w:rsidRPr="003E423E" w:rsidRDefault="00FF6D47" w:rsidP="006F0897">
      <w:pPr>
        <w:spacing w:line="340" w:lineRule="exact"/>
        <w:ind w:rightChars="-203" w:right="-426" w:firstLineChars="100" w:firstLine="200"/>
        <w:rPr>
          <w:rFonts w:ascii="Meiryo UI" w:eastAsia="Meiryo UI" w:hAnsi="Meiryo UI" w:cs="Meiryo UI"/>
          <w:sz w:val="20"/>
          <w:szCs w:val="20"/>
        </w:rPr>
      </w:pPr>
      <w:r>
        <w:rPr>
          <w:rFonts w:ascii="Meiryo UI" w:eastAsia="Meiryo UI" w:hAnsi="Meiryo UI" w:cs="Meiryo UI" w:hint="eastAsia"/>
          <w:sz w:val="20"/>
          <w:szCs w:val="20"/>
        </w:rPr>
        <w:t>（表</w:t>
      </w:r>
      <w:r w:rsidR="00167988">
        <w:rPr>
          <w:rFonts w:ascii="Meiryo UI" w:eastAsia="Meiryo UI" w:hAnsi="Meiryo UI" w:cs="Meiryo UI" w:hint="eastAsia"/>
          <w:sz w:val="20"/>
          <w:szCs w:val="20"/>
        </w:rPr>
        <w:t>20</w:t>
      </w:r>
      <w:r>
        <w:rPr>
          <w:rFonts w:ascii="Meiryo UI" w:eastAsia="Meiryo UI" w:hAnsi="Meiryo UI" w:cs="Meiryo UI" w:hint="eastAsia"/>
          <w:sz w:val="20"/>
          <w:szCs w:val="20"/>
        </w:rPr>
        <w:t>）</w:t>
      </w:r>
      <w:r w:rsidR="00812EDD">
        <w:rPr>
          <w:rFonts w:ascii="Meiryo UI" w:eastAsia="Meiryo UI" w:hAnsi="Meiryo UI" w:cs="Meiryo UI" w:hint="eastAsia"/>
          <w:sz w:val="20"/>
          <w:szCs w:val="20"/>
        </w:rPr>
        <w:t>令和2年度</w:t>
      </w:r>
      <w:r w:rsidR="00CE209E" w:rsidRPr="003E423E">
        <w:rPr>
          <w:rFonts w:ascii="Meiryo UI" w:eastAsia="Meiryo UI" w:hAnsi="Meiryo UI" w:cs="Meiryo UI" w:hint="eastAsia"/>
          <w:sz w:val="20"/>
          <w:szCs w:val="20"/>
        </w:rPr>
        <w:t>の昇任率</w:t>
      </w:r>
      <w:r>
        <w:rPr>
          <w:rFonts w:ascii="Meiryo UI" w:eastAsia="Meiryo UI" w:hAnsi="Meiryo UI" w:cs="Meiryo UI" w:hint="eastAsia"/>
          <w:sz w:val="20"/>
          <w:szCs w:val="20"/>
        </w:rPr>
        <w:t xml:space="preserve">　　　　</w:t>
      </w:r>
      <w:r w:rsidR="00CE209E" w:rsidRPr="003E423E">
        <w:rPr>
          <w:rFonts w:ascii="Meiryo UI" w:eastAsia="Meiryo UI" w:hAnsi="Meiryo UI" w:cs="Meiryo UI" w:hint="eastAsia"/>
          <w:sz w:val="20"/>
          <w:szCs w:val="20"/>
        </w:rPr>
        <w:t xml:space="preserve">　　　　　　　　　　　　　　　　　　　　　　　　　　　　　　　</w:t>
      </w:r>
      <w:r w:rsidR="00A42E0F">
        <w:rPr>
          <w:rFonts w:ascii="Meiryo UI" w:eastAsia="Meiryo UI" w:hAnsi="Meiryo UI" w:cs="Meiryo UI" w:hint="eastAsia"/>
          <w:sz w:val="20"/>
          <w:szCs w:val="20"/>
        </w:rPr>
        <w:t xml:space="preserve">　　</w:t>
      </w:r>
      <w:r w:rsidR="009C1E37">
        <w:rPr>
          <w:rFonts w:ascii="Meiryo UI" w:eastAsia="Meiryo UI" w:hAnsi="Meiryo UI" w:cs="Meiryo UI" w:hint="eastAsia"/>
          <w:sz w:val="20"/>
          <w:szCs w:val="20"/>
        </w:rPr>
        <w:t xml:space="preserve">　　</w:t>
      </w:r>
      <w:r w:rsidR="00CE209E" w:rsidRPr="003E423E">
        <w:rPr>
          <w:rFonts w:ascii="Meiryo UI" w:eastAsia="Meiryo UI" w:hAnsi="Meiryo UI" w:cs="Meiryo UI" w:hint="eastAsia"/>
          <w:sz w:val="20"/>
          <w:szCs w:val="20"/>
        </w:rPr>
        <w:t>単位：人</w:t>
      </w:r>
    </w:p>
    <w:tbl>
      <w:tblPr>
        <w:tblW w:w="8968" w:type="dxa"/>
        <w:tblInd w:w="294" w:type="dxa"/>
        <w:tblLayout w:type="fixed"/>
        <w:tblCellMar>
          <w:left w:w="99" w:type="dxa"/>
          <w:right w:w="99" w:type="dxa"/>
        </w:tblCellMar>
        <w:tblLook w:val="04A0" w:firstRow="1" w:lastRow="0" w:firstColumn="1" w:lastColumn="0" w:noHBand="0" w:noVBand="1"/>
      </w:tblPr>
      <w:tblGrid>
        <w:gridCol w:w="1506"/>
        <w:gridCol w:w="709"/>
        <w:gridCol w:w="855"/>
        <w:gridCol w:w="855"/>
        <w:gridCol w:w="856"/>
        <w:gridCol w:w="855"/>
        <w:gridCol w:w="856"/>
        <w:gridCol w:w="855"/>
        <w:gridCol w:w="856"/>
        <w:gridCol w:w="765"/>
      </w:tblGrid>
      <w:tr w:rsidR="003E423E" w:rsidRPr="003E423E" w:rsidTr="008D2226">
        <w:trPr>
          <w:trHeight w:val="810"/>
        </w:trPr>
        <w:tc>
          <w:tcPr>
            <w:tcW w:w="2215" w:type="dxa"/>
            <w:gridSpan w:val="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855" w:type="dxa"/>
            <w:tcBorders>
              <w:top w:val="single" w:sz="4" w:space="0" w:color="auto"/>
              <w:left w:val="nil"/>
              <w:bottom w:val="single" w:sz="4" w:space="0" w:color="auto"/>
              <w:right w:val="nil"/>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部長級</w:t>
            </w:r>
            <w:r w:rsidRPr="003E423E">
              <w:rPr>
                <w:rFonts w:ascii="Meiryo UI" w:eastAsia="Meiryo UI" w:hAnsi="Meiryo UI" w:cs="Meiryo UI" w:hint="eastAsia"/>
                <w:sz w:val="20"/>
                <w:szCs w:val="20"/>
              </w:rPr>
              <w:br/>
              <w:t>昇任</w:t>
            </w:r>
          </w:p>
        </w:tc>
        <w:tc>
          <w:tcPr>
            <w:tcW w:w="85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次長級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nil"/>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課長級</w:t>
            </w:r>
            <w:r w:rsidRPr="003E423E">
              <w:rPr>
                <w:rFonts w:ascii="Meiryo UI" w:eastAsia="Meiryo UI" w:hAnsi="Meiryo UI" w:cs="Meiryo UI" w:hint="eastAsia"/>
                <w:sz w:val="20"/>
                <w:szCs w:val="20"/>
              </w:rPr>
              <w:br/>
              <w:t>昇任</w:t>
            </w:r>
          </w:p>
        </w:tc>
        <w:tc>
          <w:tcPr>
            <w:tcW w:w="855" w:type="dxa"/>
            <w:tcBorders>
              <w:top w:val="single" w:sz="4" w:space="0" w:color="auto"/>
              <w:left w:val="sing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補佐級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主査級</w:t>
            </w:r>
            <w:r w:rsidRPr="003E423E">
              <w:rPr>
                <w:rFonts w:ascii="Meiryo UI" w:eastAsia="Meiryo UI" w:hAnsi="Meiryo UI" w:cs="Meiryo UI" w:hint="eastAsia"/>
                <w:sz w:val="20"/>
                <w:szCs w:val="20"/>
              </w:rPr>
              <w:br/>
              <w:t>昇任</w:t>
            </w:r>
          </w:p>
        </w:tc>
        <w:tc>
          <w:tcPr>
            <w:tcW w:w="855" w:type="dxa"/>
            <w:tcBorders>
              <w:top w:val="single" w:sz="4" w:space="0" w:color="auto"/>
              <w:left w:val="nil"/>
              <w:bottom w:val="single" w:sz="4" w:space="0" w:color="auto"/>
              <w:right w:val="single" w:sz="4" w:space="0" w:color="auto"/>
            </w:tcBorders>
            <w:shd w:val="clear" w:color="000000" w:fill="F2DCDB"/>
            <w:vAlign w:val="center"/>
            <w:hideMark/>
          </w:tcPr>
          <w:p w:rsidR="00CE209E" w:rsidRPr="003E423E" w:rsidRDefault="00CE209E" w:rsidP="003E423E">
            <w:pPr>
              <w:spacing w:line="2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総括研究員級</w:t>
            </w:r>
            <w:r w:rsidRPr="003E423E">
              <w:rPr>
                <w:rFonts w:ascii="Meiryo UI" w:eastAsia="Meiryo UI" w:hAnsi="Meiryo UI" w:cs="Meiryo UI" w:hint="eastAsia"/>
                <w:sz w:val="20"/>
                <w:szCs w:val="20"/>
              </w:rPr>
              <w:br/>
              <w:t>昇任</w:t>
            </w:r>
          </w:p>
        </w:tc>
        <w:tc>
          <w:tcPr>
            <w:tcW w:w="856" w:type="dxa"/>
            <w:tcBorders>
              <w:top w:val="single" w:sz="4" w:space="0" w:color="auto"/>
              <w:left w:val="nil"/>
              <w:bottom w:val="single" w:sz="4" w:space="0" w:color="auto"/>
              <w:right w:val="double" w:sz="4" w:space="0" w:color="auto"/>
            </w:tcBorders>
            <w:shd w:val="clear" w:color="000000" w:fill="F2DCDB"/>
            <w:vAlign w:val="center"/>
            <w:hideMark/>
          </w:tcPr>
          <w:p w:rsidR="00CE209E" w:rsidRPr="003E423E" w:rsidRDefault="00CE209E" w:rsidP="003E423E">
            <w:pPr>
              <w:spacing w:line="2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主任研究員級</w:t>
            </w:r>
            <w:r w:rsidRPr="003E423E">
              <w:rPr>
                <w:rFonts w:ascii="Meiryo UI" w:eastAsia="Meiryo UI" w:hAnsi="Meiryo UI" w:cs="Meiryo UI" w:hint="eastAsia"/>
                <w:sz w:val="20"/>
                <w:szCs w:val="20"/>
              </w:rPr>
              <w:br/>
              <w:t>昇任</w:t>
            </w:r>
          </w:p>
        </w:tc>
        <w:tc>
          <w:tcPr>
            <w:tcW w:w="765" w:type="dxa"/>
            <w:tcBorders>
              <w:top w:val="single" w:sz="4" w:space="0" w:color="auto"/>
              <w:left w:val="double" w:sz="4" w:space="0" w:color="auto"/>
              <w:bottom w:val="single" w:sz="4" w:space="0" w:color="auto"/>
              <w:right w:val="single" w:sz="4" w:space="0" w:color="auto"/>
            </w:tcBorders>
            <w:shd w:val="clear" w:color="000000" w:fill="F2DCDB"/>
            <w:vAlign w:val="center"/>
            <w:hideMark/>
          </w:tcPr>
          <w:p w:rsidR="00CE209E" w:rsidRPr="003E423E" w:rsidRDefault="00CE209E" w:rsidP="003E423E">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r>
      <w:tr w:rsidR="006310D3" w:rsidRPr="003E423E" w:rsidTr="006310D3">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B706B6" w:rsidRPr="003E423E" w:rsidRDefault="00B706B6" w:rsidP="00B706B6">
            <w:pPr>
              <w:spacing w:line="300" w:lineRule="exact"/>
              <w:rPr>
                <w:rFonts w:ascii="Meiryo UI" w:eastAsia="Meiryo UI" w:hAnsi="Meiryo UI" w:cs="Meiryo UI"/>
                <w:sz w:val="20"/>
                <w:szCs w:val="20"/>
              </w:rPr>
            </w:pPr>
            <w:r>
              <w:rPr>
                <w:rFonts w:ascii="Meiryo UI" w:eastAsia="Meiryo UI" w:hAnsi="Meiryo UI" w:cs="Meiryo UI" w:hint="eastAsia"/>
                <w:sz w:val="20"/>
                <w:szCs w:val="20"/>
              </w:rPr>
              <w:t>直近</w:t>
            </w:r>
            <w:r w:rsidRPr="003E423E">
              <w:rPr>
                <w:rFonts w:ascii="Meiryo UI" w:eastAsia="Meiryo UI" w:hAnsi="Meiryo UI" w:cs="Meiryo UI" w:hint="eastAsia"/>
                <w:sz w:val="20"/>
                <w:szCs w:val="20"/>
              </w:rPr>
              <w:t>下位職階の職員数</w:t>
            </w:r>
            <w:r>
              <w:rPr>
                <w:rFonts w:ascii="Meiryo UI" w:eastAsia="Meiryo UI" w:hAnsi="Meiryo UI" w:cs="Meiryo UI" w:hint="eastAsia"/>
                <w:sz w:val="20"/>
                <w:szCs w:val="20"/>
              </w:rPr>
              <w:t>(a)</w:t>
            </w:r>
          </w:p>
        </w:tc>
        <w:tc>
          <w:tcPr>
            <w:tcW w:w="709" w:type="dxa"/>
            <w:tcBorders>
              <w:top w:val="nil"/>
              <w:left w:val="nil"/>
              <w:bottom w:val="single" w:sz="4" w:space="0" w:color="A6A6A6"/>
              <w:right w:val="nil"/>
            </w:tcBorders>
            <w:shd w:val="clear" w:color="000000" w:fill="F2DCDB"/>
            <w:noWrap/>
            <w:vAlign w:val="center"/>
            <w:hideMark/>
          </w:tcPr>
          <w:p w:rsidR="00B706B6" w:rsidRPr="003E423E" w:rsidRDefault="00B706B6" w:rsidP="00B706B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124</w:t>
            </w:r>
          </w:p>
        </w:tc>
        <w:tc>
          <w:tcPr>
            <w:tcW w:w="855" w:type="dxa"/>
            <w:tcBorders>
              <w:top w:val="nil"/>
              <w:left w:val="single" w:sz="4" w:space="0" w:color="auto"/>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436</w:t>
            </w:r>
          </w:p>
        </w:tc>
        <w:tc>
          <w:tcPr>
            <w:tcW w:w="856" w:type="dxa"/>
            <w:tcBorders>
              <w:top w:val="nil"/>
              <w:left w:val="nil"/>
              <w:bottom w:val="single" w:sz="4" w:space="0" w:color="A6A6A6"/>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965</w:t>
            </w:r>
          </w:p>
        </w:tc>
        <w:tc>
          <w:tcPr>
            <w:tcW w:w="855" w:type="dxa"/>
            <w:tcBorders>
              <w:top w:val="nil"/>
              <w:left w:val="single" w:sz="4" w:space="0" w:color="auto"/>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w:t>
            </w:r>
            <w:r w:rsidR="00333A67">
              <w:t>,</w:t>
            </w:r>
            <w:r w:rsidRPr="00A17491">
              <w:t>995</w:t>
            </w:r>
          </w:p>
        </w:tc>
        <w:tc>
          <w:tcPr>
            <w:tcW w:w="856" w:type="dxa"/>
            <w:tcBorders>
              <w:top w:val="nil"/>
              <w:left w:val="nil"/>
              <w:bottom w:val="single" w:sz="4" w:space="0" w:color="A6A6A6"/>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w:t>
            </w:r>
            <w:r w:rsidR="00333A67">
              <w:t>,</w:t>
            </w:r>
            <w:r w:rsidRPr="00A17491">
              <w:t>150</w:t>
            </w:r>
          </w:p>
        </w:tc>
        <w:tc>
          <w:tcPr>
            <w:tcW w:w="855" w:type="dxa"/>
            <w:tcBorders>
              <w:top w:val="nil"/>
              <w:left w:val="nil"/>
              <w:bottom w:val="single" w:sz="4" w:space="0" w:color="A6A6A6"/>
              <w:right w:val="sing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15</w:t>
            </w:r>
          </w:p>
        </w:tc>
        <w:tc>
          <w:tcPr>
            <w:tcW w:w="856" w:type="dxa"/>
            <w:tcBorders>
              <w:top w:val="nil"/>
              <w:left w:val="nil"/>
              <w:bottom w:val="single" w:sz="4" w:space="0" w:color="A6A6A6"/>
              <w:right w:val="doub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B706B6" w:rsidRPr="003E423E" w:rsidRDefault="00A96F94"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sidR="00333A67">
              <w:rPr>
                <w:rFonts w:ascii="Meiryo UI" w:eastAsia="Meiryo UI" w:hAnsi="Meiryo UI" w:cs="Meiryo UI"/>
                <w:sz w:val="20"/>
                <w:szCs w:val="20"/>
              </w:rPr>
              <w:t>,</w:t>
            </w:r>
            <w:r>
              <w:rPr>
                <w:rFonts w:ascii="Meiryo UI" w:eastAsia="Meiryo UI" w:hAnsi="Meiryo UI" w:cs="Meiryo UI" w:hint="eastAsia"/>
                <w:sz w:val="20"/>
                <w:szCs w:val="20"/>
              </w:rPr>
              <w:t>687</w:t>
            </w:r>
          </w:p>
        </w:tc>
      </w:tr>
      <w:tr w:rsidR="006310D3" w:rsidRPr="003E423E" w:rsidTr="006310D3">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B706B6" w:rsidRPr="003E423E" w:rsidRDefault="00B706B6" w:rsidP="00B706B6">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B706B6" w:rsidRPr="003E423E" w:rsidRDefault="00B706B6" w:rsidP="00B706B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13</w:t>
            </w:r>
          </w:p>
        </w:tc>
        <w:tc>
          <w:tcPr>
            <w:tcW w:w="855" w:type="dxa"/>
            <w:tcBorders>
              <w:top w:val="nil"/>
              <w:left w:val="single" w:sz="4" w:space="0" w:color="auto"/>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60</w:t>
            </w:r>
          </w:p>
        </w:tc>
        <w:tc>
          <w:tcPr>
            <w:tcW w:w="856" w:type="dxa"/>
            <w:tcBorders>
              <w:top w:val="nil"/>
              <w:left w:val="nil"/>
              <w:bottom w:val="single" w:sz="4" w:space="0" w:color="auto"/>
              <w:right w:val="nil"/>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201</w:t>
            </w:r>
          </w:p>
        </w:tc>
        <w:tc>
          <w:tcPr>
            <w:tcW w:w="855" w:type="dxa"/>
            <w:tcBorders>
              <w:top w:val="nil"/>
              <w:left w:val="single" w:sz="4" w:space="0" w:color="auto"/>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879</w:t>
            </w:r>
          </w:p>
        </w:tc>
        <w:tc>
          <w:tcPr>
            <w:tcW w:w="856" w:type="dxa"/>
            <w:tcBorders>
              <w:top w:val="nil"/>
              <w:left w:val="nil"/>
              <w:bottom w:val="single" w:sz="4" w:space="0" w:color="auto"/>
              <w:right w:val="single" w:sz="4" w:space="0" w:color="auto"/>
            </w:tcBorders>
            <w:shd w:val="clear" w:color="auto" w:fill="auto"/>
            <w:noWrap/>
          </w:tcPr>
          <w:p w:rsidR="00B706B6" w:rsidRPr="003E423E" w:rsidRDefault="00B706B6" w:rsidP="00B706B6">
            <w:pPr>
              <w:spacing w:line="340" w:lineRule="exact"/>
              <w:jc w:val="center"/>
              <w:rPr>
                <w:rFonts w:ascii="Meiryo UI" w:eastAsia="Meiryo UI" w:hAnsi="Meiryo UI" w:cs="Meiryo UI"/>
                <w:sz w:val="20"/>
                <w:szCs w:val="20"/>
              </w:rPr>
            </w:pPr>
            <w:r w:rsidRPr="00A17491">
              <w:t>2</w:t>
            </w:r>
            <w:r w:rsidR="00333A67">
              <w:t>,</w:t>
            </w:r>
            <w:r w:rsidRPr="00A17491">
              <w:t>062</w:t>
            </w:r>
          </w:p>
        </w:tc>
        <w:tc>
          <w:tcPr>
            <w:tcW w:w="855" w:type="dxa"/>
            <w:tcBorders>
              <w:top w:val="nil"/>
              <w:left w:val="nil"/>
              <w:bottom w:val="single" w:sz="4" w:space="0" w:color="auto"/>
              <w:right w:val="sing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uto"/>
              <w:right w:val="double" w:sz="4" w:space="0" w:color="auto"/>
            </w:tcBorders>
            <w:shd w:val="clear" w:color="auto" w:fill="auto"/>
            <w:noWrap/>
            <w:vAlign w:val="center"/>
          </w:tcPr>
          <w:p w:rsidR="00B706B6" w:rsidRPr="003E423E" w:rsidRDefault="00B706B6"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B706B6" w:rsidRPr="003E423E" w:rsidRDefault="00A96F94" w:rsidP="00B706B6">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333A67">
              <w:rPr>
                <w:rFonts w:ascii="Meiryo UI" w:eastAsia="Meiryo UI" w:hAnsi="Meiryo UI" w:cs="Meiryo UI"/>
                <w:sz w:val="20"/>
                <w:szCs w:val="20"/>
              </w:rPr>
              <w:t>,</w:t>
            </w:r>
            <w:r>
              <w:rPr>
                <w:rFonts w:ascii="Meiryo UI" w:eastAsia="Meiryo UI" w:hAnsi="Meiryo UI" w:cs="Meiryo UI" w:hint="eastAsia"/>
                <w:sz w:val="20"/>
                <w:szCs w:val="20"/>
              </w:rPr>
              <w:t>215</w:t>
            </w:r>
          </w:p>
        </w:tc>
      </w:tr>
      <w:tr w:rsidR="003E423E" w:rsidRPr="003E423E" w:rsidTr="00812EDD">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昇任者数</w:t>
            </w:r>
            <w:r w:rsidR="008D2226">
              <w:rPr>
                <w:rFonts w:ascii="Meiryo UI" w:eastAsia="Meiryo UI" w:hAnsi="Meiryo UI" w:cs="Meiryo UI" w:hint="eastAsia"/>
                <w:sz w:val="20"/>
                <w:szCs w:val="20"/>
              </w:rPr>
              <w:t>(b)</w:t>
            </w:r>
          </w:p>
        </w:tc>
        <w:tc>
          <w:tcPr>
            <w:tcW w:w="709" w:type="dxa"/>
            <w:tcBorders>
              <w:top w:val="nil"/>
              <w:left w:val="nil"/>
              <w:bottom w:val="single" w:sz="4" w:space="0" w:color="A6A6A6"/>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13</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w:t>
            </w:r>
          </w:p>
        </w:tc>
        <w:tc>
          <w:tcPr>
            <w:tcW w:w="856" w:type="dxa"/>
            <w:tcBorders>
              <w:top w:val="nil"/>
              <w:left w:val="nil"/>
              <w:bottom w:val="single" w:sz="4" w:space="0" w:color="A6A6A6"/>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70</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129</w:t>
            </w:r>
          </w:p>
        </w:tc>
        <w:tc>
          <w:tcPr>
            <w:tcW w:w="856" w:type="dxa"/>
            <w:tcBorders>
              <w:top w:val="nil"/>
              <w:left w:val="nil"/>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164</w:t>
            </w:r>
          </w:p>
        </w:tc>
        <w:tc>
          <w:tcPr>
            <w:tcW w:w="855" w:type="dxa"/>
            <w:tcBorders>
              <w:top w:val="nil"/>
              <w:left w:val="nil"/>
              <w:bottom w:val="single" w:sz="4" w:space="0" w:color="A6A6A6"/>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6A6A6"/>
              <w:right w:val="doub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410</w:t>
            </w:r>
          </w:p>
        </w:tc>
      </w:tr>
      <w:tr w:rsidR="003E423E" w:rsidRPr="003E423E" w:rsidTr="00812EDD">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w:t>
            </w:r>
          </w:p>
        </w:tc>
        <w:tc>
          <w:tcPr>
            <w:tcW w:w="856" w:type="dxa"/>
            <w:tcBorders>
              <w:top w:val="nil"/>
              <w:left w:val="nil"/>
              <w:bottom w:val="single" w:sz="4" w:space="0" w:color="auto"/>
              <w:right w:val="nil"/>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17</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36</w:t>
            </w:r>
          </w:p>
        </w:tc>
        <w:tc>
          <w:tcPr>
            <w:tcW w:w="856" w:type="dxa"/>
            <w:tcBorders>
              <w:top w:val="nil"/>
              <w:left w:val="nil"/>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93</w:t>
            </w:r>
          </w:p>
        </w:tc>
        <w:tc>
          <w:tcPr>
            <w:tcW w:w="855" w:type="dxa"/>
            <w:tcBorders>
              <w:top w:val="nil"/>
              <w:left w:val="nil"/>
              <w:bottom w:val="single" w:sz="4" w:space="0" w:color="auto"/>
              <w:right w:val="sing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856" w:type="dxa"/>
            <w:tcBorders>
              <w:top w:val="nil"/>
              <w:left w:val="nil"/>
              <w:bottom w:val="single" w:sz="4" w:space="0" w:color="auto"/>
              <w:right w:val="double" w:sz="4" w:space="0" w:color="auto"/>
            </w:tcBorders>
            <w:shd w:val="clear" w:color="auto" w:fill="auto"/>
            <w:noWrap/>
            <w:vAlign w:val="center"/>
          </w:tcPr>
          <w:p w:rsidR="00CE209E" w:rsidRPr="003E423E" w:rsidRDefault="00B706B6"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0</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149</w:t>
            </w:r>
          </w:p>
        </w:tc>
      </w:tr>
      <w:tr w:rsidR="003E423E" w:rsidRPr="003E423E" w:rsidTr="00812EDD">
        <w:trPr>
          <w:trHeight w:val="270"/>
        </w:trPr>
        <w:tc>
          <w:tcPr>
            <w:tcW w:w="1506" w:type="dxa"/>
            <w:vMerge w:val="restart"/>
            <w:tcBorders>
              <w:top w:val="nil"/>
              <w:left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昇任率</w:t>
            </w:r>
            <w:r w:rsidR="008D2226">
              <w:rPr>
                <w:rFonts w:ascii="Meiryo UI" w:eastAsia="Meiryo UI" w:hAnsi="Meiryo UI" w:cs="Meiryo UI" w:hint="eastAsia"/>
                <w:sz w:val="20"/>
                <w:szCs w:val="20"/>
              </w:rPr>
              <w:t>(</w:t>
            </w:r>
            <w:r w:rsidR="002160F2">
              <w:rPr>
                <w:rFonts w:ascii="Meiryo UI" w:eastAsia="Meiryo UI" w:hAnsi="Meiryo UI" w:cs="Meiryo UI" w:hint="eastAsia"/>
                <w:sz w:val="20"/>
                <w:szCs w:val="20"/>
              </w:rPr>
              <w:t>b/a</w:t>
            </w:r>
            <w:r w:rsidR="008D2226">
              <w:rPr>
                <w:rFonts w:ascii="Meiryo UI" w:eastAsia="Meiryo UI" w:hAnsi="Meiryo UI" w:cs="Meiryo UI" w:hint="eastAsia"/>
                <w:sz w:val="20"/>
                <w:szCs w:val="20"/>
              </w:rPr>
              <w:t>)</w:t>
            </w:r>
          </w:p>
        </w:tc>
        <w:tc>
          <w:tcPr>
            <w:tcW w:w="709" w:type="dxa"/>
            <w:tcBorders>
              <w:top w:val="nil"/>
              <w:left w:val="nil"/>
              <w:bottom w:val="single" w:sz="4" w:space="0" w:color="A6A6A6"/>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男性</w:t>
            </w:r>
          </w:p>
        </w:tc>
        <w:tc>
          <w:tcPr>
            <w:tcW w:w="855" w:type="dxa"/>
            <w:tcBorders>
              <w:top w:val="nil"/>
              <w:left w:val="single" w:sz="4" w:space="0" w:color="auto"/>
              <w:bottom w:val="single" w:sz="4" w:space="0" w:color="A6A6A6"/>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w:t>
            </w:r>
            <w:r>
              <w:rPr>
                <w:rFonts w:ascii="Meiryo UI" w:eastAsia="Meiryo UI" w:hAnsi="Meiryo UI" w:cs="Meiryo UI"/>
                <w:sz w:val="20"/>
                <w:szCs w:val="20"/>
              </w:rPr>
              <w:t>.5%</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7.8%</w:t>
            </w:r>
          </w:p>
        </w:tc>
        <w:tc>
          <w:tcPr>
            <w:tcW w:w="856" w:type="dxa"/>
            <w:tcBorders>
              <w:top w:val="nil"/>
              <w:left w:val="nil"/>
              <w:bottom w:val="single" w:sz="4" w:space="0" w:color="A6A6A6"/>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7.3%</w:t>
            </w:r>
          </w:p>
        </w:tc>
        <w:tc>
          <w:tcPr>
            <w:tcW w:w="855" w:type="dxa"/>
            <w:tcBorders>
              <w:top w:val="nil"/>
              <w:left w:val="single" w:sz="4" w:space="0" w:color="auto"/>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6.5%</w:t>
            </w:r>
          </w:p>
        </w:tc>
        <w:tc>
          <w:tcPr>
            <w:tcW w:w="856" w:type="dxa"/>
            <w:tcBorders>
              <w:top w:val="nil"/>
              <w:left w:val="nil"/>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7.6%</w:t>
            </w:r>
          </w:p>
        </w:tc>
        <w:tc>
          <w:tcPr>
            <w:tcW w:w="855" w:type="dxa"/>
            <w:tcBorders>
              <w:top w:val="nil"/>
              <w:left w:val="nil"/>
              <w:bottom w:val="single" w:sz="4" w:space="0" w:color="A6A6A6"/>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6" w:type="dxa"/>
            <w:tcBorders>
              <w:top w:val="nil"/>
              <w:left w:val="nil"/>
              <w:bottom w:val="single" w:sz="4" w:space="0" w:color="A6A6A6"/>
              <w:right w:val="doub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765" w:type="dxa"/>
            <w:tcBorders>
              <w:top w:val="nil"/>
              <w:left w:val="double" w:sz="4" w:space="0" w:color="auto"/>
              <w:bottom w:val="single" w:sz="4" w:space="0" w:color="A6A6A6"/>
              <w:right w:val="single" w:sz="4" w:space="0" w:color="auto"/>
            </w:tcBorders>
            <w:shd w:val="clear" w:color="auto" w:fill="auto"/>
            <w:noWrap/>
            <w:vAlign w:val="center"/>
          </w:tcPr>
          <w:p w:rsidR="00CE209E" w:rsidRPr="003E423E" w:rsidRDefault="00021C55"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7.2%</w:t>
            </w:r>
          </w:p>
        </w:tc>
      </w:tr>
      <w:tr w:rsidR="003E423E" w:rsidRPr="003E423E" w:rsidTr="00812EDD">
        <w:trPr>
          <w:trHeight w:val="270"/>
        </w:trPr>
        <w:tc>
          <w:tcPr>
            <w:tcW w:w="1506" w:type="dxa"/>
            <w:vMerge/>
            <w:tcBorders>
              <w:left w:val="single" w:sz="4" w:space="0" w:color="auto"/>
              <w:bottom w:val="single" w:sz="4" w:space="0" w:color="auto"/>
              <w:right w:val="single" w:sz="4" w:space="0" w:color="auto"/>
            </w:tcBorders>
            <w:shd w:val="clear" w:color="000000" w:fill="F2DCDB"/>
            <w:noWrap/>
            <w:vAlign w:val="center"/>
            <w:hideMark/>
          </w:tcPr>
          <w:p w:rsidR="00CE209E" w:rsidRPr="003E423E" w:rsidRDefault="00CE209E" w:rsidP="003E423E">
            <w:pPr>
              <w:spacing w:line="340" w:lineRule="exact"/>
              <w:rPr>
                <w:rFonts w:ascii="Meiryo UI" w:eastAsia="Meiryo UI" w:hAnsi="Meiryo UI" w:cs="Meiryo UI"/>
                <w:sz w:val="20"/>
                <w:szCs w:val="20"/>
              </w:rPr>
            </w:pPr>
          </w:p>
        </w:tc>
        <w:tc>
          <w:tcPr>
            <w:tcW w:w="709" w:type="dxa"/>
            <w:tcBorders>
              <w:top w:val="nil"/>
              <w:left w:val="nil"/>
              <w:bottom w:val="single" w:sz="4" w:space="0" w:color="auto"/>
              <w:right w:val="nil"/>
            </w:tcBorders>
            <w:shd w:val="clear" w:color="000000" w:fill="F2DCDB"/>
            <w:noWrap/>
            <w:vAlign w:val="center"/>
            <w:hideMark/>
          </w:tcPr>
          <w:p w:rsidR="00CE209E" w:rsidRPr="003E423E" w:rsidRDefault="00CE209E" w:rsidP="008D2226">
            <w:pPr>
              <w:spacing w:line="34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女性</w:t>
            </w:r>
          </w:p>
        </w:tc>
        <w:tc>
          <w:tcPr>
            <w:tcW w:w="855" w:type="dxa"/>
            <w:tcBorders>
              <w:top w:val="nil"/>
              <w:left w:val="single" w:sz="4" w:space="0" w:color="auto"/>
              <w:bottom w:val="single" w:sz="4" w:space="0" w:color="auto"/>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5.0%</w:t>
            </w:r>
          </w:p>
        </w:tc>
        <w:tc>
          <w:tcPr>
            <w:tcW w:w="856" w:type="dxa"/>
            <w:tcBorders>
              <w:top w:val="nil"/>
              <w:left w:val="nil"/>
              <w:bottom w:val="single" w:sz="4" w:space="0" w:color="auto"/>
              <w:right w:val="nil"/>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8.5%</w:t>
            </w:r>
          </w:p>
        </w:tc>
        <w:tc>
          <w:tcPr>
            <w:tcW w:w="855" w:type="dxa"/>
            <w:tcBorders>
              <w:top w:val="nil"/>
              <w:left w:val="single" w:sz="4" w:space="0" w:color="auto"/>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4.1%</w:t>
            </w:r>
          </w:p>
        </w:tc>
        <w:tc>
          <w:tcPr>
            <w:tcW w:w="856" w:type="dxa"/>
            <w:tcBorders>
              <w:top w:val="nil"/>
              <w:left w:val="nil"/>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w:t>
            </w:r>
          </w:p>
        </w:tc>
        <w:tc>
          <w:tcPr>
            <w:tcW w:w="855" w:type="dxa"/>
            <w:tcBorders>
              <w:top w:val="nil"/>
              <w:left w:val="nil"/>
              <w:bottom w:val="single" w:sz="4" w:space="0" w:color="auto"/>
              <w:right w:val="sing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856" w:type="dxa"/>
            <w:tcBorders>
              <w:top w:val="nil"/>
              <w:left w:val="nil"/>
              <w:bottom w:val="single" w:sz="4" w:space="0" w:color="auto"/>
              <w:right w:val="double" w:sz="4" w:space="0" w:color="auto"/>
            </w:tcBorders>
            <w:shd w:val="clear" w:color="auto" w:fill="auto"/>
            <w:noWrap/>
            <w:vAlign w:val="center"/>
          </w:tcPr>
          <w:p w:rsidR="00CE209E" w:rsidRPr="003E423E" w:rsidRDefault="00A96F94"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w:t>
            </w:r>
          </w:p>
        </w:tc>
        <w:tc>
          <w:tcPr>
            <w:tcW w:w="765" w:type="dxa"/>
            <w:tcBorders>
              <w:top w:val="nil"/>
              <w:left w:val="double" w:sz="4" w:space="0" w:color="auto"/>
              <w:bottom w:val="single" w:sz="4" w:space="0" w:color="auto"/>
              <w:right w:val="single" w:sz="4" w:space="0" w:color="auto"/>
            </w:tcBorders>
            <w:shd w:val="clear" w:color="auto" w:fill="auto"/>
            <w:noWrap/>
            <w:vAlign w:val="center"/>
          </w:tcPr>
          <w:p w:rsidR="00CE209E" w:rsidRPr="003E423E" w:rsidRDefault="00021C55" w:rsidP="003E423E">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4.6%</w:t>
            </w:r>
          </w:p>
        </w:tc>
      </w:tr>
    </w:tbl>
    <w:p w:rsidR="00943CF8" w:rsidRPr="003E423E" w:rsidRDefault="00943CF8" w:rsidP="006F0897">
      <w:pPr>
        <w:spacing w:line="340" w:lineRule="exact"/>
        <w:ind w:firstLineChars="150" w:firstLine="300"/>
        <w:rPr>
          <w:rFonts w:ascii="Meiryo UI" w:eastAsia="Meiryo UI" w:hAnsi="Meiryo UI" w:cs="Meiryo UI"/>
          <w:sz w:val="20"/>
          <w:szCs w:val="20"/>
        </w:rPr>
      </w:pPr>
      <w:r w:rsidRPr="003E423E">
        <w:rPr>
          <w:rFonts w:ascii="Meiryo UI" w:eastAsia="Meiryo UI" w:hAnsi="Meiryo UI" w:cs="Meiryo UI" w:hint="eastAsia"/>
          <w:sz w:val="20"/>
          <w:szCs w:val="20"/>
        </w:rPr>
        <w:t>※再任用職員を含む、割愛・特定法人への派遣職員を含まない</w:t>
      </w:r>
    </w:p>
    <w:p w:rsidR="00943CF8" w:rsidRDefault="001235C0" w:rsidP="006F0897">
      <w:pPr>
        <w:spacing w:line="340" w:lineRule="exact"/>
        <w:ind w:firstLineChars="150" w:firstLine="300"/>
        <w:rPr>
          <w:rFonts w:ascii="Meiryo UI" w:eastAsia="Meiryo UI" w:hAnsi="Meiryo UI" w:cs="Meiryo UI"/>
          <w:sz w:val="20"/>
          <w:szCs w:val="20"/>
        </w:rPr>
      </w:pPr>
      <w:r>
        <w:rPr>
          <w:rFonts w:ascii="Meiryo UI" w:eastAsia="Meiryo UI" w:hAnsi="Meiryo UI" w:cs="Meiryo UI" w:hint="eastAsia"/>
          <w:sz w:val="20"/>
          <w:szCs w:val="20"/>
        </w:rPr>
        <w:t>※</w:t>
      </w:r>
      <w:r w:rsidR="00943CF8" w:rsidRPr="003E423E">
        <w:rPr>
          <w:rFonts w:ascii="Meiryo UI" w:eastAsia="Meiryo UI" w:hAnsi="Meiryo UI" w:cs="Meiryo UI" w:hint="eastAsia"/>
          <w:sz w:val="20"/>
          <w:szCs w:val="20"/>
        </w:rPr>
        <w:t>年度途中の昇任を含む</w:t>
      </w:r>
    </w:p>
    <w:p w:rsidR="00CE209E" w:rsidRPr="003E423E" w:rsidRDefault="00CE209E" w:rsidP="009C517A">
      <w:pPr>
        <w:rPr>
          <w:sz w:val="24"/>
        </w:rPr>
      </w:pPr>
    </w:p>
    <w:p w:rsidR="008126E7" w:rsidRPr="008126E7" w:rsidRDefault="008126E7" w:rsidP="008126E7">
      <w:pPr>
        <w:rPr>
          <w:sz w:val="24"/>
        </w:rPr>
      </w:pPr>
      <w:r w:rsidRPr="008126E7">
        <w:rPr>
          <w:rFonts w:hint="eastAsia"/>
          <w:sz w:val="24"/>
        </w:rPr>
        <w:t>（３）昇任意欲について</w:t>
      </w:r>
    </w:p>
    <w:p w:rsidR="008126E7" w:rsidRPr="008126E7" w:rsidRDefault="008126E7" w:rsidP="006F0897">
      <w:pPr>
        <w:ind w:leftChars="100" w:left="210" w:firstLineChars="100" w:firstLine="240"/>
        <w:rPr>
          <w:sz w:val="24"/>
        </w:rPr>
      </w:pPr>
      <w:r w:rsidRPr="008126E7">
        <w:rPr>
          <w:rFonts w:hint="eastAsia"/>
          <w:sz w:val="24"/>
        </w:rPr>
        <w:t>一般行政職の主事級職員を対象に実施している主査級昇任考査について、女性職員の受験率は前計画策定前の平成</w:t>
      </w:r>
      <w:r w:rsidRPr="008126E7">
        <w:rPr>
          <w:rFonts w:hint="eastAsia"/>
          <w:sz w:val="24"/>
        </w:rPr>
        <w:t>27</w:t>
      </w:r>
      <w:r w:rsidRPr="008126E7">
        <w:rPr>
          <w:rFonts w:hint="eastAsia"/>
          <w:sz w:val="24"/>
        </w:rPr>
        <w:t>年度で</w:t>
      </w:r>
      <w:r w:rsidRPr="008126E7">
        <w:rPr>
          <w:rFonts w:hint="eastAsia"/>
          <w:sz w:val="24"/>
        </w:rPr>
        <w:t>38.5</w:t>
      </w:r>
      <w:r w:rsidRPr="008126E7">
        <w:rPr>
          <w:rFonts w:hint="eastAsia"/>
          <w:sz w:val="24"/>
        </w:rPr>
        <w:t>％でしたが、近年</w:t>
      </w:r>
      <w:r w:rsidRPr="008126E7">
        <w:rPr>
          <w:rFonts w:hint="eastAsia"/>
          <w:sz w:val="24"/>
        </w:rPr>
        <w:t>40</w:t>
      </w:r>
      <w:r w:rsidRPr="008126E7">
        <w:rPr>
          <w:rFonts w:hint="eastAsia"/>
          <w:sz w:val="24"/>
        </w:rPr>
        <w:t>％強で推移しており、受験率は上昇しています。しかし、男性職員の受験率との差は約</w:t>
      </w:r>
      <w:r w:rsidRPr="008126E7">
        <w:rPr>
          <w:rFonts w:hint="eastAsia"/>
          <w:sz w:val="24"/>
        </w:rPr>
        <w:t>30</w:t>
      </w:r>
      <w:r w:rsidRPr="008126E7">
        <w:rPr>
          <w:rFonts w:hint="eastAsia"/>
          <w:sz w:val="24"/>
        </w:rPr>
        <w:t>％となっており、依然として大きな差が生じています（表</w:t>
      </w:r>
      <w:r w:rsidRPr="008126E7">
        <w:rPr>
          <w:rFonts w:hint="eastAsia"/>
          <w:sz w:val="24"/>
        </w:rPr>
        <w:t>21</w:t>
      </w:r>
      <w:r w:rsidRPr="008126E7">
        <w:rPr>
          <w:rFonts w:hint="eastAsia"/>
          <w:sz w:val="24"/>
        </w:rPr>
        <w:t>）。</w:t>
      </w:r>
    </w:p>
    <w:p w:rsidR="008126E7" w:rsidRPr="008126E7" w:rsidRDefault="00874FCF" w:rsidP="006F0897">
      <w:pPr>
        <w:ind w:leftChars="100" w:left="210" w:firstLineChars="100" w:firstLine="240"/>
        <w:rPr>
          <w:sz w:val="24"/>
        </w:rPr>
      </w:pPr>
      <w:r>
        <w:rPr>
          <w:rFonts w:hint="eastAsia"/>
          <w:sz w:val="24"/>
        </w:rPr>
        <w:t>昇任意欲に関する職員意識調査</w:t>
      </w:r>
      <w:r w:rsidR="008126E7" w:rsidRPr="008126E7">
        <w:rPr>
          <w:rFonts w:hint="eastAsia"/>
          <w:sz w:val="24"/>
        </w:rPr>
        <w:t>においても、非管理職のうち男性職員の約</w:t>
      </w:r>
      <w:r w:rsidR="008126E7" w:rsidRPr="008126E7">
        <w:rPr>
          <w:rFonts w:hint="eastAsia"/>
          <w:sz w:val="24"/>
        </w:rPr>
        <w:t>39</w:t>
      </w:r>
      <w:r w:rsidR="008126E7" w:rsidRPr="008126E7">
        <w:rPr>
          <w:rFonts w:hint="eastAsia"/>
          <w:sz w:val="24"/>
        </w:rPr>
        <w:t>％が「課長級以上に昇任したい」と回答したのに対し、女性職員は約</w:t>
      </w:r>
      <w:r w:rsidR="008126E7" w:rsidRPr="008126E7">
        <w:rPr>
          <w:rFonts w:hint="eastAsia"/>
          <w:sz w:val="24"/>
        </w:rPr>
        <w:t>14</w:t>
      </w:r>
      <w:r w:rsidR="008126E7" w:rsidRPr="008126E7">
        <w:rPr>
          <w:rFonts w:hint="eastAsia"/>
          <w:sz w:val="24"/>
        </w:rPr>
        <w:t>％にとどまっており、男女間で顕著な差が生じています。また、昇任に対する意識として、男性職員は昇任＝課長級以上と捉えているのに対し、女性職員は昇任＝主査級までと捉えている職員が多い傾向となっています（表</w:t>
      </w:r>
      <w:r w:rsidR="008126E7" w:rsidRPr="008126E7">
        <w:rPr>
          <w:rFonts w:hint="eastAsia"/>
          <w:sz w:val="24"/>
        </w:rPr>
        <w:t>22</w:t>
      </w:r>
      <w:r w:rsidR="008126E7" w:rsidRPr="008126E7">
        <w:rPr>
          <w:rFonts w:hint="eastAsia"/>
          <w:sz w:val="24"/>
        </w:rPr>
        <w:t>）。</w:t>
      </w:r>
    </w:p>
    <w:p w:rsidR="008126E7" w:rsidRPr="008126E7" w:rsidRDefault="008126E7" w:rsidP="006F0897">
      <w:pPr>
        <w:ind w:leftChars="100" w:left="210" w:firstLineChars="100" w:firstLine="240"/>
        <w:rPr>
          <w:sz w:val="24"/>
        </w:rPr>
      </w:pPr>
      <w:r w:rsidRPr="008126E7">
        <w:rPr>
          <w:rFonts w:hint="eastAsia"/>
          <w:sz w:val="24"/>
        </w:rPr>
        <w:t>昇任を望まない理由については、男女ともに、「能力がない」（男性約</w:t>
      </w:r>
      <w:r w:rsidRPr="008126E7">
        <w:rPr>
          <w:rFonts w:hint="eastAsia"/>
          <w:sz w:val="24"/>
        </w:rPr>
        <w:t>17</w:t>
      </w:r>
      <w:r w:rsidRPr="008126E7">
        <w:rPr>
          <w:rFonts w:hint="eastAsia"/>
          <w:sz w:val="24"/>
        </w:rPr>
        <w:t>％、女性約</w:t>
      </w:r>
      <w:r w:rsidRPr="008126E7">
        <w:rPr>
          <w:rFonts w:hint="eastAsia"/>
          <w:sz w:val="24"/>
        </w:rPr>
        <w:t>14</w:t>
      </w:r>
      <w:r w:rsidRPr="008126E7">
        <w:rPr>
          <w:rFonts w:hint="eastAsia"/>
          <w:sz w:val="24"/>
        </w:rPr>
        <w:t>％）、「仕事とプライベートとの両立が困難」（男性約</w:t>
      </w:r>
      <w:r w:rsidRPr="008126E7">
        <w:rPr>
          <w:rFonts w:hint="eastAsia"/>
          <w:sz w:val="24"/>
        </w:rPr>
        <w:t>12</w:t>
      </w:r>
      <w:r w:rsidRPr="008126E7">
        <w:rPr>
          <w:rFonts w:hint="eastAsia"/>
          <w:sz w:val="24"/>
        </w:rPr>
        <w:t>％、女性約</w:t>
      </w:r>
      <w:r w:rsidRPr="008126E7">
        <w:rPr>
          <w:rFonts w:hint="eastAsia"/>
          <w:sz w:val="24"/>
        </w:rPr>
        <w:t>16</w:t>
      </w:r>
      <w:r w:rsidRPr="008126E7">
        <w:rPr>
          <w:rFonts w:hint="eastAsia"/>
          <w:sz w:val="24"/>
        </w:rPr>
        <w:t>％）、「責任が重くなる」（男性約</w:t>
      </w:r>
      <w:r w:rsidRPr="008126E7">
        <w:rPr>
          <w:rFonts w:hint="eastAsia"/>
          <w:sz w:val="24"/>
        </w:rPr>
        <w:t>12</w:t>
      </w:r>
      <w:r w:rsidRPr="008126E7">
        <w:rPr>
          <w:rFonts w:hint="eastAsia"/>
          <w:sz w:val="24"/>
        </w:rPr>
        <w:t>％、女性約</w:t>
      </w:r>
      <w:r w:rsidRPr="008126E7">
        <w:rPr>
          <w:rFonts w:hint="eastAsia"/>
          <w:sz w:val="24"/>
        </w:rPr>
        <w:t>13</w:t>
      </w:r>
      <w:r w:rsidRPr="008126E7">
        <w:rPr>
          <w:rFonts w:hint="eastAsia"/>
          <w:sz w:val="24"/>
        </w:rPr>
        <w:t>％）との回答が多くなっています。特に、女性は男性に比べ「仕事とプライベートの両立が困難」「育児」といった家庭環境に関する回答が多くなっています（男性約</w:t>
      </w:r>
      <w:r w:rsidRPr="008126E7">
        <w:rPr>
          <w:rFonts w:hint="eastAsia"/>
          <w:sz w:val="24"/>
        </w:rPr>
        <w:t>15</w:t>
      </w:r>
      <w:r w:rsidRPr="008126E7">
        <w:rPr>
          <w:rFonts w:hint="eastAsia"/>
          <w:sz w:val="24"/>
        </w:rPr>
        <w:t>％、女性約</w:t>
      </w:r>
      <w:r w:rsidRPr="008126E7">
        <w:rPr>
          <w:rFonts w:hint="eastAsia"/>
          <w:sz w:val="24"/>
        </w:rPr>
        <w:t>22</w:t>
      </w:r>
      <w:r w:rsidRPr="008126E7">
        <w:rPr>
          <w:rFonts w:hint="eastAsia"/>
          <w:sz w:val="24"/>
        </w:rPr>
        <w:t>％）。</w:t>
      </w:r>
    </w:p>
    <w:p w:rsidR="00723A37" w:rsidRPr="001C0713" w:rsidRDefault="008126E7" w:rsidP="006F0897">
      <w:pPr>
        <w:ind w:leftChars="100" w:left="210" w:firstLineChars="100" w:firstLine="240"/>
        <w:rPr>
          <w:sz w:val="24"/>
        </w:rPr>
      </w:pPr>
      <w:r w:rsidRPr="008126E7">
        <w:rPr>
          <w:rFonts w:hint="eastAsia"/>
          <w:sz w:val="24"/>
        </w:rPr>
        <w:t>仕事のやりがいについては、男性職員の約</w:t>
      </w:r>
      <w:r w:rsidRPr="008126E7">
        <w:rPr>
          <w:rFonts w:hint="eastAsia"/>
          <w:sz w:val="24"/>
        </w:rPr>
        <w:t>58</w:t>
      </w:r>
      <w:r w:rsidRPr="008126E7">
        <w:rPr>
          <w:rFonts w:hint="eastAsia"/>
          <w:sz w:val="24"/>
        </w:rPr>
        <w:t>％、女性職員の約</w:t>
      </w:r>
      <w:r w:rsidRPr="008126E7">
        <w:rPr>
          <w:rFonts w:hint="eastAsia"/>
          <w:sz w:val="24"/>
        </w:rPr>
        <w:t>61</w:t>
      </w:r>
      <w:r w:rsidRPr="008126E7">
        <w:rPr>
          <w:rFonts w:hint="eastAsia"/>
          <w:sz w:val="24"/>
        </w:rPr>
        <w:t>％が「やりがいがある」と回答しており、男女間で大きな差はみられません。</w:t>
      </w:r>
    </w:p>
    <w:p w:rsidR="001C0713" w:rsidRDefault="001C0713" w:rsidP="00183992">
      <w:pPr>
        <w:rPr>
          <w:sz w:val="24"/>
        </w:rPr>
      </w:pPr>
    </w:p>
    <w:p w:rsidR="00874FCF" w:rsidRDefault="00874FCF" w:rsidP="00183992">
      <w:pPr>
        <w:rPr>
          <w:sz w:val="24"/>
        </w:rPr>
      </w:pPr>
    </w:p>
    <w:p w:rsidR="00874FCF" w:rsidRPr="003E423E" w:rsidRDefault="00874FCF" w:rsidP="00183992">
      <w:pPr>
        <w:rPr>
          <w:sz w:val="24"/>
        </w:rPr>
      </w:pPr>
    </w:p>
    <w:p w:rsidR="00CE209E" w:rsidRPr="003E423E" w:rsidRDefault="00FF6D4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w:t>
      </w:r>
      <w:r w:rsidR="00167988">
        <w:rPr>
          <w:rFonts w:ascii="Meiryo UI" w:eastAsia="Meiryo UI" w:hAnsi="Meiryo UI" w:cs="Meiryo UI" w:hint="eastAsia"/>
          <w:sz w:val="20"/>
          <w:szCs w:val="20"/>
        </w:rPr>
        <w:t>1</w:t>
      </w:r>
      <w:r>
        <w:rPr>
          <w:rFonts w:ascii="Meiryo UI" w:eastAsia="Meiryo UI" w:hAnsi="Meiryo UI" w:cs="Meiryo UI" w:hint="eastAsia"/>
          <w:sz w:val="20"/>
          <w:szCs w:val="20"/>
        </w:rPr>
        <w:t>）</w:t>
      </w:r>
      <w:r w:rsidR="00CE209E" w:rsidRPr="003E423E">
        <w:rPr>
          <w:rFonts w:ascii="Meiryo UI" w:eastAsia="Meiryo UI" w:hAnsi="Meiryo UI" w:cs="Meiryo UI" w:hint="eastAsia"/>
          <w:sz w:val="20"/>
          <w:szCs w:val="20"/>
        </w:rPr>
        <w:t>主査級昇</w:t>
      </w:r>
      <w:r w:rsidR="0005326F">
        <w:rPr>
          <w:rFonts w:ascii="Meiryo UI" w:eastAsia="Meiryo UI" w:hAnsi="Meiryo UI" w:cs="Meiryo UI" w:hint="eastAsia"/>
          <w:sz w:val="20"/>
          <w:szCs w:val="20"/>
        </w:rPr>
        <w:t xml:space="preserve">任考査における男女別受験率　　　　　　　　　　　　　　　　　</w:t>
      </w:r>
      <w:r w:rsidR="00CE209E" w:rsidRPr="003E423E">
        <w:rPr>
          <w:rFonts w:ascii="Meiryo UI" w:eastAsia="Meiryo UI" w:hAnsi="Meiryo UI" w:cs="Meiryo UI" w:hint="eastAsia"/>
          <w:sz w:val="20"/>
          <w:szCs w:val="20"/>
        </w:rPr>
        <w:t>単位：人</w:t>
      </w:r>
    </w:p>
    <w:tbl>
      <w:tblPr>
        <w:tblW w:w="7154" w:type="dxa"/>
        <w:tblInd w:w="294" w:type="dxa"/>
        <w:tblCellMar>
          <w:left w:w="99" w:type="dxa"/>
          <w:right w:w="99" w:type="dxa"/>
        </w:tblCellMar>
        <w:tblLook w:val="04A0" w:firstRow="1" w:lastRow="0" w:firstColumn="1" w:lastColumn="0" w:noHBand="0" w:noVBand="1"/>
      </w:tblPr>
      <w:tblGrid>
        <w:gridCol w:w="834"/>
        <w:gridCol w:w="741"/>
        <w:gridCol w:w="847"/>
        <w:gridCol w:w="899"/>
        <w:gridCol w:w="899"/>
        <w:gridCol w:w="847"/>
        <w:gridCol w:w="847"/>
        <w:gridCol w:w="1240"/>
      </w:tblGrid>
      <w:tr w:rsidR="006310D3" w:rsidRPr="003E423E" w:rsidTr="006310D3">
        <w:trPr>
          <w:trHeight w:val="330"/>
        </w:trPr>
        <w:tc>
          <w:tcPr>
            <w:tcW w:w="1575" w:type="dxa"/>
            <w:gridSpan w:val="2"/>
            <w:tcBorders>
              <w:top w:val="single" w:sz="4" w:space="0" w:color="auto"/>
              <w:left w:val="single" w:sz="4" w:space="0" w:color="auto"/>
              <w:bottom w:val="double" w:sz="6" w:space="0" w:color="auto"/>
              <w:right w:val="double" w:sz="6" w:space="0" w:color="000000"/>
            </w:tcBorders>
            <w:shd w:val="clear" w:color="auto" w:fill="F2DBDB" w:themeFill="accent2" w:themeFillTint="33"/>
            <w:noWrap/>
            <w:vAlign w:val="center"/>
            <w:hideMark/>
          </w:tcPr>
          <w:p w:rsidR="00B263CA" w:rsidRPr="00847A07" w:rsidRDefault="00B263CA" w:rsidP="00B263CA">
            <w:pPr>
              <w:spacing w:line="340" w:lineRule="exact"/>
              <w:rPr>
                <w:rFonts w:ascii="Meiryo UI" w:eastAsia="Meiryo UI" w:hAnsi="Meiryo UI" w:cs="Meiryo UI"/>
                <w:sz w:val="20"/>
                <w:szCs w:val="20"/>
              </w:rPr>
            </w:pPr>
            <w:r w:rsidRPr="00847A07">
              <w:rPr>
                <w:rFonts w:ascii="Meiryo UI" w:eastAsia="Meiryo UI" w:hAnsi="Meiryo UI" w:cs="Meiryo UI" w:hint="eastAsia"/>
                <w:sz w:val="20"/>
                <w:szCs w:val="20"/>
              </w:rPr>
              <w:t xml:space="preserve">　</w:t>
            </w:r>
          </w:p>
        </w:tc>
        <w:tc>
          <w:tcPr>
            <w:tcW w:w="847"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H28</w:t>
            </w:r>
          </w:p>
        </w:tc>
        <w:tc>
          <w:tcPr>
            <w:tcW w:w="899"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H29</w:t>
            </w:r>
          </w:p>
        </w:tc>
        <w:tc>
          <w:tcPr>
            <w:tcW w:w="899"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H30</w:t>
            </w:r>
          </w:p>
        </w:tc>
        <w:tc>
          <w:tcPr>
            <w:tcW w:w="847" w:type="dxa"/>
            <w:tcBorders>
              <w:top w:val="single" w:sz="4" w:space="0" w:color="auto"/>
              <w:left w:val="nil"/>
              <w:bottom w:val="double" w:sz="6" w:space="0" w:color="auto"/>
              <w:right w:val="sing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H31</w:t>
            </w:r>
          </w:p>
        </w:tc>
        <w:tc>
          <w:tcPr>
            <w:tcW w:w="847" w:type="dxa"/>
            <w:tcBorders>
              <w:top w:val="single" w:sz="4" w:space="0" w:color="auto"/>
              <w:left w:val="nil"/>
              <w:bottom w:val="double" w:sz="6" w:space="0" w:color="auto"/>
              <w:right w:val="double" w:sz="4" w:space="0" w:color="auto"/>
            </w:tcBorders>
            <w:shd w:val="clear" w:color="auto" w:fill="F2DBDB" w:themeFill="accent2" w:themeFillTint="33"/>
            <w:noWrap/>
          </w:tcPr>
          <w:p w:rsidR="00B263CA" w:rsidRPr="00847A07" w:rsidRDefault="00B263CA" w:rsidP="00B263CA">
            <w:pPr>
              <w:spacing w:line="340" w:lineRule="exact"/>
              <w:jc w:val="center"/>
              <w:rPr>
                <w:rFonts w:ascii="Meiryo UI" w:eastAsia="Meiryo UI" w:hAnsi="Meiryo UI" w:cs="Meiryo UI"/>
                <w:sz w:val="20"/>
                <w:szCs w:val="20"/>
              </w:rPr>
            </w:pPr>
            <w:r w:rsidRPr="00882D11">
              <w:t>R2</w:t>
            </w:r>
          </w:p>
        </w:tc>
        <w:tc>
          <w:tcPr>
            <w:tcW w:w="1240" w:type="dxa"/>
            <w:tcBorders>
              <w:top w:val="single" w:sz="4" w:space="0" w:color="auto"/>
              <w:left w:val="double" w:sz="4" w:space="0" w:color="auto"/>
              <w:bottom w:val="double" w:sz="6" w:space="0" w:color="auto"/>
              <w:right w:val="single" w:sz="4" w:space="0" w:color="auto"/>
            </w:tcBorders>
            <w:shd w:val="clear" w:color="auto" w:fill="F2DBDB" w:themeFill="accent2" w:themeFillTint="33"/>
            <w:noWrap/>
            <w:vAlign w:val="center"/>
            <w:hideMark/>
          </w:tcPr>
          <w:p w:rsidR="00B263CA" w:rsidRPr="00717E6C" w:rsidRDefault="00B263CA" w:rsidP="00B263CA">
            <w:pPr>
              <w:spacing w:line="340" w:lineRule="exact"/>
              <w:jc w:val="center"/>
              <w:rPr>
                <w:rFonts w:ascii="Meiryo UI" w:eastAsia="Meiryo UI" w:hAnsi="Meiryo UI" w:cs="Meiryo UI"/>
                <w:sz w:val="16"/>
                <w:szCs w:val="20"/>
              </w:rPr>
            </w:pPr>
            <w:r w:rsidRPr="00677B88">
              <w:rPr>
                <w:rFonts w:ascii="Meiryo UI" w:eastAsia="Meiryo UI" w:hAnsi="Meiryo UI" w:cs="Meiryo UI" w:hint="eastAsia"/>
                <w:sz w:val="16"/>
                <w:szCs w:val="20"/>
              </w:rPr>
              <w:t>過去</w:t>
            </w:r>
            <w:r w:rsidRPr="00677B88">
              <w:rPr>
                <w:rFonts w:ascii="Meiryo UI" w:eastAsia="Meiryo UI" w:hAnsi="Meiryo UI" w:cs="Meiryo UI"/>
                <w:sz w:val="16"/>
                <w:szCs w:val="20"/>
              </w:rPr>
              <w:t>5年平均</w:t>
            </w:r>
          </w:p>
        </w:tc>
      </w:tr>
      <w:tr w:rsidR="00F35DD8" w:rsidRPr="003E423E" w:rsidTr="006310D3">
        <w:trPr>
          <w:trHeight w:val="330"/>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対象者</w:t>
            </w:r>
            <w:r w:rsidRPr="00847A07">
              <w:rPr>
                <w:rFonts w:ascii="Meiryo UI" w:eastAsia="Meiryo UI" w:hAnsi="Meiryo UI" w:cs="Meiryo UI"/>
                <w:sz w:val="20"/>
                <w:szCs w:val="20"/>
              </w:rPr>
              <w:t>(a)</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358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335</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329</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306</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314</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328</w:t>
            </w:r>
          </w:p>
        </w:tc>
      </w:tr>
      <w:tr w:rsidR="00F35DD8" w:rsidRPr="003E423E" w:rsidTr="006310D3">
        <w:trPr>
          <w:trHeight w:val="315"/>
        </w:trPr>
        <w:tc>
          <w:tcPr>
            <w:tcW w:w="834"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35DD8" w:rsidRPr="00847A07" w:rsidRDefault="00F35DD8" w:rsidP="00F35DD8">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247</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925FB1"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240</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243</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250</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253</w:t>
            </w:r>
          </w:p>
        </w:tc>
      </w:tr>
      <w:tr w:rsidR="00F35DD8" w:rsidRPr="003E423E" w:rsidTr="006310D3">
        <w:trPr>
          <w:trHeight w:val="315"/>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受験者</w:t>
            </w:r>
            <w:r w:rsidRPr="00847A07">
              <w:rPr>
                <w:rFonts w:ascii="Meiryo UI" w:eastAsia="Meiryo UI" w:hAnsi="Meiryo UI" w:cs="Meiryo UI"/>
                <w:sz w:val="20"/>
                <w:szCs w:val="20"/>
              </w:rPr>
              <w:t>(b)</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268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246</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244</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229</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246</w:t>
            </w:r>
          </w:p>
        </w:tc>
      </w:tr>
      <w:tr w:rsidR="00F35DD8" w:rsidRPr="003E423E" w:rsidTr="006310D3">
        <w:trPr>
          <w:trHeight w:val="315"/>
        </w:trPr>
        <w:tc>
          <w:tcPr>
            <w:tcW w:w="834"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F35DD8" w:rsidRPr="00847A07" w:rsidRDefault="00F35DD8" w:rsidP="00F35DD8">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106</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112</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120</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110</w:t>
            </w:r>
          </w:p>
        </w:tc>
      </w:tr>
      <w:tr w:rsidR="00847A07" w:rsidRPr="003E423E" w:rsidTr="006310D3">
        <w:trPr>
          <w:trHeight w:val="315"/>
        </w:trPr>
        <w:tc>
          <w:tcPr>
            <w:tcW w:w="834" w:type="dxa"/>
            <w:vMerge w:val="restart"/>
            <w:tcBorders>
              <w:top w:val="nil"/>
              <w:left w:val="single" w:sz="4" w:space="0" w:color="auto"/>
              <w:right w:val="single" w:sz="4" w:space="0" w:color="auto"/>
            </w:tcBorders>
            <w:shd w:val="clear" w:color="auto" w:fill="F2DBDB" w:themeFill="accent2" w:themeFillTint="33"/>
          </w:tcPr>
          <w:p w:rsidR="00847A07" w:rsidRPr="00677B88" w:rsidRDefault="00847A07">
            <w:pPr>
              <w:spacing w:line="280" w:lineRule="exact"/>
              <w:jc w:val="center"/>
              <w:rPr>
                <w:rFonts w:ascii="Meiryo UI" w:eastAsia="Meiryo UI" w:hAnsi="Meiryo UI"/>
                <w:sz w:val="20"/>
                <w:szCs w:val="20"/>
              </w:rPr>
            </w:pPr>
            <w:r w:rsidRPr="006310D3">
              <w:rPr>
                <w:rFonts w:ascii="Meiryo UI" w:eastAsia="Meiryo UI" w:hAnsi="Meiryo UI" w:hint="eastAsia"/>
                <w:sz w:val="20"/>
                <w:szCs w:val="20"/>
              </w:rPr>
              <w:t>合格者</w:t>
            </w:r>
            <w:r w:rsidRPr="006310D3">
              <w:rPr>
                <w:rFonts w:ascii="Meiryo UI" w:eastAsia="Meiryo UI" w:hAnsi="Meiryo UI"/>
                <w:sz w:val="20"/>
                <w:szCs w:val="20"/>
              </w:rPr>
              <w:t>(c)</w:t>
            </w: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w:t>
            </w:r>
            <w:r>
              <w:rPr>
                <w:rFonts w:ascii="Meiryo UI" w:eastAsia="Meiryo UI" w:hAnsi="Meiryo UI" w:cs="Meiryo UI"/>
                <w:sz w:val="20"/>
                <w:szCs w:val="20"/>
              </w:rPr>
              <w:t>1</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50</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53</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51</w:t>
            </w:r>
          </w:p>
        </w:tc>
      </w:tr>
      <w:tr w:rsidR="00847A07" w:rsidRPr="003E423E" w:rsidTr="006310D3">
        <w:trPr>
          <w:trHeight w:val="315"/>
        </w:trPr>
        <w:tc>
          <w:tcPr>
            <w:tcW w:w="834" w:type="dxa"/>
            <w:vMerge/>
            <w:tcBorders>
              <w:left w:val="single" w:sz="4" w:space="0" w:color="auto"/>
              <w:bottom w:val="single" w:sz="4" w:space="0" w:color="auto"/>
              <w:right w:val="single" w:sz="4" w:space="0" w:color="auto"/>
            </w:tcBorders>
            <w:shd w:val="clear" w:color="auto" w:fill="F2DBDB" w:themeFill="accent2" w:themeFillTint="33"/>
          </w:tcPr>
          <w:p w:rsidR="00847A07" w:rsidRPr="00847A07" w:rsidRDefault="00847A07" w:rsidP="00847A07">
            <w:pPr>
              <w:spacing w:line="280" w:lineRule="exact"/>
              <w:jc w:val="center"/>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28</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22</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34</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36</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31</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30</w:t>
            </w:r>
          </w:p>
        </w:tc>
      </w:tr>
      <w:tr w:rsidR="00F35DD8" w:rsidRPr="003E423E" w:rsidTr="006310D3">
        <w:trPr>
          <w:trHeight w:val="315"/>
        </w:trPr>
        <w:tc>
          <w:tcPr>
            <w:tcW w:w="834" w:type="dxa"/>
            <w:vMerge w:val="restart"/>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rsidR="00F35DD8" w:rsidRPr="00847A07" w:rsidRDefault="00F35DD8" w:rsidP="00F35DD8">
            <w:pPr>
              <w:spacing w:line="28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受験率</w:t>
            </w:r>
            <w:r w:rsidRPr="00847A07">
              <w:rPr>
                <w:rFonts w:ascii="Meiryo UI" w:eastAsia="Meiryo UI" w:hAnsi="Meiryo UI" w:cs="Meiryo UI"/>
                <w:sz w:val="20"/>
                <w:szCs w:val="20"/>
              </w:rPr>
              <w:t>(b/a)</w:t>
            </w:r>
          </w:p>
        </w:tc>
        <w:tc>
          <w:tcPr>
            <w:tcW w:w="741" w:type="dxa"/>
            <w:tcBorders>
              <w:top w:val="nil"/>
              <w:left w:val="nil"/>
              <w:bottom w:val="single" w:sz="4" w:space="0" w:color="auto"/>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男性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74.9%</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73.4%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74.2%</w:t>
            </w:r>
          </w:p>
        </w:tc>
        <w:tc>
          <w:tcPr>
            <w:tcW w:w="847" w:type="dxa"/>
            <w:tcBorders>
              <w:top w:val="nil"/>
              <w:left w:val="single" w:sz="4" w:space="0" w:color="auto"/>
              <w:bottom w:val="single" w:sz="4" w:space="0" w:color="auto"/>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74.8%</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77.4%</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75.0%</w:t>
            </w:r>
          </w:p>
        </w:tc>
      </w:tr>
      <w:tr w:rsidR="00F35DD8" w:rsidRPr="003E423E" w:rsidTr="006310D3">
        <w:trPr>
          <w:trHeight w:val="315"/>
        </w:trPr>
        <w:tc>
          <w:tcPr>
            <w:tcW w:w="834" w:type="dxa"/>
            <w:vMerge/>
            <w:tcBorders>
              <w:top w:val="nil"/>
              <w:left w:val="single" w:sz="4" w:space="0" w:color="auto"/>
              <w:bottom w:val="nil"/>
              <w:right w:val="single" w:sz="4" w:space="0" w:color="auto"/>
            </w:tcBorders>
            <w:shd w:val="clear" w:color="auto" w:fill="F2DBDB" w:themeFill="accent2" w:themeFillTint="33"/>
            <w:vAlign w:val="center"/>
            <w:hideMark/>
          </w:tcPr>
          <w:p w:rsidR="00F35DD8" w:rsidRPr="00847A07" w:rsidRDefault="00F35DD8" w:rsidP="00F35DD8">
            <w:pPr>
              <w:spacing w:line="340" w:lineRule="exact"/>
              <w:rPr>
                <w:rFonts w:ascii="Meiryo UI" w:eastAsia="Meiryo UI" w:hAnsi="Meiryo UI" w:cs="Meiryo UI"/>
                <w:sz w:val="20"/>
                <w:szCs w:val="20"/>
              </w:rPr>
            </w:pPr>
          </w:p>
        </w:tc>
        <w:tc>
          <w:tcPr>
            <w:tcW w:w="741" w:type="dxa"/>
            <w:tcBorders>
              <w:top w:val="nil"/>
              <w:left w:val="nil"/>
              <w:bottom w:val="nil"/>
              <w:right w:val="double" w:sz="6" w:space="0" w:color="auto"/>
            </w:tcBorders>
            <w:shd w:val="clear" w:color="auto" w:fill="F2DBDB" w:themeFill="accent2" w:themeFillTint="33"/>
            <w:noWrap/>
            <w:vAlign w:val="center"/>
            <w:hideMark/>
          </w:tcPr>
          <w:p w:rsidR="00F35DD8" w:rsidRPr="00847A07" w:rsidRDefault="00F35DD8" w:rsidP="00F35DD8">
            <w:pPr>
              <w:spacing w:line="340" w:lineRule="exact"/>
              <w:jc w:val="center"/>
              <w:rPr>
                <w:rFonts w:ascii="Meiryo UI" w:eastAsia="Meiryo UI" w:hAnsi="Meiryo UI" w:cs="Meiryo UI"/>
                <w:sz w:val="20"/>
                <w:szCs w:val="20"/>
              </w:rPr>
            </w:pPr>
            <w:r w:rsidRPr="00847A07">
              <w:rPr>
                <w:rFonts w:ascii="Meiryo UI" w:eastAsia="Meiryo UI" w:hAnsi="Meiryo UI" w:cs="Meiryo UI" w:hint="eastAsia"/>
                <w:sz w:val="20"/>
                <w:szCs w:val="20"/>
              </w:rPr>
              <w:t>女性</w:t>
            </w:r>
          </w:p>
        </w:tc>
        <w:tc>
          <w:tcPr>
            <w:tcW w:w="847" w:type="dxa"/>
            <w:tcBorders>
              <w:top w:val="nil"/>
              <w:left w:val="sing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42.1%</w:t>
            </w:r>
          </w:p>
        </w:tc>
        <w:tc>
          <w:tcPr>
            <w:tcW w:w="899" w:type="dxa"/>
            <w:tcBorders>
              <w:top w:val="nil"/>
              <w:left w:val="sing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45.0%</w:t>
            </w:r>
          </w:p>
        </w:tc>
        <w:tc>
          <w:tcPr>
            <w:tcW w:w="899" w:type="dxa"/>
            <w:tcBorders>
              <w:top w:val="nil"/>
              <w:left w:val="single" w:sz="4" w:space="0" w:color="auto"/>
              <w:bottom w:val="nil"/>
              <w:right w:val="single" w:sz="4" w:space="0" w:color="auto"/>
            </w:tcBorders>
            <w:shd w:val="clear" w:color="auto" w:fill="auto"/>
            <w:noWrap/>
            <w:vAlign w:val="center"/>
          </w:tcPr>
          <w:p w:rsidR="00F35DD8" w:rsidRPr="00847A07" w:rsidRDefault="00F1523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43.6%</w:t>
            </w:r>
          </w:p>
        </w:tc>
        <w:tc>
          <w:tcPr>
            <w:tcW w:w="847" w:type="dxa"/>
            <w:tcBorders>
              <w:top w:val="nil"/>
              <w:left w:val="single" w:sz="4" w:space="0" w:color="auto"/>
              <w:bottom w:val="nil"/>
              <w:right w:val="single" w:sz="4" w:space="0" w:color="auto"/>
            </w:tcBorders>
            <w:shd w:val="clear" w:color="auto" w:fill="auto"/>
            <w:noWrap/>
          </w:tcPr>
          <w:p w:rsidR="00F35DD8" w:rsidRPr="00847A07" w:rsidRDefault="00F35DD8" w:rsidP="00F35DD8">
            <w:pPr>
              <w:spacing w:line="340" w:lineRule="exact"/>
              <w:jc w:val="center"/>
              <w:rPr>
                <w:rFonts w:ascii="Meiryo UI" w:eastAsia="Meiryo UI" w:hAnsi="Meiryo UI" w:cs="Meiryo UI"/>
                <w:sz w:val="20"/>
                <w:szCs w:val="20"/>
              </w:rPr>
            </w:pPr>
            <w:r w:rsidRPr="006310D3">
              <w:rPr>
                <w:rFonts w:ascii="Meiryo UI" w:eastAsia="Meiryo UI" w:hAnsi="Meiryo UI"/>
                <w:sz w:val="20"/>
                <w:szCs w:val="20"/>
              </w:rPr>
              <w:t>44.8%</w:t>
            </w:r>
          </w:p>
        </w:tc>
        <w:tc>
          <w:tcPr>
            <w:tcW w:w="847" w:type="dxa"/>
            <w:tcBorders>
              <w:top w:val="nil"/>
              <w:left w:val="single" w:sz="4" w:space="0" w:color="auto"/>
              <w:bottom w:val="nil"/>
              <w:right w:val="double" w:sz="4" w:space="0" w:color="auto"/>
            </w:tcBorders>
            <w:shd w:val="clear" w:color="auto" w:fill="auto"/>
            <w:noWrap/>
            <w:vAlign w:val="center"/>
          </w:tcPr>
          <w:p w:rsidR="00F35DD8" w:rsidRPr="00847A07" w:rsidRDefault="00002C0C"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42.4%</w:t>
            </w:r>
          </w:p>
        </w:tc>
        <w:tc>
          <w:tcPr>
            <w:tcW w:w="1240" w:type="dxa"/>
            <w:tcBorders>
              <w:top w:val="nil"/>
              <w:left w:val="double" w:sz="4" w:space="0" w:color="auto"/>
              <w:bottom w:val="nil"/>
              <w:right w:val="single" w:sz="4" w:space="0" w:color="auto"/>
            </w:tcBorders>
            <w:shd w:val="clear" w:color="auto" w:fill="auto"/>
            <w:noWrap/>
            <w:vAlign w:val="center"/>
          </w:tcPr>
          <w:p w:rsidR="00F35DD8" w:rsidRPr="00847A07" w:rsidRDefault="00B263CA" w:rsidP="00F35DD8">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43.5%</w:t>
            </w:r>
          </w:p>
        </w:tc>
      </w:tr>
      <w:tr w:rsidR="00847A07" w:rsidRPr="003E423E" w:rsidTr="006310D3">
        <w:trPr>
          <w:trHeight w:val="315"/>
        </w:trPr>
        <w:tc>
          <w:tcPr>
            <w:tcW w:w="834" w:type="dxa"/>
            <w:vMerge w:val="restart"/>
            <w:tcBorders>
              <w:top w:val="nil"/>
              <w:left w:val="single" w:sz="4" w:space="0" w:color="auto"/>
              <w:right w:val="single" w:sz="4" w:space="0" w:color="auto"/>
            </w:tcBorders>
            <w:shd w:val="clear" w:color="auto" w:fill="F2DBDB" w:themeFill="accent2" w:themeFillTint="33"/>
          </w:tcPr>
          <w:p w:rsidR="00847A07" w:rsidRPr="00847A07" w:rsidRDefault="00847A07" w:rsidP="006310D3">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合格率</w:t>
            </w:r>
            <w:r w:rsidR="00F74BC8">
              <w:rPr>
                <w:rFonts w:ascii="Meiryo UI" w:eastAsia="Meiryo UI" w:hAnsi="Meiryo UI"/>
                <w:sz w:val="20"/>
                <w:szCs w:val="20"/>
              </w:rPr>
              <w:t>(c/b</w:t>
            </w:r>
            <w:r w:rsidRPr="006310D3">
              <w:rPr>
                <w:rFonts w:ascii="Meiryo UI" w:eastAsia="Meiryo UI" w:hAnsi="Meiryo UI"/>
                <w:sz w:val="20"/>
                <w:szCs w:val="20"/>
              </w:rPr>
              <w:t>)</w:t>
            </w:r>
          </w:p>
        </w:tc>
        <w:tc>
          <w:tcPr>
            <w:tcW w:w="741" w:type="dxa"/>
            <w:tcBorders>
              <w:top w:val="nil"/>
              <w:left w:val="nil"/>
              <w:bottom w:val="nil"/>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男性</w:t>
            </w:r>
          </w:p>
        </w:tc>
        <w:tc>
          <w:tcPr>
            <w:tcW w:w="847" w:type="dxa"/>
            <w:tcBorders>
              <w:top w:val="nil"/>
              <w:left w:val="sing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20.1%</w:t>
            </w:r>
          </w:p>
        </w:tc>
        <w:tc>
          <w:tcPr>
            <w:tcW w:w="899" w:type="dxa"/>
            <w:tcBorders>
              <w:top w:val="nil"/>
              <w:left w:val="sing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19.5</w:t>
            </w:r>
            <w:r>
              <w:rPr>
                <w:rFonts w:ascii="Meiryo UI" w:eastAsia="Meiryo UI" w:hAnsi="Meiryo UI" w:cs="Meiryo UI"/>
                <w:sz w:val="20"/>
                <w:szCs w:val="20"/>
              </w:rPr>
              <w:t>%</w:t>
            </w:r>
          </w:p>
        </w:tc>
        <w:tc>
          <w:tcPr>
            <w:tcW w:w="899" w:type="dxa"/>
            <w:tcBorders>
              <w:top w:val="nil"/>
              <w:left w:val="single" w:sz="4" w:space="0" w:color="auto"/>
              <w:bottom w:val="nil"/>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20.9%</w:t>
            </w:r>
          </w:p>
        </w:tc>
        <w:tc>
          <w:tcPr>
            <w:tcW w:w="847" w:type="dxa"/>
            <w:tcBorders>
              <w:top w:val="nil"/>
              <w:left w:val="single" w:sz="4" w:space="0" w:color="auto"/>
              <w:bottom w:val="nil"/>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21.8</w:t>
            </w:r>
            <w:r>
              <w:rPr>
                <w:rFonts w:ascii="Meiryo UI" w:eastAsia="Meiryo UI" w:hAnsi="Meiryo UI"/>
                <w:sz w:val="20"/>
                <w:szCs w:val="20"/>
              </w:rPr>
              <w:t>%</w:t>
            </w:r>
          </w:p>
        </w:tc>
        <w:tc>
          <w:tcPr>
            <w:tcW w:w="847" w:type="dxa"/>
            <w:tcBorders>
              <w:top w:val="nil"/>
              <w:left w:val="single" w:sz="4" w:space="0" w:color="auto"/>
              <w:bottom w:val="nil"/>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21.8%</w:t>
            </w:r>
          </w:p>
        </w:tc>
        <w:tc>
          <w:tcPr>
            <w:tcW w:w="1240" w:type="dxa"/>
            <w:tcBorders>
              <w:top w:val="nil"/>
              <w:left w:val="double" w:sz="4" w:space="0" w:color="auto"/>
              <w:bottom w:val="nil"/>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20.7%</w:t>
            </w:r>
          </w:p>
        </w:tc>
      </w:tr>
      <w:tr w:rsidR="00847A07" w:rsidRPr="003E423E" w:rsidTr="006310D3">
        <w:trPr>
          <w:trHeight w:val="315"/>
        </w:trPr>
        <w:tc>
          <w:tcPr>
            <w:tcW w:w="834" w:type="dxa"/>
            <w:vMerge/>
            <w:tcBorders>
              <w:left w:val="single" w:sz="4" w:space="0" w:color="auto"/>
              <w:bottom w:val="single" w:sz="4" w:space="0" w:color="auto"/>
              <w:right w:val="single" w:sz="4" w:space="0" w:color="auto"/>
            </w:tcBorders>
            <w:shd w:val="clear" w:color="auto" w:fill="F2DBDB" w:themeFill="accent2" w:themeFillTint="33"/>
          </w:tcPr>
          <w:p w:rsidR="00847A07" w:rsidRPr="00847A07" w:rsidRDefault="00847A07" w:rsidP="00847A07">
            <w:pPr>
              <w:spacing w:line="340" w:lineRule="exact"/>
              <w:rPr>
                <w:rFonts w:ascii="Meiryo UI" w:eastAsia="Meiryo UI" w:hAnsi="Meiryo UI" w:cs="Meiryo UI"/>
                <w:sz w:val="20"/>
                <w:szCs w:val="20"/>
              </w:rPr>
            </w:pPr>
          </w:p>
        </w:tc>
        <w:tc>
          <w:tcPr>
            <w:tcW w:w="741" w:type="dxa"/>
            <w:tcBorders>
              <w:top w:val="nil"/>
              <w:left w:val="nil"/>
              <w:bottom w:val="single" w:sz="4" w:space="0" w:color="auto"/>
              <w:right w:val="double" w:sz="6" w:space="0" w:color="auto"/>
            </w:tcBorders>
            <w:shd w:val="clear" w:color="auto" w:fill="F2DBDB" w:themeFill="accent2" w:themeFillTint="33"/>
            <w:noWrap/>
          </w:tcPr>
          <w:p w:rsidR="00847A07" w:rsidRPr="00847A07" w:rsidRDefault="00847A07" w:rsidP="00847A07">
            <w:pPr>
              <w:spacing w:line="340" w:lineRule="exact"/>
              <w:jc w:val="center"/>
              <w:rPr>
                <w:rFonts w:ascii="Meiryo UI" w:eastAsia="Meiryo UI" w:hAnsi="Meiryo UI" w:cs="Meiryo UI"/>
                <w:sz w:val="20"/>
                <w:szCs w:val="20"/>
              </w:rPr>
            </w:pPr>
            <w:r w:rsidRPr="006310D3">
              <w:rPr>
                <w:rFonts w:ascii="Meiryo UI" w:eastAsia="Meiryo UI" w:hAnsi="Meiryo UI" w:hint="eastAsia"/>
                <w:sz w:val="20"/>
                <w:szCs w:val="20"/>
              </w:rPr>
              <w:t>女性</w:t>
            </w:r>
          </w:p>
        </w:tc>
        <w:tc>
          <w:tcPr>
            <w:tcW w:w="847"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26.9%</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20.4%</w:t>
            </w:r>
          </w:p>
        </w:tc>
        <w:tc>
          <w:tcPr>
            <w:tcW w:w="899" w:type="dxa"/>
            <w:tcBorders>
              <w:top w:val="nil"/>
              <w:left w:val="single" w:sz="4" w:space="0" w:color="auto"/>
              <w:bottom w:val="single" w:sz="4" w:space="0" w:color="auto"/>
              <w:right w:val="single" w:sz="4" w:space="0" w:color="auto"/>
            </w:tcBorders>
            <w:shd w:val="clear" w:color="auto" w:fill="auto"/>
            <w:noWrap/>
            <w:vAlign w:val="center"/>
          </w:tcPr>
          <w:p w:rsidR="00847A07" w:rsidRPr="00847A07" w:rsidRDefault="00F1523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32.1%</w:t>
            </w:r>
          </w:p>
        </w:tc>
        <w:tc>
          <w:tcPr>
            <w:tcW w:w="847" w:type="dxa"/>
            <w:tcBorders>
              <w:top w:val="nil"/>
              <w:left w:val="single" w:sz="4" w:space="0" w:color="auto"/>
              <w:bottom w:val="single" w:sz="4" w:space="0" w:color="auto"/>
              <w:right w:val="single" w:sz="4" w:space="0" w:color="auto"/>
            </w:tcBorders>
            <w:shd w:val="clear" w:color="auto" w:fill="auto"/>
            <w:noWrap/>
          </w:tcPr>
          <w:p w:rsidR="00847A07" w:rsidRPr="006310D3" w:rsidRDefault="00002C0C" w:rsidP="00847A07">
            <w:pPr>
              <w:spacing w:line="340" w:lineRule="exact"/>
              <w:jc w:val="center"/>
              <w:rPr>
                <w:rFonts w:ascii="Meiryo UI" w:eastAsia="Meiryo UI" w:hAnsi="Meiryo UI"/>
                <w:sz w:val="20"/>
                <w:szCs w:val="20"/>
              </w:rPr>
            </w:pPr>
            <w:r>
              <w:rPr>
                <w:rFonts w:ascii="Meiryo UI" w:eastAsia="Meiryo UI" w:hAnsi="Meiryo UI" w:hint="eastAsia"/>
                <w:sz w:val="20"/>
                <w:szCs w:val="20"/>
              </w:rPr>
              <w:t>32.1%</w:t>
            </w:r>
          </w:p>
        </w:tc>
        <w:tc>
          <w:tcPr>
            <w:tcW w:w="847" w:type="dxa"/>
            <w:tcBorders>
              <w:top w:val="nil"/>
              <w:left w:val="single" w:sz="4" w:space="0" w:color="auto"/>
              <w:bottom w:val="single" w:sz="4" w:space="0" w:color="auto"/>
              <w:right w:val="double" w:sz="4" w:space="0" w:color="auto"/>
            </w:tcBorders>
            <w:shd w:val="clear" w:color="auto" w:fill="auto"/>
            <w:noWrap/>
            <w:vAlign w:val="center"/>
          </w:tcPr>
          <w:p w:rsidR="00847A07" w:rsidRPr="00847A07" w:rsidRDefault="00002C0C"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25.8%</w:t>
            </w:r>
          </w:p>
        </w:tc>
        <w:tc>
          <w:tcPr>
            <w:tcW w:w="1240" w:type="dxa"/>
            <w:tcBorders>
              <w:top w:val="nil"/>
              <w:left w:val="double" w:sz="4" w:space="0" w:color="auto"/>
              <w:bottom w:val="single" w:sz="4" w:space="0" w:color="auto"/>
              <w:right w:val="single" w:sz="4" w:space="0" w:color="auto"/>
            </w:tcBorders>
            <w:shd w:val="clear" w:color="auto" w:fill="auto"/>
            <w:noWrap/>
            <w:vAlign w:val="center"/>
          </w:tcPr>
          <w:p w:rsidR="00847A07" w:rsidRPr="00847A07" w:rsidRDefault="00B263CA" w:rsidP="00847A07">
            <w:pPr>
              <w:spacing w:line="340" w:lineRule="exact"/>
              <w:jc w:val="center"/>
              <w:rPr>
                <w:rFonts w:ascii="Meiryo UI" w:eastAsia="Meiryo UI" w:hAnsi="Meiryo UI" w:cs="Meiryo UI"/>
                <w:sz w:val="20"/>
                <w:szCs w:val="20"/>
              </w:rPr>
            </w:pPr>
            <w:r>
              <w:rPr>
                <w:rFonts w:ascii="Meiryo UI" w:eastAsia="Meiryo UI" w:hAnsi="Meiryo UI" w:cs="Meiryo UI" w:hint="eastAsia"/>
                <w:sz w:val="20"/>
                <w:szCs w:val="20"/>
              </w:rPr>
              <w:t>27.3%</w:t>
            </w:r>
          </w:p>
        </w:tc>
      </w:tr>
    </w:tbl>
    <w:p w:rsidR="00943A77" w:rsidRDefault="00943A77" w:rsidP="006F0897">
      <w:pPr>
        <w:rPr>
          <w:sz w:val="24"/>
        </w:rPr>
      </w:pPr>
    </w:p>
    <w:p w:rsidR="00943A77" w:rsidRPr="00ED7406" w:rsidRDefault="00943A77" w:rsidP="006F0897">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（表22）男女別の</w:t>
      </w:r>
      <w:r w:rsidR="00C32346">
        <w:rPr>
          <w:rFonts w:ascii="Meiryo UI" w:eastAsia="Meiryo UI" w:hAnsi="Meiryo UI" w:cs="Meiryo UI" w:hint="eastAsia"/>
          <w:sz w:val="20"/>
          <w:szCs w:val="20"/>
        </w:rPr>
        <w:t>昇任したい職階の内</w:t>
      </w:r>
      <w:r>
        <w:rPr>
          <w:rFonts w:ascii="Meiryo UI" w:eastAsia="Meiryo UI" w:hAnsi="Meiryo UI" w:cs="Meiryo UI" w:hint="eastAsia"/>
          <w:sz w:val="20"/>
          <w:szCs w:val="20"/>
        </w:rPr>
        <w:t>訳</w:t>
      </w:r>
    </w:p>
    <w:tbl>
      <w:tblPr>
        <w:tblW w:w="6075" w:type="dxa"/>
        <w:tblInd w:w="299" w:type="dxa"/>
        <w:tblCellMar>
          <w:left w:w="0" w:type="dxa"/>
          <w:right w:w="0" w:type="dxa"/>
        </w:tblCellMar>
        <w:tblLook w:val="0600" w:firstRow="0" w:lastRow="0" w:firstColumn="0" w:lastColumn="0" w:noHBand="1" w:noVBand="1"/>
      </w:tblPr>
      <w:tblGrid>
        <w:gridCol w:w="1145"/>
        <w:gridCol w:w="1670"/>
        <w:gridCol w:w="1701"/>
        <w:gridCol w:w="1559"/>
      </w:tblGrid>
      <w:tr w:rsidR="00943A77" w:rsidRPr="00ED7406" w:rsidTr="00943A77">
        <w:trPr>
          <w:trHeight w:val="348"/>
        </w:trPr>
        <w:tc>
          <w:tcPr>
            <w:tcW w:w="1145"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p>
        </w:tc>
        <w:tc>
          <w:tcPr>
            <w:tcW w:w="1670" w:type="dxa"/>
            <w:tcBorders>
              <w:top w:val="single" w:sz="4" w:space="0" w:color="000000"/>
              <w:left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課長級以上</w:t>
            </w:r>
          </w:p>
        </w:tc>
        <w:tc>
          <w:tcPr>
            <w:tcW w:w="1701" w:type="dxa"/>
            <w:tcBorders>
              <w:top w:val="single" w:sz="4" w:space="0" w:color="000000"/>
              <w:left w:val="single" w:sz="4" w:space="0" w:color="000000"/>
              <w:right w:val="single" w:sz="4" w:space="0" w:color="000000"/>
            </w:tcBorders>
            <w:shd w:val="clear" w:color="auto" w:fill="F2DBDB" w:themeFill="accent2" w:themeFillTint="33"/>
            <w:vAlign w:val="center"/>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課長補佐級</w:t>
            </w:r>
          </w:p>
        </w:tc>
        <w:tc>
          <w:tcPr>
            <w:tcW w:w="1559" w:type="dxa"/>
            <w:tcBorders>
              <w:top w:val="single" w:sz="4" w:space="0" w:color="000000"/>
              <w:left w:val="single" w:sz="4" w:space="0" w:color="000000"/>
              <w:right w:val="single" w:sz="4" w:space="0" w:color="000000"/>
            </w:tcBorders>
            <w:shd w:val="clear" w:color="auto" w:fill="F2DBDB" w:themeFill="accent2" w:themeFillTint="33"/>
          </w:tcPr>
          <w:p w:rsidR="00943A77" w:rsidRPr="00ED7406" w:rsidRDefault="00943A77" w:rsidP="00943A77">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主査級</w:t>
            </w:r>
          </w:p>
        </w:tc>
      </w:tr>
      <w:tr w:rsidR="00943A77" w:rsidRPr="00ED7406" w:rsidTr="00943A77">
        <w:trPr>
          <w:trHeight w:val="340"/>
        </w:trPr>
        <w:tc>
          <w:tcPr>
            <w:tcW w:w="11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Mar>
              <w:top w:w="15" w:type="dxa"/>
              <w:left w:w="15" w:type="dxa"/>
              <w:bottom w:w="0" w:type="dxa"/>
              <w:right w:w="15" w:type="dxa"/>
            </w:tcMar>
            <w:vAlign w:val="center"/>
            <w:hideMark/>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男性</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kern w:val="0"/>
                <w:sz w:val="20"/>
                <w:szCs w:val="20"/>
              </w:rPr>
              <w:t>60.8％</w:t>
            </w:r>
          </w:p>
        </w:tc>
        <w:tc>
          <w:tcPr>
            <w:tcW w:w="1701" w:type="dxa"/>
            <w:tcBorders>
              <w:top w:val="single" w:sz="4" w:space="0" w:color="000000"/>
              <w:left w:val="single" w:sz="4" w:space="0" w:color="000000"/>
              <w:bottom w:val="single" w:sz="4" w:space="0" w:color="000000"/>
              <w:right w:val="single" w:sz="4" w:space="0" w:color="000000"/>
            </w:tcBorders>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kern w:val="0"/>
                <w:sz w:val="20"/>
                <w:szCs w:val="20"/>
              </w:rPr>
              <w:t>25.0％</w:t>
            </w:r>
          </w:p>
        </w:tc>
        <w:tc>
          <w:tcPr>
            <w:tcW w:w="1559" w:type="dxa"/>
            <w:tcBorders>
              <w:top w:val="single" w:sz="4" w:space="0" w:color="000000"/>
              <w:left w:val="single" w:sz="4" w:space="0" w:color="000000"/>
              <w:bottom w:val="single" w:sz="4" w:space="0" w:color="000000"/>
              <w:right w:val="single" w:sz="4" w:space="0" w:color="000000"/>
            </w:tcBorders>
          </w:tcPr>
          <w:p w:rsidR="00943A77" w:rsidRPr="00943A77" w:rsidRDefault="00943A77" w:rsidP="00F06888">
            <w:pPr>
              <w:widowControl/>
              <w:spacing w:line="340" w:lineRule="exact"/>
              <w:jc w:val="center"/>
              <w:textAlignment w:val="center"/>
              <w:rPr>
                <w:rFonts w:ascii="Meiryo UI" w:eastAsia="Meiryo UI" w:hAnsi="Meiryo UI" w:cs="Meiryo UI"/>
                <w:kern w:val="0"/>
                <w:sz w:val="20"/>
                <w:szCs w:val="20"/>
              </w:rPr>
            </w:pPr>
            <w:r>
              <w:rPr>
                <w:rFonts w:ascii="Meiryo UI" w:eastAsia="Meiryo UI" w:hAnsi="Meiryo UI" w:cs="Meiryo UI" w:hint="eastAsia"/>
                <w:kern w:val="0"/>
                <w:sz w:val="20"/>
                <w:szCs w:val="20"/>
              </w:rPr>
              <w:t>1</w:t>
            </w:r>
            <w:r>
              <w:rPr>
                <w:rFonts w:ascii="Meiryo UI" w:eastAsia="Meiryo UI" w:hAnsi="Meiryo UI" w:cs="Meiryo UI"/>
                <w:kern w:val="0"/>
                <w:sz w:val="20"/>
                <w:szCs w:val="20"/>
              </w:rPr>
              <w:t>4.2％</w:t>
            </w:r>
          </w:p>
        </w:tc>
      </w:tr>
      <w:tr w:rsidR="00943A77" w:rsidRPr="00ED7406" w:rsidTr="00943A77">
        <w:trPr>
          <w:trHeight w:val="340"/>
        </w:trPr>
        <w:tc>
          <w:tcPr>
            <w:tcW w:w="1145" w:type="dxa"/>
            <w:tcBorders>
              <w:top w:val="single" w:sz="4" w:space="0" w:color="000000"/>
              <w:left w:val="single" w:sz="4" w:space="0" w:color="000000"/>
              <w:bottom w:val="single" w:sz="4" w:space="0" w:color="auto"/>
              <w:right w:val="single" w:sz="4" w:space="0" w:color="000000"/>
            </w:tcBorders>
            <w:shd w:val="clear" w:color="auto" w:fill="F2DBDB" w:themeFill="accent2" w:themeFillTint="33"/>
            <w:tcMar>
              <w:top w:w="15" w:type="dxa"/>
              <w:left w:w="15" w:type="dxa"/>
              <w:bottom w:w="0" w:type="dxa"/>
              <w:right w:w="15" w:type="dxa"/>
            </w:tcMar>
            <w:vAlign w:val="center"/>
            <w:hideMark/>
          </w:tcPr>
          <w:p w:rsidR="00943A77" w:rsidRPr="00ED7406" w:rsidRDefault="00943A77" w:rsidP="00F06888">
            <w:pPr>
              <w:widowControl/>
              <w:spacing w:line="340" w:lineRule="exact"/>
              <w:jc w:val="center"/>
              <w:textAlignment w:val="center"/>
              <w:rPr>
                <w:rFonts w:ascii="Meiryo UI" w:eastAsia="Meiryo UI" w:hAnsi="Meiryo UI" w:cs="Meiryo UI"/>
                <w:kern w:val="0"/>
                <w:sz w:val="20"/>
                <w:szCs w:val="20"/>
              </w:rPr>
            </w:pPr>
            <w:r w:rsidRPr="00ED7406">
              <w:rPr>
                <w:rFonts w:ascii="Meiryo UI" w:eastAsia="Meiryo UI" w:hAnsi="Meiryo UI" w:cs="Meiryo UI" w:hint="eastAsia"/>
                <w:kern w:val="24"/>
                <w:sz w:val="20"/>
                <w:szCs w:val="20"/>
              </w:rPr>
              <w:t>女性</w:t>
            </w:r>
          </w:p>
        </w:tc>
        <w:tc>
          <w:tcPr>
            <w:tcW w:w="167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tcPr>
          <w:p w:rsidR="00943A77" w:rsidRPr="00943A77" w:rsidRDefault="00943A77" w:rsidP="00943A77">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7.2%</w:t>
            </w:r>
          </w:p>
        </w:tc>
        <w:tc>
          <w:tcPr>
            <w:tcW w:w="1701" w:type="dxa"/>
            <w:tcBorders>
              <w:top w:val="single" w:sz="4" w:space="0" w:color="000000"/>
              <w:left w:val="single" w:sz="4" w:space="0" w:color="000000"/>
              <w:bottom w:val="single" w:sz="4" w:space="0" w:color="auto"/>
              <w:right w:val="single" w:sz="4" w:space="0" w:color="000000"/>
            </w:tcBorders>
          </w:tcPr>
          <w:p w:rsidR="00943A77" w:rsidRPr="00943A77" w:rsidRDefault="00943A77" w:rsidP="00F06888">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2</w:t>
            </w:r>
            <w:r>
              <w:rPr>
                <w:rFonts w:ascii="Meiryo UI" w:eastAsia="Meiryo UI" w:hAnsi="Meiryo UI" w:cs="Meiryo UI"/>
                <w:kern w:val="0"/>
                <w:sz w:val="20"/>
                <w:szCs w:val="20"/>
              </w:rPr>
              <w:t>6.6%</w:t>
            </w:r>
          </w:p>
        </w:tc>
        <w:tc>
          <w:tcPr>
            <w:tcW w:w="1559" w:type="dxa"/>
            <w:tcBorders>
              <w:top w:val="single" w:sz="4" w:space="0" w:color="000000"/>
              <w:left w:val="single" w:sz="4" w:space="0" w:color="000000"/>
              <w:bottom w:val="single" w:sz="4" w:space="0" w:color="auto"/>
              <w:right w:val="single" w:sz="4" w:space="0" w:color="000000"/>
            </w:tcBorders>
          </w:tcPr>
          <w:p w:rsidR="00943A77" w:rsidRPr="00943A77" w:rsidRDefault="00943A77" w:rsidP="00F06888">
            <w:pPr>
              <w:widowControl/>
              <w:spacing w:line="340" w:lineRule="exact"/>
              <w:jc w:val="center"/>
              <w:rPr>
                <w:rFonts w:ascii="Meiryo UI" w:eastAsia="Meiryo UI" w:hAnsi="Meiryo UI" w:cs="Meiryo UI"/>
                <w:kern w:val="0"/>
                <w:sz w:val="20"/>
                <w:szCs w:val="20"/>
              </w:rPr>
            </w:pPr>
            <w:r>
              <w:rPr>
                <w:rFonts w:ascii="Meiryo UI" w:eastAsia="Meiryo UI" w:hAnsi="Meiryo UI" w:cs="Meiryo UI" w:hint="eastAsia"/>
                <w:kern w:val="0"/>
                <w:sz w:val="20"/>
                <w:szCs w:val="20"/>
              </w:rPr>
              <w:t>4</w:t>
            </w:r>
            <w:r>
              <w:rPr>
                <w:rFonts w:ascii="Meiryo UI" w:eastAsia="Meiryo UI" w:hAnsi="Meiryo UI" w:cs="Meiryo UI"/>
                <w:kern w:val="0"/>
                <w:sz w:val="20"/>
                <w:szCs w:val="20"/>
              </w:rPr>
              <w:t>6.2%</w:t>
            </w:r>
          </w:p>
        </w:tc>
      </w:tr>
    </w:tbl>
    <w:p w:rsidR="00943A77" w:rsidRPr="00EE3CF7" w:rsidRDefault="00943A77" w:rsidP="006F0897">
      <w:pPr>
        <w:spacing w:line="340" w:lineRule="exact"/>
        <w:ind w:firstLineChars="150" w:firstLine="300"/>
        <w:rPr>
          <w:rFonts w:ascii="Meiryo UI" w:eastAsia="Meiryo UI" w:hAnsi="Meiryo UI" w:cs="Meiryo UI"/>
          <w:sz w:val="20"/>
          <w:szCs w:val="20"/>
        </w:rPr>
      </w:pPr>
      <w:r w:rsidRPr="00EE3CF7">
        <w:rPr>
          <w:rFonts w:ascii="Meiryo UI" w:eastAsia="Meiryo UI" w:hAnsi="Meiryo UI" w:cs="Meiryo UI" w:hint="eastAsia"/>
          <w:sz w:val="20"/>
          <w:szCs w:val="20"/>
        </w:rPr>
        <w:t>※</w:t>
      </w:r>
      <w:r w:rsidR="00C32346">
        <w:rPr>
          <w:rFonts w:ascii="Meiryo UI" w:eastAsia="Meiryo UI" w:hAnsi="Meiryo UI" w:cs="Meiryo UI" w:hint="eastAsia"/>
          <w:sz w:val="20"/>
          <w:szCs w:val="20"/>
        </w:rPr>
        <w:t>意識調査で昇任したいと考えている職員の内、どの職階まで昇任したいかの内訳</w:t>
      </w:r>
    </w:p>
    <w:p w:rsidR="00943A77" w:rsidRDefault="00943A77" w:rsidP="006F0897">
      <w:pPr>
        <w:rPr>
          <w:sz w:val="24"/>
        </w:rPr>
      </w:pPr>
    </w:p>
    <w:p w:rsidR="008126E7" w:rsidRPr="008126E7" w:rsidRDefault="008126E7" w:rsidP="006F0897">
      <w:pPr>
        <w:rPr>
          <w:sz w:val="24"/>
        </w:rPr>
      </w:pPr>
      <w:r w:rsidRPr="008126E7">
        <w:rPr>
          <w:rFonts w:hint="eastAsia"/>
          <w:sz w:val="24"/>
        </w:rPr>
        <w:t>（４）人事配置の状況について</w:t>
      </w:r>
    </w:p>
    <w:p w:rsidR="008126E7" w:rsidRPr="008126E7" w:rsidRDefault="008126E7" w:rsidP="008126E7">
      <w:pPr>
        <w:ind w:leftChars="100" w:left="210" w:firstLineChars="100" w:firstLine="240"/>
        <w:rPr>
          <w:sz w:val="24"/>
        </w:rPr>
      </w:pPr>
      <w:r w:rsidRPr="008126E7">
        <w:rPr>
          <w:rFonts w:hint="eastAsia"/>
          <w:sz w:val="24"/>
        </w:rPr>
        <w:t>本府における男女別の配置の状況については、男性職員よりも女性職員の方が出先機関への配置割合が高い傾向にあり、特に、技術職にその傾向が強くみられます（表</w:t>
      </w:r>
      <w:r w:rsidR="00874FCF">
        <w:rPr>
          <w:rFonts w:hint="eastAsia"/>
          <w:sz w:val="24"/>
        </w:rPr>
        <w:t>23</w:t>
      </w:r>
      <w:r w:rsidR="00874FCF">
        <w:rPr>
          <w:rFonts w:hint="eastAsia"/>
          <w:sz w:val="24"/>
        </w:rPr>
        <w:t>）。職員の配置に関する職員意識調査では、人事異動や業務分担の決定などにあ</w:t>
      </w:r>
      <w:r w:rsidRPr="008126E7">
        <w:rPr>
          <w:rFonts w:hint="eastAsia"/>
          <w:sz w:val="24"/>
        </w:rPr>
        <w:t>たり「性別を理由に配慮をしたことがある」と回答した管理職は約</w:t>
      </w:r>
      <w:r w:rsidRPr="008126E7">
        <w:rPr>
          <w:rFonts w:hint="eastAsia"/>
          <w:sz w:val="24"/>
        </w:rPr>
        <w:t>36</w:t>
      </w:r>
      <w:r w:rsidRPr="008126E7">
        <w:rPr>
          <w:rFonts w:hint="eastAsia"/>
          <w:sz w:val="24"/>
        </w:rPr>
        <w:t>％（男性約</w:t>
      </w:r>
      <w:r w:rsidRPr="008126E7">
        <w:rPr>
          <w:rFonts w:hint="eastAsia"/>
          <w:sz w:val="24"/>
        </w:rPr>
        <w:t>39</w:t>
      </w:r>
      <w:r w:rsidRPr="008126E7">
        <w:rPr>
          <w:rFonts w:hint="eastAsia"/>
          <w:sz w:val="24"/>
        </w:rPr>
        <w:t>％、女性約</w:t>
      </w:r>
      <w:r w:rsidRPr="008126E7">
        <w:rPr>
          <w:rFonts w:hint="eastAsia"/>
          <w:sz w:val="24"/>
        </w:rPr>
        <w:t>17</w:t>
      </w:r>
      <w:r w:rsidRPr="008126E7">
        <w:rPr>
          <w:rFonts w:hint="eastAsia"/>
          <w:sz w:val="24"/>
        </w:rPr>
        <w:t>％）であり、その理由は、「時間外・深夜勤務」（男性約</w:t>
      </w:r>
      <w:r w:rsidRPr="008126E7">
        <w:rPr>
          <w:rFonts w:hint="eastAsia"/>
          <w:sz w:val="24"/>
        </w:rPr>
        <w:t>48</w:t>
      </w:r>
      <w:r w:rsidRPr="008126E7">
        <w:rPr>
          <w:rFonts w:hint="eastAsia"/>
          <w:sz w:val="24"/>
        </w:rPr>
        <w:t>％、女性</w:t>
      </w:r>
      <w:r w:rsidRPr="008126E7">
        <w:rPr>
          <w:rFonts w:hint="eastAsia"/>
          <w:sz w:val="24"/>
        </w:rPr>
        <w:t>44</w:t>
      </w:r>
      <w:r w:rsidRPr="008126E7">
        <w:rPr>
          <w:rFonts w:hint="eastAsia"/>
          <w:sz w:val="24"/>
        </w:rPr>
        <w:t>％）、「異動方針による積極登用」（男性約</w:t>
      </w:r>
      <w:r w:rsidRPr="008126E7">
        <w:rPr>
          <w:rFonts w:hint="eastAsia"/>
          <w:sz w:val="24"/>
        </w:rPr>
        <w:t>24</w:t>
      </w:r>
      <w:r w:rsidRPr="008126E7">
        <w:rPr>
          <w:rFonts w:hint="eastAsia"/>
          <w:sz w:val="24"/>
        </w:rPr>
        <w:t>％、女性</w:t>
      </w:r>
      <w:r w:rsidRPr="008126E7">
        <w:rPr>
          <w:rFonts w:hint="eastAsia"/>
          <w:sz w:val="24"/>
        </w:rPr>
        <w:t>22</w:t>
      </w:r>
      <w:r w:rsidRPr="008126E7">
        <w:rPr>
          <w:rFonts w:hint="eastAsia"/>
          <w:sz w:val="24"/>
        </w:rPr>
        <w:t>％）、「出産による休暇等の可能性」（男性約</w:t>
      </w:r>
      <w:r w:rsidRPr="008126E7">
        <w:rPr>
          <w:rFonts w:hint="eastAsia"/>
          <w:sz w:val="24"/>
        </w:rPr>
        <w:t>19</w:t>
      </w:r>
      <w:r w:rsidRPr="008126E7">
        <w:rPr>
          <w:rFonts w:hint="eastAsia"/>
          <w:sz w:val="24"/>
        </w:rPr>
        <w:t>％、女性約</w:t>
      </w:r>
      <w:r w:rsidRPr="008126E7">
        <w:rPr>
          <w:rFonts w:hint="eastAsia"/>
          <w:sz w:val="24"/>
        </w:rPr>
        <w:t>22</w:t>
      </w:r>
      <w:r w:rsidRPr="008126E7">
        <w:rPr>
          <w:rFonts w:hint="eastAsia"/>
          <w:sz w:val="24"/>
        </w:rPr>
        <w:t>％）、との回答が多くなっています。</w:t>
      </w:r>
    </w:p>
    <w:p w:rsidR="002C4502" w:rsidRPr="001C0713" w:rsidRDefault="008126E7" w:rsidP="008126E7">
      <w:pPr>
        <w:ind w:leftChars="100" w:left="210" w:firstLineChars="100" w:firstLine="240"/>
        <w:rPr>
          <w:sz w:val="24"/>
        </w:rPr>
      </w:pPr>
      <w:r w:rsidRPr="008126E7">
        <w:rPr>
          <w:rFonts w:hint="eastAsia"/>
          <w:sz w:val="24"/>
        </w:rPr>
        <w:t>また、非管理職においては、男性職員の約</w:t>
      </w:r>
      <w:r w:rsidRPr="008126E7">
        <w:rPr>
          <w:rFonts w:hint="eastAsia"/>
          <w:sz w:val="24"/>
        </w:rPr>
        <w:t>78</w:t>
      </w:r>
      <w:r w:rsidRPr="008126E7">
        <w:rPr>
          <w:rFonts w:hint="eastAsia"/>
          <w:sz w:val="24"/>
        </w:rPr>
        <w:t>％、女性職員の約</w:t>
      </w:r>
      <w:r w:rsidRPr="008126E7">
        <w:rPr>
          <w:rFonts w:hint="eastAsia"/>
          <w:sz w:val="24"/>
        </w:rPr>
        <w:t>74</w:t>
      </w:r>
      <w:r w:rsidRPr="008126E7">
        <w:rPr>
          <w:rFonts w:hint="eastAsia"/>
          <w:sz w:val="24"/>
        </w:rPr>
        <w:t>％が人事配置について「性別による差はない」と回答する一方で、男性職員の約</w:t>
      </w:r>
      <w:r w:rsidRPr="008126E7">
        <w:rPr>
          <w:rFonts w:hint="eastAsia"/>
          <w:sz w:val="24"/>
        </w:rPr>
        <w:t>19</w:t>
      </w:r>
      <w:r w:rsidRPr="008126E7">
        <w:rPr>
          <w:rFonts w:hint="eastAsia"/>
          <w:sz w:val="24"/>
        </w:rPr>
        <w:t>％、女性職員の約</w:t>
      </w:r>
      <w:r w:rsidRPr="008126E7">
        <w:rPr>
          <w:rFonts w:hint="eastAsia"/>
          <w:sz w:val="24"/>
        </w:rPr>
        <w:t>25</w:t>
      </w:r>
      <w:r w:rsidRPr="008126E7">
        <w:rPr>
          <w:rFonts w:hint="eastAsia"/>
          <w:sz w:val="24"/>
        </w:rPr>
        <w:t>％が「男性の方がやりがいのある仕事を担っている」と回答しており、特に</w:t>
      </w:r>
      <w:r w:rsidRPr="008126E7">
        <w:rPr>
          <w:rFonts w:hint="eastAsia"/>
          <w:sz w:val="24"/>
        </w:rPr>
        <w:t>50</w:t>
      </w:r>
      <w:r w:rsidRPr="008126E7">
        <w:rPr>
          <w:rFonts w:hint="eastAsia"/>
          <w:sz w:val="24"/>
        </w:rPr>
        <w:t>歳代女性にその傾向がみられます。</w:t>
      </w:r>
    </w:p>
    <w:p w:rsidR="002C4502" w:rsidRDefault="002C4502" w:rsidP="006F0897">
      <w:pPr>
        <w:rPr>
          <w:sz w:val="24"/>
        </w:rPr>
      </w:pPr>
    </w:p>
    <w:p w:rsidR="00874FCF" w:rsidRPr="003E423E" w:rsidRDefault="00874FCF" w:rsidP="006F0897">
      <w:pPr>
        <w:rPr>
          <w:sz w:val="24"/>
        </w:rPr>
      </w:pPr>
    </w:p>
    <w:p w:rsidR="005E7F68" w:rsidRPr="003E423E" w:rsidRDefault="00FF6D47" w:rsidP="006310D3">
      <w:pPr>
        <w:spacing w:line="34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（表2</w:t>
      </w:r>
      <w:r w:rsidR="00C32346">
        <w:rPr>
          <w:rFonts w:ascii="Meiryo UI" w:eastAsia="Meiryo UI" w:hAnsi="Meiryo UI" w:cs="Meiryo UI" w:hint="eastAsia"/>
          <w:sz w:val="20"/>
          <w:szCs w:val="20"/>
        </w:rPr>
        <w:t>3</w:t>
      </w:r>
      <w:r>
        <w:rPr>
          <w:rFonts w:ascii="Meiryo UI" w:eastAsia="Meiryo UI" w:hAnsi="Meiryo UI" w:cs="Meiryo UI" w:hint="eastAsia"/>
          <w:sz w:val="20"/>
          <w:szCs w:val="20"/>
        </w:rPr>
        <w:t>）</w:t>
      </w:r>
      <w:r w:rsidR="005E7F68" w:rsidRPr="003E423E">
        <w:rPr>
          <w:rFonts w:ascii="Meiryo UI" w:eastAsia="Meiryo UI" w:hAnsi="Meiryo UI" w:cs="Meiryo UI" w:hint="eastAsia"/>
          <w:sz w:val="20"/>
          <w:szCs w:val="20"/>
        </w:rPr>
        <w:t>本庁・出先別職員数（</w:t>
      </w:r>
      <w:r w:rsidR="00DA5C65">
        <w:rPr>
          <w:rFonts w:ascii="Meiryo UI" w:eastAsia="Meiryo UI" w:hAnsi="Meiryo UI" w:cs="Meiryo UI" w:hint="eastAsia"/>
          <w:sz w:val="20"/>
          <w:szCs w:val="20"/>
        </w:rPr>
        <w:t>令和２年４月</w:t>
      </w:r>
      <w:r w:rsidR="005E7F68" w:rsidRPr="003E423E">
        <w:rPr>
          <w:rFonts w:ascii="Meiryo UI" w:eastAsia="Meiryo UI" w:hAnsi="Meiryo UI" w:cs="Meiryo UI" w:hint="eastAsia"/>
          <w:sz w:val="20"/>
          <w:szCs w:val="20"/>
        </w:rPr>
        <w:t>時点）</w:t>
      </w:r>
    </w:p>
    <w:tbl>
      <w:tblPr>
        <w:tblW w:w="7564" w:type="dxa"/>
        <w:tblInd w:w="294" w:type="dxa"/>
        <w:tblCellMar>
          <w:left w:w="99" w:type="dxa"/>
          <w:right w:w="99" w:type="dxa"/>
        </w:tblCellMar>
        <w:tblLook w:val="04A0" w:firstRow="1" w:lastRow="0" w:firstColumn="1" w:lastColumn="0" w:noHBand="0" w:noVBand="1"/>
      </w:tblPr>
      <w:tblGrid>
        <w:gridCol w:w="920"/>
        <w:gridCol w:w="920"/>
        <w:gridCol w:w="920"/>
        <w:gridCol w:w="920"/>
        <w:gridCol w:w="204"/>
        <w:gridCol w:w="920"/>
        <w:gridCol w:w="920"/>
        <w:gridCol w:w="920"/>
        <w:gridCol w:w="859"/>
        <w:gridCol w:w="61"/>
      </w:tblGrid>
      <w:tr w:rsidR="00AC68E4" w:rsidRPr="003E423E" w:rsidTr="006310D3">
        <w:trPr>
          <w:gridAfter w:val="1"/>
          <w:wAfter w:w="61" w:type="dxa"/>
          <w:trHeight w:val="315"/>
        </w:trPr>
        <w:tc>
          <w:tcPr>
            <w:tcW w:w="368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tcPr>
          <w:p w:rsidR="00AC68E4" w:rsidRPr="003E423E" w:rsidRDefault="00AC68E4" w:rsidP="00EF3BA1">
            <w:pPr>
              <w:spacing w:line="280" w:lineRule="exact"/>
              <w:jc w:val="left"/>
              <w:rPr>
                <w:rFonts w:ascii="Meiryo UI" w:eastAsia="Meiryo UI" w:hAnsi="Meiryo UI" w:cs="Meiryo UI"/>
                <w:sz w:val="20"/>
                <w:szCs w:val="20"/>
              </w:rPr>
            </w:pPr>
            <w:r w:rsidRPr="003E423E">
              <w:rPr>
                <w:rFonts w:ascii="Meiryo UI" w:eastAsia="Meiryo UI" w:hAnsi="Meiryo UI" w:cs="Meiryo UI" w:hint="eastAsia"/>
                <w:sz w:val="20"/>
                <w:szCs w:val="20"/>
              </w:rPr>
              <w:t>（全職種）</w:t>
            </w:r>
            <w:r>
              <w:rPr>
                <w:rFonts w:ascii="Meiryo UI" w:eastAsia="Meiryo UI" w:hAnsi="Meiryo UI" w:cs="Meiryo UI" w:hint="eastAsia"/>
                <w:sz w:val="20"/>
                <w:szCs w:val="20"/>
              </w:rPr>
              <w:t xml:space="preserve">　　　　　　　　　　　　単位：人</w:t>
            </w:r>
          </w:p>
        </w:tc>
        <w:tc>
          <w:tcPr>
            <w:tcW w:w="3823"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noWrap/>
            <w:vAlign w:val="center"/>
          </w:tcPr>
          <w:p w:rsidR="00AC68E4" w:rsidRPr="003E423E" w:rsidRDefault="00AC68E4" w:rsidP="00EF3BA1">
            <w:pPr>
              <w:spacing w:line="280" w:lineRule="exact"/>
              <w:jc w:val="left"/>
              <w:rPr>
                <w:rFonts w:ascii="Meiryo UI" w:eastAsia="Meiryo UI" w:hAnsi="Meiryo UI" w:cs="Meiryo UI"/>
                <w:sz w:val="20"/>
                <w:szCs w:val="20"/>
              </w:rPr>
            </w:pPr>
            <w:r w:rsidRPr="003E423E">
              <w:rPr>
                <w:rFonts w:ascii="Meiryo UI" w:eastAsia="Meiryo UI" w:hAnsi="Meiryo UI" w:cs="Meiryo UI" w:hint="eastAsia"/>
                <w:sz w:val="20"/>
                <w:szCs w:val="20"/>
              </w:rPr>
              <w:t>（技術職のみ）</w:t>
            </w:r>
            <w:r>
              <w:rPr>
                <w:rFonts w:ascii="Meiryo UI" w:eastAsia="Meiryo UI" w:hAnsi="Meiryo UI" w:cs="Meiryo UI" w:hint="eastAsia"/>
                <w:sz w:val="20"/>
                <w:szCs w:val="20"/>
              </w:rPr>
              <w:t xml:space="preserve">　　　　　　　　　　　単位：人</w:t>
            </w:r>
          </w:p>
        </w:tc>
      </w:tr>
      <w:tr w:rsidR="00943A77" w:rsidRPr="003E423E" w:rsidTr="002C5FB9">
        <w:trPr>
          <w:trHeight w:val="315"/>
        </w:trPr>
        <w:tc>
          <w:tcPr>
            <w:tcW w:w="920" w:type="dxa"/>
            <w:vMerge w:val="restart"/>
            <w:tcBorders>
              <w:top w:val="single" w:sz="4" w:space="0" w:color="auto"/>
              <w:left w:val="single" w:sz="4" w:space="0" w:color="auto"/>
              <w:bottom w:val="double" w:sz="6" w:space="0" w:color="000000"/>
              <w:right w:val="double" w:sz="6"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nil"/>
              <w:right w:val="single" w:sz="4" w:space="0" w:color="000000"/>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本庁</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出先</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single" w:sz="4" w:space="0" w:color="auto"/>
              <w:bottom w:val="double" w:sz="6" w:space="0" w:color="000000"/>
              <w:right w:val="double" w:sz="6"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val="restart"/>
            <w:tcBorders>
              <w:top w:val="single" w:sz="4" w:space="0" w:color="auto"/>
              <w:left w:val="nil"/>
              <w:right w:val="single" w:sz="4" w:space="0" w:color="000000"/>
            </w:tcBorders>
            <w:shd w:val="clear" w:color="auto" w:fill="F2DBDB" w:themeFill="accent2" w:themeFillTint="33"/>
            <w:noWrap/>
            <w:vAlign w:val="center"/>
            <w:hideMark/>
          </w:tcPr>
          <w:p w:rsidR="00AC68E4" w:rsidRPr="003E423E" w:rsidRDefault="00AC68E4" w:rsidP="00AC68E4">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本庁</w:t>
            </w:r>
          </w:p>
        </w:tc>
        <w:tc>
          <w:tcPr>
            <w:tcW w:w="920" w:type="dxa"/>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出先</w:t>
            </w:r>
          </w:p>
        </w:tc>
        <w:tc>
          <w:tcPr>
            <w:tcW w:w="920" w:type="dxa"/>
            <w:gridSpan w:val="2"/>
            <w:vMerge w:val="restart"/>
            <w:tcBorders>
              <w:top w:val="single" w:sz="4" w:space="0" w:color="auto"/>
              <w:left w:val="single" w:sz="4" w:space="0" w:color="auto"/>
              <w:bottom w:val="double" w:sz="6" w:space="0" w:color="000000"/>
              <w:right w:val="single" w:sz="4" w:space="0" w:color="auto"/>
            </w:tcBorders>
            <w:shd w:val="clear" w:color="auto" w:fill="F2DBDB" w:themeFill="accent2" w:themeFillTint="33"/>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r>
      <w:tr w:rsidR="002178E2" w:rsidRPr="003E423E" w:rsidTr="002C5FB9">
        <w:trPr>
          <w:trHeight w:val="132"/>
        </w:trPr>
        <w:tc>
          <w:tcPr>
            <w:tcW w:w="920" w:type="dxa"/>
            <w:vMerge/>
            <w:tcBorders>
              <w:top w:val="single" w:sz="4" w:space="0" w:color="auto"/>
              <w:left w:val="single" w:sz="4" w:space="0" w:color="auto"/>
              <w:bottom w:val="double" w:sz="6" w:space="0" w:color="000000"/>
              <w:right w:val="double" w:sz="6"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left w:val="nil"/>
              <w:bottom w:val="double" w:sz="6" w:space="0" w:color="auto"/>
              <w:right w:val="single" w:sz="4" w:space="0" w:color="000000"/>
            </w:tcBorders>
            <w:shd w:val="clear" w:color="auto" w:fill="F2DBDB" w:themeFill="accent2" w:themeFillTint="33"/>
            <w:vAlign w:val="center"/>
            <w:hideMark/>
          </w:tcPr>
          <w:p w:rsidR="00AC68E4" w:rsidRPr="003E423E" w:rsidRDefault="00AC68E4" w:rsidP="00AC68E4">
            <w:pPr>
              <w:spacing w:line="280" w:lineRule="exact"/>
              <w:rPr>
                <w:rFonts w:ascii="Meiryo UI" w:eastAsia="Meiryo UI" w:hAnsi="Meiryo UI" w:cs="Meiryo UI"/>
                <w:sz w:val="20"/>
                <w:szCs w:val="20"/>
              </w:rPr>
            </w:pPr>
          </w:p>
        </w:tc>
        <w:tc>
          <w:tcPr>
            <w:tcW w:w="920" w:type="dxa"/>
            <w:vMerge/>
            <w:tcBorders>
              <w:top w:val="single" w:sz="4" w:space="0" w:color="auto"/>
              <w:left w:val="single" w:sz="4" w:space="0" w:color="000000"/>
              <w:bottom w:val="double" w:sz="6" w:space="0" w:color="000000"/>
              <w:right w:val="single" w:sz="4"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auto"/>
              <w:bottom w:val="double" w:sz="6" w:space="0" w:color="000000"/>
              <w:right w:val="single" w:sz="4" w:space="0" w:color="auto"/>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auto"/>
              <w:bottom w:val="double" w:sz="6" w:space="0" w:color="000000"/>
              <w:right w:val="double" w:sz="6"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left w:val="nil"/>
              <w:bottom w:val="double" w:sz="6" w:space="0" w:color="auto"/>
              <w:right w:val="single" w:sz="4" w:space="0" w:color="000000"/>
            </w:tcBorders>
            <w:shd w:val="clear" w:color="auto" w:fill="F2DBDB" w:themeFill="accent2" w:themeFillTint="33"/>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vMerge/>
            <w:tcBorders>
              <w:top w:val="single" w:sz="4" w:space="0" w:color="auto"/>
              <w:left w:val="single" w:sz="4" w:space="0" w:color="000000"/>
              <w:bottom w:val="double" w:sz="6" w:space="0" w:color="000000"/>
              <w:right w:val="single" w:sz="4"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c>
          <w:tcPr>
            <w:tcW w:w="920" w:type="dxa"/>
            <w:gridSpan w:val="2"/>
            <w:vMerge/>
            <w:tcBorders>
              <w:top w:val="single" w:sz="4" w:space="0" w:color="auto"/>
              <w:left w:val="single" w:sz="4" w:space="0" w:color="auto"/>
              <w:bottom w:val="double" w:sz="6" w:space="0" w:color="000000"/>
              <w:right w:val="single" w:sz="4" w:space="0" w:color="auto"/>
            </w:tcBorders>
            <w:vAlign w:val="center"/>
            <w:hideMark/>
          </w:tcPr>
          <w:p w:rsidR="00AC68E4" w:rsidRPr="003E423E" w:rsidRDefault="00AC68E4" w:rsidP="00EF3BA1">
            <w:pPr>
              <w:spacing w:line="280" w:lineRule="exact"/>
              <w:jc w:val="center"/>
              <w:rPr>
                <w:rFonts w:ascii="Meiryo UI" w:eastAsia="Meiryo UI" w:hAnsi="Meiryo UI" w:cs="Meiryo UI"/>
                <w:sz w:val="20"/>
                <w:szCs w:val="20"/>
              </w:rPr>
            </w:pPr>
          </w:p>
        </w:tc>
      </w:tr>
      <w:tr w:rsidR="006310D3" w:rsidRPr="003E423E" w:rsidTr="006310D3">
        <w:trPr>
          <w:trHeight w:val="330"/>
        </w:trPr>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920" w:type="dxa"/>
            <w:tcBorders>
              <w:top w:val="nil"/>
              <w:left w:val="nil"/>
              <w:bottom w:val="single" w:sz="4" w:space="0" w:color="auto"/>
              <w:right w:val="single" w:sz="4" w:space="0" w:color="auto"/>
            </w:tcBorders>
            <w:shd w:val="clear" w:color="auto" w:fill="auto"/>
            <w:noWrap/>
          </w:tcPr>
          <w:p w:rsidR="001C172F" w:rsidRPr="001D5246" w:rsidRDefault="001C172F" w:rsidP="006310D3">
            <w:pPr>
              <w:jc w:val="center"/>
            </w:pPr>
            <w:r w:rsidRPr="00425255">
              <w:t>3166</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425255">
              <w:t>2578</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5</w:t>
            </w:r>
            <w:r w:rsidR="00633D8F">
              <w:rPr>
                <w:rFonts w:ascii="Meiryo UI" w:eastAsia="Meiryo UI" w:hAnsi="Meiryo UI" w:cs="Meiryo UI"/>
                <w:sz w:val="20"/>
                <w:szCs w:val="20"/>
              </w:rPr>
              <w:t>,</w:t>
            </w:r>
            <w:r w:rsidRPr="001C172F">
              <w:rPr>
                <w:rFonts w:ascii="Meiryo UI" w:eastAsia="Meiryo UI" w:hAnsi="Meiryo UI" w:cs="Meiryo UI"/>
                <w:sz w:val="20"/>
                <w:szCs w:val="20"/>
              </w:rPr>
              <w:t>744</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男性</w:t>
            </w:r>
          </w:p>
        </w:tc>
        <w:tc>
          <w:tcPr>
            <w:tcW w:w="920" w:type="dxa"/>
            <w:tcBorders>
              <w:top w:val="nil"/>
              <w:left w:val="nil"/>
              <w:bottom w:val="single" w:sz="4" w:space="0" w:color="auto"/>
              <w:right w:val="single" w:sz="4" w:space="0" w:color="auto"/>
            </w:tcBorders>
            <w:shd w:val="clear" w:color="auto" w:fill="auto"/>
            <w:noWrap/>
          </w:tcPr>
          <w:p w:rsidR="001C172F" w:rsidRPr="00EA144B" w:rsidRDefault="001C172F" w:rsidP="006310D3">
            <w:pPr>
              <w:jc w:val="center"/>
            </w:pPr>
            <w:r w:rsidRPr="006F07E3">
              <w:t>1233</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6F07E3">
              <w:t>1671</w:t>
            </w:r>
          </w:p>
        </w:tc>
        <w:tc>
          <w:tcPr>
            <w:tcW w:w="9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2</w:t>
            </w:r>
            <w:r w:rsidR="00633D8F">
              <w:rPr>
                <w:rFonts w:ascii="Meiryo UI" w:eastAsia="Meiryo UI" w:hAnsi="Meiryo UI" w:cs="Meiryo UI"/>
                <w:sz w:val="20"/>
                <w:szCs w:val="20"/>
              </w:rPr>
              <w:t>,</w:t>
            </w:r>
            <w:r w:rsidRPr="001C172F">
              <w:rPr>
                <w:rFonts w:ascii="Meiryo UI" w:eastAsia="Meiryo UI" w:hAnsi="Meiryo UI" w:cs="Meiryo UI"/>
                <w:sz w:val="20"/>
                <w:szCs w:val="20"/>
              </w:rPr>
              <w:t>904</w:t>
            </w:r>
          </w:p>
        </w:tc>
      </w:tr>
      <w:tr w:rsidR="006310D3" w:rsidRPr="003E423E" w:rsidTr="006310D3">
        <w:trPr>
          <w:trHeight w:val="315"/>
        </w:trPr>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55.1%</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44.9%</w:t>
            </w:r>
          </w:p>
        </w:tc>
        <w:tc>
          <w:tcPr>
            <w:tcW w:w="920" w:type="dxa"/>
            <w:vMerge/>
            <w:tcBorders>
              <w:top w:val="nil"/>
              <w:left w:val="single" w:sz="4" w:space="0" w:color="auto"/>
              <w:bottom w:val="single" w:sz="4"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42.5%</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57.5%</w:t>
            </w:r>
          </w:p>
        </w:tc>
        <w:tc>
          <w:tcPr>
            <w:tcW w:w="920" w:type="dxa"/>
            <w:gridSpan w:val="2"/>
            <w:vMerge/>
            <w:tcBorders>
              <w:top w:val="nil"/>
              <w:left w:val="single" w:sz="4" w:space="0" w:color="auto"/>
              <w:bottom w:val="single" w:sz="4" w:space="0" w:color="auto"/>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r>
      <w:tr w:rsidR="006310D3" w:rsidRPr="003E423E" w:rsidTr="006310D3">
        <w:trPr>
          <w:trHeight w:val="315"/>
        </w:trPr>
        <w:tc>
          <w:tcPr>
            <w:tcW w:w="920" w:type="dxa"/>
            <w:vMerge w:val="restart"/>
            <w:tcBorders>
              <w:top w:val="nil"/>
              <w:left w:val="single" w:sz="4" w:space="0" w:color="auto"/>
              <w:bottom w:val="double" w:sz="6"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c>
          <w:tcPr>
            <w:tcW w:w="920" w:type="dxa"/>
            <w:tcBorders>
              <w:top w:val="nil"/>
              <w:left w:val="nil"/>
              <w:bottom w:val="single" w:sz="4" w:space="0" w:color="auto"/>
              <w:right w:val="single" w:sz="4" w:space="0" w:color="auto"/>
            </w:tcBorders>
            <w:shd w:val="clear" w:color="auto" w:fill="auto"/>
            <w:noWrap/>
          </w:tcPr>
          <w:p w:rsidR="001C172F" w:rsidRPr="007E4769" w:rsidRDefault="001C172F" w:rsidP="006310D3">
            <w:pPr>
              <w:jc w:val="center"/>
            </w:pPr>
            <w:r w:rsidRPr="000649DC">
              <w:t>1556</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0649DC">
              <w:t>1663</w:t>
            </w:r>
          </w:p>
        </w:tc>
        <w:tc>
          <w:tcPr>
            <w:tcW w:w="920" w:type="dxa"/>
            <w:vMerge w:val="restart"/>
            <w:tcBorders>
              <w:top w:val="nil"/>
              <w:left w:val="single" w:sz="4" w:space="0" w:color="auto"/>
              <w:bottom w:val="double" w:sz="6" w:space="0" w:color="000000"/>
              <w:right w:val="single" w:sz="4" w:space="0" w:color="auto"/>
            </w:tcBorders>
            <w:shd w:val="clear" w:color="auto" w:fill="auto"/>
            <w:noWrap/>
            <w:vAlign w:val="center"/>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3</w:t>
            </w:r>
            <w:r w:rsidR="00633D8F">
              <w:rPr>
                <w:rFonts w:ascii="Meiryo UI" w:eastAsia="Meiryo UI" w:hAnsi="Meiryo UI" w:cs="Meiryo UI"/>
                <w:sz w:val="20"/>
                <w:szCs w:val="20"/>
              </w:rPr>
              <w:t>,</w:t>
            </w:r>
            <w:r>
              <w:rPr>
                <w:rFonts w:ascii="Meiryo UI" w:eastAsia="Meiryo UI" w:hAnsi="Meiryo UI" w:cs="Meiryo UI" w:hint="eastAsia"/>
                <w:sz w:val="20"/>
                <w:szCs w:val="20"/>
              </w:rPr>
              <w:t>219</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double" w:sz="6"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女性</w:t>
            </w:r>
          </w:p>
        </w:tc>
        <w:tc>
          <w:tcPr>
            <w:tcW w:w="920" w:type="dxa"/>
            <w:tcBorders>
              <w:top w:val="nil"/>
              <w:left w:val="nil"/>
              <w:bottom w:val="single" w:sz="4" w:space="0" w:color="auto"/>
              <w:right w:val="single" w:sz="4" w:space="0" w:color="auto"/>
            </w:tcBorders>
            <w:shd w:val="clear" w:color="auto" w:fill="auto"/>
            <w:noWrap/>
          </w:tcPr>
          <w:p w:rsidR="001C172F" w:rsidRPr="00315AC6" w:rsidRDefault="001C172F" w:rsidP="006310D3">
            <w:pPr>
              <w:jc w:val="center"/>
            </w:pPr>
            <w:r w:rsidRPr="000A0C49">
              <w:t>412</w:t>
            </w:r>
          </w:p>
        </w:tc>
        <w:tc>
          <w:tcPr>
            <w:tcW w:w="920" w:type="dxa"/>
            <w:tcBorders>
              <w:top w:val="nil"/>
              <w:left w:val="nil"/>
              <w:bottom w:val="single" w:sz="4" w:space="0" w:color="auto"/>
              <w:right w:val="single" w:sz="4" w:space="0" w:color="auto"/>
            </w:tcBorders>
            <w:shd w:val="clear" w:color="auto" w:fill="auto"/>
            <w:noWrap/>
          </w:tcPr>
          <w:p w:rsidR="001C172F" w:rsidRDefault="001C172F" w:rsidP="006310D3">
            <w:pPr>
              <w:jc w:val="center"/>
            </w:pPr>
            <w:r w:rsidRPr="000A0C49">
              <w:t>1086</w:t>
            </w:r>
          </w:p>
        </w:tc>
        <w:tc>
          <w:tcPr>
            <w:tcW w:w="920" w:type="dxa"/>
            <w:gridSpan w:val="2"/>
            <w:vMerge w:val="restart"/>
            <w:tcBorders>
              <w:top w:val="nil"/>
              <w:left w:val="single" w:sz="4" w:space="0" w:color="auto"/>
              <w:bottom w:val="double" w:sz="6"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1</w:t>
            </w:r>
            <w:r w:rsidR="00633D8F">
              <w:rPr>
                <w:rFonts w:ascii="Meiryo UI" w:eastAsia="Meiryo UI" w:hAnsi="Meiryo UI" w:cs="Meiryo UI"/>
                <w:sz w:val="20"/>
                <w:szCs w:val="20"/>
              </w:rPr>
              <w:t>,</w:t>
            </w:r>
            <w:r w:rsidRPr="001C172F">
              <w:rPr>
                <w:rFonts w:ascii="Meiryo UI" w:eastAsia="Meiryo UI" w:hAnsi="Meiryo UI" w:cs="Meiryo UI"/>
                <w:sz w:val="20"/>
                <w:szCs w:val="20"/>
              </w:rPr>
              <w:t>498</w:t>
            </w:r>
          </w:p>
        </w:tc>
      </w:tr>
      <w:tr w:rsidR="006310D3" w:rsidRPr="003E423E" w:rsidTr="006310D3">
        <w:trPr>
          <w:trHeight w:val="330"/>
        </w:trPr>
        <w:tc>
          <w:tcPr>
            <w:tcW w:w="920" w:type="dxa"/>
            <w:vMerge/>
            <w:tcBorders>
              <w:top w:val="nil"/>
              <w:left w:val="single" w:sz="4" w:space="0" w:color="auto"/>
              <w:bottom w:val="double" w:sz="6"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48.3%</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1C172F">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51.7%</w:t>
            </w:r>
          </w:p>
        </w:tc>
        <w:tc>
          <w:tcPr>
            <w:tcW w:w="920" w:type="dxa"/>
            <w:vMerge/>
            <w:tcBorders>
              <w:top w:val="nil"/>
              <w:left w:val="single" w:sz="4" w:space="0" w:color="auto"/>
              <w:bottom w:val="double" w:sz="6"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double" w:sz="6" w:space="0" w:color="000000"/>
              <w:right w:val="double" w:sz="6" w:space="0" w:color="auto"/>
            </w:tcBorders>
            <w:shd w:val="clear" w:color="auto" w:fill="F2DBDB" w:themeFill="accent2" w:themeFillTint="33"/>
            <w:vAlign w:val="center"/>
            <w:hideMark/>
          </w:tcPr>
          <w:p w:rsidR="00DA5C65" w:rsidRPr="003E423E" w:rsidRDefault="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8844D0">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27.5%</w:t>
            </w:r>
          </w:p>
        </w:tc>
        <w:tc>
          <w:tcPr>
            <w:tcW w:w="920" w:type="dxa"/>
            <w:tcBorders>
              <w:top w:val="nil"/>
              <w:left w:val="nil"/>
              <w:bottom w:val="single" w:sz="4" w:space="0" w:color="auto"/>
              <w:right w:val="single" w:sz="4" w:space="0" w:color="auto"/>
            </w:tcBorders>
            <w:shd w:val="clear" w:color="auto" w:fill="auto"/>
            <w:noWrap/>
            <w:vAlign w:val="center"/>
          </w:tcPr>
          <w:p w:rsidR="00DA5C65" w:rsidRPr="003E423E" w:rsidRDefault="008844D0">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72.5%</w:t>
            </w:r>
          </w:p>
        </w:tc>
        <w:tc>
          <w:tcPr>
            <w:tcW w:w="920" w:type="dxa"/>
            <w:gridSpan w:val="2"/>
            <w:vMerge/>
            <w:tcBorders>
              <w:top w:val="nil"/>
              <w:left w:val="single" w:sz="4" w:space="0" w:color="auto"/>
              <w:bottom w:val="double" w:sz="6" w:space="0" w:color="000000"/>
              <w:right w:val="single" w:sz="4" w:space="0" w:color="auto"/>
            </w:tcBorders>
            <w:vAlign w:val="center"/>
          </w:tcPr>
          <w:p w:rsidR="00DA5C65" w:rsidRPr="003E423E" w:rsidRDefault="00DA5C65">
            <w:pPr>
              <w:spacing w:line="280" w:lineRule="exact"/>
              <w:jc w:val="center"/>
              <w:rPr>
                <w:rFonts w:ascii="Meiryo UI" w:eastAsia="Meiryo UI" w:hAnsi="Meiryo UI" w:cs="Meiryo UI"/>
                <w:sz w:val="20"/>
                <w:szCs w:val="20"/>
              </w:rPr>
            </w:pPr>
          </w:p>
        </w:tc>
      </w:tr>
      <w:tr w:rsidR="006310D3" w:rsidRPr="003E423E" w:rsidTr="006310D3">
        <w:trPr>
          <w:trHeight w:val="330"/>
        </w:trPr>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rsidP="001C172F">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192D21">
              <w:t>4722</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192D21">
              <w:t>4241</w:t>
            </w:r>
          </w:p>
        </w:tc>
        <w:tc>
          <w:tcPr>
            <w:tcW w:w="920" w:type="dxa"/>
            <w:vMerge w:val="restart"/>
            <w:tcBorders>
              <w:top w:val="nil"/>
              <w:left w:val="single" w:sz="4" w:space="0" w:color="auto"/>
              <w:bottom w:val="single" w:sz="4" w:space="0" w:color="000000"/>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8</w:t>
            </w:r>
            <w:r w:rsidR="00633D8F">
              <w:rPr>
                <w:rFonts w:ascii="Meiryo UI" w:eastAsia="Meiryo UI" w:hAnsi="Meiryo UI" w:cs="Meiryo UI"/>
                <w:sz w:val="20"/>
                <w:szCs w:val="20"/>
              </w:rPr>
              <w:t>,</w:t>
            </w:r>
            <w:r w:rsidRPr="001C172F">
              <w:rPr>
                <w:rFonts w:ascii="Meiryo UI" w:eastAsia="Meiryo UI" w:hAnsi="Meiryo UI" w:cs="Meiryo UI"/>
                <w:sz w:val="20"/>
                <w:szCs w:val="20"/>
              </w:rPr>
              <w:t>963</w:t>
            </w: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1C172F" w:rsidRPr="003E423E" w:rsidRDefault="001C172F">
            <w:pPr>
              <w:spacing w:line="280" w:lineRule="exact"/>
              <w:jc w:val="center"/>
              <w:rPr>
                <w:rFonts w:ascii="Meiryo UI" w:eastAsia="Meiryo UI" w:hAnsi="Meiryo UI" w:cs="Meiryo UI"/>
                <w:sz w:val="20"/>
                <w:szCs w:val="20"/>
              </w:rPr>
            </w:pPr>
          </w:p>
        </w:tc>
        <w:tc>
          <w:tcPr>
            <w:tcW w:w="920" w:type="dxa"/>
            <w:vMerge w:val="restart"/>
            <w:tcBorders>
              <w:top w:val="nil"/>
              <w:left w:val="single" w:sz="4" w:space="0" w:color="auto"/>
              <w:bottom w:val="single" w:sz="4" w:space="0" w:color="000000"/>
              <w:right w:val="double" w:sz="6" w:space="0" w:color="auto"/>
            </w:tcBorders>
            <w:shd w:val="clear" w:color="auto" w:fill="F2DBDB" w:themeFill="accent2" w:themeFillTint="33"/>
            <w:noWrap/>
            <w:vAlign w:val="center"/>
            <w:hideMark/>
          </w:tcPr>
          <w:p w:rsidR="001C172F" w:rsidRPr="003E423E" w:rsidRDefault="001C172F">
            <w:pPr>
              <w:spacing w:line="280" w:lineRule="exact"/>
              <w:jc w:val="center"/>
              <w:rPr>
                <w:rFonts w:ascii="Meiryo UI" w:eastAsia="Meiryo UI" w:hAnsi="Meiryo UI" w:cs="Meiryo UI"/>
                <w:sz w:val="20"/>
                <w:szCs w:val="20"/>
              </w:rPr>
            </w:pPr>
            <w:r w:rsidRPr="003E423E">
              <w:rPr>
                <w:rFonts w:ascii="Meiryo UI" w:eastAsia="Meiryo UI" w:hAnsi="Meiryo UI" w:cs="Meiryo UI" w:hint="eastAsia"/>
                <w:sz w:val="20"/>
                <w:szCs w:val="20"/>
              </w:rPr>
              <w:t>計</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682A6A">
              <w:t>1645</w:t>
            </w:r>
          </w:p>
        </w:tc>
        <w:tc>
          <w:tcPr>
            <w:tcW w:w="920" w:type="dxa"/>
            <w:tcBorders>
              <w:top w:val="double" w:sz="6" w:space="0" w:color="auto"/>
              <w:left w:val="nil"/>
              <w:bottom w:val="single" w:sz="4" w:space="0" w:color="auto"/>
              <w:right w:val="single" w:sz="4" w:space="0" w:color="auto"/>
            </w:tcBorders>
            <w:shd w:val="clear" w:color="auto" w:fill="auto"/>
            <w:noWrap/>
          </w:tcPr>
          <w:p w:rsidR="001C172F" w:rsidRPr="003E423E" w:rsidRDefault="001C172F">
            <w:pPr>
              <w:spacing w:line="280" w:lineRule="exact"/>
              <w:jc w:val="center"/>
              <w:rPr>
                <w:rFonts w:ascii="Meiryo UI" w:eastAsia="Meiryo UI" w:hAnsi="Meiryo UI" w:cs="Meiryo UI"/>
                <w:sz w:val="20"/>
                <w:szCs w:val="20"/>
              </w:rPr>
            </w:pPr>
            <w:r w:rsidRPr="00682A6A">
              <w:t>2757</w:t>
            </w:r>
          </w:p>
        </w:tc>
        <w:tc>
          <w:tcPr>
            <w:tcW w:w="920"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C172F" w:rsidRPr="003E423E" w:rsidRDefault="001C172F" w:rsidP="001C172F">
            <w:pPr>
              <w:spacing w:line="280" w:lineRule="exact"/>
              <w:jc w:val="center"/>
              <w:rPr>
                <w:rFonts w:ascii="Meiryo UI" w:eastAsia="Meiryo UI" w:hAnsi="Meiryo UI" w:cs="Meiryo UI"/>
                <w:sz w:val="20"/>
                <w:szCs w:val="20"/>
              </w:rPr>
            </w:pPr>
            <w:r w:rsidRPr="001C172F">
              <w:rPr>
                <w:rFonts w:ascii="Meiryo UI" w:eastAsia="Meiryo UI" w:hAnsi="Meiryo UI" w:cs="Meiryo UI"/>
                <w:sz w:val="20"/>
                <w:szCs w:val="20"/>
              </w:rPr>
              <w:t>4</w:t>
            </w:r>
            <w:r w:rsidR="00633D8F">
              <w:rPr>
                <w:rFonts w:ascii="Meiryo UI" w:eastAsia="Meiryo UI" w:hAnsi="Meiryo UI" w:cs="Meiryo UI"/>
                <w:sz w:val="20"/>
                <w:szCs w:val="20"/>
              </w:rPr>
              <w:t>,</w:t>
            </w:r>
            <w:r w:rsidRPr="001C172F">
              <w:rPr>
                <w:rFonts w:ascii="Meiryo UI" w:eastAsia="Meiryo UI" w:hAnsi="Meiryo UI" w:cs="Meiryo UI"/>
                <w:sz w:val="20"/>
                <w:szCs w:val="20"/>
              </w:rPr>
              <w:t>402</w:t>
            </w:r>
          </w:p>
        </w:tc>
      </w:tr>
      <w:tr w:rsidR="006310D3" w:rsidRPr="003E423E" w:rsidTr="006310D3">
        <w:trPr>
          <w:trHeight w:val="315"/>
        </w:trPr>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tcPr>
          <w:p w:rsidR="00DA5C65" w:rsidRPr="003E423E" w:rsidRDefault="001C172F"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52.7%</w:t>
            </w:r>
          </w:p>
        </w:tc>
        <w:tc>
          <w:tcPr>
            <w:tcW w:w="920" w:type="dxa"/>
            <w:tcBorders>
              <w:top w:val="nil"/>
              <w:left w:val="nil"/>
              <w:bottom w:val="single" w:sz="4" w:space="0" w:color="auto"/>
              <w:right w:val="single" w:sz="4" w:space="0" w:color="auto"/>
            </w:tcBorders>
            <w:shd w:val="clear" w:color="auto" w:fill="auto"/>
            <w:noWrap/>
          </w:tcPr>
          <w:p w:rsidR="00DA5C65" w:rsidRPr="003E423E" w:rsidRDefault="001C172F"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47.3%</w:t>
            </w:r>
          </w:p>
        </w:tc>
        <w:tc>
          <w:tcPr>
            <w:tcW w:w="920" w:type="dxa"/>
            <w:vMerge/>
            <w:tcBorders>
              <w:top w:val="nil"/>
              <w:left w:val="single" w:sz="4" w:space="0" w:color="auto"/>
              <w:bottom w:val="single" w:sz="4" w:space="0" w:color="000000"/>
              <w:right w:val="single" w:sz="4" w:space="0" w:color="auto"/>
            </w:tcBorders>
            <w:vAlign w:val="center"/>
          </w:tcPr>
          <w:p w:rsidR="00DA5C65" w:rsidRPr="003E423E" w:rsidRDefault="00DA5C65" w:rsidP="00DA5C65">
            <w:pPr>
              <w:spacing w:line="280" w:lineRule="exact"/>
              <w:jc w:val="center"/>
              <w:rPr>
                <w:rFonts w:ascii="Meiryo UI" w:eastAsia="Meiryo UI" w:hAnsi="Meiryo UI" w:cs="Meiryo UI"/>
                <w:sz w:val="20"/>
                <w:szCs w:val="20"/>
              </w:rPr>
            </w:pPr>
          </w:p>
        </w:tc>
        <w:tc>
          <w:tcPr>
            <w:tcW w:w="204" w:type="dxa"/>
            <w:tcBorders>
              <w:top w:val="single" w:sz="4" w:space="0" w:color="FFFFFF" w:themeColor="background1"/>
              <w:left w:val="nil"/>
              <w:bottom w:val="single" w:sz="4" w:space="0" w:color="FFFFFF" w:themeColor="background1"/>
              <w:right w:val="nil"/>
            </w:tcBorders>
            <w:shd w:val="clear" w:color="auto" w:fill="auto"/>
            <w:noWrap/>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vMerge/>
            <w:tcBorders>
              <w:top w:val="nil"/>
              <w:left w:val="single" w:sz="4" w:space="0" w:color="auto"/>
              <w:bottom w:val="single" w:sz="4" w:space="0" w:color="000000"/>
              <w:right w:val="double" w:sz="6" w:space="0" w:color="auto"/>
            </w:tcBorders>
            <w:shd w:val="clear" w:color="auto" w:fill="F2DBDB" w:themeFill="accent2" w:themeFillTint="33"/>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c>
          <w:tcPr>
            <w:tcW w:w="920" w:type="dxa"/>
            <w:tcBorders>
              <w:top w:val="nil"/>
              <w:left w:val="nil"/>
              <w:bottom w:val="single" w:sz="4" w:space="0" w:color="auto"/>
              <w:right w:val="single" w:sz="4" w:space="0" w:color="auto"/>
            </w:tcBorders>
            <w:shd w:val="clear" w:color="auto" w:fill="auto"/>
            <w:noWrap/>
          </w:tcPr>
          <w:p w:rsidR="00DA5C65" w:rsidRPr="003E423E" w:rsidRDefault="008844D0"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37.4%</w:t>
            </w:r>
          </w:p>
        </w:tc>
        <w:tc>
          <w:tcPr>
            <w:tcW w:w="920" w:type="dxa"/>
            <w:tcBorders>
              <w:top w:val="nil"/>
              <w:left w:val="nil"/>
              <w:bottom w:val="single" w:sz="4" w:space="0" w:color="auto"/>
              <w:right w:val="single" w:sz="4" w:space="0" w:color="auto"/>
            </w:tcBorders>
            <w:shd w:val="clear" w:color="auto" w:fill="auto"/>
            <w:noWrap/>
          </w:tcPr>
          <w:p w:rsidR="00DA5C65" w:rsidRPr="003E423E" w:rsidRDefault="008844D0" w:rsidP="00DA5C65">
            <w:pPr>
              <w:spacing w:line="280" w:lineRule="exact"/>
              <w:jc w:val="center"/>
              <w:rPr>
                <w:rFonts w:ascii="Meiryo UI" w:eastAsia="Meiryo UI" w:hAnsi="Meiryo UI" w:cs="Meiryo UI"/>
                <w:sz w:val="20"/>
                <w:szCs w:val="20"/>
              </w:rPr>
            </w:pPr>
            <w:r>
              <w:rPr>
                <w:rFonts w:ascii="Meiryo UI" w:eastAsia="Meiryo UI" w:hAnsi="Meiryo UI" w:cs="Meiryo UI" w:hint="eastAsia"/>
                <w:sz w:val="20"/>
                <w:szCs w:val="20"/>
              </w:rPr>
              <w:t>62.6%</w:t>
            </w:r>
          </w:p>
        </w:tc>
        <w:tc>
          <w:tcPr>
            <w:tcW w:w="920" w:type="dxa"/>
            <w:gridSpan w:val="2"/>
            <w:vMerge/>
            <w:tcBorders>
              <w:top w:val="nil"/>
              <w:left w:val="single" w:sz="4" w:space="0" w:color="auto"/>
              <w:bottom w:val="single" w:sz="4" w:space="0" w:color="auto"/>
              <w:right w:val="single" w:sz="4" w:space="0" w:color="auto"/>
            </w:tcBorders>
            <w:vAlign w:val="center"/>
            <w:hideMark/>
          </w:tcPr>
          <w:p w:rsidR="00DA5C65" w:rsidRPr="003E423E" w:rsidRDefault="00DA5C65" w:rsidP="00DA5C65">
            <w:pPr>
              <w:spacing w:line="280" w:lineRule="exact"/>
              <w:jc w:val="center"/>
              <w:rPr>
                <w:rFonts w:ascii="Meiryo UI" w:eastAsia="Meiryo UI" w:hAnsi="Meiryo UI" w:cs="Meiryo UI"/>
                <w:sz w:val="20"/>
                <w:szCs w:val="20"/>
              </w:rPr>
            </w:pPr>
          </w:p>
        </w:tc>
      </w:tr>
    </w:tbl>
    <w:p w:rsidR="0004301B" w:rsidRPr="003E423E" w:rsidRDefault="0004301B" w:rsidP="0004301B">
      <w:pPr>
        <w:spacing w:line="340" w:lineRule="exact"/>
        <w:rPr>
          <w:rFonts w:ascii="Meiryo UI" w:eastAsia="Meiryo UI" w:hAnsi="Meiryo UI" w:cs="Meiryo UI"/>
          <w:sz w:val="20"/>
          <w:szCs w:val="20"/>
        </w:rPr>
      </w:pPr>
      <w:r w:rsidRPr="003E423E">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3E423E">
        <w:rPr>
          <w:rFonts w:ascii="Meiryo UI" w:eastAsia="Meiryo UI" w:hAnsi="Meiryo UI" w:cs="Meiryo UI" w:hint="eastAsia"/>
          <w:sz w:val="20"/>
          <w:szCs w:val="20"/>
        </w:rPr>
        <w:t>※</w:t>
      </w:r>
      <w:r>
        <w:rPr>
          <w:rFonts w:ascii="Meiryo UI" w:eastAsia="Meiryo UI" w:hAnsi="Meiryo UI" w:cs="Meiryo UI" w:hint="eastAsia"/>
          <w:sz w:val="20"/>
          <w:szCs w:val="20"/>
        </w:rPr>
        <w:t>内部管理・・・主として庁内調整等を担う所属（各部総務課等）</w:t>
      </w:r>
    </w:p>
    <w:p w:rsidR="006F0897" w:rsidRDefault="006F0897" w:rsidP="006F0897">
      <w:pPr>
        <w:widowControl/>
        <w:jc w:val="left"/>
        <w:rPr>
          <w:rFonts w:asciiTheme="majorEastAsia" w:eastAsiaTheme="majorEastAsia" w:hAnsiTheme="majorEastAsia"/>
          <w:b/>
          <w:sz w:val="28"/>
        </w:rPr>
      </w:pPr>
    </w:p>
    <w:sectPr w:rsidR="006F0897" w:rsidSect="00C33772">
      <w:footerReference w:type="default" r:id="rId8"/>
      <w:type w:val="continuous"/>
      <w:pgSz w:w="11906" w:h="16838"/>
      <w:pgMar w:top="1985" w:right="1701" w:bottom="1560" w:left="1701" w:header="851" w:footer="992" w:gutter="0"/>
      <w:pgNumType w:start="7"/>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89" w:rsidRDefault="00006C89" w:rsidP="0030278D">
      <w:r>
        <w:separator/>
      </w:r>
    </w:p>
  </w:endnote>
  <w:endnote w:type="continuationSeparator" w:id="0">
    <w:p w:rsidR="00006C89" w:rsidRDefault="00006C89" w:rsidP="0030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118472"/>
      <w:docPartObj>
        <w:docPartGallery w:val="Page Numbers (Bottom of Page)"/>
        <w:docPartUnique/>
      </w:docPartObj>
    </w:sdtPr>
    <w:sdtEndPr/>
    <w:sdtContent>
      <w:p w:rsidR="004B2F86" w:rsidRDefault="004B2F86">
        <w:pPr>
          <w:pStyle w:val="a6"/>
          <w:jc w:val="center"/>
        </w:pPr>
        <w:r>
          <w:fldChar w:fldCharType="begin"/>
        </w:r>
        <w:r>
          <w:instrText>PAGE   \* MERGEFORMAT</w:instrText>
        </w:r>
        <w:r>
          <w:fldChar w:fldCharType="separate"/>
        </w:r>
        <w:r w:rsidR="00C33772" w:rsidRPr="00C33772">
          <w:rPr>
            <w:noProof/>
            <w:lang w:val="ja-JP"/>
          </w:rPr>
          <w:t>18</w:t>
        </w:r>
        <w:r>
          <w:fldChar w:fldCharType="end"/>
        </w:r>
      </w:p>
    </w:sdtContent>
  </w:sdt>
  <w:p w:rsidR="004B2F86" w:rsidRDefault="004B2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89" w:rsidRDefault="00006C89" w:rsidP="0030278D">
      <w:r>
        <w:separator/>
      </w:r>
    </w:p>
  </w:footnote>
  <w:footnote w:type="continuationSeparator" w:id="0">
    <w:p w:rsidR="00006C89" w:rsidRDefault="00006C89" w:rsidP="0030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129"/>
    <w:multiLevelType w:val="hybridMultilevel"/>
    <w:tmpl w:val="7B0AA520"/>
    <w:lvl w:ilvl="0" w:tplc="75FCCBD0">
      <w:start w:val="1"/>
      <w:numFmt w:val="decimalFullWidth"/>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32BC2"/>
    <w:multiLevelType w:val="hybridMultilevel"/>
    <w:tmpl w:val="4F18A5F8"/>
    <w:lvl w:ilvl="0" w:tplc="AC70C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7A1F91"/>
    <w:multiLevelType w:val="hybridMultilevel"/>
    <w:tmpl w:val="A704C9FC"/>
    <w:lvl w:ilvl="0" w:tplc="69A4249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724D8"/>
    <w:multiLevelType w:val="hybridMultilevel"/>
    <w:tmpl w:val="7BF83B82"/>
    <w:lvl w:ilvl="0" w:tplc="41AA7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37167A"/>
    <w:multiLevelType w:val="hybridMultilevel"/>
    <w:tmpl w:val="398AC3B4"/>
    <w:lvl w:ilvl="0" w:tplc="B42EF86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125D0"/>
    <w:multiLevelType w:val="hybridMultilevel"/>
    <w:tmpl w:val="BE4ABAD2"/>
    <w:lvl w:ilvl="0" w:tplc="ADD439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37E69"/>
    <w:multiLevelType w:val="hybridMultilevel"/>
    <w:tmpl w:val="F1144B8C"/>
    <w:lvl w:ilvl="0" w:tplc="AC4666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DB4EB5"/>
    <w:multiLevelType w:val="hybridMultilevel"/>
    <w:tmpl w:val="BEE61878"/>
    <w:lvl w:ilvl="0" w:tplc="3DCE66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02BBD"/>
    <w:multiLevelType w:val="hybridMultilevel"/>
    <w:tmpl w:val="F9F0359C"/>
    <w:lvl w:ilvl="0" w:tplc="18EC746E">
      <w:start w:val="1"/>
      <w:numFmt w:val="decimalFullWidth"/>
      <w:lvlText w:val="（%1）"/>
      <w:lvlJc w:val="left"/>
      <w:pPr>
        <w:ind w:left="1006" w:hanging="765"/>
      </w:pPr>
      <w:rPr>
        <w:rFonts w:hint="default"/>
      </w:rPr>
    </w:lvl>
    <w:lvl w:ilvl="1" w:tplc="234A3954">
      <w:start w:val="1"/>
      <w:numFmt w:val="decimalEnclosedCircle"/>
      <w:lvlText w:val="%2"/>
      <w:lvlJc w:val="left"/>
      <w:pPr>
        <w:ind w:left="1021" w:hanging="360"/>
      </w:pPr>
      <w:rPr>
        <w:rFonts w:hint="default"/>
        <w:sz w:val="22"/>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1784C35"/>
    <w:multiLevelType w:val="hybridMultilevel"/>
    <w:tmpl w:val="CADE348E"/>
    <w:lvl w:ilvl="0" w:tplc="AECAF662">
      <w:start w:val="1"/>
      <w:numFmt w:val="decimalEnclosedCircle"/>
      <w:lvlText w:val="%1"/>
      <w:lvlJc w:val="left"/>
      <w:pPr>
        <w:ind w:left="601" w:hanging="360"/>
      </w:pPr>
      <w:rPr>
        <w:rFonts w:hint="default"/>
        <w:sz w:val="22"/>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7ED46057"/>
    <w:multiLevelType w:val="hybridMultilevel"/>
    <w:tmpl w:val="EAA8F780"/>
    <w:lvl w:ilvl="0" w:tplc="C194E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0"/>
  </w:num>
  <w:num w:numId="5">
    <w:abstractNumId w:val="6"/>
  </w:num>
  <w:num w:numId="6">
    <w:abstractNumId w:val="1"/>
  </w:num>
  <w:num w:numId="7">
    <w:abstractNumId w:val="7"/>
  </w:num>
  <w:num w:numId="8">
    <w:abstractNumId w:val="0"/>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03"/>
    <w:rsid w:val="00002C0C"/>
    <w:rsid w:val="000037BD"/>
    <w:rsid w:val="00004FF4"/>
    <w:rsid w:val="00006C89"/>
    <w:rsid w:val="00020771"/>
    <w:rsid w:val="00021C55"/>
    <w:rsid w:val="0002291B"/>
    <w:rsid w:val="00026DE1"/>
    <w:rsid w:val="00031C2C"/>
    <w:rsid w:val="000347D5"/>
    <w:rsid w:val="00036A10"/>
    <w:rsid w:val="0004301B"/>
    <w:rsid w:val="000448E0"/>
    <w:rsid w:val="00047648"/>
    <w:rsid w:val="00052DB1"/>
    <w:rsid w:val="0005326F"/>
    <w:rsid w:val="00061F7E"/>
    <w:rsid w:val="0006299E"/>
    <w:rsid w:val="00066810"/>
    <w:rsid w:val="00071481"/>
    <w:rsid w:val="00073135"/>
    <w:rsid w:val="000866BC"/>
    <w:rsid w:val="00091D05"/>
    <w:rsid w:val="00093D76"/>
    <w:rsid w:val="000A3366"/>
    <w:rsid w:val="000A3522"/>
    <w:rsid w:val="000A4B33"/>
    <w:rsid w:val="000A746F"/>
    <w:rsid w:val="000B0775"/>
    <w:rsid w:val="000B0D61"/>
    <w:rsid w:val="000B28EF"/>
    <w:rsid w:val="000C2F92"/>
    <w:rsid w:val="000C715B"/>
    <w:rsid w:val="000D27F6"/>
    <w:rsid w:val="000D65A6"/>
    <w:rsid w:val="000E0797"/>
    <w:rsid w:val="000E0A64"/>
    <w:rsid w:val="000E175E"/>
    <w:rsid w:val="000E1AC4"/>
    <w:rsid w:val="000E2AA2"/>
    <w:rsid w:val="000E518A"/>
    <w:rsid w:val="000F2CCF"/>
    <w:rsid w:val="000F4967"/>
    <w:rsid w:val="000F58FC"/>
    <w:rsid w:val="001032D6"/>
    <w:rsid w:val="00106C70"/>
    <w:rsid w:val="00106E5F"/>
    <w:rsid w:val="00106E89"/>
    <w:rsid w:val="0011088C"/>
    <w:rsid w:val="00115B02"/>
    <w:rsid w:val="001212D0"/>
    <w:rsid w:val="001235C0"/>
    <w:rsid w:val="0012675D"/>
    <w:rsid w:val="001312FA"/>
    <w:rsid w:val="00131F64"/>
    <w:rsid w:val="001338ED"/>
    <w:rsid w:val="00134D50"/>
    <w:rsid w:val="00141B25"/>
    <w:rsid w:val="00142651"/>
    <w:rsid w:val="00143328"/>
    <w:rsid w:val="00143D8F"/>
    <w:rsid w:val="0014696E"/>
    <w:rsid w:val="00154392"/>
    <w:rsid w:val="00154FFF"/>
    <w:rsid w:val="0015520D"/>
    <w:rsid w:val="0016581E"/>
    <w:rsid w:val="00166EFD"/>
    <w:rsid w:val="00167935"/>
    <w:rsid w:val="00167988"/>
    <w:rsid w:val="00170076"/>
    <w:rsid w:val="001737A2"/>
    <w:rsid w:val="0017749B"/>
    <w:rsid w:val="00177B7B"/>
    <w:rsid w:val="00183992"/>
    <w:rsid w:val="00187076"/>
    <w:rsid w:val="00192DB0"/>
    <w:rsid w:val="00193EBC"/>
    <w:rsid w:val="001A0E47"/>
    <w:rsid w:val="001B065C"/>
    <w:rsid w:val="001B497D"/>
    <w:rsid w:val="001C0713"/>
    <w:rsid w:val="001C172F"/>
    <w:rsid w:val="001D6507"/>
    <w:rsid w:val="001D77B3"/>
    <w:rsid w:val="001E1FAF"/>
    <w:rsid w:val="001E28E0"/>
    <w:rsid w:val="001E41ED"/>
    <w:rsid w:val="001E6924"/>
    <w:rsid w:val="001E7326"/>
    <w:rsid w:val="001F034C"/>
    <w:rsid w:val="001F1983"/>
    <w:rsid w:val="001F1F01"/>
    <w:rsid w:val="001F2005"/>
    <w:rsid w:val="001F66BC"/>
    <w:rsid w:val="00200980"/>
    <w:rsid w:val="00202B6C"/>
    <w:rsid w:val="0020564C"/>
    <w:rsid w:val="002111FE"/>
    <w:rsid w:val="00214694"/>
    <w:rsid w:val="00215ACA"/>
    <w:rsid w:val="002160F2"/>
    <w:rsid w:val="002178E2"/>
    <w:rsid w:val="00222350"/>
    <w:rsid w:val="00223109"/>
    <w:rsid w:val="00226B2F"/>
    <w:rsid w:val="00230594"/>
    <w:rsid w:val="00243FD3"/>
    <w:rsid w:val="002455CA"/>
    <w:rsid w:val="00245FEA"/>
    <w:rsid w:val="00246F7B"/>
    <w:rsid w:val="002477C2"/>
    <w:rsid w:val="002513C9"/>
    <w:rsid w:val="00251F98"/>
    <w:rsid w:val="00261C58"/>
    <w:rsid w:val="00266DBE"/>
    <w:rsid w:val="00273173"/>
    <w:rsid w:val="00273D4B"/>
    <w:rsid w:val="002752CD"/>
    <w:rsid w:val="0027593B"/>
    <w:rsid w:val="00275AED"/>
    <w:rsid w:val="002766ED"/>
    <w:rsid w:val="00294341"/>
    <w:rsid w:val="0029593A"/>
    <w:rsid w:val="002972B2"/>
    <w:rsid w:val="002A2874"/>
    <w:rsid w:val="002A7767"/>
    <w:rsid w:val="002A7CB5"/>
    <w:rsid w:val="002B159C"/>
    <w:rsid w:val="002B21CA"/>
    <w:rsid w:val="002B2879"/>
    <w:rsid w:val="002B50D5"/>
    <w:rsid w:val="002B7353"/>
    <w:rsid w:val="002C4502"/>
    <w:rsid w:val="002C4780"/>
    <w:rsid w:val="002C5FB9"/>
    <w:rsid w:val="002C60B8"/>
    <w:rsid w:val="002C66D7"/>
    <w:rsid w:val="002C7BE5"/>
    <w:rsid w:val="002C7EB5"/>
    <w:rsid w:val="002E186B"/>
    <w:rsid w:val="002E3111"/>
    <w:rsid w:val="002E4075"/>
    <w:rsid w:val="0030278D"/>
    <w:rsid w:val="003034DE"/>
    <w:rsid w:val="00307479"/>
    <w:rsid w:val="0030768A"/>
    <w:rsid w:val="00307BEA"/>
    <w:rsid w:val="00314EE4"/>
    <w:rsid w:val="00315C87"/>
    <w:rsid w:val="00333A67"/>
    <w:rsid w:val="00346394"/>
    <w:rsid w:val="00351B36"/>
    <w:rsid w:val="003521E3"/>
    <w:rsid w:val="00356DAA"/>
    <w:rsid w:val="00357944"/>
    <w:rsid w:val="0036112B"/>
    <w:rsid w:val="00362219"/>
    <w:rsid w:val="00363466"/>
    <w:rsid w:val="00373955"/>
    <w:rsid w:val="00376DC4"/>
    <w:rsid w:val="0038015D"/>
    <w:rsid w:val="0038022A"/>
    <w:rsid w:val="00380F86"/>
    <w:rsid w:val="00382D45"/>
    <w:rsid w:val="003830B1"/>
    <w:rsid w:val="00390F15"/>
    <w:rsid w:val="003912FE"/>
    <w:rsid w:val="00392A6E"/>
    <w:rsid w:val="00392B0E"/>
    <w:rsid w:val="00395574"/>
    <w:rsid w:val="00395A5F"/>
    <w:rsid w:val="00396881"/>
    <w:rsid w:val="00397084"/>
    <w:rsid w:val="003A088F"/>
    <w:rsid w:val="003A6101"/>
    <w:rsid w:val="003A6AC6"/>
    <w:rsid w:val="003A7A7E"/>
    <w:rsid w:val="003B0288"/>
    <w:rsid w:val="003B082F"/>
    <w:rsid w:val="003B2225"/>
    <w:rsid w:val="003B35AB"/>
    <w:rsid w:val="003B43AC"/>
    <w:rsid w:val="003B6B60"/>
    <w:rsid w:val="003C3E1E"/>
    <w:rsid w:val="003C6D91"/>
    <w:rsid w:val="003D29A2"/>
    <w:rsid w:val="003E423E"/>
    <w:rsid w:val="003E5C3C"/>
    <w:rsid w:val="003F04FE"/>
    <w:rsid w:val="003F11F5"/>
    <w:rsid w:val="003F2504"/>
    <w:rsid w:val="0040195B"/>
    <w:rsid w:val="0040315F"/>
    <w:rsid w:val="00403343"/>
    <w:rsid w:val="0040464F"/>
    <w:rsid w:val="00412CF6"/>
    <w:rsid w:val="0042058E"/>
    <w:rsid w:val="00424E58"/>
    <w:rsid w:val="00426D95"/>
    <w:rsid w:val="00430D1A"/>
    <w:rsid w:val="00431412"/>
    <w:rsid w:val="00433EB8"/>
    <w:rsid w:val="00435127"/>
    <w:rsid w:val="00442467"/>
    <w:rsid w:val="00442BFF"/>
    <w:rsid w:val="00444FAB"/>
    <w:rsid w:val="0044574E"/>
    <w:rsid w:val="00447172"/>
    <w:rsid w:val="004525BF"/>
    <w:rsid w:val="004565A8"/>
    <w:rsid w:val="0046166F"/>
    <w:rsid w:val="00462A9D"/>
    <w:rsid w:val="00465283"/>
    <w:rsid w:val="00471485"/>
    <w:rsid w:val="00475262"/>
    <w:rsid w:val="00475715"/>
    <w:rsid w:val="00484DDC"/>
    <w:rsid w:val="004953D8"/>
    <w:rsid w:val="004B2F86"/>
    <w:rsid w:val="004B3720"/>
    <w:rsid w:val="004B68CD"/>
    <w:rsid w:val="004C3AA0"/>
    <w:rsid w:val="004C64EB"/>
    <w:rsid w:val="004E0203"/>
    <w:rsid w:val="004E1AC9"/>
    <w:rsid w:val="004E21C9"/>
    <w:rsid w:val="004E6FF5"/>
    <w:rsid w:val="004E790F"/>
    <w:rsid w:val="005057F4"/>
    <w:rsid w:val="00512A58"/>
    <w:rsid w:val="005133AA"/>
    <w:rsid w:val="00514DB7"/>
    <w:rsid w:val="00516973"/>
    <w:rsid w:val="0052047C"/>
    <w:rsid w:val="005214AB"/>
    <w:rsid w:val="00527D4D"/>
    <w:rsid w:val="00534D0A"/>
    <w:rsid w:val="005400F9"/>
    <w:rsid w:val="005510C3"/>
    <w:rsid w:val="005515B1"/>
    <w:rsid w:val="0055475C"/>
    <w:rsid w:val="00554DFC"/>
    <w:rsid w:val="00564E1A"/>
    <w:rsid w:val="00565107"/>
    <w:rsid w:val="00566727"/>
    <w:rsid w:val="00566A36"/>
    <w:rsid w:val="005747FF"/>
    <w:rsid w:val="00574EDB"/>
    <w:rsid w:val="00582B3B"/>
    <w:rsid w:val="00583796"/>
    <w:rsid w:val="005A228E"/>
    <w:rsid w:val="005A48EF"/>
    <w:rsid w:val="005A678C"/>
    <w:rsid w:val="005A7B26"/>
    <w:rsid w:val="005B0203"/>
    <w:rsid w:val="005B248C"/>
    <w:rsid w:val="005B38DE"/>
    <w:rsid w:val="005C0EBE"/>
    <w:rsid w:val="005C307C"/>
    <w:rsid w:val="005C3489"/>
    <w:rsid w:val="005C4E33"/>
    <w:rsid w:val="005D09A1"/>
    <w:rsid w:val="005D542B"/>
    <w:rsid w:val="005D610F"/>
    <w:rsid w:val="005E2719"/>
    <w:rsid w:val="005E4312"/>
    <w:rsid w:val="005E4997"/>
    <w:rsid w:val="005E7F68"/>
    <w:rsid w:val="005F15ED"/>
    <w:rsid w:val="005F41C4"/>
    <w:rsid w:val="005F42FD"/>
    <w:rsid w:val="005F7FF3"/>
    <w:rsid w:val="00600D9D"/>
    <w:rsid w:val="00602ED3"/>
    <w:rsid w:val="0061375E"/>
    <w:rsid w:val="00614796"/>
    <w:rsid w:val="00617B6A"/>
    <w:rsid w:val="006207E7"/>
    <w:rsid w:val="006234F3"/>
    <w:rsid w:val="006310D3"/>
    <w:rsid w:val="00632D6D"/>
    <w:rsid w:val="00633D8F"/>
    <w:rsid w:val="00641CBE"/>
    <w:rsid w:val="00641FD2"/>
    <w:rsid w:val="00646460"/>
    <w:rsid w:val="006468F0"/>
    <w:rsid w:val="006471FC"/>
    <w:rsid w:val="00651E23"/>
    <w:rsid w:val="006529D0"/>
    <w:rsid w:val="006704CD"/>
    <w:rsid w:val="00672FDB"/>
    <w:rsid w:val="0067402B"/>
    <w:rsid w:val="0067435E"/>
    <w:rsid w:val="00677B88"/>
    <w:rsid w:val="00690444"/>
    <w:rsid w:val="00690616"/>
    <w:rsid w:val="006908DC"/>
    <w:rsid w:val="00694F0B"/>
    <w:rsid w:val="0069695A"/>
    <w:rsid w:val="006A26E6"/>
    <w:rsid w:val="006C0A08"/>
    <w:rsid w:val="006C164A"/>
    <w:rsid w:val="006C5C7C"/>
    <w:rsid w:val="006D213E"/>
    <w:rsid w:val="006D6B1B"/>
    <w:rsid w:val="006E4D01"/>
    <w:rsid w:val="006E6ABE"/>
    <w:rsid w:val="006E7C1F"/>
    <w:rsid w:val="006F0897"/>
    <w:rsid w:val="006F3385"/>
    <w:rsid w:val="006F4160"/>
    <w:rsid w:val="00700B0C"/>
    <w:rsid w:val="00704360"/>
    <w:rsid w:val="00712AE8"/>
    <w:rsid w:val="00713DB0"/>
    <w:rsid w:val="007145D0"/>
    <w:rsid w:val="00717E6C"/>
    <w:rsid w:val="007223B2"/>
    <w:rsid w:val="007237C0"/>
    <w:rsid w:val="00723A37"/>
    <w:rsid w:val="00726F3F"/>
    <w:rsid w:val="00730672"/>
    <w:rsid w:val="00735A46"/>
    <w:rsid w:val="00736D79"/>
    <w:rsid w:val="0074089E"/>
    <w:rsid w:val="00741CEB"/>
    <w:rsid w:val="00742C5A"/>
    <w:rsid w:val="00744B5E"/>
    <w:rsid w:val="007477C7"/>
    <w:rsid w:val="00747F34"/>
    <w:rsid w:val="007529C2"/>
    <w:rsid w:val="0075424E"/>
    <w:rsid w:val="00756D44"/>
    <w:rsid w:val="00763B6D"/>
    <w:rsid w:val="00763B75"/>
    <w:rsid w:val="00763DCF"/>
    <w:rsid w:val="00764407"/>
    <w:rsid w:val="00765141"/>
    <w:rsid w:val="00766A6F"/>
    <w:rsid w:val="0077665A"/>
    <w:rsid w:val="00776FF3"/>
    <w:rsid w:val="007807B4"/>
    <w:rsid w:val="00787415"/>
    <w:rsid w:val="00791C81"/>
    <w:rsid w:val="00794464"/>
    <w:rsid w:val="0079614D"/>
    <w:rsid w:val="00797C12"/>
    <w:rsid w:val="007A1643"/>
    <w:rsid w:val="007A4054"/>
    <w:rsid w:val="007A4297"/>
    <w:rsid w:val="007A6C1E"/>
    <w:rsid w:val="007A7178"/>
    <w:rsid w:val="007B136E"/>
    <w:rsid w:val="007B4B45"/>
    <w:rsid w:val="007B7B03"/>
    <w:rsid w:val="007B7BDD"/>
    <w:rsid w:val="007C08DF"/>
    <w:rsid w:val="007C160C"/>
    <w:rsid w:val="007C1EF8"/>
    <w:rsid w:val="007C333F"/>
    <w:rsid w:val="007C37CB"/>
    <w:rsid w:val="007C3C25"/>
    <w:rsid w:val="007D0638"/>
    <w:rsid w:val="007D3021"/>
    <w:rsid w:val="007D5C0B"/>
    <w:rsid w:val="007D5C9C"/>
    <w:rsid w:val="007D5F63"/>
    <w:rsid w:val="007D63F8"/>
    <w:rsid w:val="007F3810"/>
    <w:rsid w:val="007F74B7"/>
    <w:rsid w:val="008005E6"/>
    <w:rsid w:val="008126E7"/>
    <w:rsid w:val="00812EDD"/>
    <w:rsid w:val="00817AA0"/>
    <w:rsid w:val="00820176"/>
    <w:rsid w:val="00824825"/>
    <w:rsid w:val="00832A0C"/>
    <w:rsid w:val="00832CFA"/>
    <w:rsid w:val="0083768D"/>
    <w:rsid w:val="008419C3"/>
    <w:rsid w:val="00842438"/>
    <w:rsid w:val="00845E97"/>
    <w:rsid w:val="00847A07"/>
    <w:rsid w:val="00871CE9"/>
    <w:rsid w:val="00874FCF"/>
    <w:rsid w:val="00876435"/>
    <w:rsid w:val="008804AD"/>
    <w:rsid w:val="0088334D"/>
    <w:rsid w:val="008844D0"/>
    <w:rsid w:val="00885151"/>
    <w:rsid w:val="008916BA"/>
    <w:rsid w:val="008951AE"/>
    <w:rsid w:val="008951C6"/>
    <w:rsid w:val="00896829"/>
    <w:rsid w:val="00896AB1"/>
    <w:rsid w:val="00896D15"/>
    <w:rsid w:val="008A36CA"/>
    <w:rsid w:val="008A7EE8"/>
    <w:rsid w:val="008B0ED4"/>
    <w:rsid w:val="008B7959"/>
    <w:rsid w:val="008C0B13"/>
    <w:rsid w:val="008C3BB2"/>
    <w:rsid w:val="008C3D4C"/>
    <w:rsid w:val="008C50B7"/>
    <w:rsid w:val="008C5749"/>
    <w:rsid w:val="008C5ECB"/>
    <w:rsid w:val="008D2226"/>
    <w:rsid w:val="008D570E"/>
    <w:rsid w:val="008E49AD"/>
    <w:rsid w:val="008E5F3C"/>
    <w:rsid w:val="008E602C"/>
    <w:rsid w:val="008E669E"/>
    <w:rsid w:val="008E730C"/>
    <w:rsid w:val="008F0872"/>
    <w:rsid w:val="008F6042"/>
    <w:rsid w:val="008F6680"/>
    <w:rsid w:val="008F67D2"/>
    <w:rsid w:val="009118F1"/>
    <w:rsid w:val="00920210"/>
    <w:rsid w:val="00922D4E"/>
    <w:rsid w:val="00925FB1"/>
    <w:rsid w:val="0092707F"/>
    <w:rsid w:val="0093597C"/>
    <w:rsid w:val="00943A77"/>
    <w:rsid w:val="00943CF8"/>
    <w:rsid w:val="00945A94"/>
    <w:rsid w:val="0094659E"/>
    <w:rsid w:val="0095101B"/>
    <w:rsid w:val="00952E4E"/>
    <w:rsid w:val="009534A8"/>
    <w:rsid w:val="00956EB9"/>
    <w:rsid w:val="00957FF3"/>
    <w:rsid w:val="009637EB"/>
    <w:rsid w:val="009652D1"/>
    <w:rsid w:val="009702C8"/>
    <w:rsid w:val="00976CF9"/>
    <w:rsid w:val="00980322"/>
    <w:rsid w:val="00983774"/>
    <w:rsid w:val="0098548D"/>
    <w:rsid w:val="009868DB"/>
    <w:rsid w:val="00986E57"/>
    <w:rsid w:val="009915F6"/>
    <w:rsid w:val="00991F5D"/>
    <w:rsid w:val="00993014"/>
    <w:rsid w:val="0099494C"/>
    <w:rsid w:val="00997037"/>
    <w:rsid w:val="009A4892"/>
    <w:rsid w:val="009A5DA5"/>
    <w:rsid w:val="009A61E6"/>
    <w:rsid w:val="009B03C7"/>
    <w:rsid w:val="009B03E3"/>
    <w:rsid w:val="009B471C"/>
    <w:rsid w:val="009B5141"/>
    <w:rsid w:val="009B53D7"/>
    <w:rsid w:val="009C1E37"/>
    <w:rsid w:val="009C517A"/>
    <w:rsid w:val="009C5828"/>
    <w:rsid w:val="009C5C0B"/>
    <w:rsid w:val="009D0B19"/>
    <w:rsid w:val="009D28C3"/>
    <w:rsid w:val="009D5507"/>
    <w:rsid w:val="00A042C2"/>
    <w:rsid w:val="00A10BC5"/>
    <w:rsid w:val="00A11C1A"/>
    <w:rsid w:val="00A15917"/>
    <w:rsid w:val="00A16BCB"/>
    <w:rsid w:val="00A17EFB"/>
    <w:rsid w:val="00A24545"/>
    <w:rsid w:val="00A34B90"/>
    <w:rsid w:val="00A37030"/>
    <w:rsid w:val="00A3758D"/>
    <w:rsid w:val="00A375DA"/>
    <w:rsid w:val="00A42E0F"/>
    <w:rsid w:val="00A43CC7"/>
    <w:rsid w:val="00A43EB5"/>
    <w:rsid w:val="00A557AF"/>
    <w:rsid w:val="00A5724B"/>
    <w:rsid w:val="00A62F3D"/>
    <w:rsid w:val="00A6783E"/>
    <w:rsid w:val="00A70285"/>
    <w:rsid w:val="00A74071"/>
    <w:rsid w:val="00A836C0"/>
    <w:rsid w:val="00A87FF5"/>
    <w:rsid w:val="00A926FD"/>
    <w:rsid w:val="00A96526"/>
    <w:rsid w:val="00A96F94"/>
    <w:rsid w:val="00AA2D3F"/>
    <w:rsid w:val="00AB1D05"/>
    <w:rsid w:val="00AC4C4E"/>
    <w:rsid w:val="00AC68E4"/>
    <w:rsid w:val="00AC6F80"/>
    <w:rsid w:val="00AD37FC"/>
    <w:rsid w:val="00AD3AB8"/>
    <w:rsid w:val="00AD7C62"/>
    <w:rsid w:val="00AE0BED"/>
    <w:rsid w:val="00AE1EE6"/>
    <w:rsid w:val="00AF7062"/>
    <w:rsid w:val="00B03653"/>
    <w:rsid w:val="00B0536F"/>
    <w:rsid w:val="00B155C4"/>
    <w:rsid w:val="00B17552"/>
    <w:rsid w:val="00B255BC"/>
    <w:rsid w:val="00B263CA"/>
    <w:rsid w:val="00B27297"/>
    <w:rsid w:val="00B31E43"/>
    <w:rsid w:val="00B3238D"/>
    <w:rsid w:val="00B32BAD"/>
    <w:rsid w:val="00B4072F"/>
    <w:rsid w:val="00B431C6"/>
    <w:rsid w:val="00B44547"/>
    <w:rsid w:val="00B451C0"/>
    <w:rsid w:val="00B65659"/>
    <w:rsid w:val="00B66531"/>
    <w:rsid w:val="00B706B6"/>
    <w:rsid w:val="00B7298F"/>
    <w:rsid w:val="00B75404"/>
    <w:rsid w:val="00B7629B"/>
    <w:rsid w:val="00B80623"/>
    <w:rsid w:val="00B84033"/>
    <w:rsid w:val="00B85F0F"/>
    <w:rsid w:val="00B919CB"/>
    <w:rsid w:val="00BA285F"/>
    <w:rsid w:val="00BA3F7C"/>
    <w:rsid w:val="00BA5290"/>
    <w:rsid w:val="00BA733C"/>
    <w:rsid w:val="00BA7939"/>
    <w:rsid w:val="00BA7B47"/>
    <w:rsid w:val="00BB5475"/>
    <w:rsid w:val="00BC321E"/>
    <w:rsid w:val="00BC7E8E"/>
    <w:rsid w:val="00BD037A"/>
    <w:rsid w:val="00BD3269"/>
    <w:rsid w:val="00BD4ACE"/>
    <w:rsid w:val="00BF2F57"/>
    <w:rsid w:val="00BF3BF3"/>
    <w:rsid w:val="00BF5A36"/>
    <w:rsid w:val="00BF7C56"/>
    <w:rsid w:val="00C1037A"/>
    <w:rsid w:val="00C109AA"/>
    <w:rsid w:val="00C15816"/>
    <w:rsid w:val="00C1751F"/>
    <w:rsid w:val="00C20F68"/>
    <w:rsid w:val="00C21262"/>
    <w:rsid w:val="00C255D4"/>
    <w:rsid w:val="00C30C63"/>
    <w:rsid w:val="00C319B5"/>
    <w:rsid w:val="00C32346"/>
    <w:rsid w:val="00C32FB1"/>
    <w:rsid w:val="00C33772"/>
    <w:rsid w:val="00C375C6"/>
    <w:rsid w:val="00C500B5"/>
    <w:rsid w:val="00C542E3"/>
    <w:rsid w:val="00C54FBB"/>
    <w:rsid w:val="00C55A0C"/>
    <w:rsid w:val="00C56CDA"/>
    <w:rsid w:val="00C6201B"/>
    <w:rsid w:val="00C6357F"/>
    <w:rsid w:val="00C63C86"/>
    <w:rsid w:val="00C641C2"/>
    <w:rsid w:val="00C71B09"/>
    <w:rsid w:val="00C73273"/>
    <w:rsid w:val="00C7584B"/>
    <w:rsid w:val="00C76023"/>
    <w:rsid w:val="00C76326"/>
    <w:rsid w:val="00C768FD"/>
    <w:rsid w:val="00C85839"/>
    <w:rsid w:val="00C93248"/>
    <w:rsid w:val="00CA0070"/>
    <w:rsid w:val="00CA4E1A"/>
    <w:rsid w:val="00CA5672"/>
    <w:rsid w:val="00CB0A86"/>
    <w:rsid w:val="00CB38D9"/>
    <w:rsid w:val="00CB3A64"/>
    <w:rsid w:val="00CB4314"/>
    <w:rsid w:val="00CB5B5D"/>
    <w:rsid w:val="00CC0767"/>
    <w:rsid w:val="00CC2B2C"/>
    <w:rsid w:val="00CC3A3C"/>
    <w:rsid w:val="00CC55C9"/>
    <w:rsid w:val="00CD4B09"/>
    <w:rsid w:val="00CD5237"/>
    <w:rsid w:val="00CD5436"/>
    <w:rsid w:val="00CD76A1"/>
    <w:rsid w:val="00CD7A24"/>
    <w:rsid w:val="00CE209E"/>
    <w:rsid w:val="00CE3504"/>
    <w:rsid w:val="00CE6AC6"/>
    <w:rsid w:val="00CF4394"/>
    <w:rsid w:val="00CF6063"/>
    <w:rsid w:val="00D0055D"/>
    <w:rsid w:val="00D00B82"/>
    <w:rsid w:val="00D10060"/>
    <w:rsid w:val="00D10BB5"/>
    <w:rsid w:val="00D10FD4"/>
    <w:rsid w:val="00D12F3C"/>
    <w:rsid w:val="00D14F9E"/>
    <w:rsid w:val="00D176EA"/>
    <w:rsid w:val="00D22EC8"/>
    <w:rsid w:val="00D23D5E"/>
    <w:rsid w:val="00D247A5"/>
    <w:rsid w:val="00D25F30"/>
    <w:rsid w:val="00D27158"/>
    <w:rsid w:val="00D4648D"/>
    <w:rsid w:val="00D5051E"/>
    <w:rsid w:val="00D612F2"/>
    <w:rsid w:val="00D70D36"/>
    <w:rsid w:val="00D7465B"/>
    <w:rsid w:val="00D751C1"/>
    <w:rsid w:val="00D75F71"/>
    <w:rsid w:val="00D808B5"/>
    <w:rsid w:val="00D81145"/>
    <w:rsid w:val="00D8179D"/>
    <w:rsid w:val="00D827EB"/>
    <w:rsid w:val="00D84E63"/>
    <w:rsid w:val="00D86BA9"/>
    <w:rsid w:val="00D87EE6"/>
    <w:rsid w:val="00D955C4"/>
    <w:rsid w:val="00D96550"/>
    <w:rsid w:val="00DA0759"/>
    <w:rsid w:val="00DA2E4A"/>
    <w:rsid w:val="00DA5C65"/>
    <w:rsid w:val="00DA5FE0"/>
    <w:rsid w:val="00DA76A1"/>
    <w:rsid w:val="00DA78A6"/>
    <w:rsid w:val="00DB066A"/>
    <w:rsid w:val="00DB3729"/>
    <w:rsid w:val="00DB443A"/>
    <w:rsid w:val="00DB7100"/>
    <w:rsid w:val="00DC02A4"/>
    <w:rsid w:val="00DC204C"/>
    <w:rsid w:val="00DC6E34"/>
    <w:rsid w:val="00DC6ED5"/>
    <w:rsid w:val="00DC7DE9"/>
    <w:rsid w:val="00DD41BD"/>
    <w:rsid w:val="00DD4343"/>
    <w:rsid w:val="00DD4D77"/>
    <w:rsid w:val="00DE0278"/>
    <w:rsid w:val="00DE281D"/>
    <w:rsid w:val="00DE3B65"/>
    <w:rsid w:val="00DE440C"/>
    <w:rsid w:val="00DE6891"/>
    <w:rsid w:val="00DF038E"/>
    <w:rsid w:val="00DF1B08"/>
    <w:rsid w:val="00DF3210"/>
    <w:rsid w:val="00DF7602"/>
    <w:rsid w:val="00E00795"/>
    <w:rsid w:val="00E04985"/>
    <w:rsid w:val="00E062FA"/>
    <w:rsid w:val="00E07A6C"/>
    <w:rsid w:val="00E119E9"/>
    <w:rsid w:val="00E211FA"/>
    <w:rsid w:val="00E21273"/>
    <w:rsid w:val="00E21612"/>
    <w:rsid w:val="00E24852"/>
    <w:rsid w:val="00E27463"/>
    <w:rsid w:val="00E31547"/>
    <w:rsid w:val="00E5226E"/>
    <w:rsid w:val="00E5357D"/>
    <w:rsid w:val="00E60383"/>
    <w:rsid w:val="00E60E22"/>
    <w:rsid w:val="00E6499C"/>
    <w:rsid w:val="00E70164"/>
    <w:rsid w:val="00E71C22"/>
    <w:rsid w:val="00E73207"/>
    <w:rsid w:val="00E73A57"/>
    <w:rsid w:val="00E756B8"/>
    <w:rsid w:val="00E76079"/>
    <w:rsid w:val="00E7689D"/>
    <w:rsid w:val="00E80C04"/>
    <w:rsid w:val="00E827F7"/>
    <w:rsid w:val="00E85772"/>
    <w:rsid w:val="00E85F5A"/>
    <w:rsid w:val="00E921BD"/>
    <w:rsid w:val="00E93AA6"/>
    <w:rsid w:val="00E958B6"/>
    <w:rsid w:val="00E97597"/>
    <w:rsid w:val="00EA3B73"/>
    <w:rsid w:val="00EB660D"/>
    <w:rsid w:val="00EB789D"/>
    <w:rsid w:val="00EB7CFC"/>
    <w:rsid w:val="00EC20A3"/>
    <w:rsid w:val="00EC2506"/>
    <w:rsid w:val="00EC2810"/>
    <w:rsid w:val="00EC3144"/>
    <w:rsid w:val="00EC42A5"/>
    <w:rsid w:val="00EC681B"/>
    <w:rsid w:val="00EC705A"/>
    <w:rsid w:val="00ED0F2F"/>
    <w:rsid w:val="00ED1810"/>
    <w:rsid w:val="00ED3AF2"/>
    <w:rsid w:val="00ED628E"/>
    <w:rsid w:val="00ED6832"/>
    <w:rsid w:val="00ED7406"/>
    <w:rsid w:val="00ED7944"/>
    <w:rsid w:val="00EE33CD"/>
    <w:rsid w:val="00EE3CF7"/>
    <w:rsid w:val="00EE5297"/>
    <w:rsid w:val="00EF0DE5"/>
    <w:rsid w:val="00EF3BA1"/>
    <w:rsid w:val="00EF5D30"/>
    <w:rsid w:val="00EF624D"/>
    <w:rsid w:val="00EF71CB"/>
    <w:rsid w:val="00F00291"/>
    <w:rsid w:val="00F06888"/>
    <w:rsid w:val="00F12802"/>
    <w:rsid w:val="00F13521"/>
    <w:rsid w:val="00F13A21"/>
    <w:rsid w:val="00F1523A"/>
    <w:rsid w:val="00F1562B"/>
    <w:rsid w:val="00F157FF"/>
    <w:rsid w:val="00F1689F"/>
    <w:rsid w:val="00F205C3"/>
    <w:rsid w:val="00F21A2B"/>
    <w:rsid w:val="00F21D0C"/>
    <w:rsid w:val="00F22114"/>
    <w:rsid w:val="00F26AC8"/>
    <w:rsid w:val="00F35035"/>
    <w:rsid w:val="00F35DD8"/>
    <w:rsid w:val="00F3744D"/>
    <w:rsid w:val="00F47229"/>
    <w:rsid w:val="00F54712"/>
    <w:rsid w:val="00F547FC"/>
    <w:rsid w:val="00F608EF"/>
    <w:rsid w:val="00F62488"/>
    <w:rsid w:val="00F6299C"/>
    <w:rsid w:val="00F63E59"/>
    <w:rsid w:val="00F64BE7"/>
    <w:rsid w:val="00F65CD3"/>
    <w:rsid w:val="00F70757"/>
    <w:rsid w:val="00F711A5"/>
    <w:rsid w:val="00F71485"/>
    <w:rsid w:val="00F72F29"/>
    <w:rsid w:val="00F74144"/>
    <w:rsid w:val="00F74BC8"/>
    <w:rsid w:val="00F774A4"/>
    <w:rsid w:val="00F86756"/>
    <w:rsid w:val="00F86C04"/>
    <w:rsid w:val="00F87103"/>
    <w:rsid w:val="00F91699"/>
    <w:rsid w:val="00F9337D"/>
    <w:rsid w:val="00FA0C0A"/>
    <w:rsid w:val="00FA69A9"/>
    <w:rsid w:val="00FA74F3"/>
    <w:rsid w:val="00FC591B"/>
    <w:rsid w:val="00FD0B94"/>
    <w:rsid w:val="00FD27C9"/>
    <w:rsid w:val="00FD60FD"/>
    <w:rsid w:val="00FD7EB3"/>
    <w:rsid w:val="00FE2219"/>
    <w:rsid w:val="00FE2734"/>
    <w:rsid w:val="00FE63E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4457AD3-865C-46A3-9867-2DA841C5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87103"/>
    <w:pPr>
      <w:ind w:leftChars="400" w:left="840"/>
    </w:pPr>
  </w:style>
  <w:style w:type="paragraph" w:styleId="a4">
    <w:name w:val="header"/>
    <w:basedOn w:val="a"/>
    <w:link w:val="a5"/>
    <w:uiPriority w:val="99"/>
    <w:unhideWhenUsed/>
    <w:rsid w:val="0030278D"/>
    <w:pPr>
      <w:tabs>
        <w:tab w:val="center" w:pos="4252"/>
        <w:tab w:val="right" w:pos="8504"/>
      </w:tabs>
      <w:snapToGrid w:val="0"/>
    </w:pPr>
  </w:style>
  <w:style w:type="character" w:customStyle="1" w:styleId="a5">
    <w:name w:val="ヘッダー (文字)"/>
    <w:basedOn w:val="a0"/>
    <w:link w:val="a4"/>
    <w:uiPriority w:val="99"/>
    <w:rsid w:val="0030278D"/>
  </w:style>
  <w:style w:type="paragraph" w:styleId="a6">
    <w:name w:val="footer"/>
    <w:basedOn w:val="a"/>
    <w:link w:val="a7"/>
    <w:uiPriority w:val="99"/>
    <w:unhideWhenUsed/>
    <w:rsid w:val="0030278D"/>
    <w:pPr>
      <w:tabs>
        <w:tab w:val="center" w:pos="4252"/>
        <w:tab w:val="right" w:pos="8504"/>
      </w:tabs>
      <w:snapToGrid w:val="0"/>
    </w:pPr>
  </w:style>
  <w:style w:type="character" w:customStyle="1" w:styleId="a7">
    <w:name w:val="フッター (文字)"/>
    <w:basedOn w:val="a0"/>
    <w:link w:val="a6"/>
    <w:uiPriority w:val="99"/>
    <w:rsid w:val="0030278D"/>
  </w:style>
  <w:style w:type="paragraph" w:styleId="a8">
    <w:name w:val="Balloon Text"/>
    <w:basedOn w:val="a"/>
    <w:link w:val="a9"/>
    <w:uiPriority w:val="99"/>
    <w:semiHidden/>
    <w:unhideWhenUsed/>
    <w:rsid w:val="00315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5C87"/>
    <w:rPr>
      <w:rFonts w:asciiTheme="majorHAnsi" w:eastAsiaTheme="majorEastAsia" w:hAnsiTheme="majorHAnsi" w:cstheme="majorBidi"/>
      <w:sz w:val="18"/>
      <w:szCs w:val="18"/>
    </w:rPr>
  </w:style>
  <w:style w:type="character" w:styleId="aa">
    <w:name w:val="Hyperlink"/>
    <w:basedOn w:val="a0"/>
    <w:uiPriority w:val="99"/>
    <w:unhideWhenUsed/>
    <w:rsid w:val="00131F64"/>
    <w:rPr>
      <w:color w:val="0000FF" w:themeColor="hyperlink"/>
      <w:u w:val="single"/>
    </w:rPr>
  </w:style>
  <w:style w:type="table" w:styleId="ab">
    <w:name w:val="Table Grid"/>
    <w:basedOn w:val="a1"/>
    <w:uiPriority w:val="59"/>
    <w:rsid w:val="00DB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134D5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C375C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D808B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A2D3F"/>
  </w:style>
  <w:style w:type="table" w:customStyle="1" w:styleId="6">
    <w:name w:val="表 (格子)6"/>
    <w:basedOn w:val="a1"/>
    <w:next w:val="ab"/>
    <w:uiPriority w:val="59"/>
    <w:rsid w:val="00AA2D3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627">
      <w:bodyDiv w:val="1"/>
      <w:marLeft w:val="0"/>
      <w:marRight w:val="0"/>
      <w:marTop w:val="0"/>
      <w:marBottom w:val="0"/>
      <w:divBdr>
        <w:top w:val="none" w:sz="0" w:space="0" w:color="auto"/>
        <w:left w:val="none" w:sz="0" w:space="0" w:color="auto"/>
        <w:bottom w:val="none" w:sz="0" w:space="0" w:color="auto"/>
        <w:right w:val="none" w:sz="0" w:space="0" w:color="auto"/>
      </w:divBdr>
    </w:div>
    <w:div w:id="31736611">
      <w:bodyDiv w:val="1"/>
      <w:marLeft w:val="0"/>
      <w:marRight w:val="0"/>
      <w:marTop w:val="0"/>
      <w:marBottom w:val="0"/>
      <w:divBdr>
        <w:top w:val="none" w:sz="0" w:space="0" w:color="auto"/>
        <w:left w:val="none" w:sz="0" w:space="0" w:color="auto"/>
        <w:bottom w:val="none" w:sz="0" w:space="0" w:color="auto"/>
        <w:right w:val="none" w:sz="0" w:space="0" w:color="auto"/>
      </w:divBdr>
    </w:div>
    <w:div w:id="78142365">
      <w:bodyDiv w:val="1"/>
      <w:marLeft w:val="0"/>
      <w:marRight w:val="0"/>
      <w:marTop w:val="0"/>
      <w:marBottom w:val="0"/>
      <w:divBdr>
        <w:top w:val="none" w:sz="0" w:space="0" w:color="auto"/>
        <w:left w:val="none" w:sz="0" w:space="0" w:color="auto"/>
        <w:bottom w:val="none" w:sz="0" w:space="0" w:color="auto"/>
        <w:right w:val="none" w:sz="0" w:space="0" w:color="auto"/>
      </w:divBdr>
    </w:div>
    <w:div w:id="91630276">
      <w:bodyDiv w:val="1"/>
      <w:marLeft w:val="0"/>
      <w:marRight w:val="0"/>
      <w:marTop w:val="0"/>
      <w:marBottom w:val="0"/>
      <w:divBdr>
        <w:top w:val="none" w:sz="0" w:space="0" w:color="auto"/>
        <w:left w:val="none" w:sz="0" w:space="0" w:color="auto"/>
        <w:bottom w:val="none" w:sz="0" w:space="0" w:color="auto"/>
        <w:right w:val="none" w:sz="0" w:space="0" w:color="auto"/>
      </w:divBdr>
    </w:div>
    <w:div w:id="94130149">
      <w:bodyDiv w:val="1"/>
      <w:marLeft w:val="0"/>
      <w:marRight w:val="0"/>
      <w:marTop w:val="0"/>
      <w:marBottom w:val="0"/>
      <w:divBdr>
        <w:top w:val="none" w:sz="0" w:space="0" w:color="auto"/>
        <w:left w:val="none" w:sz="0" w:space="0" w:color="auto"/>
        <w:bottom w:val="none" w:sz="0" w:space="0" w:color="auto"/>
        <w:right w:val="none" w:sz="0" w:space="0" w:color="auto"/>
      </w:divBdr>
    </w:div>
    <w:div w:id="119106790">
      <w:bodyDiv w:val="1"/>
      <w:marLeft w:val="0"/>
      <w:marRight w:val="0"/>
      <w:marTop w:val="0"/>
      <w:marBottom w:val="0"/>
      <w:divBdr>
        <w:top w:val="none" w:sz="0" w:space="0" w:color="auto"/>
        <w:left w:val="none" w:sz="0" w:space="0" w:color="auto"/>
        <w:bottom w:val="none" w:sz="0" w:space="0" w:color="auto"/>
        <w:right w:val="none" w:sz="0" w:space="0" w:color="auto"/>
      </w:divBdr>
    </w:div>
    <w:div w:id="142891815">
      <w:bodyDiv w:val="1"/>
      <w:marLeft w:val="0"/>
      <w:marRight w:val="0"/>
      <w:marTop w:val="0"/>
      <w:marBottom w:val="0"/>
      <w:divBdr>
        <w:top w:val="none" w:sz="0" w:space="0" w:color="auto"/>
        <w:left w:val="none" w:sz="0" w:space="0" w:color="auto"/>
        <w:bottom w:val="none" w:sz="0" w:space="0" w:color="auto"/>
        <w:right w:val="none" w:sz="0" w:space="0" w:color="auto"/>
      </w:divBdr>
    </w:div>
    <w:div w:id="197283311">
      <w:bodyDiv w:val="1"/>
      <w:marLeft w:val="0"/>
      <w:marRight w:val="0"/>
      <w:marTop w:val="0"/>
      <w:marBottom w:val="0"/>
      <w:divBdr>
        <w:top w:val="none" w:sz="0" w:space="0" w:color="auto"/>
        <w:left w:val="none" w:sz="0" w:space="0" w:color="auto"/>
        <w:bottom w:val="none" w:sz="0" w:space="0" w:color="auto"/>
        <w:right w:val="none" w:sz="0" w:space="0" w:color="auto"/>
      </w:divBdr>
    </w:div>
    <w:div w:id="219365689">
      <w:bodyDiv w:val="1"/>
      <w:marLeft w:val="0"/>
      <w:marRight w:val="0"/>
      <w:marTop w:val="0"/>
      <w:marBottom w:val="0"/>
      <w:divBdr>
        <w:top w:val="none" w:sz="0" w:space="0" w:color="auto"/>
        <w:left w:val="none" w:sz="0" w:space="0" w:color="auto"/>
        <w:bottom w:val="none" w:sz="0" w:space="0" w:color="auto"/>
        <w:right w:val="none" w:sz="0" w:space="0" w:color="auto"/>
      </w:divBdr>
    </w:div>
    <w:div w:id="244807392">
      <w:bodyDiv w:val="1"/>
      <w:marLeft w:val="0"/>
      <w:marRight w:val="0"/>
      <w:marTop w:val="0"/>
      <w:marBottom w:val="0"/>
      <w:divBdr>
        <w:top w:val="none" w:sz="0" w:space="0" w:color="auto"/>
        <w:left w:val="none" w:sz="0" w:space="0" w:color="auto"/>
        <w:bottom w:val="none" w:sz="0" w:space="0" w:color="auto"/>
        <w:right w:val="none" w:sz="0" w:space="0" w:color="auto"/>
      </w:divBdr>
    </w:div>
    <w:div w:id="285703583">
      <w:bodyDiv w:val="1"/>
      <w:marLeft w:val="0"/>
      <w:marRight w:val="0"/>
      <w:marTop w:val="0"/>
      <w:marBottom w:val="0"/>
      <w:divBdr>
        <w:top w:val="none" w:sz="0" w:space="0" w:color="auto"/>
        <w:left w:val="none" w:sz="0" w:space="0" w:color="auto"/>
        <w:bottom w:val="none" w:sz="0" w:space="0" w:color="auto"/>
        <w:right w:val="none" w:sz="0" w:space="0" w:color="auto"/>
      </w:divBdr>
    </w:div>
    <w:div w:id="328680840">
      <w:bodyDiv w:val="1"/>
      <w:marLeft w:val="0"/>
      <w:marRight w:val="0"/>
      <w:marTop w:val="0"/>
      <w:marBottom w:val="0"/>
      <w:divBdr>
        <w:top w:val="none" w:sz="0" w:space="0" w:color="auto"/>
        <w:left w:val="none" w:sz="0" w:space="0" w:color="auto"/>
        <w:bottom w:val="none" w:sz="0" w:space="0" w:color="auto"/>
        <w:right w:val="none" w:sz="0" w:space="0" w:color="auto"/>
      </w:divBdr>
    </w:div>
    <w:div w:id="334236578">
      <w:bodyDiv w:val="1"/>
      <w:marLeft w:val="0"/>
      <w:marRight w:val="0"/>
      <w:marTop w:val="0"/>
      <w:marBottom w:val="0"/>
      <w:divBdr>
        <w:top w:val="none" w:sz="0" w:space="0" w:color="auto"/>
        <w:left w:val="none" w:sz="0" w:space="0" w:color="auto"/>
        <w:bottom w:val="none" w:sz="0" w:space="0" w:color="auto"/>
        <w:right w:val="none" w:sz="0" w:space="0" w:color="auto"/>
      </w:divBdr>
    </w:div>
    <w:div w:id="342631588">
      <w:bodyDiv w:val="1"/>
      <w:marLeft w:val="0"/>
      <w:marRight w:val="0"/>
      <w:marTop w:val="0"/>
      <w:marBottom w:val="0"/>
      <w:divBdr>
        <w:top w:val="none" w:sz="0" w:space="0" w:color="auto"/>
        <w:left w:val="none" w:sz="0" w:space="0" w:color="auto"/>
        <w:bottom w:val="none" w:sz="0" w:space="0" w:color="auto"/>
        <w:right w:val="none" w:sz="0" w:space="0" w:color="auto"/>
      </w:divBdr>
    </w:div>
    <w:div w:id="358505272">
      <w:bodyDiv w:val="1"/>
      <w:marLeft w:val="0"/>
      <w:marRight w:val="0"/>
      <w:marTop w:val="0"/>
      <w:marBottom w:val="0"/>
      <w:divBdr>
        <w:top w:val="none" w:sz="0" w:space="0" w:color="auto"/>
        <w:left w:val="none" w:sz="0" w:space="0" w:color="auto"/>
        <w:bottom w:val="none" w:sz="0" w:space="0" w:color="auto"/>
        <w:right w:val="none" w:sz="0" w:space="0" w:color="auto"/>
      </w:divBdr>
    </w:div>
    <w:div w:id="389694559">
      <w:bodyDiv w:val="1"/>
      <w:marLeft w:val="0"/>
      <w:marRight w:val="0"/>
      <w:marTop w:val="0"/>
      <w:marBottom w:val="0"/>
      <w:divBdr>
        <w:top w:val="none" w:sz="0" w:space="0" w:color="auto"/>
        <w:left w:val="none" w:sz="0" w:space="0" w:color="auto"/>
        <w:bottom w:val="none" w:sz="0" w:space="0" w:color="auto"/>
        <w:right w:val="none" w:sz="0" w:space="0" w:color="auto"/>
      </w:divBdr>
    </w:div>
    <w:div w:id="393167411">
      <w:bodyDiv w:val="1"/>
      <w:marLeft w:val="0"/>
      <w:marRight w:val="0"/>
      <w:marTop w:val="0"/>
      <w:marBottom w:val="0"/>
      <w:divBdr>
        <w:top w:val="none" w:sz="0" w:space="0" w:color="auto"/>
        <w:left w:val="none" w:sz="0" w:space="0" w:color="auto"/>
        <w:bottom w:val="none" w:sz="0" w:space="0" w:color="auto"/>
        <w:right w:val="none" w:sz="0" w:space="0" w:color="auto"/>
      </w:divBdr>
    </w:div>
    <w:div w:id="401219355">
      <w:bodyDiv w:val="1"/>
      <w:marLeft w:val="0"/>
      <w:marRight w:val="0"/>
      <w:marTop w:val="0"/>
      <w:marBottom w:val="0"/>
      <w:divBdr>
        <w:top w:val="none" w:sz="0" w:space="0" w:color="auto"/>
        <w:left w:val="none" w:sz="0" w:space="0" w:color="auto"/>
        <w:bottom w:val="none" w:sz="0" w:space="0" w:color="auto"/>
        <w:right w:val="none" w:sz="0" w:space="0" w:color="auto"/>
      </w:divBdr>
    </w:div>
    <w:div w:id="423503112">
      <w:bodyDiv w:val="1"/>
      <w:marLeft w:val="0"/>
      <w:marRight w:val="0"/>
      <w:marTop w:val="0"/>
      <w:marBottom w:val="0"/>
      <w:divBdr>
        <w:top w:val="none" w:sz="0" w:space="0" w:color="auto"/>
        <w:left w:val="none" w:sz="0" w:space="0" w:color="auto"/>
        <w:bottom w:val="none" w:sz="0" w:space="0" w:color="auto"/>
        <w:right w:val="none" w:sz="0" w:space="0" w:color="auto"/>
      </w:divBdr>
    </w:div>
    <w:div w:id="441337859">
      <w:bodyDiv w:val="1"/>
      <w:marLeft w:val="0"/>
      <w:marRight w:val="0"/>
      <w:marTop w:val="0"/>
      <w:marBottom w:val="0"/>
      <w:divBdr>
        <w:top w:val="none" w:sz="0" w:space="0" w:color="auto"/>
        <w:left w:val="none" w:sz="0" w:space="0" w:color="auto"/>
        <w:bottom w:val="none" w:sz="0" w:space="0" w:color="auto"/>
        <w:right w:val="none" w:sz="0" w:space="0" w:color="auto"/>
      </w:divBdr>
    </w:div>
    <w:div w:id="460226459">
      <w:bodyDiv w:val="1"/>
      <w:marLeft w:val="0"/>
      <w:marRight w:val="0"/>
      <w:marTop w:val="0"/>
      <w:marBottom w:val="0"/>
      <w:divBdr>
        <w:top w:val="none" w:sz="0" w:space="0" w:color="auto"/>
        <w:left w:val="none" w:sz="0" w:space="0" w:color="auto"/>
        <w:bottom w:val="none" w:sz="0" w:space="0" w:color="auto"/>
        <w:right w:val="none" w:sz="0" w:space="0" w:color="auto"/>
      </w:divBdr>
    </w:div>
    <w:div w:id="492336326">
      <w:bodyDiv w:val="1"/>
      <w:marLeft w:val="0"/>
      <w:marRight w:val="0"/>
      <w:marTop w:val="0"/>
      <w:marBottom w:val="0"/>
      <w:divBdr>
        <w:top w:val="none" w:sz="0" w:space="0" w:color="auto"/>
        <w:left w:val="none" w:sz="0" w:space="0" w:color="auto"/>
        <w:bottom w:val="none" w:sz="0" w:space="0" w:color="auto"/>
        <w:right w:val="none" w:sz="0" w:space="0" w:color="auto"/>
      </w:divBdr>
    </w:div>
    <w:div w:id="506752510">
      <w:bodyDiv w:val="1"/>
      <w:marLeft w:val="0"/>
      <w:marRight w:val="0"/>
      <w:marTop w:val="0"/>
      <w:marBottom w:val="0"/>
      <w:divBdr>
        <w:top w:val="none" w:sz="0" w:space="0" w:color="auto"/>
        <w:left w:val="none" w:sz="0" w:space="0" w:color="auto"/>
        <w:bottom w:val="none" w:sz="0" w:space="0" w:color="auto"/>
        <w:right w:val="none" w:sz="0" w:space="0" w:color="auto"/>
      </w:divBdr>
    </w:div>
    <w:div w:id="525944728">
      <w:bodyDiv w:val="1"/>
      <w:marLeft w:val="0"/>
      <w:marRight w:val="0"/>
      <w:marTop w:val="0"/>
      <w:marBottom w:val="0"/>
      <w:divBdr>
        <w:top w:val="none" w:sz="0" w:space="0" w:color="auto"/>
        <w:left w:val="none" w:sz="0" w:space="0" w:color="auto"/>
        <w:bottom w:val="none" w:sz="0" w:space="0" w:color="auto"/>
        <w:right w:val="none" w:sz="0" w:space="0" w:color="auto"/>
      </w:divBdr>
    </w:div>
    <w:div w:id="530461142">
      <w:bodyDiv w:val="1"/>
      <w:marLeft w:val="0"/>
      <w:marRight w:val="0"/>
      <w:marTop w:val="0"/>
      <w:marBottom w:val="0"/>
      <w:divBdr>
        <w:top w:val="none" w:sz="0" w:space="0" w:color="auto"/>
        <w:left w:val="none" w:sz="0" w:space="0" w:color="auto"/>
        <w:bottom w:val="none" w:sz="0" w:space="0" w:color="auto"/>
        <w:right w:val="none" w:sz="0" w:space="0" w:color="auto"/>
      </w:divBdr>
    </w:div>
    <w:div w:id="606080553">
      <w:bodyDiv w:val="1"/>
      <w:marLeft w:val="0"/>
      <w:marRight w:val="0"/>
      <w:marTop w:val="0"/>
      <w:marBottom w:val="0"/>
      <w:divBdr>
        <w:top w:val="none" w:sz="0" w:space="0" w:color="auto"/>
        <w:left w:val="none" w:sz="0" w:space="0" w:color="auto"/>
        <w:bottom w:val="none" w:sz="0" w:space="0" w:color="auto"/>
        <w:right w:val="none" w:sz="0" w:space="0" w:color="auto"/>
      </w:divBdr>
    </w:div>
    <w:div w:id="629625555">
      <w:bodyDiv w:val="1"/>
      <w:marLeft w:val="0"/>
      <w:marRight w:val="0"/>
      <w:marTop w:val="0"/>
      <w:marBottom w:val="0"/>
      <w:divBdr>
        <w:top w:val="none" w:sz="0" w:space="0" w:color="auto"/>
        <w:left w:val="none" w:sz="0" w:space="0" w:color="auto"/>
        <w:bottom w:val="none" w:sz="0" w:space="0" w:color="auto"/>
        <w:right w:val="none" w:sz="0" w:space="0" w:color="auto"/>
      </w:divBdr>
    </w:div>
    <w:div w:id="631713888">
      <w:bodyDiv w:val="1"/>
      <w:marLeft w:val="0"/>
      <w:marRight w:val="0"/>
      <w:marTop w:val="0"/>
      <w:marBottom w:val="0"/>
      <w:divBdr>
        <w:top w:val="none" w:sz="0" w:space="0" w:color="auto"/>
        <w:left w:val="none" w:sz="0" w:space="0" w:color="auto"/>
        <w:bottom w:val="none" w:sz="0" w:space="0" w:color="auto"/>
        <w:right w:val="none" w:sz="0" w:space="0" w:color="auto"/>
      </w:divBdr>
    </w:div>
    <w:div w:id="650527014">
      <w:bodyDiv w:val="1"/>
      <w:marLeft w:val="0"/>
      <w:marRight w:val="0"/>
      <w:marTop w:val="0"/>
      <w:marBottom w:val="0"/>
      <w:divBdr>
        <w:top w:val="none" w:sz="0" w:space="0" w:color="auto"/>
        <w:left w:val="none" w:sz="0" w:space="0" w:color="auto"/>
        <w:bottom w:val="none" w:sz="0" w:space="0" w:color="auto"/>
        <w:right w:val="none" w:sz="0" w:space="0" w:color="auto"/>
      </w:divBdr>
    </w:div>
    <w:div w:id="650596982">
      <w:bodyDiv w:val="1"/>
      <w:marLeft w:val="0"/>
      <w:marRight w:val="0"/>
      <w:marTop w:val="0"/>
      <w:marBottom w:val="0"/>
      <w:divBdr>
        <w:top w:val="none" w:sz="0" w:space="0" w:color="auto"/>
        <w:left w:val="none" w:sz="0" w:space="0" w:color="auto"/>
        <w:bottom w:val="none" w:sz="0" w:space="0" w:color="auto"/>
        <w:right w:val="none" w:sz="0" w:space="0" w:color="auto"/>
      </w:divBdr>
    </w:div>
    <w:div w:id="665670399">
      <w:bodyDiv w:val="1"/>
      <w:marLeft w:val="0"/>
      <w:marRight w:val="0"/>
      <w:marTop w:val="0"/>
      <w:marBottom w:val="0"/>
      <w:divBdr>
        <w:top w:val="none" w:sz="0" w:space="0" w:color="auto"/>
        <w:left w:val="none" w:sz="0" w:space="0" w:color="auto"/>
        <w:bottom w:val="none" w:sz="0" w:space="0" w:color="auto"/>
        <w:right w:val="none" w:sz="0" w:space="0" w:color="auto"/>
      </w:divBdr>
    </w:div>
    <w:div w:id="678853404">
      <w:bodyDiv w:val="1"/>
      <w:marLeft w:val="0"/>
      <w:marRight w:val="0"/>
      <w:marTop w:val="0"/>
      <w:marBottom w:val="0"/>
      <w:divBdr>
        <w:top w:val="none" w:sz="0" w:space="0" w:color="auto"/>
        <w:left w:val="none" w:sz="0" w:space="0" w:color="auto"/>
        <w:bottom w:val="none" w:sz="0" w:space="0" w:color="auto"/>
        <w:right w:val="none" w:sz="0" w:space="0" w:color="auto"/>
      </w:divBdr>
    </w:div>
    <w:div w:id="709376419">
      <w:bodyDiv w:val="1"/>
      <w:marLeft w:val="0"/>
      <w:marRight w:val="0"/>
      <w:marTop w:val="0"/>
      <w:marBottom w:val="0"/>
      <w:divBdr>
        <w:top w:val="none" w:sz="0" w:space="0" w:color="auto"/>
        <w:left w:val="none" w:sz="0" w:space="0" w:color="auto"/>
        <w:bottom w:val="none" w:sz="0" w:space="0" w:color="auto"/>
        <w:right w:val="none" w:sz="0" w:space="0" w:color="auto"/>
      </w:divBdr>
    </w:div>
    <w:div w:id="720323232">
      <w:bodyDiv w:val="1"/>
      <w:marLeft w:val="0"/>
      <w:marRight w:val="0"/>
      <w:marTop w:val="0"/>
      <w:marBottom w:val="0"/>
      <w:divBdr>
        <w:top w:val="none" w:sz="0" w:space="0" w:color="auto"/>
        <w:left w:val="none" w:sz="0" w:space="0" w:color="auto"/>
        <w:bottom w:val="none" w:sz="0" w:space="0" w:color="auto"/>
        <w:right w:val="none" w:sz="0" w:space="0" w:color="auto"/>
      </w:divBdr>
    </w:div>
    <w:div w:id="739326444">
      <w:bodyDiv w:val="1"/>
      <w:marLeft w:val="0"/>
      <w:marRight w:val="0"/>
      <w:marTop w:val="0"/>
      <w:marBottom w:val="0"/>
      <w:divBdr>
        <w:top w:val="none" w:sz="0" w:space="0" w:color="auto"/>
        <w:left w:val="none" w:sz="0" w:space="0" w:color="auto"/>
        <w:bottom w:val="none" w:sz="0" w:space="0" w:color="auto"/>
        <w:right w:val="none" w:sz="0" w:space="0" w:color="auto"/>
      </w:divBdr>
    </w:div>
    <w:div w:id="768353078">
      <w:bodyDiv w:val="1"/>
      <w:marLeft w:val="0"/>
      <w:marRight w:val="0"/>
      <w:marTop w:val="0"/>
      <w:marBottom w:val="0"/>
      <w:divBdr>
        <w:top w:val="none" w:sz="0" w:space="0" w:color="auto"/>
        <w:left w:val="none" w:sz="0" w:space="0" w:color="auto"/>
        <w:bottom w:val="none" w:sz="0" w:space="0" w:color="auto"/>
        <w:right w:val="none" w:sz="0" w:space="0" w:color="auto"/>
      </w:divBdr>
    </w:div>
    <w:div w:id="771362090">
      <w:bodyDiv w:val="1"/>
      <w:marLeft w:val="0"/>
      <w:marRight w:val="0"/>
      <w:marTop w:val="0"/>
      <w:marBottom w:val="0"/>
      <w:divBdr>
        <w:top w:val="none" w:sz="0" w:space="0" w:color="auto"/>
        <w:left w:val="none" w:sz="0" w:space="0" w:color="auto"/>
        <w:bottom w:val="none" w:sz="0" w:space="0" w:color="auto"/>
        <w:right w:val="none" w:sz="0" w:space="0" w:color="auto"/>
      </w:divBdr>
    </w:div>
    <w:div w:id="779837623">
      <w:bodyDiv w:val="1"/>
      <w:marLeft w:val="0"/>
      <w:marRight w:val="0"/>
      <w:marTop w:val="0"/>
      <w:marBottom w:val="0"/>
      <w:divBdr>
        <w:top w:val="none" w:sz="0" w:space="0" w:color="auto"/>
        <w:left w:val="none" w:sz="0" w:space="0" w:color="auto"/>
        <w:bottom w:val="none" w:sz="0" w:space="0" w:color="auto"/>
        <w:right w:val="none" w:sz="0" w:space="0" w:color="auto"/>
      </w:divBdr>
    </w:div>
    <w:div w:id="846868517">
      <w:bodyDiv w:val="1"/>
      <w:marLeft w:val="0"/>
      <w:marRight w:val="0"/>
      <w:marTop w:val="0"/>
      <w:marBottom w:val="0"/>
      <w:divBdr>
        <w:top w:val="none" w:sz="0" w:space="0" w:color="auto"/>
        <w:left w:val="none" w:sz="0" w:space="0" w:color="auto"/>
        <w:bottom w:val="none" w:sz="0" w:space="0" w:color="auto"/>
        <w:right w:val="none" w:sz="0" w:space="0" w:color="auto"/>
      </w:divBdr>
    </w:div>
    <w:div w:id="852913424">
      <w:bodyDiv w:val="1"/>
      <w:marLeft w:val="0"/>
      <w:marRight w:val="0"/>
      <w:marTop w:val="0"/>
      <w:marBottom w:val="0"/>
      <w:divBdr>
        <w:top w:val="none" w:sz="0" w:space="0" w:color="auto"/>
        <w:left w:val="none" w:sz="0" w:space="0" w:color="auto"/>
        <w:bottom w:val="none" w:sz="0" w:space="0" w:color="auto"/>
        <w:right w:val="none" w:sz="0" w:space="0" w:color="auto"/>
      </w:divBdr>
    </w:div>
    <w:div w:id="860165727">
      <w:bodyDiv w:val="1"/>
      <w:marLeft w:val="0"/>
      <w:marRight w:val="0"/>
      <w:marTop w:val="0"/>
      <w:marBottom w:val="0"/>
      <w:divBdr>
        <w:top w:val="none" w:sz="0" w:space="0" w:color="auto"/>
        <w:left w:val="none" w:sz="0" w:space="0" w:color="auto"/>
        <w:bottom w:val="none" w:sz="0" w:space="0" w:color="auto"/>
        <w:right w:val="none" w:sz="0" w:space="0" w:color="auto"/>
      </w:divBdr>
    </w:div>
    <w:div w:id="861167996">
      <w:bodyDiv w:val="1"/>
      <w:marLeft w:val="0"/>
      <w:marRight w:val="0"/>
      <w:marTop w:val="0"/>
      <w:marBottom w:val="0"/>
      <w:divBdr>
        <w:top w:val="none" w:sz="0" w:space="0" w:color="auto"/>
        <w:left w:val="none" w:sz="0" w:space="0" w:color="auto"/>
        <w:bottom w:val="none" w:sz="0" w:space="0" w:color="auto"/>
        <w:right w:val="none" w:sz="0" w:space="0" w:color="auto"/>
      </w:divBdr>
    </w:div>
    <w:div w:id="868763976">
      <w:bodyDiv w:val="1"/>
      <w:marLeft w:val="0"/>
      <w:marRight w:val="0"/>
      <w:marTop w:val="0"/>
      <w:marBottom w:val="0"/>
      <w:divBdr>
        <w:top w:val="none" w:sz="0" w:space="0" w:color="auto"/>
        <w:left w:val="none" w:sz="0" w:space="0" w:color="auto"/>
        <w:bottom w:val="none" w:sz="0" w:space="0" w:color="auto"/>
        <w:right w:val="none" w:sz="0" w:space="0" w:color="auto"/>
      </w:divBdr>
    </w:div>
    <w:div w:id="884489205">
      <w:bodyDiv w:val="1"/>
      <w:marLeft w:val="0"/>
      <w:marRight w:val="0"/>
      <w:marTop w:val="0"/>
      <w:marBottom w:val="0"/>
      <w:divBdr>
        <w:top w:val="none" w:sz="0" w:space="0" w:color="auto"/>
        <w:left w:val="none" w:sz="0" w:space="0" w:color="auto"/>
        <w:bottom w:val="none" w:sz="0" w:space="0" w:color="auto"/>
        <w:right w:val="none" w:sz="0" w:space="0" w:color="auto"/>
      </w:divBdr>
    </w:div>
    <w:div w:id="901986443">
      <w:bodyDiv w:val="1"/>
      <w:marLeft w:val="0"/>
      <w:marRight w:val="0"/>
      <w:marTop w:val="0"/>
      <w:marBottom w:val="0"/>
      <w:divBdr>
        <w:top w:val="none" w:sz="0" w:space="0" w:color="auto"/>
        <w:left w:val="none" w:sz="0" w:space="0" w:color="auto"/>
        <w:bottom w:val="none" w:sz="0" w:space="0" w:color="auto"/>
        <w:right w:val="none" w:sz="0" w:space="0" w:color="auto"/>
      </w:divBdr>
    </w:div>
    <w:div w:id="909003207">
      <w:bodyDiv w:val="1"/>
      <w:marLeft w:val="0"/>
      <w:marRight w:val="0"/>
      <w:marTop w:val="0"/>
      <w:marBottom w:val="0"/>
      <w:divBdr>
        <w:top w:val="none" w:sz="0" w:space="0" w:color="auto"/>
        <w:left w:val="none" w:sz="0" w:space="0" w:color="auto"/>
        <w:bottom w:val="none" w:sz="0" w:space="0" w:color="auto"/>
        <w:right w:val="none" w:sz="0" w:space="0" w:color="auto"/>
      </w:divBdr>
    </w:div>
    <w:div w:id="916398868">
      <w:bodyDiv w:val="1"/>
      <w:marLeft w:val="0"/>
      <w:marRight w:val="0"/>
      <w:marTop w:val="0"/>
      <w:marBottom w:val="0"/>
      <w:divBdr>
        <w:top w:val="none" w:sz="0" w:space="0" w:color="auto"/>
        <w:left w:val="none" w:sz="0" w:space="0" w:color="auto"/>
        <w:bottom w:val="none" w:sz="0" w:space="0" w:color="auto"/>
        <w:right w:val="none" w:sz="0" w:space="0" w:color="auto"/>
      </w:divBdr>
    </w:div>
    <w:div w:id="923300315">
      <w:bodyDiv w:val="1"/>
      <w:marLeft w:val="0"/>
      <w:marRight w:val="0"/>
      <w:marTop w:val="0"/>
      <w:marBottom w:val="0"/>
      <w:divBdr>
        <w:top w:val="none" w:sz="0" w:space="0" w:color="auto"/>
        <w:left w:val="none" w:sz="0" w:space="0" w:color="auto"/>
        <w:bottom w:val="none" w:sz="0" w:space="0" w:color="auto"/>
        <w:right w:val="none" w:sz="0" w:space="0" w:color="auto"/>
      </w:divBdr>
    </w:div>
    <w:div w:id="943149028">
      <w:bodyDiv w:val="1"/>
      <w:marLeft w:val="0"/>
      <w:marRight w:val="0"/>
      <w:marTop w:val="0"/>
      <w:marBottom w:val="0"/>
      <w:divBdr>
        <w:top w:val="none" w:sz="0" w:space="0" w:color="auto"/>
        <w:left w:val="none" w:sz="0" w:space="0" w:color="auto"/>
        <w:bottom w:val="none" w:sz="0" w:space="0" w:color="auto"/>
        <w:right w:val="none" w:sz="0" w:space="0" w:color="auto"/>
      </w:divBdr>
    </w:div>
    <w:div w:id="1007177719">
      <w:bodyDiv w:val="1"/>
      <w:marLeft w:val="0"/>
      <w:marRight w:val="0"/>
      <w:marTop w:val="0"/>
      <w:marBottom w:val="0"/>
      <w:divBdr>
        <w:top w:val="none" w:sz="0" w:space="0" w:color="auto"/>
        <w:left w:val="none" w:sz="0" w:space="0" w:color="auto"/>
        <w:bottom w:val="none" w:sz="0" w:space="0" w:color="auto"/>
        <w:right w:val="none" w:sz="0" w:space="0" w:color="auto"/>
      </w:divBdr>
    </w:div>
    <w:div w:id="1012298542">
      <w:bodyDiv w:val="1"/>
      <w:marLeft w:val="0"/>
      <w:marRight w:val="0"/>
      <w:marTop w:val="0"/>
      <w:marBottom w:val="0"/>
      <w:divBdr>
        <w:top w:val="none" w:sz="0" w:space="0" w:color="auto"/>
        <w:left w:val="none" w:sz="0" w:space="0" w:color="auto"/>
        <w:bottom w:val="none" w:sz="0" w:space="0" w:color="auto"/>
        <w:right w:val="none" w:sz="0" w:space="0" w:color="auto"/>
      </w:divBdr>
    </w:div>
    <w:div w:id="1023556868">
      <w:bodyDiv w:val="1"/>
      <w:marLeft w:val="0"/>
      <w:marRight w:val="0"/>
      <w:marTop w:val="0"/>
      <w:marBottom w:val="0"/>
      <w:divBdr>
        <w:top w:val="none" w:sz="0" w:space="0" w:color="auto"/>
        <w:left w:val="none" w:sz="0" w:space="0" w:color="auto"/>
        <w:bottom w:val="none" w:sz="0" w:space="0" w:color="auto"/>
        <w:right w:val="none" w:sz="0" w:space="0" w:color="auto"/>
      </w:divBdr>
    </w:div>
    <w:div w:id="1040127796">
      <w:bodyDiv w:val="1"/>
      <w:marLeft w:val="0"/>
      <w:marRight w:val="0"/>
      <w:marTop w:val="0"/>
      <w:marBottom w:val="0"/>
      <w:divBdr>
        <w:top w:val="none" w:sz="0" w:space="0" w:color="auto"/>
        <w:left w:val="none" w:sz="0" w:space="0" w:color="auto"/>
        <w:bottom w:val="none" w:sz="0" w:space="0" w:color="auto"/>
        <w:right w:val="none" w:sz="0" w:space="0" w:color="auto"/>
      </w:divBdr>
    </w:div>
    <w:div w:id="1113019416">
      <w:bodyDiv w:val="1"/>
      <w:marLeft w:val="0"/>
      <w:marRight w:val="0"/>
      <w:marTop w:val="0"/>
      <w:marBottom w:val="0"/>
      <w:divBdr>
        <w:top w:val="none" w:sz="0" w:space="0" w:color="auto"/>
        <w:left w:val="none" w:sz="0" w:space="0" w:color="auto"/>
        <w:bottom w:val="none" w:sz="0" w:space="0" w:color="auto"/>
        <w:right w:val="none" w:sz="0" w:space="0" w:color="auto"/>
      </w:divBdr>
    </w:div>
    <w:div w:id="1129054879">
      <w:bodyDiv w:val="1"/>
      <w:marLeft w:val="0"/>
      <w:marRight w:val="0"/>
      <w:marTop w:val="0"/>
      <w:marBottom w:val="0"/>
      <w:divBdr>
        <w:top w:val="none" w:sz="0" w:space="0" w:color="auto"/>
        <w:left w:val="none" w:sz="0" w:space="0" w:color="auto"/>
        <w:bottom w:val="none" w:sz="0" w:space="0" w:color="auto"/>
        <w:right w:val="none" w:sz="0" w:space="0" w:color="auto"/>
      </w:divBdr>
    </w:div>
    <w:div w:id="1132600879">
      <w:bodyDiv w:val="1"/>
      <w:marLeft w:val="0"/>
      <w:marRight w:val="0"/>
      <w:marTop w:val="0"/>
      <w:marBottom w:val="0"/>
      <w:divBdr>
        <w:top w:val="none" w:sz="0" w:space="0" w:color="auto"/>
        <w:left w:val="none" w:sz="0" w:space="0" w:color="auto"/>
        <w:bottom w:val="none" w:sz="0" w:space="0" w:color="auto"/>
        <w:right w:val="none" w:sz="0" w:space="0" w:color="auto"/>
      </w:divBdr>
    </w:div>
    <w:div w:id="1146357772">
      <w:bodyDiv w:val="1"/>
      <w:marLeft w:val="0"/>
      <w:marRight w:val="0"/>
      <w:marTop w:val="0"/>
      <w:marBottom w:val="0"/>
      <w:divBdr>
        <w:top w:val="none" w:sz="0" w:space="0" w:color="auto"/>
        <w:left w:val="none" w:sz="0" w:space="0" w:color="auto"/>
        <w:bottom w:val="none" w:sz="0" w:space="0" w:color="auto"/>
        <w:right w:val="none" w:sz="0" w:space="0" w:color="auto"/>
      </w:divBdr>
    </w:div>
    <w:div w:id="1154908070">
      <w:bodyDiv w:val="1"/>
      <w:marLeft w:val="0"/>
      <w:marRight w:val="0"/>
      <w:marTop w:val="0"/>
      <w:marBottom w:val="0"/>
      <w:divBdr>
        <w:top w:val="none" w:sz="0" w:space="0" w:color="auto"/>
        <w:left w:val="none" w:sz="0" w:space="0" w:color="auto"/>
        <w:bottom w:val="none" w:sz="0" w:space="0" w:color="auto"/>
        <w:right w:val="none" w:sz="0" w:space="0" w:color="auto"/>
      </w:divBdr>
    </w:div>
    <w:div w:id="1179125055">
      <w:bodyDiv w:val="1"/>
      <w:marLeft w:val="0"/>
      <w:marRight w:val="0"/>
      <w:marTop w:val="0"/>
      <w:marBottom w:val="0"/>
      <w:divBdr>
        <w:top w:val="none" w:sz="0" w:space="0" w:color="auto"/>
        <w:left w:val="none" w:sz="0" w:space="0" w:color="auto"/>
        <w:bottom w:val="none" w:sz="0" w:space="0" w:color="auto"/>
        <w:right w:val="none" w:sz="0" w:space="0" w:color="auto"/>
      </w:divBdr>
    </w:div>
    <w:div w:id="1203635126">
      <w:bodyDiv w:val="1"/>
      <w:marLeft w:val="0"/>
      <w:marRight w:val="0"/>
      <w:marTop w:val="0"/>
      <w:marBottom w:val="0"/>
      <w:divBdr>
        <w:top w:val="none" w:sz="0" w:space="0" w:color="auto"/>
        <w:left w:val="none" w:sz="0" w:space="0" w:color="auto"/>
        <w:bottom w:val="none" w:sz="0" w:space="0" w:color="auto"/>
        <w:right w:val="none" w:sz="0" w:space="0" w:color="auto"/>
      </w:divBdr>
    </w:div>
    <w:div w:id="1267498419">
      <w:bodyDiv w:val="1"/>
      <w:marLeft w:val="0"/>
      <w:marRight w:val="0"/>
      <w:marTop w:val="0"/>
      <w:marBottom w:val="0"/>
      <w:divBdr>
        <w:top w:val="none" w:sz="0" w:space="0" w:color="auto"/>
        <w:left w:val="none" w:sz="0" w:space="0" w:color="auto"/>
        <w:bottom w:val="none" w:sz="0" w:space="0" w:color="auto"/>
        <w:right w:val="none" w:sz="0" w:space="0" w:color="auto"/>
      </w:divBdr>
    </w:div>
    <w:div w:id="1286230278">
      <w:bodyDiv w:val="1"/>
      <w:marLeft w:val="0"/>
      <w:marRight w:val="0"/>
      <w:marTop w:val="0"/>
      <w:marBottom w:val="0"/>
      <w:divBdr>
        <w:top w:val="none" w:sz="0" w:space="0" w:color="auto"/>
        <w:left w:val="none" w:sz="0" w:space="0" w:color="auto"/>
        <w:bottom w:val="none" w:sz="0" w:space="0" w:color="auto"/>
        <w:right w:val="none" w:sz="0" w:space="0" w:color="auto"/>
      </w:divBdr>
    </w:div>
    <w:div w:id="1289891762">
      <w:bodyDiv w:val="1"/>
      <w:marLeft w:val="0"/>
      <w:marRight w:val="0"/>
      <w:marTop w:val="0"/>
      <w:marBottom w:val="0"/>
      <w:divBdr>
        <w:top w:val="none" w:sz="0" w:space="0" w:color="auto"/>
        <w:left w:val="none" w:sz="0" w:space="0" w:color="auto"/>
        <w:bottom w:val="none" w:sz="0" w:space="0" w:color="auto"/>
        <w:right w:val="none" w:sz="0" w:space="0" w:color="auto"/>
      </w:divBdr>
    </w:div>
    <w:div w:id="1304038484">
      <w:bodyDiv w:val="1"/>
      <w:marLeft w:val="0"/>
      <w:marRight w:val="0"/>
      <w:marTop w:val="0"/>
      <w:marBottom w:val="0"/>
      <w:divBdr>
        <w:top w:val="none" w:sz="0" w:space="0" w:color="auto"/>
        <w:left w:val="none" w:sz="0" w:space="0" w:color="auto"/>
        <w:bottom w:val="none" w:sz="0" w:space="0" w:color="auto"/>
        <w:right w:val="none" w:sz="0" w:space="0" w:color="auto"/>
      </w:divBdr>
    </w:div>
    <w:div w:id="1326976343">
      <w:bodyDiv w:val="1"/>
      <w:marLeft w:val="0"/>
      <w:marRight w:val="0"/>
      <w:marTop w:val="0"/>
      <w:marBottom w:val="0"/>
      <w:divBdr>
        <w:top w:val="none" w:sz="0" w:space="0" w:color="auto"/>
        <w:left w:val="none" w:sz="0" w:space="0" w:color="auto"/>
        <w:bottom w:val="none" w:sz="0" w:space="0" w:color="auto"/>
        <w:right w:val="none" w:sz="0" w:space="0" w:color="auto"/>
      </w:divBdr>
    </w:div>
    <w:div w:id="1344240323">
      <w:bodyDiv w:val="1"/>
      <w:marLeft w:val="0"/>
      <w:marRight w:val="0"/>
      <w:marTop w:val="0"/>
      <w:marBottom w:val="0"/>
      <w:divBdr>
        <w:top w:val="none" w:sz="0" w:space="0" w:color="auto"/>
        <w:left w:val="none" w:sz="0" w:space="0" w:color="auto"/>
        <w:bottom w:val="none" w:sz="0" w:space="0" w:color="auto"/>
        <w:right w:val="none" w:sz="0" w:space="0" w:color="auto"/>
      </w:divBdr>
    </w:div>
    <w:div w:id="1357467020">
      <w:bodyDiv w:val="1"/>
      <w:marLeft w:val="0"/>
      <w:marRight w:val="0"/>
      <w:marTop w:val="0"/>
      <w:marBottom w:val="0"/>
      <w:divBdr>
        <w:top w:val="none" w:sz="0" w:space="0" w:color="auto"/>
        <w:left w:val="none" w:sz="0" w:space="0" w:color="auto"/>
        <w:bottom w:val="none" w:sz="0" w:space="0" w:color="auto"/>
        <w:right w:val="none" w:sz="0" w:space="0" w:color="auto"/>
      </w:divBdr>
    </w:div>
    <w:div w:id="1385326618">
      <w:bodyDiv w:val="1"/>
      <w:marLeft w:val="0"/>
      <w:marRight w:val="0"/>
      <w:marTop w:val="0"/>
      <w:marBottom w:val="0"/>
      <w:divBdr>
        <w:top w:val="none" w:sz="0" w:space="0" w:color="auto"/>
        <w:left w:val="none" w:sz="0" w:space="0" w:color="auto"/>
        <w:bottom w:val="none" w:sz="0" w:space="0" w:color="auto"/>
        <w:right w:val="none" w:sz="0" w:space="0" w:color="auto"/>
      </w:divBdr>
    </w:div>
    <w:div w:id="1386104310">
      <w:bodyDiv w:val="1"/>
      <w:marLeft w:val="0"/>
      <w:marRight w:val="0"/>
      <w:marTop w:val="0"/>
      <w:marBottom w:val="0"/>
      <w:divBdr>
        <w:top w:val="none" w:sz="0" w:space="0" w:color="auto"/>
        <w:left w:val="none" w:sz="0" w:space="0" w:color="auto"/>
        <w:bottom w:val="none" w:sz="0" w:space="0" w:color="auto"/>
        <w:right w:val="none" w:sz="0" w:space="0" w:color="auto"/>
      </w:divBdr>
    </w:div>
    <w:div w:id="1396512981">
      <w:bodyDiv w:val="1"/>
      <w:marLeft w:val="0"/>
      <w:marRight w:val="0"/>
      <w:marTop w:val="0"/>
      <w:marBottom w:val="0"/>
      <w:divBdr>
        <w:top w:val="none" w:sz="0" w:space="0" w:color="auto"/>
        <w:left w:val="none" w:sz="0" w:space="0" w:color="auto"/>
        <w:bottom w:val="none" w:sz="0" w:space="0" w:color="auto"/>
        <w:right w:val="none" w:sz="0" w:space="0" w:color="auto"/>
      </w:divBdr>
    </w:div>
    <w:div w:id="1448741828">
      <w:bodyDiv w:val="1"/>
      <w:marLeft w:val="0"/>
      <w:marRight w:val="0"/>
      <w:marTop w:val="0"/>
      <w:marBottom w:val="0"/>
      <w:divBdr>
        <w:top w:val="none" w:sz="0" w:space="0" w:color="auto"/>
        <w:left w:val="none" w:sz="0" w:space="0" w:color="auto"/>
        <w:bottom w:val="none" w:sz="0" w:space="0" w:color="auto"/>
        <w:right w:val="none" w:sz="0" w:space="0" w:color="auto"/>
      </w:divBdr>
    </w:div>
    <w:div w:id="1454861915">
      <w:bodyDiv w:val="1"/>
      <w:marLeft w:val="0"/>
      <w:marRight w:val="0"/>
      <w:marTop w:val="0"/>
      <w:marBottom w:val="0"/>
      <w:divBdr>
        <w:top w:val="none" w:sz="0" w:space="0" w:color="auto"/>
        <w:left w:val="none" w:sz="0" w:space="0" w:color="auto"/>
        <w:bottom w:val="none" w:sz="0" w:space="0" w:color="auto"/>
        <w:right w:val="none" w:sz="0" w:space="0" w:color="auto"/>
      </w:divBdr>
    </w:div>
    <w:div w:id="1459496069">
      <w:bodyDiv w:val="1"/>
      <w:marLeft w:val="0"/>
      <w:marRight w:val="0"/>
      <w:marTop w:val="0"/>
      <w:marBottom w:val="0"/>
      <w:divBdr>
        <w:top w:val="none" w:sz="0" w:space="0" w:color="auto"/>
        <w:left w:val="none" w:sz="0" w:space="0" w:color="auto"/>
        <w:bottom w:val="none" w:sz="0" w:space="0" w:color="auto"/>
        <w:right w:val="none" w:sz="0" w:space="0" w:color="auto"/>
      </w:divBdr>
    </w:div>
    <w:div w:id="1517617535">
      <w:bodyDiv w:val="1"/>
      <w:marLeft w:val="0"/>
      <w:marRight w:val="0"/>
      <w:marTop w:val="0"/>
      <w:marBottom w:val="0"/>
      <w:divBdr>
        <w:top w:val="none" w:sz="0" w:space="0" w:color="auto"/>
        <w:left w:val="none" w:sz="0" w:space="0" w:color="auto"/>
        <w:bottom w:val="none" w:sz="0" w:space="0" w:color="auto"/>
        <w:right w:val="none" w:sz="0" w:space="0" w:color="auto"/>
      </w:divBdr>
    </w:div>
    <w:div w:id="1526283319">
      <w:bodyDiv w:val="1"/>
      <w:marLeft w:val="0"/>
      <w:marRight w:val="0"/>
      <w:marTop w:val="0"/>
      <w:marBottom w:val="0"/>
      <w:divBdr>
        <w:top w:val="none" w:sz="0" w:space="0" w:color="auto"/>
        <w:left w:val="none" w:sz="0" w:space="0" w:color="auto"/>
        <w:bottom w:val="none" w:sz="0" w:space="0" w:color="auto"/>
        <w:right w:val="none" w:sz="0" w:space="0" w:color="auto"/>
      </w:divBdr>
    </w:div>
    <w:div w:id="1587616212">
      <w:bodyDiv w:val="1"/>
      <w:marLeft w:val="0"/>
      <w:marRight w:val="0"/>
      <w:marTop w:val="0"/>
      <w:marBottom w:val="0"/>
      <w:divBdr>
        <w:top w:val="none" w:sz="0" w:space="0" w:color="auto"/>
        <w:left w:val="none" w:sz="0" w:space="0" w:color="auto"/>
        <w:bottom w:val="none" w:sz="0" w:space="0" w:color="auto"/>
        <w:right w:val="none" w:sz="0" w:space="0" w:color="auto"/>
      </w:divBdr>
    </w:div>
    <w:div w:id="1631857350">
      <w:bodyDiv w:val="1"/>
      <w:marLeft w:val="0"/>
      <w:marRight w:val="0"/>
      <w:marTop w:val="0"/>
      <w:marBottom w:val="0"/>
      <w:divBdr>
        <w:top w:val="none" w:sz="0" w:space="0" w:color="auto"/>
        <w:left w:val="none" w:sz="0" w:space="0" w:color="auto"/>
        <w:bottom w:val="none" w:sz="0" w:space="0" w:color="auto"/>
        <w:right w:val="none" w:sz="0" w:space="0" w:color="auto"/>
      </w:divBdr>
    </w:div>
    <w:div w:id="1639996122">
      <w:bodyDiv w:val="1"/>
      <w:marLeft w:val="0"/>
      <w:marRight w:val="0"/>
      <w:marTop w:val="0"/>
      <w:marBottom w:val="0"/>
      <w:divBdr>
        <w:top w:val="none" w:sz="0" w:space="0" w:color="auto"/>
        <w:left w:val="none" w:sz="0" w:space="0" w:color="auto"/>
        <w:bottom w:val="none" w:sz="0" w:space="0" w:color="auto"/>
        <w:right w:val="none" w:sz="0" w:space="0" w:color="auto"/>
      </w:divBdr>
    </w:div>
    <w:div w:id="1644432154">
      <w:bodyDiv w:val="1"/>
      <w:marLeft w:val="0"/>
      <w:marRight w:val="0"/>
      <w:marTop w:val="0"/>
      <w:marBottom w:val="0"/>
      <w:divBdr>
        <w:top w:val="none" w:sz="0" w:space="0" w:color="auto"/>
        <w:left w:val="none" w:sz="0" w:space="0" w:color="auto"/>
        <w:bottom w:val="none" w:sz="0" w:space="0" w:color="auto"/>
        <w:right w:val="none" w:sz="0" w:space="0" w:color="auto"/>
      </w:divBdr>
    </w:div>
    <w:div w:id="1650161307">
      <w:bodyDiv w:val="1"/>
      <w:marLeft w:val="0"/>
      <w:marRight w:val="0"/>
      <w:marTop w:val="0"/>
      <w:marBottom w:val="0"/>
      <w:divBdr>
        <w:top w:val="none" w:sz="0" w:space="0" w:color="auto"/>
        <w:left w:val="none" w:sz="0" w:space="0" w:color="auto"/>
        <w:bottom w:val="none" w:sz="0" w:space="0" w:color="auto"/>
        <w:right w:val="none" w:sz="0" w:space="0" w:color="auto"/>
      </w:divBdr>
    </w:div>
    <w:div w:id="1663241182">
      <w:bodyDiv w:val="1"/>
      <w:marLeft w:val="0"/>
      <w:marRight w:val="0"/>
      <w:marTop w:val="0"/>
      <w:marBottom w:val="0"/>
      <w:divBdr>
        <w:top w:val="none" w:sz="0" w:space="0" w:color="auto"/>
        <w:left w:val="none" w:sz="0" w:space="0" w:color="auto"/>
        <w:bottom w:val="none" w:sz="0" w:space="0" w:color="auto"/>
        <w:right w:val="none" w:sz="0" w:space="0" w:color="auto"/>
      </w:divBdr>
    </w:div>
    <w:div w:id="1667980022">
      <w:bodyDiv w:val="1"/>
      <w:marLeft w:val="0"/>
      <w:marRight w:val="0"/>
      <w:marTop w:val="0"/>
      <w:marBottom w:val="0"/>
      <w:divBdr>
        <w:top w:val="none" w:sz="0" w:space="0" w:color="auto"/>
        <w:left w:val="none" w:sz="0" w:space="0" w:color="auto"/>
        <w:bottom w:val="none" w:sz="0" w:space="0" w:color="auto"/>
        <w:right w:val="none" w:sz="0" w:space="0" w:color="auto"/>
      </w:divBdr>
    </w:div>
    <w:div w:id="1686709048">
      <w:bodyDiv w:val="1"/>
      <w:marLeft w:val="0"/>
      <w:marRight w:val="0"/>
      <w:marTop w:val="0"/>
      <w:marBottom w:val="0"/>
      <w:divBdr>
        <w:top w:val="none" w:sz="0" w:space="0" w:color="auto"/>
        <w:left w:val="none" w:sz="0" w:space="0" w:color="auto"/>
        <w:bottom w:val="none" w:sz="0" w:space="0" w:color="auto"/>
        <w:right w:val="none" w:sz="0" w:space="0" w:color="auto"/>
      </w:divBdr>
    </w:div>
    <w:div w:id="1719360636">
      <w:bodyDiv w:val="1"/>
      <w:marLeft w:val="0"/>
      <w:marRight w:val="0"/>
      <w:marTop w:val="0"/>
      <w:marBottom w:val="0"/>
      <w:divBdr>
        <w:top w:val="none" w:sz="0" w:space="0" w:color="auto"/>
        <w:left w:val="none" w:sz="0" w:space="0" w:color="auto"/>
        <w:bottom w:val="none" w:sz="0" w:space="0" w:color="auto"/>
        <w:right w:val="none" w:sz="0" w:space="0" w:color="auto"/>
      </w:divBdr>
    </w:div>
    <w:div w:id="1829057231">
      <w:bodyDiv w:val="1"/>
      <w:marLeft w:val="0"/>
      <w:marRight w:val="0"/>
      <w:marTop w:val="0"/>
      <w:marBottom w:val="0"/>
      <w:divBdr>
        <w:top w:val="none" w:sz="0" w:space="0" w:color="auto"/>
        <w:left w:val="none" w:sz="0" w:space="0" w:color="auto"/>
        <w:bottom w:val="none" w:sz="0" w:space="0" w:color="auto"/>
        <w:right w:val="none" w:sz="0" w:space="0" w:color="auto"/>
      </w:divBdr>
    </w:div>
    <w:div w:id="1837646333">
      <w:bodyDiv w:val="1"/>
      <w:marLeft w:val="0"/>
      <w:marRight w:val="0"/>
      <w:marTop w:val="0"/>
      <w:marBottom w:val="0"/>
      <w:divBdr>
        <w:top w:val="none" w:sz="0" w:space="0" w:color="auto"/>
        <w:left w:val="none" w:sz="0" w:space="0" w:color="auto"/>
        <w:bottom w:val="none" w:sz="0" w:space="0" w:color="auto"/>
        <w:right w:val="none" w:sz="0" w:space="0" w:color="auto"/>
      </w:divBdr>
    </w:div>
    <w:div w:id="1842617212">
      <w:bodyDiv w:val="1"/>
      <w:marLeft w:val="0"/>
      <w:marRight w:val="0"/>
      <w:marTop w:val="0"/>
      <w:marBottom w:val="0"/>
      <w:divBdr>
        <w:top w:val="none" w:sz="0" w:space="0" w:color="auto"/>
        <w:left w:val="none" w:sz="0" w:space="0" w:color="auto"/>
        <w:bottom w:val="none" w:sz="0" w:space="0" w:color="auto"/>
        <w:right w:val="none" w:sz="0" w:space="0" w:color="auto"/>
      </w:divBdr>
    </w:div>
    <w:div w:id="1848858920">
      <w:bodyDiv w:val="1"/>
      <w:marLeft w:val="0"/>
      <w:marRight w:val="0"/>
      <w:marTop w:val="0"/>
      <w:marBottom w:val="0"/>
      <w:divBdr>
        <w:top w:val="none" w:sz="0" w:space="0" w:color="auto"/>
        <w:left w:val="none" w:sz="0" w:space="0" w:color="auto"/>
        <w:bottom w:val="none" w:sz="0" w:space="0" w:color="auto"/>
        <w:right w:val="none" w:sz="0" w:space="0" w:color="auto"/>
      </w:divBdr>
    </w:div>
    <w:div w:id="1903639948">
      <w:bodyDiv w:val="1"/>
      <w:marLeft w:val="0"/>
      <w:marRight w:val="0"/>
      <w:marTop w:val="0"/>
      <w:marBottom w:val="0"/>
      <w:divBdr>
        <w:top w:val="none" w:sz="0" w:space="0" w:color="auto"/>
        <w:left w:val="none" w:sz="0" w:space="0" w:color="auto"/>
        <w:bottom w:val="none" w:sz="0" w:space="0" w:color="auto"/>
        <w:right w:val="none" w:sz="0" w:space="0" w:color="auto"/>
      </w:divBdr>
    </w:div>
    <w:div w:id="1914271163">
      <w:bodyDiv w:val="1"/>
      <w:marLeft w:val="0"/>
      <w:marRight w:val="0"/>
      <w:marTop w:val="0"/>
      <w:marBottom w:val="0"/>
      <w:divBdr>
        <w:top w:val="none" w:sz="0" w:space="0" w:color="auto"/>
        <w:left w:val="none" w:sz="0" w:space="0" w:color="auto"/>
        <w:bottom w:val="none" w:sz="0" w:space="0" w:color="auto"/>
        <w:right w:val="none" w:sz="0" w:space="0" w:color="auto"/>
      </w:divBdr>
    </w:div>
    <w:div w:id="1919554895">
      <w:bodyDiv w:val="1"/>
      <w:marLeft w:val="0"/>
      <w:marRight w:val="0"/>
      <w:marTop w:val="0"/>
      <w:marBottom w:val="0"/>
      <w:divBdr>
        <w:top w:val="none" w:sz="0" w:space="0" w:color="auto"/>
        <w:left w:val="none" w:sz="0" w:space="0" w:color="auto"/>
        <w:bottom w:val="none" w:sz="0" w:space="0" w:color="auto"/>
        <w:right w:val="none" w:sz="0" w:space="0" w:color="auto"/>
      </w:divBdr>
    </w:div>
    <w:div w:id="1925872581">
      <w:bodyDiv w:val="1"/>
      <w:marLeft w:val="0"/>
      <w:marRight w:val="0"/>
      <w:marTop w:val="0"/>
      <w:marBottom w:val="0"/>
      <w:divBdr>
        <w:top w:val="none" w:sz="0" w:space="0" w:color="auto"/>
        <w:left w:val="none" w:sz="0" w:space="0" w:color="auto"/>
        <w:bottom w:val="none" w:sz="0" w:space="0" w:color="auto"/>
        <w:right w:val="none" w:sz="0" w:space="0" w:color="auto"/>
      </w:divBdr>
    </w:div>
    <w:div w:id="2043703253">
      <w:bodyDiv w:val="1"/>
      <w:marLeft w:val="0"/>
      <w:marRight w:val="0"/>
      <w:marTop w:val="0"/>
      <w:marBottom w:val="0"/>
      <w:divBdr>
        <w:top w:val="none" w:sz="0" w:space="0" w:color="auto"/>
        <w:left w:val="none" w:sz="0" w:space="0" w:color="auto"/>
        <w:bottom w:val="none" w:sz="0" w:space="0" w:color="auto"/>
        <w:right w:val="none" w:sz="0" w:space="0" w:color="auto"/>
      </w:divBdr>
    </w:div>
    <w:div w:id="2079981816">
      <w:bodyDiv w:val="1"/>
      <w:marLeft w:val="0"/>
      <w:marRight w:val="0"/>
      <w:marTop w:val="0"/>
      <w:marBottom w:val="0"/>
      <w:divBdr>
        <w:top w:val="none" w:sz="0" w:space="0" w:color="auto"/>
        <w:left w:val="none" w:sz="0" w:space="0" w:color="auto"/>
        <w:bottom w:val="none" w:sz="0" w:space="0" w:color="auto"/>
        <w:right w:val="none" w:sz="0" w:space="0" w:color="auto"/>
      </w:divBdr>
    </w:div>
    <w:div w:id="20900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F70C-E814-4389-93F0-BB29D0B9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古賀　壮</cp:lastModifiedBy>
  <cp:revision>5</cp:revision>
  <cp:lastPrinted>2021-03-27T06:43:00Z</cp:lastPrinted>
  <dcterms:created xsi:type="dcterms:W3CDTF">2021-03-30T06:34:00Z</dcterms:created>
  <dcterms:modified xsi:type="dcterms:W3CDTF">2021-04-09T09:08:00Z</dcterms:modified>
</cp:coreProperties>
</file>