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4FD53" w14:textId="51B074C6" w:rsidR="00040072" w:rsidRPr="003B55F1" w:rsidRDefault="002854E7">
      <w:pPr>
        <w:autoSpaceDE w:val="0"/>
        <w:autoSpaceDN w:val="0"/>
        <w:adjustRightInd w:val="0"/>
        <w:spacing w:line="300" w:lineRule="atLeast"/>
        <w:ind w:left="840" w:hanging="210"/>
        <w:jc w:val="left"/>
        <w:rPr>
          <w:rFonts w:ascii="ＭＳ 明朝" w:eastAsia="ＭＳ 明朝" w:hAnsi="ＭＳ 明朝" w:cs="ＭＳ 明朝"/>
          <w:color w:val="000000"/>
          <w:kern w:val="0"/>
          <w:sz w:val="20"/>
          <w:szCs w:val="20"/>
        </w:rPr>
      </w:pPr>
      <w:r>
        <w:rPr>
          <w:noProof/>
        </w:rPr>
        <mc:AlternateContent>
          <mc:Choice Requires="wps">
            <w:drawing>
              <wp:anchor distT="0" distB="0" distL="114300" distR="114300" simplePos="0" relativeHeight="251659264" behindDoc="0" locked="0" layoutInCell="1" allowOverlap="1" wp14:anchorId="797CAEC9" wp14:editId="5A0A87A5">
                <wp:simplePos x="0" y="0"/>
                <wp:positionH relativeFrom="column">
                  <wp:posOffset>4973320</wp:posOffset>
                </wp:positionH>
                <wp:positionV relativeFrom="paragraph">
                  <wp:posOffset>-335280</wp:posOffset>
                </wp:positionV>
                <wp:extent cx="1106805" cy="29718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805" cy="297180"/>
                        </a:xfrm>
                        <a:prstGeom prst="rect">
                          <a:avLst/>
                        </a:prstGeom>
                        <a:solidFill>
                          <a:srgbClr val="FFFFFF"/>
                        </a:solidFill>
                        <a:ln w="25400">
                          <a:solidFill>
                            <a:srgbClr val="000000"/>
                          </a:solidFill>
                          <a:miter lim="800000"/>
                          <a:headEnd/>
                          <a:tailEnd/>
                        </a:ln>
                      </wps:spPr>
                      <wps:txbx>
                        <w:txbxContent>
                          <w:p w14:paraId="31EC4F71" w14:textId="77777777" w:rsidR="002854E7" w:rsidRPr="00FA7704" w:rsidRDefault="002854E7" w:rsidP="002854E7">
                            <w:pPr>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参考</w:t>
                            </w:r>
                            <w:r w:rsidRPr="00FA7704">
                              <w:rPr>
                                <w:rFonts w:ascii="HG丸ｺﾞｼｯｸM-PRO" w:eastAsia="HG丸ｺﾞｼｯｸM-PRO" w:hAnsi="HG丸ｺﾞｼｯｸM-PRO" w:hint="eastAsia"/>
                                <w:b/>
                                <w:sz w:val="28"/>
                              </w:rPr>
                              <w:t>資料１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AEC9" id="Rectangle 2" o:spid="_x0000_s1026" style="position:absolute;left:0;text-align:left;margin-left:391.6pt;margin-top:-26.4pt;width:87.1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" strokeweight="2pt">
                <v:textbox inset="5.85pt,.7pt,5.85pt,.7pt">
                  <w:txbxContent>
                    <w:p w14:paraId="31EC4F71" w14:textId="77777777" w:rsidR="002854E7" w:rsidRPr="00FA7704" w:rsidRDefault="002854E7" w:rsidP="002854E7">
                      <w:pPr>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参考</w:t>
                      </w:r>
                      <w:r w:rsidRPr="00FA7704">
                        <w:rPr>
                          <w:rFonts w:ascii="HG丸ｺﾞｼｯｸM-PRO" w:eastAsia="HG丸ｺﾞｼｯｸM-PRO" w:hAnsi="HG丸ｺﾞｼｯｸM-PRO" w:hint="eastAsia"/>
                          <w:b/>
                          <w:sz w:val="28"/>
                        </w:rPr>
                        <w:t>資料１</w:t>
                      </w:r>
                    </w:p>
                  </w:txbxContent>
                </v:textbox>
              </v:rect>
            </w:pict>
          </mc:Fallback>
        </mc:AlternateContent>
      </w:r>
      <w:r w:rsidR="003B55F1">
        <w:rPr>
          <w:rFonts w:ascii="ＭＳ 明朝" w:eastAsia="ＭＳ 明朝" w:hAnsi="ＭＳ 明朝" w:cs="ＭＳ 明朝" w:hint="eastAsia"/>
          <w:color w:val="000000"/>
          <w:kern w:val="0"/>
          <w:sz w:val="20"/>
          <w:szCs w:val="20"/>
        </w:rPr>
        <w:t>○</w:t>
      </w:r>
      <w:r w:rsidR="00040072" w:rsidRPr="003B55F1">
        <w:rPr>
          <w:rFonts w:ascii="ＭＳ 明朝" w:eastAsia="ＭＳ 明朝" w:hAnsi="ＭＳ 明朝" w:cs="ＭＳ 明朝" w:hint="eastAsia"/>
          <w:color w:val="000000"/>
          <w:kern w:val="0"/>
          <w:sz w:val="20"/>
          <w:szCs w:val="20"/>
        </w:rPr>
        <w:t>大阪府中央卸売市場指定管理者評価委員会規則</w:t>
      </w:r>
    </w:p>
    <w:p w14:paraId="79870030" w14:textId="77777777" w:rsidR="00040072" w:rsidRPr="007621A3" w:rsidRDefault="00040072">
      <w:pPr>
        <w:autoSpaceDE w:val="0"/>
        <w:autoSpaceDN w:val="0"/>
        <w:adjustRightInd w:val="0"/>
        <w:spacing w:line="300" w:lineRule="atLeast"/>
        <w:jc w:val="righ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平成二十四年十一月一日</w:t>
      </w:r>
    </w:p>
    <w:p w14:paraId="4B1F3A9F" w14:textId="77777777" w:rsidR="00040072" w:rsidRPr="007621A3" w:rsidRDefault="00040072">
      <w:pPr>
        <w:autoSpaceDE w:val="0"/>
        <w:autoSpaceDN w:val="0"/>
        <w:adjustRightInd w:val="0"/>
        <w:spacing w:line="300" w:lineRule="atLeast"/>
        <w:jc w:val="righ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大阪府規則第二百五十二号</w:t>
      </w:r>
    </w:p>
    <w:p w14:paraId="0818C6CC" w14:textId="77777777" w:rsidR="00040072" w:rsidRPr="007621A3" w:rsidRDefault="00040072">
      <w:pPr>
        <w:autoSpaceDE w:val="0"/>
        <w:autoSpaceDN w:val="0"/>
        <w:adjustRightInd w:val="0"/>
        <w:spacing w:line="300" w:lineRule="atLeast"/>
        <w:jc w:val="righ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改正　平成二八年三月三〇日規則第九三号</w:t>
      </w:r>
    </w:p>
    <w:p w14:paraId="37265490" w14:textId="7209C83B" w:rsidR="000E1CDC" w:rsidRDefault="00B13AC9" w:rsidP="00B13AC9">
      <w:pPr>
        <w:autoSpaceDE w:val="0"/>
        <w:autoSpaceDN w:val="0"/>
        <w:adjustRightInd w:val="0"/>
        <w:spacing w:line="300" w:lineRule="atLeast"/>
        <w:ind w:firstLine="200"/>
        <w:jc w:val="right"/>
        <w:rPr>
          <w:rFonts w:ascii="ＭＳ 明朝" w:eastAsia="ＭＳ 明朝" w:hAnsi="ＭＳ 明朝" w:cs="ＭＳ 明朝"/>
          <w:color w:val="000000"/>
          <w:kern w:val="0"/>
          <w:sz w:val="18"/>
          <w:szCs w:val="18"/>
        </w:rPr>
      </w:pPr>
      <w:r w:rsidRPr="00B13AC9">
        <w:rPr>
          <w:rFonts w:ascii="ＭＳ 明朝" w:eastAsia="ＭＳ 明朝" w:hAnsi="ＭＳ 明朝" w:cs="ＭＳ 明朝" w:hint="eastAsia"/>
          <w:color w:val="000000"/>
          <w:kern w:val="0"/>
          <w:sz w:val="18"/>
          <w:szCs w:val="18"/>
        </w:rPr>
        <w:t>令和八年三月二七日規則第三十三号</w:t>
      </w:r>
    </w:p>
    <w:p w14:paraId="398F3C34" w14:textId="0C47BCE5" w:rsidR="00040072" w:rsidRPr="007621A3" w:rsidRDefault="00040072">
      <w:pPr>
        <w:autoSpaceDE w:val="0"/>
        <w:autoSpaceDN w:val="0"/>
        <w:adjustRightInd w:val="0"/>
        <w:spacing w:line="300" w:lineRule="atLeast"/>
        <w:ind w:firstLine="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大阪府中央卸売市場指定管理者評価委員会規則を公布する。</w:t>
      </w:r>
    </w:p>
    <w:p w14:paraId="4705644B" w14:textId="77777777" w:rsidR="00040072" w:rsidRPr="007621A3" w:rsidRDefault="00040072">
      <w:pPr>
        <w:autoSpaceDE w:val="0"/>
        <w:autoSpaceDN w:val="0"/>
        <w:adjustRightInd w:val="0"/>
        <w:spacing w:line="300" w:lineRule="atLeast"/>
        <w:ind w:left="6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大阪府中央卸売市場指定管理者評価委員会規則</w:t>
      </w:r>
    </w:p>
    <w:p w14:paraId="34E55D13"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（趣旨）</w:t>
      </w:r>
    </w:p>
    <w:p w14:paraId="5E3074D9"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第一条　この規則は、大阪府附属機関条例（昭和二十七年大阪府条例第三十九号）第六条の規定に基づき、大阪府中央卸売市場指定管理者評価委員会（以下「委員会」という。）の組織、委員の報酬及び費用弁償の額その他委員会に関し必要な事項を定めるものとする。</w:t>
      </w:r>
    </w:p>
    <w:p w14:paraId="03FF8599"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（組織）</w:t>
      </w:r>
    </w:p>
    <w:p w14:paraId="7CB4ED1C"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第二条　委員会は、委員五人以内で組織する。</w:t>
      </w:r>
    </w:p>
    <w:p w14:paraId="43F943A8"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２　委員は、学識経験のある者その他適当と認める者のうちから、知事が任命する。</w:t>
      </w:r>
    </w:p>
    <w:p w14:paraId="4CA560DE"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３　委員の任期は、五年とする。ただし、補欠の委員の任期は、前任者の残任期間とする。</w:t>
      </w:r>
    </w:p>
    <w:p w14:paraId="7F820082"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（平二八規則九三・旧第三条繰上）</w:t>
      </w:r>
    </w:p>
    <w:p w14:paraId="395A6F97"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（委員長）</w:t>
      </w:r>
    </w:p>
    <w:p w14:paraId="5D77D124"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第三条　委員会に委員長を置き、委員の互選によってこれを定める。</w:t>
      </w:r>
    </w:p>
    <w:p w14:paraId="589F3163"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２　委員長は、会務を総理する。</w:t>
      </w:r>
    </w:p>
    <w:p w14:paraId="6E367E9A"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３　委員長に事故があるときは、委員長があらかじめ指名する委員が、その職務を代理する。</w:t>
      </w:r>
    </w:p>
    <w:p w14:paraId="3BA3B968"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（平二八規則九三・旧第四条繰上）</w:t>
      </w:r>
    </w:p>
    <w:p w14:paraId="130C8E25"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（会議）</w:t>
      </w:r>
    </w:p>
    <w:p w14:paraId="63B5E03B"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第四条　委員会の会議は、委員長が招集し、委員長がその議長となる。</w:t>
      </w:r>
    </w:p>
    <w:p w14:paraId="53681984"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２　委員会は、委員の過半数が出席しなければ会議を開くことができない。</w:t>
      </w:r>
    </w:p>
    <w:p w14:paraId="5BA7ADE0"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３　委員会の議事は、出席委員の過半数で決し、可否同数のときは、議長の決するところによる。</w:t>
      </w:r>
    </w:p>
    <w:p w14:paraId="4AC64ACF"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（平二八規則九三・旧第五条繰上）</w:t>
      </w:r>
    </w:p>
    <w:p w14:paraId="3430B846"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（部会）</w:t>
      </w:r>
    </w:p>
    <w:p w14:paraId="4C1A1D6F"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第五条　委員会に、必要に応じて部会を置くことができる。</w:t>
      </w:r>
    </w:p>
    <w:p w14:paraId="20E81A85"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２　部会に属する委員は、委員長が指名する。</w:t>
      </w:r>
    </w:p>
    <w:p w14:paraId="034E2913"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３　部会に部会長を置き、委員長が指名する委員がこれに当たる。</w:t>
      </w:r>
    </w:p>
    <w:p w14:paraId="688A7FB0"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４　部会長は、部会の会務を掌理し、部会における審議の状況及び結果を委員会に報告する。</w:t>
      </w:r>
    </w:p>
    <w:p w14:paraId="24516F37"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５　前条の規定にかかわらず、委員会は、その定めるところにより、部会の決議をもって委員会の決議とすることができる。</w:t>
      </w:r>
    </w:p>
    <w:p w14:paraId="63244727"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（平二八規則九三・旧第六条繰上）</w:t>
      </w:r>
    </w:p>
    <w:p w14:paraId="01CA8986"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（報酬）</w:t>
      </w:r>
    </w:p>
    <w:p w14:paraId="520A91CD" w14:textId="34174AE0"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第六条　委員の報酬の額は、日額</w:t>
      </w:r>
      <w:r w:rsidR="00D220D5" w:rsidRPr="007621A3">
        <w:rPr>
          <w:rFonts w:ascii="ＭＳ 明朝" w:eastAsia="ＭＳ 明朝" w:hAnsi="ＭＳ 明朝" w:cs="ＭＳ 明朝" w:hint="eastAsia"/>
          <w:color w:val="000000"/>
          <w:kern w:val="0"/>
          <w:sz w:val="18"/>
          <w:szCs w:val="18"/>
        </w:rPr>
        <w:t>一万</w:t>
      </w:r>
      <w:r w:rsidRPr="007621A3">
        <w:rPr>
          <w:rFonts w:ascii="ＭＳ 明朝" w:eastAsia="ＭＳ 明朝" w:hAnsi="ＭＳ 明朝" w:cs="ＭＳ 明朝" w:hint="eastAsia"/>
          <w:color w:val="000000"/>
          <w:kern w:val="0"/>
          <w:sz w:val="18"/>
          <w:szCs w:val="18"/>
        </w:rPr>
        <w:t>八</w:t>
      </w:r>
      <w:r w:rsidR="00D220D5" w:rsidRPr="007621A3">
        <w:rPr>
          <w:rFonts w:ascii="ＭＳ 明朝" w:eastAsia="ＭＳ 明朝" w:hAnsi="ＭＳ 明朝" w:cs="ＭＳ 明朝" w:hint="eastAsia"/>
          <w:color w:val="000000"/>
          <w:kern w:val="0"/>
          <w:sz w:val="18"/>
          <w:szCs w:val="18"/>
        </w:rPr>
        <w:t>千</w:t>
      </w:r>
      <w:r w:rsidRPr="007621A3">
        <w:rPr>
          <w:rFonts w:ascii="ＭＳ 明朝" w:eastAsia="ＭＳ 明朝" w:hAnsi="ＭＳ 明朝" w:cs="ＭＳ 明朝" w:hint="eastAsia"/>
          <w:color w:val="000000"/>
          <w:kern w:val="0"/>
          <w:sz w:val="18"/>
          <w:szCs w:val="18"/>
        </w:rPr>
        <w:t>円とする。</w:t>
      </w:r>
    </w:p>
    <w:p w14:paraId="7A88412F"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（平二八規則九三・旧第七条繰上・一部改正）</w:t>
      </w:r>
    </w:p>
    <w:p w14:paraId="5839A581"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（費用弁償）</w:t>
      </w:r>
    </w:p>
    <w:p w14:paraId="368F2267"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第七条　委員の費用弁償の額は、職員の旅費に関する条例（昭和四十年大阪府条例第三十七号）による指定職等の職務にある者以外の者の額相当額とする。</w:t>
      </w:r>
    </w:p>
    <w:p w14:paraId="2C278969"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（平二八規則九三・旧第八条繰上）</w:t>
      </w:r>
    </w:p>
    <w:p w14:paraId="03CF3945"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（庶務）</w:t>
      </w:r>
    </w:p>
    <w:p w14:paraId="3FD4C16A"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第八条　委員会の庶務は、環境農林水産部において行う。</w:t>
      </w:r>
    </w:p>
    <w:p w14:paraId="600CE5EF"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（平二八規則九三・旧第九条繰上）</w:t>
      </w:r>
    </w:p>
    <w:p w14:paraId="69DDE746"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（委任）</w:t>
      </w:r>
    </w:p>
    <w:p w14:paraId="00FE6663"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第九条　この規則に定めるもののほか、委員会の運営に関し必要な事項は、委員長が定める。</w:t>
      </w:r>
    </w:p>
    <w:p w14:paraId="3AAAA467" w14:textId="77777777" w:rsidR="00040072" w:rsidRPr="007621A3" w:rsidRDefault="00040072">
      <w:pPr>
        <w:autoSpaceDE w:val="0"/>
        <w:autoSpaceDN w:val="0"/>
        <w:adjustRightInd w:val="0"/>
        <w:spacing w:line="300" w:lineRule="atLeast"/>
        <w:ind w:left="8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lastRenderedPageBreak/>
        <w:t>（平二八規則九三・旧第十条繰上）</w:t>
      </w:r>
    </w:p>
    <w:p w14:paraId="3F71E55A" w14:textId="77777777" w:rsidR="00040072" w:rsidRPr="007621A3" w:rsidRDefault="00040072">
      <w:pPr>
        <w:autoSpaceDE w:val="0"/>
        <w:autoSpaceDN w:val="0"/>
        <w:adjustRightInd w:val="0"/>
        <w:spacing w:line="300" w:lineRule="atLeast"/>
        <w:ind w:left="6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附　則</w:t>
      </w:r>
    </w:p>
    <w:p w14:paraId="0F787C26"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（施行期日）</w:t>
      </w:r>
    </w:p>
    <w:p w14:paraId="1C3F781A"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１　この規則は、公布の日から施行する。</w:t>
      </w:r>
    </w:p>
    <w:p w14:paraId="49EF3D0F" w14:textId="77777777" w:rsidR="00040072" w:rsidRPr="007621A3" w:rsidRDefault="00040072">
      <w:pPr>
        <w:autoSpaceDE w:val="0"/>
        <w:autoSpaceDN w:val="0"/>
        <w:adjustRightInd w:val="0"/>
        <w:spacing w:line="300" w:lineRule="atLeast"/>
        <w:ind w:left="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（委員の任期に関する特例）</w:t>
      </w:r>
    </w:p>
    <w:p w14:paraId="7A064A74" w14:textId="77777777" w:rsidR="00040072" w:rsidRPr="007621A3" w:rsidRDefault="00040072">
      <w:pPr>
        <w:autoSpaceDE w:val="0"/>
        <w:autoSpaceDN w:val="0"/>
        <w:adjustRightInd w:val="0"/>
        <w:spacing w:line="300" w:lineRule="atLeast"/>
        <w:ind w:left="200" w:hanging="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２　この規則の施行の日から平成二十九年三月三十一日までの間に第三条第二項の規定により任命される委員会の委員（補欠の委員を除く。）の任期は、同条第三項本文の規定にかかわらず、任命の日から平成二十九年三月三十一日までとする。</w:t>
      </w:r>
    </w:p>
    <w:p w14:paraId="5E633475" w14:textId="77777777" w:rsidR="00040072" w:rsidRPr="007621A3" w:rsidRDefault="00040072">
      <w:pPr>
        <w:autoSpaceDE w:val="0"/>
        <w:autoSpaceDN w:val="0"/>
        <w:adjustRightInd w:val="0"/>
        <w:spacing w:line="300" w:lineRule="atLeast"/>
        <w:ind w:left="6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附　則（平成二八年規則第九三号）</w:t>
      </w:r>
    </w:p>
    <w:p w14:paraId="1EE05123" w14:textId="54B5E962" w:rsidR="00040072" w:rsidRPr="007621A3" w:rsidRDefault="00040072">
      <w:pPr>
        <w:autoSpaceDE w:val="0"/>
        <w:autoSpaceDN w:val="0"/>
        <w:adjustRightInd w:val="0"/>
        <w:spacing w:line="300" w:lineRule="atLeast"/>
        <w:ind w:firstLine="200"/>
        <w:jc w:val="left"/>
        <w:rPr>
          <w:rFonts w:ascii="ＭＳ 明朝" w:eastAsia="ＭＳ 明朝" w:hAnsi="ＭＳ 明朝" w:cs="ＭＳ 明朝"/>
          <w:color w:val="000000"/>
          <w:kern w:val="0"/>
          <w:sz w:val="18"/>
          <w:szCs w:val="18"/>
        </w:rPr>
      </w:pPr>
      <w:r w:rsidRPr="007621A3">
        <w:rPr>
          <w:rFonts w:ascii="ＭＳ 明朝" w:eastAsia="ＭＳ 明朝" w:hAnsi="ＭＳ 明朝" w:cs="ＭＳ 明朝" w:hint="eastAsia"/>
          <w:color w:val="000000"/>
          <w:kern w:val="0"/>
          <w:sz w:val="18"/>
          <w:szCs w:val="18"/>
        </w:rPr>
        <w:t>この規則は、平成二十八年四月一日から施行する。</w:t>
      </w:r>
    </w:p>
    <w:p w14:paraId="3061C154" w14:textId="222C395B" w:rsidR="00D220D5" w:rsidRPr="00B13AC9" w:rsidRDefault="00D220D5" w:rsidP="00D220D5">
      <w:pPr>
        <w:autoSpaceDE w:val="0"/>
        <w:autoSpaceDN w:val="0"/>
        <w:adjustRightInd w:val="0"/>
        <w:spacing w:line="300" w:lineRule="atLeast"/>
        <w:ind w:left="600"/>
        <w:jc w:val="left"/>
        <w:rPr>
          <w:rFonts w:ascii="ＭＳ 明朝" w:eastAsia="ＭＳ 明朝" w:hAnsi="ＭＳ 明朝" w:cs="ＭＳ 明朝"/>
          <w:color w:val="000000"/>
          <w:kern w:val="0"/>
          <w:sz w:val="18"/>
          <w:szCs w:val="18"/>
        </w:rPr>
      </w:pPr>
      <w:r w:rsidRPr="00B13AC9">
        <w:rPr>
          <w:rFonts w:ascii="ＭＳ 明朝" w:eastAsia="ＭＳ 明朝" w:hAnsi="ＭＳ 明朝" w:cs="ＭＳ 明朝" w:hint="eastAsia"/>
          <w:color w:val="000000"/>
          <w:kern w:val="0"/>
          <w:sz w:val="18"/>
          <w:szCs w:val="18"/>
        </w:rPr>
        <w:t>附　則（令和八年規則第三十三号）</w:t>
      </w:r>
    </w:p>
    <w:p w14:paraId="31428590" w14:textId="05F3C2A6" w:rsidR="00D220D5" w:rsidRPr="007621A3" w:rsidRDefault="00D220D5" w:rsidP="00D220D5">
      <w:pPr>
        <w:autoSpaceDE w:val="0"/>
        <w:autoSpaceDN w:val="0"/>
        <w:adjustRightInd w:val="0"/>
        <w:spacing w:line="300" w:lineRule="atLeast"/>
        <w:ind w:firstLine="200"/>
        <w:jc w:val="left"/>
        <w:rPr>
          <w:rFonts w:ascii="ＭＳ 明朝" w:eastAsia="ＭＳ 明朝" w:hAnsi="ＭＳ 明朝" w:cs="ＭＳ 明朝"/>
          <w:color w:val="000000"/>
          <w:kern w:val="0"/>
          <w:sz w:val="18"/>
          <w:szCs w:val="18"/>
        </w:rPr>
      </w:pPr>
      <w:r w:rsidRPr="00B13AC9">
        <w:rPr>
          <w:rFonts w:ascii="ＭＳ 明朝" w:eastAsia="ＭＳ 明朝" w:hAnsi="ＭＳ 明朝" w:cs="ＭＳ 明朝" w:hint="eastAsia"/>
          <w:color w:val="000000"/>
          <w:kern w:val="0"/>
          <w:sz w:val="18"/>
          <w:szCs w:val="18"/>
        </w:rPr>
        <w:t>この規則は、令和八年四月一日から施行する。</w:t>
      </w:r>
    </w:p>
    <w:p w14:paraId="61C7284B" w14:textId="77777777" w:rsidR="00D220D5" w:rsidRPr="007621A3" w:rsidRDefault="00D220D5">
      <w:pPr>
        <w:autoSpaceDE w:val="0"/>
        <w:autoSpaceDN w:val="0"/>
        <w:adjustRightInd w:val="0"/>
        <w:spacing w:line="300" w:lineRule="atLeast"/>
        <w:ind w:firstLine="200"/>
        <w:jc w:val="left"/>
        <w:rPr>
          <w:rFonts w:ascii="ＭＳ 明朝" w:eastAsia="ＭＳ 明朝" w:hAnsi="ＭＳ 明朝" w:cs="ＭＳ 明朝"/>
          <w:color w:val="000000"/>
          <w:kern w:val="0"/>
          <w:sz w:val="18"/>
          <w:szCs w:val="18"/>
        </w:rPr>
      </w:pPr>
    </w:p>
    <w:p w14:paraId="1E955D05" w14:textId="77777777" w:rsidR="00040072" w:rsidRPr="007621A3" w:rsidRDefault="00040072">
      <w:pPr>
        <w:autoSpaceDE w:val="0"/>
        <w:autoSpaceDN w:val="0"/>
        <w:adjustRightInd w:val="0"/>
        <w:spacing w:line="300" w:lineRule="atLeast"/>
        <w:jc w:val="left"/>
        <w:rPr>
          <w:rFonts w:ascii="ＭＳ 明朝" w:eastAsia="ＭＳ 明朝" w:hAnsi="ＭＳ 明朝" w:cs="ＭＳ 明朝"/>
          <w:color w:val="000000"/>
          <w:kern w:val="0"/>
          <w:sz w:val="18"/>
          <w:szCs w:val="18"/>
        </w:rPr>
      </w:pPr>
      <w:bookmarkStart w:id="0" w:name="last"/>
      <w:bookmarkEnd w:id="0"/>
    </w:p>
    <w:sectPr w:rsidR="00040072" w:rsidRPr="007621A3">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F26C" w14:textId="77777777" w:rsidR="00B13AC9" w:rsidRDefault="00B13AC9" w:rsidP="00B13AC9">
      <w:r>
        <w:separator/>
      </w:r>
    </w:p>
  </w:endnote>
  <w:endnote w:type="continuationSeparator" w:id="0">
    <w:p w14:paraId="18F5B105" w14:textId="77777777" w:rsidR="00B13AC9" w:rsidRDefault="00B13AC9" w:rsidP="00B1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0B086" w14:textId="77777777" w:rsidR="00B13AC9" w:rsidRDefault="00B13AC9" w:rsidP="00B13AC9">
      <w:r>
        <w:separator/>
      </w:r>
    </w:p>
  </w:footnote>
  <w:footnote w:type="continuationSeparator" w:id="0">
    <w:p w14:paraId="2EB5004F" w14:textId="77777777" w:rsidR="00B13AC9" w:rsidRDefault="00B13AC9" w:rsidP="00B13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BC"/>
    <w:rsid w:val="00040072"/>
    <w:rsid w:val="00094B2A"/>
    <w:rsid w:val="000E1CDC"/>
    <w:rsid w:val="002854E7"/>
    <w:rsid w:val="003B55F1"/>
    <w:rsid w:val="00490327"/>
    <w:rsid w:val="00565385"/>
    <w:rsid w:val="007621A3"/>
    <w:rsid w:val="007A10BC"/>
    <w:rsid w:val="007F242A"/>
    <w:rsid w:val="0083028D"/>
    <w:rsid w:val="00937A44"/>
    <w:rsid w:val="00A3777D"/>
    <w:rsid w:val="00A94492"/>
    <w:rsid w:val="00B13AC9"/>
    <w:rsid w:val="00C80285"/>
    <w:rsid w:val="00D220D5"/>
    <w:rsid w:val="00F97EE0"/>
    <w:rsid w:val="00FA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CF8788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3AC9"/>
    <w:pPr>
      <w:tabs>
        <w:tab w:val="center" w:pos="4252"/>
        <w:tab w:val="right" w:pos="8504"/>
      </w:tabs>
      <w:snapToGrid w:val="0"/>
    </w:pPr>
  </w:style>
  <w:style w:type="character" w:customStyle="1" w:styleId="a4">
    <w:name w:val="ヘッダー (文字)"/>
    <w:basedOn w:val="a0"/>
    <w:link w:val="a3"/>
    <w:uiPriority w:val="99"/>
    <w:rsid w:val="00B13AC9"/>
    <w:rPr>
      <w:szCs w:val="22"/>
    </w:rPr>
  </w:style>
  <w:style w:type="paragraph" w:styleId="a5">
    <w:name w:val="footer"/>
    <w:basedOn w:val="a"/>
    <w:link w:val="a6"/>
    <w:uiPriority w:val="99"/>
    <w:unhideWhenUsed/>
    <w:rsid w:val="00B13AC9"/>
    <w:pPr>
      <w:tabs>
        <w:tab w:val="center" w:pos="4252"/>
        <w:tab w:val="right" w:pos="8504"/>
      </w:tabs>
      <w:snapToGrid w:val="0"/>
    </w:pPr>
  </w:style>
  <w:style w:type="character" w:customStyle="1" w:styleId="a6">
    <w:name w:val="フッター (文字)"/>
    <w:basedOn w:val="a0"/>
    <w:link w:val="a5"/>
    <w:uiPriority w:val="99"/>
    <w:rsid w:val="00B13AC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1259</Words>
  <Characters>80</Characters>
  <Application>Microsoft Office Word</Application>
  <DocSecurity>0</DocSecurity>
  <Lines>1</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2026-06-15T00:43:00Z</dcterms:created>
  <dcterms:modified xsi:type="dcterms:W3CDTF">2026-06-15T00:58:00Z</dcterms:modified>
</cp:coreProperties>
</file>