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98D" w:rsidRPr="00EA3FB5" w:rsidRDefault="0097498D" w:rsidP="00041872">
      <w:pPr>
        <w:adjustRightInd w:val="0"/>
        <w:snapToGrid w:val="0"/>
        <w:spacing w:line="240" w:lineRule="atLeast"/>
      </w:pPr>
      <w:r w:rsidRPr="00EA3FB5">
        <w:rPr>
          <w:rFonts w:hint="eastAsia"/>
        </w:rPr>
        <w:t>○大阪府人事監察委員会規則</w:t>
      </w:r>
      <w:bookmarkStart w:id="0" w:name="_GoBack"/>
      <w:bookmarkEnd w:id="0"/>
    </w:p>
    <w:p w:rsidR="0097498D" w:rsidRPr="00EA3FB5" w:rsidRDefault="0097498D" w:rsidP="00041872">
      <w:pPr>
        <w:adjustRightInd w:val="0"/>
        <w:snapToGrid w:val="0"/>
        <w:spacing w:line="240" w:lineRule="atLeast"/>
        <w:ind w:firstLineChars="100" w:firstLine="210"/>
      </w:pPr>
      <w:r w:rsidRPr="00EA3FB5">
        <w:rPr>
          <w:rFonts w:hint="eastAsia"/>
        </w:rPr>
        <w:t>平成二十四年三月二十九日</w:t>
      </w:r>
    </w:p>
    <w:p w:rsidR="0097498D" w:rsidRPr="00EA3FB5" w:rsidRDefault="0097498D" w:rsidP="00041872">
      <w:pPr>
        <w:adjustRightInd w:val="0"/>
        <w:snapToGrid w:val="0"/>
        <w:spacing w:line="240" w:lineRule="atLeast"/>
        <w:ind w:firstLineChars="100" w:firstLine="210"/>
      </w:pPr>
      <w:r w:rsidRPr="00EA3FB5">
        <w:rPr>
          <w:rFonts w:hint="eastAsia"/>
        </w:rPr>
        <w:t>大阪府規則第三十八号</w:t>
      </w:r>
    </w:p>
    <w:p w:rsidR="0097498D" w:rsidRPr="00EA3FB5" w:rsidRDefault="0097498D" w:rsidP="00041872">
      <w:pPr>
        <w:adjustRightInd w:val="0"/>
        <w:snapToGrid w:val="0"/>
        <w:spacing w:line="240" w:lineRule="atLeast"/>
        <w:ind w:firstLineChars="100" w:firstLine="210"/>
      </w:pPr>
      <w:r w:rsidRPr="00EA3FB5">
        <w:rPr>
          <w:rFonts w:hint="eastAsia"/>
        </w:rPr>
        <w:t>大阪府人事監察委員会規則を公布する。</w:t>
      </w:r>
    </w:p>
    <w:p w:rsidR="0097498D" w:rsidRPr="00EA3FB5" w:rsidRDefault="0097498D" w:rsidP="00041872">
      <w:pPr>
        <w:adjustRightInd w:val="0"/>
        <w:snapToGrid w:val="0"/>
        <w:spacing w:line="240" w:lineRule="atLeast"/>
        <w:ind w:firstLineChars="100" w:firstLine="210"/>
      </w:pPr>
      <w:r w:rsidRPr="00EA3FB5">
        <w:rPr>
          <w:rFonts w:hint="eastAsia"/>
        </w:rPr>
        <w:t>大阪府人事監察委員会規則</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w:t>
      </w:r>
      <w:r w:rsidRPr="00EA3FB5">
        <w:rPr>
          <w:rFonts w:hint="eastAsia"/>
        </w:rPr>
        <w:t>趣旨</w:t>
      </w:r>
      <w:r w:rsidRPr="00EA3FB5">
        <w:rPr>
          <w:rFonts w:hint="eastAsia"/>
        </w:rPr>
        <w:t>)</w:t>
      </w:r>
    </w:p>
    <w:p w:rsidR="0097498D" w:rsidRPr="00EA3FB5" w:rsidRDefault="0097498D" w:rsidP="00041872">
      <w:pPr>
        <w:adjustRightInd w:val="0"/>
        <w:snapToGrid w:val="0"/>
        <w:spacing w:line="240" w:lineRule="atLeast"/>
        <w:ind w:left="210" w:hangingChars="100" w:hanging="210"/>
      </w:pPr>
      <w:r w:rsidRPr="00EA3FB5">
        <w:rPr>
          <w:rFonts w:hint="eastAsia"/>
        </w:rPr>
        <w:t>第一条　この規則は、大阪府職員基本条例</w:t>
      </w:r>
      <w:r w:rsidRPr="00EA3FB5">
        <w:rPr>
          <w:rFonts w:hint="eastAsia"/>
        </w:rPr>
        <w:t>(</w:t>
      </w:r>
      <w:r w:rsidRPr="00EA3FB5">
        <w:rPr>
          <w:rFonts w:hint="eastAsia"/>
        </w:rPr>
        <w:t>平成二十四年大阪府条例第八十六号。以下「条例」という。</w:t>
      </w:r>
      <w:proofErr w:type="gramStart"/>
      <w:r w:rsidRPr="00EA3FB5">
        <w:rPr>
          <w:rFonts w:hint="eastAsia"/>
        </w:rPr>
        <w:t>)</w:t>
      </w:r>
      <w:r w:rsidRPr="00EA3FB5">
        <w:rPr>
          <w:rFonts w:hint="eastAsia"/>
        </w:rPr>
        <w:t>第四十七条の規定に基づき</w:t>
      </w:r>
      <w:proofErr w:type="gramEnd"/>
      <w:r w:rsidRPr="00EA3FB5">
        <w:rPr>
          <w:rFonts w:hint="eastAsia"/>
        </w:rPr>
        <w:t>、大阪府人事監察委員会</w:t>
      </w:r>
      <w:r w:rsidRPr="00EA3FB5">
        <w:rPr>
          <w:rFonts w:hint="eastAsia"/>
        </w:rPr>
        <w:t>(</w:t>
      </w:r>
      <w:r w:rsidRPr="00EA3FB5">
        <w:rPr>
          <w:rFonts w:hint="eastAsia"/>
        </w:rPr>
        <w:t>以下「委員会」という。</w:t>
      </w:r>
      <w:proofErr w:type="gramStart"/>
      <w:r w:rsidRPr="00EA3FB5">
        <w:rPr>
          <w:rFonts w:hint="eastAsia"/>
        </w:rPr>
        <w:t>)</w:t>
      </w:r>
      <w:r w:rsidRPr="00EA3FB5">
        <w:rPr>
          <w:rFonts w:hint="eastAsia"/>
        </w:rPr>
        <w:t>の組織</w:t>
      </w:r>
      <w:proofErr w:type="gramEnd"/>
      <w:r w:rsidRPr="00EA3FB5">
        <w:rPr>
          <w:rFonts w:hint="eastAsia"/>
        </w:rPr>
        <w:t>、運営その他委員会に関し必要な事項を定めるものとする。</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w:t>
      </w:r>
      <w:r w:rsidRPr="00EA3FB5">
        <w:rPr>
          <w:rFonts w:hint="eastAsia"/>
        </w:rPr>
        <w:t>組織</w:t>
      </w:r>
      <w:r w:rsidRPr="00EA3FB5">
        <w:rPr>
          <w:rFonts w:hint="eastAsia"/>
        </w:rPr>
        <w:t>)</w:t>
      </w:r>
    </w:p>
    <w:p w:rsidR="0097498D" w:rsidRPr="00EA3FB5" w:rsidRDefault="0097498D" w:rsidP="00041872">
      <w:pPr>
        <w:adjustRightInd w:val="0"/>
        <w:snapToGrid w:val="0"/>
        <w:spacing w:line="240" w:lineRule="atLeast"/>
      </w:pPr>
      <w:r w:rsidRPr="00EA3FB5">
        <w:rPr>
          <w:rFonts w:hint="eastAsia"/>
        </w:rPr>
        <w:t>第二条　委員会は、委員十五人以内で組織する。</w:t>
      </w:r>
    </w:p>
    <w:p w:rsidR="0097498D" w:rsidRPr="00EA3FB5" w:rsidRDefault="0097498D" w:rsidP="00041872">
      <w:pPr>
        <w:adjustRightInd w:val="0"/>
        <w:snapToGrid w:val="0"/>
        <w:spacing w:line="240" w:lineRule="atLeast"/>
      </w:pPr>
      <w:r w:rsidRPr="00EA3FB5">
        <w:rPr>
          <w:rFonts w:hint="eastAsia"/>
        </w:rPr>
        <w:t>２　条例第四十三条第一項の人事管理又は法律について識見を有する者は、次に掲げる者とする。</w:t>
      </w:r>
    </w:p>
    <w:p w:rsidR="0097498D" w:rsidRPr="00EA3FB5" w:rsidRDefault="0097498D" w:rsidP="00041872">
      <w:pPr>
        <w:adjustRightInd w:val="0"/>
        <w:snapToGrid w:val="0"/>
        <w:spacing w:line="240" w:lineRule="atLeast"/>
        <w:ind w:firstLineChars="100" w:firstLine="210"/>
      </w:pPr>
      <w:r w:rsidRPr="00EA3FB5">
        <w:rPr>
          <w:rFonts w:hint="eastAsia"/>
        </w:rPr>
        <w:t>一　弁護士</w:t>
      </w:r>
    </w:p>
    <w:p w:rsidR="0097498D" w:rsidRPr="00EA3FB5" w:rsidRDefault="0097498D" w:rsidP="00041872">
      <w:pPr>
        <w:adjustRightInd w:val="0"/>
        <w:snapToGrid w:val="0"/>
        <w:spacing w:line="240" w:lineRule="atLeast"/>
        <w:ind w:firstLineChars="100" w:firstLine="210"/>
      </w:pPr>
      <w:r w:rsidRPr="00EA3FB5">
        <w:rPr>
          <w:rFonts w:hint="eastAsia"/>
        </w:rPr>
        <w:t>二　公認会計士</w:t>
      </w:r>
    </w:p>
    <w:p w:rsidR="0097498D" w:rsidRPr="00EA3FB5" w:rsidRDefault="0097498D" w:rsidP="00041872">
      <w:pPr>
        <w:adjustRightInd w:val="0"/>
        <w:snapToGrid w:val="0"/>
        <w:spacing w:line="240" w:lineRule="atLeast"/>
        <w:ind w:firstLineChars="100" w:firstLine="210"/>
      </w:pPr>
      <w:r w:rsidRPr="00EA3FB5">
        <w:rPr>
          <w:rFonts w:hint="eastAsia"/>
        </w:rPr>
        <w:t>三　社会保険労務士</w:t>
      </w:r>
    </w:p>
    <w:p w:rsidR="0097498D" w:rsidRPr="00EA3FB5" w:rsidRDefault="0097498D" w:rsidP="00041872">
      <w:pPr>
        <w:adjustRightInd w:val="0"/>
        <w:snapToGrid w:val="0"/>
        <w:spacing w:line="240" w:lineRule="atLeast"/>
        <w:ind w:firstLineChars="100" w:firstLine="210"/>
      </w:pPr>
      <w:r w:rsidRPr="00EA3FB5">
        <w:rPr>
          <w:rFonts w:hint="eastAsia"/>
        </w:rPr>
        <w:t>四　民間企業において労務管理に関する事務を担当する者</w:t>
      </w:r>
    </w:p>
    <w:p w:rsidR="0097498D" w:rsidRPr="00EA3FB5" w:rsidRDefault="0097498D" w:rsidP="00041872">
      <w:pPr>
        <w:adjustRightInd w:val="0"/>
        <w:snapToGrid w:val="0"/>
        <w:spacing w:line="240" w:lineRule="atLeast"/>
        <w:ind w:firstLineChars="100" w:firstLine="210"/>
      </w:pPr>
      <w:r w:rsidRPr="00EA3FB5">
        <w:rPr>
          <w:rFonts w:hint="eastAsia"/>
        </w:rPr>
        <w:t>五　前各号に掲げる者のほか、知事が適当と認める者</w:t>
      </w:r>
    </w:p>
    <w:p w:rsidR="0097498D" w:rsidRPr="00EA3FB5" w:rsidRDefault="0097498D" w:rsidP="00041872">
      <w:pPr>
        <w:adjustRightInd w:val="0"/>
        <w:snapToGrid w:val="0"/>
        <w:spacing w:line="240" w:lineRule="atLeast"/>
        <w:ind w:left="210" w:hangingChars="100" w:hanging="210"/>
      </w:pPr>
      <w:r w:rsidRPr="00EA3FB5">
        <w:rPr>
          <w:rFonts w:hint="eastAsia"/>
        </w:rPr>
        <w:t>３　常勤の府の職員又は条例第三十二条第一項各号に掲げる法人の役員若しくはその業務に従事する者は、これを委員に任命することができない。</w:t>
      </w:r>
    </w:p>
    <w:p w:rsidR="0097498D" w:rsidRPr="00EA3FB5" w:rsidRDefault="0097498D" w:rsidP="00041872">
      <w:pPr>
        <w:adjustRightInd w:val="0"/>
        <w:snapToGrid w:val="0"/>
        <w:spacing w:line="240" w:lineRule="atLeast"/>
        <w:ind w:left="210" w:hangingChars="100" w:hanging="210"/>
      </w:pPr>
      <w:r w:rsidRPr="00EA3FB5">
        <w:rPr>
          <w:rFonts w:hint="eastAsia"/>
        </w:rPr>
        <w:t>４　知事は、委員を選定するに当たっては、公募の方法により行うほか、第二項各号に掲げる者が属する団体等の推薦等により行うことができるものとする。</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 xml:space="preserve"> (</w:t>
      </w:r>
      <w:r w:rsidRPr="00EA3FB5">
        <w:rPr>
          <w:rFonts w:hint="eastAsia"/>
        </w:rPr>
        <w:t>委員の服務</w:t>
      </w:r>
      <w:r w:rsidRPr="00EA3FB5">
        <w:rPr>
          <w:rFonts w:hint="eastAsia"/>
        </w:rPr>
        <w:t>)</w:t>
      </w:r>
    </w:p>
    <w:p w:rsidR="0097498D" w:rsidRPr="00EA3FB5" w:rsidRDefault="0097498D" w:rsidP="00041872">
      <w:pPr>
        <w:adjustRightInd w:val="0"/>
        <w:snapToGrid w:val="0"/>
        <w:spacing w:line="240" w:lineRule="atLeast"/>
      </w:pPr>
      <w:r w:rsidRPr="00EA3FB5">
        <w:rPr>
          <w:rFonts w:hint="eastAsia"/>
        </w:rPr>
        <w:t>第三条　委員は、職務上知ることのできた秘密を漏らしてはならない。その職を退いた後も同様とする。</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w:t>
      </w:r>
      <w:r w:rsidRPr="00EA3FB5">
        <w:rPr>
          <w:rFonts w:hint="eastAsia"/>
        </w:rPr>
        <w:t>委員長</w:t>
      </w:r>
      <w:r w:rsidRPr="00EA3FB5">
        <w:rPr>
          <w:rFonts w:hint="eastAsia"/>
        </w:rPr>
        <w:t>)</w:t>
      </w:r>
    </w:p>
    <w:p w:rsidR="0097498D" w:rsidRPr="00EA3FB5" w:rsidRDefault="0097498D" w:rsidP="00041872">
      <w:pPr>
        <w:adjustRightInd w:val="0"/>
        <w:snapToGrid w:val="0"/>
        <w:spacing w:line="240" w:lineRule="atLeast"/>
      </w:pPr>
      <w:r w:rsidRPr="00EA3FB5">
        <w:rPr>
          <w:rFonts w:hint="eastAsia"/>
        </w:rPr>
        <w:t>第四条　委員会に委員長を置き、委員の互選によってこれを定める。</w:t>
      </w:r>
    </w:p>
    <w:p w:rsidR="0097498D" w:rsidRPr="00EA3FB5" w:rsidRDefault="0097498D" w:rsidP="00041872">
      <w:pPr>
        <w:adjustRightInd w:val="0"/>
        <w:snapToGrid w:val="0"/>
        <w:spacing w:line="240" w:lineRule="atLeast"/>
      </w:pPr>
      <w:r w:rsidRPr="00EA3FB5">
        <w:rPr>
          <w:rFonts w:hint="eastAsia"/>
        </w:rPr>
        <w:t>２　委員長は、会務を総理し、委員会を代表する。</w:t>
      </w:r>
    </w:p>
    <w:p w:rsidR="0097498D" w:rsidRPr="00EA3FB5" w:rsidRDefault="0097498D" w:rsidP="00041872">
      <w:pPr>
        <w:adjustRightInd w:val="0"/>
        <w:snapToGrid w:val="0"/>
        <w:spacing w:line="240" w:lineRule="atLeast"/>
      </w:pPr>
      <w:r w:rsidRPr="00EA3FB5">
        <w:rPr>
          <w:rFonts w:hint="eastAsia"/>
        </w:rPr>
        <w:t>３　委員長に事故があるときは、委員長があらかじめ指名する委員がその職務を代理する。</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w:t>
      </w:r>
      <w:r w:rsidRPr="00EA3FB5">
        <w:rPr>
          <w:rFonts w:hint="eastAsia"/>
        </w:rPr>
        <w:t>会議</w:t>
      </w:r>
      <w:r w:rsidRPr="00EA3FB5">
        <w:rPr>
          <w:rFonts w:hint="eastAsia"/>
        </w:rPr>
        <w:t>)</w:t>
      </w:r>
    </w:p>
    <w:p w:rsidR="0097498D" w:rsidRPr="00EA3FB5" w:rsidRDefault="0097498D" w:rsidP="00041872">
      <w:pPr>
        <w:adjustRightInd w:val="0"/>
        <w:snapToGrid w:val="0"/>
        <w:spacing w:line="240" w:lineRule="atLeast"/>
      </w:pPr>
      <w:r w:rsidRPr="00EA3FB5">
        <w:rPr>
          <w:rFonts w:hint="eastAsia"/>
        </w:rPr>
        <w:t>第五条　委員会の会議は、委員長が招集し、委員長がその議長となる。</w:t>
      </w:r>
    </w:p>
    <w:p w:rsidR="0097498D" w:rsidRPr="00EA3FB5" w:rsidRDefault="0097498D" w:rsidP="00041872">
      <w:pPr>
        <w:adjustRightInd w:val="0"/>
        <w:snapToGrid w:val="0"/>
        <w:spacing w:line="240" w:lineRule="atLeast"/>
      </w:pPr>
      <w:r w:rsidRPr="00EA3FB5">
        <w:rPr>
          <w:rFonts w:hint="eastAsia"/>
        </w:rPr>
        <w:t>２　委員会は、委員の過半数が出席しなければ会議を開くことができない。</w:t>
      </w:r>
    </w:p>
    <w:p w:rsidR="0097498D" w:rsidRPr="00EA3FB5" w:rsidRDefault="0097498D" w:rsidP="00041872">
      <w:pPr>
        <w:adjustRightInd w:val="0"/>
        <w:snapToGrid w:val="0"/>
        <w:spacing w:line="240" w:lineRule="atLeast"/>
      </w:pPr>
      <w:r w:rsidRPr="00EA3FB5">
        <w:rPr>
          <w:rFonts w:hint="eastAsia"/>
        </w:rPr>
        <w:t>３　委員会の議事は、出席委員の過半数で決し、可否同数のときは、議長の決するところによる。</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w:t>
      </w:r>
      <w:r w:rsidRPr="00EA3FB5">
        <w:rPr>
          <w:rFonts w:hint="eastAsia"/>
        </w:rPr>
        <w:t>部会</w:t>
      </w:r>
      <w:r w:rsidRPr="00EA3FB5">
        <w:rPr>
          <w:rFonts w:hint="eastAsia"/>
        </w:rPr>
        <w:t>)</w:t>
      </w:r>
    </w:p>
    <w:p w:rsidR="0097498D" w:rsidRPr="00EA3FB5" w:rsidRDefault="0097498D" w:rsidP="00041872">
      <w:pPr>
        <w:adjustRightInd w:val="0"/>
        <w:snapToGrid w:val="0"/>
        <w:spacing w:line="240" w:lineRule="atLeast"/>
      </w:pPr>
      <w:r w:rsidRPr="00EA3FB5">
        <w:rPr>
          <w:rFonts w:hint="eastAsia"/>
        </w:rPr>
        <w:t>第六条　委員会に、次の各号に掲げる事項を調査審議させるため、当該各号に定める部会を置くことができる。</w:t>
      </w:r>
    </w:p>
    <w:p w:rsidR="0097498D" w:rsidRPr="00EA3FB5" w:rsidRDefault="0097498D" w:rsidP="00041872">
      <w:pPr>
        <w:adjustRightInd w:val="0"/>
        <w:snapToGrid w:val="0"/>
        <w:spacing w:line="240" w:lineRule="atLeast"/>
        <w:ind w:leftChars="100" w:left="420" w:hangingChars="100" w:hanging="210"/>
      </w:pPr>
      <w:r w:rsidRPr="00EA3FB5">
        <w:rPr>
          <w:rFonts w:hint="eastAsia"/>
        </w:rPr>
        <w:t xml:space="preserve">一　</w:t>
      </w:r>
      <w:r w:rsidR="00467B0B" w:rsidRPr="00EA3FB5">
        <w:rPr>
          <w:rFonts w:hint="eastAsia"/>
        </w:rPr>
        <w:t>条例第二十</w:t>
      </w:r>
      <w:r w:rsidR="00006E0B" w:rsidRPr="00EA3FB5">
        <w:rPr>
          <w:rFonts w:hint="eastAsia"/>
        </w:rPr>
        <w:t>五条第一項に規定する降任若しくは免職の処分又は降給の処分及び</w:t>
      </w:r>
      <w:r w:rsidR="00467B0B" w:rsidRPr="00EA3FB5">
        <w:rPr>
          <w:rFonts w:hint="eastAsia"/>
        </w:rPr>
        <w:t>第二十六条第一項に規定する懲戒処分並びに職員の分限に関する条例（昭和二十六年大阪府条例第四十一号）第十三条第一項に規定する失職の特例に関する事項（教育委員会が行う処分に関する事項を除く。）　　職員分限懲戒部会</w:t>
      </w:r>
    </w:p>
    <w:p w:rsidR="0097498D" w:rsidRPr="00EA3FB5" w:rsidRDefault="0097498D" w:rsidP="00041872">
      <w:pPr>
        <w:adjustRightInd w:val="0"/>
        <w:snapToGrid w:val="0"/>
        <w:spacing w:line="240" w:lineRule="atLeast"/>
        <w:ind w:leftChars="100" w:left="420" w:hangingChars="100" w:hanging="210"/>
      </w:pPr>
      <w:r w:rsidRPr="00EA3FB5">
        <w:rPr>
          <w:rFonts w:hint="eastAsia"/>
        </w:rPr>
        <w:t xml:space="preserve">二　</w:t>
      </w:r>
      <w:r w:rsidR="00467B0B" w:rsidRPr="00EA3FB5">
        <w:rPr>
          <w:rFonts w:hint="eastAsia"/>
        </w:rPr>
        <w:t>条例第二十五条第</w:t>
      </w:r>
      <w:r w:rsidR="00006E0B" w:rsidRPr="00EA3FB5">
        <w:rPr>
          <w:rFonts w:hint="eastAsia"/>
        </w:rPr>
        <w:t>一項に規定する降任若しくは免職の処分又は降給の処分及び</w:t>
      </w:r>
      <w:r w:rsidR="00467B0B" w:rsidRPr="00EA3FB5">
        <w:rPr>
          <w:rFonts w:hint="eastAsia"/>
        </w:rPr>
        <w:t>第二十六条第一項に規定する懲戒処分並びに職員の分限に関する条例第十三条第一項（府費負担教職員の分限及び懲戒に関する条例（昭和三十一年大阪府条例第二十九号）の規定においてその例による場合（豊中市、池田市、箕面市、豊能町及び能勢町が設置する学校の府費負担教職員（同条例第一条に規定する府費負担教職員をいう。）に対して適用する場合を除く。）を含む。以下同じ。）に規定する失職の特例に関する事項のうち教育委員会が行う処分に関する事項　教職員分限懲戒部会</w:t>
      </w:r>
    </w:p>
    <w:p w:rsidR="0097498D" w:rsidRPr="00EA3FB5" w:rsidRDefault="00006E0B" w:rsidP="00006E0B">
      <w:pPr>
        <w:adjustRightInd w:val="0"/>
        <w:snapToGrid w:val="0"/>
        <w:spacing w:line="240" w:lineRule="atLeast"/>
        <w:ind w:leftChars="100" w:left="420" w:hangingChars="100" w:hanging="210"/>
      </w:pPr>
      <w:r w:rsidRPr="00EA3FB5">
        <w:rPr>
          <w:rFonts w:hint="eastAsia"/>
        </w:rPr>
        <w:t>三　条例第三十二条第一項及び第二項の規定による出資法人等への再就職の禁止、第三十三条の規定による府その他公共団体以外のものへの再就職のあっせんの禁止、第三十四条第一項及び第五項（条例第三十六条第二項において準用する場合を含む。）の規定による報告の受理、同条第二項の規定による通知の受理、同条第四項の規定による報告の要求及び意見の申述、第三十五条の規定による通報の受理、第三十六条第一項の規定による調査の要求、第三十七条第一項の調査、同条第四項の申出、同条第五項の規定による調査の結果の通知並びに第三十九条の規定による意見の申述</w:t>
      </w:r>
      <w:r w:rsidR="0097498D" w:rsidRPr="00EA3FB5">
        <w:rPr>
          <w:rFonts w:hint="eastAsia"/>
        </w:rPr>
        <w:t>に</w:t>
      </w:r>
      <w:r w:rsidR="0097498D" w:rsidRPr="00EA3FB5">
        <w:rPr>
          <w:rFonts w:hint="eastAsia"/>
        </w:rPr>
        <w:lastRenderedPageBreak/>
        <w:t>関する事項　退職管理部会</w:t>
      </w:r>
    </w:p>
    <w:p w:rsidR="0097498D" w:rsidRPr="00EA3FB5" w:rsidRDefault="0097498D" w:rsidP="00041872">
      <w:pPr>
        <w:adjustRightInd w:val="0"/>
        <w:snapToGrid w:val="0"/>
        <w:spacing w:line="240" w:lineRule="atLeast"/>
      </w:pPr>
      <w:r w:rsidRPr="00EA3FB5">
        <w:rPr>
          <w:rFonts w:hint="eastAsia"/>
        </w:rPr>
        <w:t>２　部会に属する委員は、委員長が指名する。</w:t>
      </w:r>
    </w:p>
    <w:p w:rsidR="0097498D" w:rsidRPr="00EA3FB5" w:rsidRDefault="0097498D" w:rsidP="00041872">
      <w:pPr>
        <w:adjustRightInd w:val="0"/>
        <w:snapToGrid w:val="0"/>
        <w:spacing w:line="240" w:lineRule="atLeast"/>
      </w:pPr>
      <w:r w:rsidRPr="00EA3FB5">
        <w:rPr>
          <w:rFonts w:hint="eastAsia"/>
        </w:rPr>
        <w:t>３　部会に部会長を置き、部会に属する委員の互選によってこれを定める。</w:t>
      </w:r>
    </w:p>
    <w:p w:rsidR="0097498D" w:rsidRPr="00EA3FB5" w:rsidRDefault="0097498D" w:rsidP="00041872">
      <w:pPr>
        <w:adjustRightInd w:val="0"/>
        <w:snapToGrid w:val="0"/>
        <w:spacing w:line="240" w:lineRule="atLeast"/>
      </w:pPr>
      <w:r w:rsidRPr="00EA3FB5">
        <w:rPr>
          <w:rFonts w:hint="eastAsia"/>
        </w:rPr>
        <w:t>４　部会長は、部会の会務を掌理し、部会における審議の状況及び結果を委員会に報告する。</w:t>
      </w:r>
    </w:p>
    <w:p w:rsidR="0097498D" w:rsidRPr="00EA3FB5" w:rsidRDefault="0097498D" w:rsidP="00041872">
      <w:pPr>
        <w:adjustRightInd w:val="0"/>
        <w:snapToGrid w:val="0"/>
        <w:spacing w:line="240" w:lineRule="atLeast"/>
        <w:ind w:left="210" w:hangingChars="100" w:hanging="210"/>
      </w:pPr>
      <w:r w:rsidRPr="00EA3FB5">
        <w:rPr>
          <w:rFonts w:hint="eastAsia"/>
        </w:rPr>
        <w:t>５　部会長は、緊急の必要があり部会を招集する暇のない場合その他やむを得ない事由のある場合は、議事の概要を記載した書面を各委員に回付し、賛否を問い、部会の会議に代えることができる。</w:t>
      </w:r>
    </w:p>
    <w:p w:rsidR="0097498D" w:rsidRPr="00EA3FB5" w:rsidRDefault="0097498D" w:rsidP="00041872">
      <w:pPr>
        <w:adjustRightInd w:val="0"/>
        <w:snapToGrid w:val="0"/>
        <w:spacing w:line="240" w:lineRule="atLeast"/>
        <w:ind w:left="210" w:hangingChars="100" w:hanging="210"/>
      </w:pPr>
      <w:r w:rsidRPr="00EA3FB5">
        <w:rPr>
          <w:rFonts w:hint="eastAsia"/>
        </w:rPr>
        <w:t>６　前条の規定は、部会の会議について準用する。この場合において、同条第一項中「委員長」とあるのは「部会長」と、同条第二項中「過半数」とあるのは「過半数</w:t>
      </w:r>
      <w:r w:rsidRPr="00EA3FB5">
        <w:rPr>
          <w:rFonts w:hint="eastAsia"/>
        </w:rPr>
        <w:t>(</w:t>
      </w:r>
      <w:r w:rsidRPr="00EA3FB5">
        <w:rPr>
          <w:rFonts w:hint="eastAsia"/>
        </w:rPr>
        <w:t>三人で組織する部会にあっては、部会に属する委員全員</w:t>
      </w:r>
      <w:r w:rsidRPr="00EA3FB5">
        <w:rPr>
          <w:rFonts w:hint="eastAsia"/>
        </w:rPr>
        <w:t>)</w:t>
      </w:r>
      <w:r w:rsidRPr="00EA3FB5">
        <w:rPr>
          <w:rFonts w:hint="eastAsia"/>
        </w:rPr>
        <w:t>」と読み替えるものとする。</w:t>
      </w:r>
    </w:p>
    <w:p w:rsidR="0097498D" w:rsidRPr="00EA3FB5" w:rsidRDefault="0097498D" w:rsidP="00041872">
      <w:pPr>
        <w:adjustRightInd w:val="0"/>
        <w:snapToGrid w:val="0"/>
        <w:spacing w:line="240" w:lineRule="atLeast"/>
        <w:ind w:left="210" w:hangingChars="100" w:hanging="210"/>
      </w:pPr>
      <w:r w:rsidRPr="00EA3FB5">
        <w:rPr>
          <w:rFonts w:hint="eastAsia"/>
        </w:rPr>
        <w:t>７　前条の規定にかかわらず、委員会は、その定めるところにより、部会の決議をもって委員会の決議とすることができる。</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w:t>
      </w:r>
      <w:r w:rsidRPr="00EA3FB5">
        <w:rPr>
          <w:rFonts w:hint="eastAsia"/>
        </w:rPr>
        <w:t>委員の除斥</w:t>
      </w:r>
      <w:r w:rsidRPr="00EA3FB5">
        <w:rPr>
          <w:rFonts w:hint="eastAsia"/>
        </w:rPr>
        <w:t>)</w:t>
      </w:r>
    </w:p>
    <w:p w:rsidR="0097498D" w:rsidRPr="00EA3FB5" w:rsidRDefault="0097498D" w:rsidP="00041872">
      <w:pPr>
        <w:adjustRightInd w:val="0"/>
        <w:snapToGrid w:val="0"/>
        <w:spacing w:line="240" w:lineRule="atLeast"/>
      </w:pPr>
      <w:r w:rsidRPr="00EA3FB5">
        <w:rPr>
          <w:rFonts w:hint="eastAsia"/>
        </w:rPr>
        <w:t>第七条　委員は、次の各号のいずれかに該当するときは、その職務の執行から除斥される。</w:t>
      </w:r>
    </w:p>
    <w:p w:rsidR="0097498D" w:rsidRPr="00EA3FB5" w:rsidRDefault="0097498D" w:rsidP="00041872">
      <w:pPr>
        <w:adjustRightInd w:val="0"/>
        <w:snapToGrid w:val="0"/>
        <w:spacing w:line="240" w:lineRule="atLeast"/>
        <w:ind w:leftChars="100" w:left="420" w:hangingChars="100" w:hanging="210"/>
      </w:pPr>
      <w:r w:rsidRPr="00EA3FB5">
        <w:rPr>
          <w:rFonts w:hint="eastAsia"/>
        </w:rPr>
        <w:t xml:space="preserve">一　</w:t>
      </w:r>
      <w:r w:rsidR="00467B0B" w:rsidRPr="00EA3FB5">
        <w:rPr>
          <w:rFonts w:hint="eastAsia"/>
        </w:rPr>
        <w:t>委員が事案の当事者（条例第二十五条第一項の処分若しくは第二十六条第一項の懲戒処分を行おうとする職員、条例第三十四条第二項の調査の対象となる職員若しくは職員であった者又は職員の分限に関する条例第十三条第一項に規定する失職の対象となる職員をいう。以下同じ。）又はその配偶者、四親等内の親族若しくは同居の親族であり、又はあったとき。</w:t>
      </w:r>
    </w:p>
    <w:p w:rsidR="0097498D" w:rsidRPr="00EA3FB5" w:rsidRDefault="0097498D" w:rsidP="00041872">
      <w:pPr>
        <w:adjustRightInd w:val="0"/>
        <w:snapToGrid w:val="0"/>
        <w:spacing w:line="240" w:lineRule="atLeast"/>
        <w:ind w:firstLineChars="100" w:firstLine="210"/>
      </w:pPr>
      <w:r w:rsidRPr="00EA3FB5">
        <w:rPr>
          <w:rFonts w:hint="eastAsia"/>
        </w:rPr>
        <w:t>二　委員が事案の当事者の代理人又は補佐人であり、又はあったとき。</w:t>
      </w:r>
    </w:p>
    <w:p w:rsidR="0097498D" w:rsidRPr="00EA3FB5" w:rsidRDefault="0097498D" w:rsidP="00041872">
      <w:pPr>
        <w:adjustRightInd w:val="0"/>
        <w:snapToGrid w:val="0"/>
        <w:spacing w:line="240" w:lineRule="atLeast"/>
        <w:ind w:firstLineChars="100" w:firstLine="210"/>
      </w:pPr>
      <w:r w:rsidRPr="00EA3FB5">
        <w:rPr>
          <w:rFonts w:hint="eastAsia"/>
        </w:rPr>
        <w:t>三　前二号に掲げるもののほか、委員会の事務の遂行の公正を妨げる事情があるとき。</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 xml:space="preserve"> (</w:t>
      </w:r>
      <w:r w:rsidRPr="00EA3FB5">
        <w:rPr>
          <w:rFonts w:hint="eastAsia"/>
        </w:rPr>
        <w:t>意見の聴取</w:t>
      </w:r>
      <w:r w:rsidRPr="00EA3FB5">
        <w:rPr>
          <w:rFonts w:hint="eastAsia"/>
        </w:rPr>
        <w:t>)</w:t>
      </w:r>
    </w:p>
    <w:p w:rsidR="0097498D" w:rsidRPr="00EA3FB5" w:rsidRDefault="0097498D" w:rsidP="00041872">
      <w:pPr>
        <w:adjustRightInd w:val="0"/>
        <w:snapToGrid w:val="0"/>
        <w:spacing w:line="240" w:lineRule="atLeast"/>
        <w:ind w:left="210" w:hangingChars="100" w:hanging="210"/>
      </w:pPr>
      <w:r w:rsidRPr="00EA3FB5">
        <w:rPr>
          <w:rFonts w:hint="eastAsia"/>
        </w:rPr>
        <w:t>第八条　委員会及び部会は、条例第二十五条第三項、第二十六条第三項、第三十二条第三項第一号、第三十四条第四項</w:t>
      </w:r>
      <w:r w:rsidRPr="00EA3FB5">
        <w:rPr>
          <w:rFonts w:hint="eastAsia"/>
        </w:rPr>
        <w:t>(</w:t>
      </w:r>
      <w:r w:rsidRPr="00EA3FB5">
        <w:rPr>
          <w:rFonts w:hint="eastAsia"/>
        </w:rPr>
        <w:t>条例第三十六条第二項において準用する場合を含む。</w:t>
      </w:r>
      <w:proofErr w:type="gramStart"/>
      <w:r w:rsidRPr="00EA3FB5">
        <w:rPr>
          <w:rFonts w:hint="eastAsia"/>
        </w:rPr>
        <w:t>)</w:t>
      </w:r>
      <w:r w:rsidRPr="00EA3FB5">
        <w:rPr>
          <w:rFonts w:hint="eastAsia"/>
        </w:rPr>
        <w:t>若しくは第三十九条又は大阪府職員基本条例に基づく違反行為の通報等に係る不利益な取扱いに対する措置に関する規則</w:t>
      </w:r>
      <w:proofErr w:type="gramEnd"/>
      <w:r w:rsidRPr="00EA3FB5">
        <w:rPr>
          <w:rFonts w:hint="eastAsia"/>
        </w:rPr>
        <w:t>(</w:t>
      </w:r>
      <w:r w:rsidRPr="00EA3FB5">
        <w:rPr>
          <w:rFonts w:hint="eastAsia"/>
        </w:rPr>
        <w:t>平成二十六年大阪府規則第二十四号</w:t>
      </w:r>
      <w:r w:rsidRPr="00EA3FB5">
        <w:rPr>
          <w:rFonts w:hint="eastAsia"/>
        </w:rPr>
        <w:t>)</w:t>
      </w:r>
      <w:r w:rsidRPr="00EA3FB5">
        <w:rPr>
          <w:rFonts w:hint="eastAsia"/>
        </w:rPr>
        <w:t>第二条第二項若しくは第五条第一項、第二項若しくは第五項の意見の申述のため必要があると認めるときは、当事者又は関係者の出席を求め、その説明又は意見を聴くことができる。</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 xml:space="preserve"> (</w:t>
      </w:r>
      <w:r w:rsidRPr="00EA3FB5">
        <w:rPr>
          <w:rFonts w:hint="eastAsia"/>
        </w:rPr>
        <w:t>調査要求等</w:t>
      </w:r>
      <w:r w:rsidRPr="00EA3FB5">
        <w:rPr>
          <w:rFonts w:hint="eastAsia"/>
        </w:rPr>
        <w:t>)</w:t>
      </w:r>
    </w:p>
    <w:p w:rsidR="0097498D" w:rsidRPr="00EA3FB5" w:rsidRDefault="0097498D" w:rsidP="00041872">
      <w:pPr>
        <w:adjustRightInd w:val="0"/>
        <w:snapToGrid w:val="0"/>
        <w:spacing w:line="240" w:lineRule="atLeast"/>
        <w:ind w:left="210" w:hangingChars="100" w:hanging="210"/>
      </w:pPr>
      <w:r w:rsidRPr="00EA3FB5">
        <w:rPr>
          <w:rFonts w:hint="eastAsia"/>
        </w:rPr>
        <w:t>第九条　委員会は、任命権者に対し条例第三十六条第一項の調査を求める場合</w:t>
      </w:r>
      <w:r w:rsidRPr="00EA3FB5">
        <w:rPr>
          <w:rFonts w:hint="eastAsia"/>
        </w:rPr>
        <w:t>(</w:t>
      </w:r>
      <w:r w:rsidRPr="00EA3FB5">
        <w:rPr>
          <w:rFonts w:hint="eastAsia"/>
        </w:rPr>
        <w:t>条例第三十四条第二項の規定により任命権者から通知を受けた場合を除く。</w:t>
      </w:r>
      <w:proofErr w:type="gramStart"/>
      <w:r w:rsidRPr="00EA3FB5">
        <w:rPr>
          <w:rFonts w:hint="eastAsia"/>
        </w:rPr>
        <w:t>)</w:t>
      </w:r>
      <w:r w:rsidRPr="00EA3FB5">
        <w:rPr>
          <w:rFonts w:hint="eastAsia"/>
        </w:rPr>
        <w:t>は</w:t>
      </w:r>
      <w:proofErr w:type="gramEnd"/>
      <w:r w:rsidRPr="00EA3FB5">
        <w:rPr>
          <w:rFonts w:hint="eastAsia"/>
        </w:rPr>
        <w:t>、次に掲げる事項を記載した書面により行うものとする。</w:t>
      </w:r>
    </w:p>
    <w:p w:rsidR="0097498D" w:rsidRPr="00EA3FB5" w:rsidRDefault="0097498D" w:rsidP="00041872">
      <w:pPr>
        <w:adjustRightInd w:val="0"/>
        <w:snapToGrid w:val="0"/>
        <w:spacing w:line="240" w:lineRule="atLeast"/>
        <w:ind w:firstLineChars="100" w:firstLine="210"/>
      </w:pPr>
      <w:r w:rsidRPr="00EA3FB5">
        <w:rPr>
          <w:rFonts w:hint="eastAsia"/>
        </w:rPr>
        <w:t>一　調査すべき事項</w:t>
      </w:r>
    </w:p>
    <w:p w:rsidR="0097498D" w:rsidRPr="00EA3FB5" w:rsidRDefault="0097498D" w:rsidP="00041872">
      <w:pPr>
        <w:adjustRightInd w:val="0"/>
        <w:snapToGrid w:val="0"/>
        <w:spacing w:line="240" w:lineRule="atLeast"/>
        <w:ind w:leftChars="100" w:left="424" w:hangingChars="102" w:hanging="214"/>
      </w:pPr>
      <w:r w:rsidRPr="00EA3FB5">
        <w:rPr>
          <w:rFonts w:hint="eastAsia"/>
        </w:rPr>
        <w:t>二　調査すべき職員又は職員であった者の氏名、所属又は勤務先及び住所並びに法人の名称及び所在地</w:t>
      </w:r>
    </w:p>
    <w:p w:rsidR="0097498D" w:rsidRPr="00EA3FB5" w:rsidRDefault="0097498D" w:rsidP="00041872">
      <w:pPr>
        <w:adjustRightInd w:val="0"/>
        <w:snapToGrid w:val="0"/>
        <w:spacing w:line="240" w:lineRule="atLeast"/>
        <w:ind w:firstLineChars="100" w:firstLine="210"/>
      </w:pPr>
      <w:r w:rsidRPr="00EA3FB5">
        <w:rPr>
          <w:rFonts w:hint="eastAsia"/>
        </w:rPr>
        <w:t>三　調査の期限</w:t>
      </w:r>
    </w:p>
    <w:p w:rsidR="0097498D" w:rsidRPr="00EA3FB5" w:rsidRDefault="0097498D" w:rsidP="00041872">
      <w:pPr>
        <w:adjustRightInd w:val="0"/>
        <w:snapToGrid w:val="0"/>
        <w:spacing w:line="240" w:lineRule="atLeast"/>
        <w:ind w:left="210" w:hangingChars="100" w:hanging="210"/>
      </w:pPr>
      <w:r w:rsidRPr="00EA3FB5">
        <w:rPr>
          <w:rFonts w:hint="eastAsia"/>
        </w:rPr>
        <w:t>２　委員会は、任命権者に対し大阪府職員基本条例に基づく違反行為の通報等に係る不利益な取扱いに対する措置に関する規則第二条第三項本文の調査を求める場合</w:t>
      </w:r>
      <w:r w:rsidRPr="00EA3FB5">
        <w:rPr>
          <w:rFonts w:hint="eastAsia"/>
        </w:rPr>
        <w:t>(</w:t>
      </w:r>
      <w:r w:rsidRPr="00EA3FB5">
        <w:rPr>
          <w:rFonts w:hint="eastAsia"/>
        </w:rPr>
        <w:t>同条第二項の規定により任命権者から報告を受けた場合を除く。</w:t>
      </w:r>
      <w:proofErr w:type="gramStart"/>
      <w:r w:rsidRPr="00EA3FB5">
        <w:rPr>
          <w:rFonts w:hint="eastAsia"/>
        </w:rPr>
        <w:t>)</w:t>
      </w:r>
      <w:r w:rsidRPr="00EA3FB5">
        <w:rPr>
          <w:rFonts w:hint="eastAsia"/>
        </w:rPr>
        <w:t>は</w:t>
      </w:r>
      <w:proofErr w:type="gramEnd"/>
      <w:r w:rsidRPr="00EA3FB5">
        <w:rPr>
          <w:rFonts w:hint="eastAsia"/>
        </w:rPr>
        <w:t>、次に掲げる事項を記載した書面により行うものとする。</w:t>
      </w:r>
    </w:p>
    <w:p w:rsidR="0097498D" w:rsidRPr="00EA3FB5" w:rsidRDefault="0097498D" w:rsidP="00041872">
      <w:pPr>
        <w:adjustRightInd w:val="0"/>
        <w:snapToGrid w:val="0"/>
        <w:spacing w:line="240" w:lineRule="atLeast"/>
        <w:ind w:firstLineChars="100" w:firstLine="210"/>
      </w:pPr>
      <w:r w:rsidRPr="00EA3FB5">
        <w:rPr>
          <w:rFonts w:hint="eastAsia"/>
        </w:rPr>
        <w:t>一　調査すべき事項</w:t>
      </w:r>
    </w:p>
    <w:p w:rsidR="0097498D" w:rsidRPr="00EA3FB5" w:rsidRDefault="0097498D" w:rsidP="00041872">
      <w:pPr>
        <w:adjustRightInd w:val="0"/>
        <w:snapToGrid w:val="0"/>
        <w:spacing w:line="240" w:lineRule="atLeast"/>
        <w:ind w:firstLineChars="100" w:firstLine="210"/>
      </w:pPr>
      <w:r w:rsidRPr="00EA3FB5">
        <w:rPr>
          <w:rFonts w:hint="eastAsia"/>
        </w:rPr>
        <w:t>二　調査すべき任命権者、職員又は職員であった者の氏名及び所属</w:t>
      </w:r>
    </w:p>
    <w:p w:rsidR="0097498D" w:rsidRPr="00EA3FB5" w:rsidRDefault="0097498D" w:rsidP="00041872">
      <w:pPr>
        <w:adjustRightInd w:val="0"/>
        <w:snapToGrid w:val="0"/>
        <w:spacing w:line="240" w:lineRule="atLeast"/>
        <w:ind w:firstLineChars="100" w:firstLine="210"/>
      </w:pPr>
      <w:r w:rsidRPr="00EA3FB5">
        <w:rPr>
          <w:rFonts w:hint="eastAsia"/>
        </w:rPr>
        <w:t>三　調査の期限</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 xml:space="preserve"> (</w:t>
      </w:r>
      <w:r w:rsidRPr="00EA3FB5">
        <w:rPr>
          <w:rFonts w:hint="eastAsia"/>
        </w:rPr>
        <w:t>委員会による調査</w:t>
      </w:r>
      <w:r w:rsidRPr="00EA3FB5">
        <w:rPr>
          <w:rFonts w:hint="eastAsia"/>
        </w:rPr>
        <w:t>)</w:t>
      </w:r>
    </w:p>
    <w:p w:rsidR="0097498D" w:rsidRPr="00EA3FB5" w:rsidRDefault="0097498D" w:rsidP="00041872">
      <w:pPr>
        <w:adjustRightInd w:val="0"/>
        <w:snapToGrid w:val="0"/>
        <w:spacing w:line="240" w:lineRule="atLeast"/>
        <w:ind w:left="210" w:hangingChars="100" w:hanging="210"/>
      </w:pPr>
      <w:r w:rsidRPr="00EA3FB5">
        <w:rPr>
          <w:rFonts w:hint="eastAsia"/>
        </w:rPr>
        <w:t>第十条　委員会は、条例第三十七条第一項又は大阪府職員基本条例に基づく違反行為の通報等に係る不利益な取扱いに対する措置に関する規則第二条第三項ただし書の調査を行う場合には、任命権者にその旨を通知するものとする。ただし、当該調査の公正を確保するため特別の理由がある場合は、この限りでない。</w:t>
      </w:r>
    </w:p>
    <w:p w:rsidR="0097498D" w:rsidRPr="00EA3FB5" w:rsidRDefault="0097498D" w:rsidP="00041872">
      <w:pPr>
        <w:adjustRightInd w:val="0"/>
        <w:snapToGrid w:val="0"/>
        <w:spacing w:line="240" w:lineRule="atLeast"/>
        <w:ind w:left="210" w:hangingChars="100" w:hanging="210"/>
      </w:pPr>
      <w:r w:rsidRPr="00EA3FB5">
        <w:rPr>
          <w:rFonts w:hint="eastAsia"/>
        </w:rPr>
        <w:t>２　委員会は、条例第三十七条第一項又は大阪府職員基本条例に基づく違反行為の通報等に係る不利益な取扱いに対する措置に関する規則第二条第三項ただし書の調査において、当該職員若しくは職員であった者若しくはこれらの者による条例第三十四条第一項に規定する違反行為に関係のある法人その他のもの又は当該任命権者、職員若しくは職員であった者</w:t>
      </w:r>
      <w:r w:rsidRPr="00EA3FB5">
        <w:rPr>
          <w:rFonts w:hint="eastAsia"/>
        </w:rPr>
        <w:t>(</w:t>
      </w:r>
      <w:r w:rsidRPr="00EA3FB5">
        <w:rPr>
          <w:rFonts w:hint="eastAsia"/>
        </w:rPr>
        <w:t>以下「調査対象者等」という。</w:t>
      </w:r>
      <w:proofErr w:type="gramStart"/>
      <w:r w:rsidRPr="00EA3FB5">
        <w:rPr>
          <w:rFonts w:hint="eastAsia"/>
        </w:rPr>
        <w:t>)</w:t>
      </w:r>
      <w:r w:rsidRPr="00EA3FB5">
        <w:rPr>
          <w:rFonts w:hint="eastAsia"/>
        </w:rPr>
        <w:t>から意見を聴く機会を設けるものとする</w:t>
      </w:r>
      <w:proofErr w:type="gramEnd"/>
      <w:r w:rsidRPr="00EA3FB5">
        <w:rPr>
          <w:rFonts w:hint="eastAsia"/>
        </w:rPr>
        <w:t>。ただし、既に任命権者の調査において調査対象者等に意見を述べる機会が与えられていた場合その他相当の理由がある場合は、この限りでない。</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 xml:space="preserve"> (</w:t>
      </w:r>
      <w:r w:rsidR="00006E0B" w:rsidRPr="00EA3FB5">
        <w:rPr>
          <w:rFonts w:hint="eastAsia"/>
        </w:rPr>
        <w:t>調査結果の通知</w:t>
      </w:r>
      <w:r w:rsidRPr="00EA3FB5">
        <w:rPr>
          <w:rFonts w:hint="eastAsia"/>
        </w:rPr>
        <w:t>)</w:t>
      </w:r>
    </w:p>
    <w:p w:rsidR="0097498D" w:rsidRPr="00EA3FB5" w:rsidRDefault="0097498D" w:rsidP="00041872">
      <w:pPr>
        <w:adjustRightInd w:val="0"/>
        <w:snapToGrid w:val="0"/>
        <w:spacing w:line="240" w:lineRule="atLeast"/>
      </w:pPr>
      <w:r w:rsidRPr="00EA3FB5">
        <w:rPr>
          <w:rFonts w:hint="eastAsia"/>
        </w:rPr>
        <w:t>第十一条　条例第三十七条第五項の</w:t>
      </w:r>
      <w:r w:rsidR="00006E0B" w:rsidRPr="00EA3FB5">
        <w:rPr>
          <w:rFonts w:hint="eastAsia"/>
        </w:rPr>
        <w:t>規定による</w:t>
      </w:r>
      <w:r w:rsidRPr="00EA3FB5">
        <w:rPr>
          <w:rFonts w:hint="eastAsia"/>
        </w:rPr>
        <w:t>調査の結果の通知は、次に掲げる事項を記載した書面により行うものとする。</w:t>
      </w:r>
    </w:p>
    <w:p w:rsidR="0097498D" w:rsidRPr="00EA3FB5" w:rsidRDefault="0097498D" w:rsidP="00041872">
      <w:pPr>
        <w:adjustRightInd w:val="0"/>
        <w:snapToGrid w:val="0"/>
        <w:spacing w:line="240" w:lineRule="atLeast"/>
        <w:ind w:firstLineChars="100" w:firstLine="210"/>
      </w:pPr>
      <w:r w:rsidRPr="00EA3FB5">
        <w:rPr>
          <w:rFonts w:hint="eastAsia"/>
        </w:rPr>
        <w:t>一　調査した結果の内容</w:t>
      </w:r>
    </w:p>
    <w:p w:rsidR="0097498D" w:rsidRPr="00EA3FB5" w:rsidRDefault="0097498D" w:rsidP="00006E0B">
      <w:pPr>
        <w:adjustRightInd w:val="0"/>
        <w:snapToGrid w:val="0"/>
        <w:spacing w:line="240" w:lineRule="atLeast"/>
        <w:ind w:firstLineChars="100" w:firstLine="210"/>
      </w:pPr>
      <w:r w:rsidRPr="00EA3FB5">
        <w:rPr>
          <w:rFonts w:hint="eastAsia"/>
        </w:rPr>
        <w:t>二　調査対象者等の意見の要旨</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 xml:space="preserve"> (</w:t>
      </w:r>
      <w:r w:rsidRPr="00EA3FB5">
        <w:rPr>
          <w:rFonts w:hint="eastAsia"/>
        </w:rPr>
        <w:t>任命権者への意見</w:t>
      </w:r>
      <w:r w:rsidRPr="00EA3FB5">
        <w:rPr>
          <w:rFonts w:hint="eastAsia"/>
        </w:rPr>
        <w:t>)</w:t>
      </w:r>
    </w:p>
    <w:p w:rsidR="0097498D" w:rsidRPr="00EA3FB5" w:rsidRDefault="0097498D" w:rsidP="00041872">
      <w:pPr>
        <w:adjustRightInd w:val="0"/>
        <w:snapToGrid w:val="0"/>
        <w:spacing w:line="240" w:lineRule="atLeast"/>
        <w:ind w:left="210" w:hangingChars="100" w:hanging="210"/>
      </w:pPr>
      <w:r w:rsidRPr="00EA3FB5">
        <w:rPr>
          <w:rFonts w:hint="eastAsia"/>
        </w:rPr>
        <w:t>第十二条　条例第三十九条の規定による意見の申述は、</w:t>
      </w:r>
      <w:r w:rsidR="00006E0B" w:rsidRPr="00EA3FB5">
        <w:rPr>
          <w:rFonts w:hint="eastAsia"/>
        </w:rPr>
        <w:t>条例第三十四条第二項若しくは第三十六条第三項の調査の結果又は前条の通知</w:t>
      </w:r>
      <w:r w:rsidRPr="00EA3FB5">
        <w:rPr>
          <w:rFonts w:hint="eastAsia"/>
        </w:rPr>
        <w:t>の写しを添えて書面により行うものとする。</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 xml:space="preserve"> (</w:t>
      </w:r>
      <w:r w:rsidRPr="00EA3FB5">
        <w:rPr>
          <w:rFonts w:hint="eastAsia"/>
        </w:rPr>
        <w:t>庶務</w:t>
      </w:r>
      <w:r w:rsidRPr="00EA3FB5">
        <w:rPr>
          <w:rFonts w:hint="eastAsia"/>
        </w:rPr>
        <w:t>)</w:t>
      </w:r>
    </w:p>
    <w:p w:rsidR="0097498D" w:rsidRPr="00EA3FB5" w:rsidRDefault="0097498D" w:rsidP="00041872">
      <w:pPr>
        <w:adjustRightInd w:val="0"/>
        <w:snapToGrid w:val="0"/>
        <w:spacing w:line="240" w:lineRule="atLeast"/>
      </w:pPr>
      <w:r w:rsidRPr="00EA3FB5">
        <w:rPr>
          <w:rFonts w:hint="eastAsia"/>
        </w:rPr>
        <w:t>第十三条　委員会の庶務は、総務部において行う。</w:t>
      </w:r>
    </w:p>
    <w:p w:rsidR="0097498D" w:rsidRPr="00EA3FB5" w:rsidRDefault="0097498D" w:rsidP="00041872">
      <w:pPr>
        <w:adjustRightInd w:val="0"/>
        <w:snapToGrid w:val="0"/>
        <w:spacing w:line="240" w:lineRule="atLeast"/>
      </w:pPr>
      <w:r w:rsidRPr="00EA3FB5">
        <w:rPr>
          <w:rFonts w:hint="eastAsia"/>
        </w:rPr>
        <w:t>２　前項の規定にかかわらず、第六条第一項第二号に定める部会の庶務は、教育委員会において行う。</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w:t>
      </w:r>
      <w:r w:rsidRPr="00EA3FB5">
        <w:rPr>
          <w:rFonts w:hint="eastAsia"/>
        </w:rPr>
        <w:t>委任</w:t>
      </w:r>
      <w:r w:rsidRPr="00EA3FB5">
        <w:rPr>
          <w:rFonts w:hint="eastAsia"/>
        </w:rPr>
        <w:t>)</w:t>
      </w:r>
    </w:p>
    <w:p w:rsidR="0097498D" w:rsidRPr="00EA3FB5" w:rsidRDefault="0097498D" w:rsidP="00041872">
      <w:pPr>
        <w:adjustRightInd w:val="0"/>
        <w:snapToGrid w:val="0"/>
        <w:spacing w:line="240" w:lineRule="atLeast"/>
      </w:pPr>
      <w:r w:rsidRPr="00EA3FB5">
        <w:rPr>
          <w:rFonts w:hint="eastAsia"/>
        </w:rPr>
        <w:t>第十四条　この規則に定めるもののほか、委員会の運営に関し必要な事項は、委員長が定める。</w:t>
      </w:r>
    </w:p>
    <w:p w:rsidR="0097498D" w:rsidRPr="00EA3FB5" w:rsidRDefault="0097498D" w:rsidP="00041872">
      <w:pPr>
        <w:adjustRightInd w:val="0"/>
        <w:snapToGrid w:val="0"/>
        <w:spacing w:line="240" w:lineRule="atLeast"/>
      </w:pPr>
    </w:p>
    <w:p w:rsidR="0097498D" w:rsidRPr="00EA3FB5" w:rsidRDefault="0097498D" w:rsidP="00041872">
      <w:pPr>
        <w:adjustRightInd w:val="0"/>
        <w:snapToGrid w:val="0"/>
        <w:spacing w:line="240" w:lineRule="atLeast"/>
      </w:pPr>
      <w:r w:rsidRPr="00EA3FB5">
        <w:rPr>
          <w:rFonts w:hint="eastAsia"/>
        </w:rPr>
        <w:t>附　則</w:t>
      </w:r>
    </w:p>
    <w:p w:rsidR="0097498D" w:rsidRPr="00EA3FB5" w:rsidRDefault="0097498D" w:rsidP="00041872">
      <w:pPr>
        <w:adjustRightInd w:val="0"/>
        <w:snapToGrid w:val="0"/>
        <w:spacing w:line="240" w:lineRule="atLeast"/>
      </w:pPr>
      <w:r w:rsidRPr="00EA3FB5">
        <w:rPr>
          <w:rFonts w:hint="eastAsia"/>
        </w:rPr>
        <w:t>(</w:t>
      </w:r>
      <w:r w:rsidRPr="00EA3FB5">
        <w:rPr>
          <w:rFonts w:hint="eastAsia"/>
        </w:rPr>
        <w:t>施行期日</w:t>
      </w:r>
      <w:r w:rsidRPr="00EA3FB5">
        <w:rPr>
          <w:rFonts w:hint="eastAsia"/>
        </w:rPr>
        <w:t>)</w:t>
      </w:r>
    </w:p>
    <w:p w:rsidR="0097498D" w:rsidRPr="00EA3FB5" w:rsidRDefault="0097498D" w:rsidP="00041872">
      <w:pPr>
        <w:adjustRightInd w:val="0"/>
        <w:snapToGrid w:val="0"/>
        <w:spacing w:line="240" w:lineRule="atLeast"/>
      </w:pPr>
      <w:r w:rsidRPr="00EA3FB5">
        <w:rPr>
          <w:rFonts w:hint="eastAsia"/>
        </w:rPr>
        <w:t>１　この規則は、平成二十四年四月一日から施行する。</w:t>
      </w:r>
    </w:p>
    <w:p w:rsidR="0097498D" w:rsidRPr="00EA3FB5" w:rsidRDefault="0097498D" w:rsidP="00041872">
      <w:pPr>
        <w:adjustRightInd w:val="0"/>
        <w:snapToGrid w:val="0"/>
        <w:spacing w:line="240" w:lineRule="atLeast"/>
      </w:pPr>
      <w:r w:rsidRPr="00EA3FB5">
        <w:rPr>
          <w:rFonts w:hint="eastAsia"/>
        </w:rPr>
        <w:t>(</w:t>
      </w:r>
      <w:r w:rsidRPr="00EA3FB5">
        <w:rPr>
          <w:rFonts w:hint="eastAsia"/>
        </w:rPr>
        <w:t>経過措置</w:t>
      </w:r>
      <w:r w:rsidRPr="00EA3FB5">
        <w:rPr>
          <w:rFonts w:hint="eastAsia"/>
        </w:rPr>
        <w:t>)</w:t>
      </w:r>
    </w:p>
    <w:p w:rsidR="0097498D" w:rsidRPr="00EA3FB5" w:rsidRDefault="0097498D" w:rsidP="00041872">
      <w:pPr>
        <w:adjustRightInd w:val="0"/>
        <w:snapToGrid w:val="0"/>
        <w:spacing w:line="240" w:lineRule="atLeast"/>
        <w:ind w:left="210" w:hangingChars="100" w:hanging="210"/>
      </w:pPr>
      <w:r w:rsidRPr="00EA3FB5">
        <w:rPr>
          <w:rFonts w:hint="eastAsia"/>
        </w:rPr>
        <w:t>２　第二条第四項の規定にかかわらず、この規則の施行の日</w:t>
      </w:r>
      <w:r w:rsidRPr="00EA3FB5">
        <w:rPr>
          <w:rFonts w:hint="eastAsia"/>
        </w:rPr>
        <w:t>(</w:t>
      </w:r>
      <w:r w:rsidRPr="00EA3FB5">
        <w:rPr>
          <w:rFonts w:hint="eastAsia"/>
        </w:rPr>
        <w:t>以下「施行日」という。</w:t>
      </w:r>
      <w:proofErr w:type="gramStart"/>
      <w:r w:rsidRPr="00EA3FB5">
        <w:rPr>
          <w:rFonts w:hint="eastAsia"/>
        </w:rPr>
        <w:t>)</w:t>
      </w:r>
      <w:r w:rsidRPr="00EA3FB5">
        <w:rPr>
          <w:rFonts w:hint="eastAsia"/>
        </w:rPr>
        <w:t>における最初の委員の任命については</w:t>
      </w:r>
      <w:proofErr w:type="gramEnd"/>
      <w:r w:rsidRPr="00EA3FB5">
        <w:rPr>
          <w:rFonts w:hint="eastAsia"/>
        </w:rPr>
        <w:t>、施行日前において、地方公務員法</w:t>
      </w:r>
      <w:r w:rsidRPr="00EA3FB5">
        <w:rPr>
          <w:rFonts w:hint="eastAsia"/>
        </w:rPr>
        <w:t>(</w:t>
      </w:r>
      <w:r w:rsidRPr="00EA3FB5">
        <w:rPr>
          <w:rFonts w:hint="eastAsia"/>
        </w:rPr>
        <w:t>昭和二十五年法律第二百六十一号</w:t>
      </w:r>
      <w:r w:rsidRPr="00EA3FB5">
        <w:rPr>
          <w:rFonts w:hint="eastAsia"/>
        </w:rPr>
        <w:t>)</w:t>
      </w:r>
      <w:r w:rsidRPr="00EA3FB5">
        <w:rPr>
          <w:rFonts w:hint="eastAsia"/>
        </w:rPr>
        <w:t>第二十八条第一項の規定による降任若しくは免職の処分又は同法第二十九条第一項に規定する懲戒処分に関し、知事その他の任命権者に対し継続的に助言を行っていた者のうちから任命することができる。</w:t>
      </w:r>
    </w:p>
    <w:p w:rsidR="0097498D" w:rsidRPr="00EA3FB5" w:rsidRDefault="0097498D" w:rsidP="00041872">
      <w:pPr>
        <w:adjustRightInd w:val="0"/>
        <w:snapToGrid w:val="0"/>
        <w:spacing w:line="240" w:lineRule="atLeast"/>
      </w:pPr>
      <w:r w:rsidRPr="00EA3FB5">
        <w:rPr>
          <w:rFonts w:hint="eastAsia"/>
        </w:rPr>
        <w:t>附　則</w:t>
      </w:r>
      <w:r w:rsidRPr="00EA3FB5">
        <w:rPr>
          <w:rFonts w:hint="eastAsia"/>
        </w:rPr>
        <w:t>(</w:t>
      </w:r>
      <w:r w:rsidRPr="00EA3FB5">
        <w:rPr>
          <w:rFonts w:hint="eastAsia"/>
        </w:rPr>
        <w:t>平成二六年規則第二六号</w:t>
      </w:r>
      <w:r w:rsidRPr="00EA3FB5">
        <w:rPr>
          <w:rFonts w:hint="eastAsia"/>
        </w:rPr>
        <w:t>)</w:t>
      </w:r>
    </w:p>
    <w:p w:rsidR="007A3276" w:rsidRPr="00EA3FB5" w:rsidRDefault="0097498D" w:rsidP="00041872">
      <w:pPr>
        <w:adjustRightInd w:val="0"/>
        <w:snapToGrid w:val="0"/>
        <w:spacing w:line="240" w:lineRule="atLeast"/>
        <w:ind w:firstLineChars="100" w:firstLine="210"/>
      </w:pPr>
      <w:r w:rsidRPr="00EA3FB5">
        <w:rPr>
          <w:rFonts w:hint="eastAsia"/>
        </w:rPr>
        <w:t>この規則は、平成二十六年四月一日から施行する。</w:t>
      </w:r>
    </w:p>
    <w:p w:rsidR="0097498D" w:rsidRPr="00EA3FB5" w:rsidRDefault="0097498D" w:rsidP="00041872">
      <w:pPr>
        <w:adjustRightInd w:val="0"/>
        <w:snapToGrid w:val="0"/>
        <w:spacing w:line="240" w:lineRule="atLeast"/>
      </w:pPr>
      <w:r w:rsidRPr="00EA3FB5">
        <w:rPr>
          <w:rFonts w:hint="eastAsia"/>
        </w:rPr>
        <w:t>附　則</w:t>
      </w:r>
      <w:r w:rsidR="00984EEA" w:rsidRPr="00EA3FB5">
        <w:rPr>
          <w:rFonts w:hint="eastAsia"/>
        </w:rPr>
        <w:t>(</w:t>
      </w:r>
      <w:r w:rsidR="00984EEA" w:rsidRPr="00EA3FB5">
        <w:rPr>
          <w:rFonts w:hint="eastAsia"/>
        </w:rPr>
        <w:t>平成二七年規則第五七号</w:t>
      </w:r>
      <w:r w:rsidR="00984EEA" w:rsidRPr="00EA3FB5">
        <w:rPr>
          <w:rFonts w:hint="eastAsia"/>
        </w:rPr>
        <w:t>)</w:t>
      </w:r>
    </w:p>
    <w:p w:rsidR="0097498D" w:rsidRPr="00EA3FB5" w:rsidRDefault="0097498D" w:rsidP="00041872">
      <w:pPr>
        <w:adjustRightInd w:val="0"/>
        <w:snapToGrid w:val="0"/>
        <w:spacing w:line="240" w:lineRule="atLeast"/>
        <w:ind w:firstLineChars="100" w:firstLine="210"/>
      </w:pPr>
      <w:r w:rsidRPr="00EA3FB5">
        <w:rPr>
          <w:rFonts w:hint="eastAsia"/>
        </w:rPr>
        <w:t>この規則は、平成二十八年四月一日から施行する。</w:t>
      </w:r>
    </w:p>
    <w:p w:rsidR="00467B0B" w:rsidRPr="00EA3FB5" w:rsidRDefault="00467B0B" w:rsidP="00467B0B">
      <w:pPr>
        <w:adjustRightInd w:val="0"/>
        <w:snapToGrid w:val="0"/>
        <w:spacing w:line="240" w:lineRule="atLeast"/>
      </w:pPr>
      <w:r w:rsidRPr="00EA3FB5">
        <w:rPr>
          <w:rFonts w:hint="eastAsia"/>
        </w:rPr>
        <w:t>附　則（令和二年規則第三四号）</w:t>
      </w:r>
    </w:p>
    <w:p w:rsidR="00006E0B" w:rsidRPr="00EA3FB5" w:rsidRDefault="00467B0B" w:rsidP="00006E0B">
      <w:pPr>
        <w:adjustRightInd w:val="0"/>
        <w:snapToGrid w:val="0"/>
        <w:spacing w:line="240" w:lineRule="atLeast"/>
        <w:ind w:firstLineChars="100" w:firstLine="210"/>
      </w:pPr>
      <w:r w:rsidRPr="00EA3FB5">
        <w:rPr>
          <w:rFonts w:hint="eastAsia"/>
        </w:rPr>
        <w:t>この規則は、公布の日から施行する。</w:t>
      </w:r>
    </w:p>
    <w:p w:rsidR="00006E0B" w:rsidRPr="00EA3FB5" w:rsidRDefault="00006E0B" w:rsidP="00006E0B">
      <w:pPr>
        <w:adjustRightInd w:val="0"/>
        <w:snapToGrid w:val="0"/>
        <w:spacing w:line="240" w:lineRule="atLeast"/>
      </w:pPr>
      <w:r w:rsidRPr="00EA3FB5">
        <w:rPr>
          <w:rFonts w:hint="eastAsia"/>
        </w:rPr>
        <w:t>附　則（令和</w:t>
      </w:r>
      <w:r w:rsidRPr="00EA3FB5">
        <w:rPr>
          <w:rFonts w:ascii="Segoe UI Symbol" w:hAnsi="Segoe UI Symbol" w:cs="Segoe UI Symbol" w:hint="eastAsia"/>
        </w:rPr>
        <w:t>三</w:t>
      </w:r>
      <w:r w:rsidRPr="00EA3FB5">
        <w:rPr>
          <w:rFonts w:hint="eastAsia"/>
        </w:rPr>
        <w:t>年規則第十三号）</w:t>
      </w:r>
    </w:p>
    <w:p w:rsidR="00006E0B" w:rsidRPr="00EA3FB5" w:rsidRDefault="00006E0B" w:rsidP="00006E0B">
      <w:pPr>
        <w:adjustRightInd w:val="0"/>
        <w:snapToGrid w:val="0"/>
        <w:spacing w:line="240" w:lineRule="atLeast"/>
        <w:ind w:firstLineChars="100" w:firstLine="210"/>
      </w:pPr>
      <w:r w:rsidRPr="00EA3FB5">
        <w:rPr>
          <w:rFonts w:hint="eastAsia"/>
        </w:rPr>
        <w:t>この規則は、公布の日から施行する。</w:t>
      </w:r>
    </w:p>
    <w:p w:rsidR="00006E0B" w:rsidRPr="00EA3FB5" w:rsidRDefault="00006E0B" w:rsidP="00006E0B">
      <w:pPr>
        <w:adjustRightInd w:val="0"/>
        <w:snapToGrid w:val="0"/>
        <w:spacing w:line="240" w:lineRule="atLeast"/>
      </w:pPr>
    </w:p>
    <w:sectPr w:rsidR="00006E0B" w:rsidRPr="00EA3FB5" w:rsidSect="00006E0B">
      <w:pgSz w:w="11906" w:h="16838"/>
      <w:pgMar w:top="851" w:right="1134" w:bottom="851"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8D"/>
    <w:rsid w:val="00006E0B"/>
    <w:rsid w:val="00041872"/>
    <w:rsid w:val="00467B0B"/>
    <w:rsid w:val="00542755"/>
    <w:rsid w:val="007A3276"/>
    <w:rsid w:val="0097498D"/>
    <w:rsid w:val="00984EEA"/>
    <w:rsid w:val="00EA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4826AB2-2C6E-4FEA-88F3-1603981F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B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7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奥山　善之</cp:lastModifiedBy>
  <cp:revision>6</cp:revision>
  <cp:lastPrinted>2020-04-10T01:56:00Z</cp:lastPrinted>
  <dcterms:created xsi:type="dcterms:W3CDTF">2016-04-06T07:54:00Z</dcterms:created>
  <dcterms:modified xsi:type="dcterms:W3CDTF">2021-03-15T08:10:00Z</dcterms:modified>
</cp:coreProperties>
</file>