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8D" w:rsidRDefault="00B81D0F" w:rsidP="0049698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令和３</w:t>
      </w:r>
      <w:r w:rsidR="0049698D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年度以降の職員研修業務等に係る</w:t>
      </w:r>
    </w:p>
    <w:p w:rsidR="0049698D" w:rsidRPr="001763F8" w:rsidRDefault="0049698D" w:rsidP="0049698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最優秀提案事業者（委託先候補者）の</w:t>
      </w:r>
      <w:r w:rsidRPr="001763F8">
        <w:rPr>
          <w:rFonts w:ascii="HG丸ｺﾞｼｯｸM-PRO" w:eastAsia="HG丸ｺﾞｼｯｸM-PRO" w:hAnsi="HG丸ｺﾞｼｯｸM-PRO" w:hint="eastAsia"/>
          <w:b/>
          <w:sz w:val="28"/>
          <w:szCs w:val="28"/>
        </w:rPr>
        <w:t>選定結果</w:t>
      </w:r>
    </w:p>
    <w:p w:rsidR="00287EFA" w:rsidRPr="00D95CB9" w:rsidRDefault="00287EFA" w:rsidP="00287EFA">
      <w:pPr>
        <w:pStyle w:val="Web"/>
        <w:spacing w:line="0" w:lineRule="atLeast"/>
        <w:rPr>
          <w:b/>
          <w:sz w:val="22"/>
          <w:szCs w:val="22"/>
        </w:rPr>
      </w:pP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１　</w:t>
      </w:r>
      <w:r w:rsidR="00287EFA"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業務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名</w:t>
      </w: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D95CB9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Pr="00D95CB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95CB9">
        <w:rPr>
          <w:rFonts w:ascii="HG丸ｺﾞｼｯｸM-PRO" w:eastAsia="HG丸ｺﾞｼｯｸM-PRO" w:hAnsi="HG丸ｺﾞｼｯｸM-PRO"/>
          <w:sz w:val="22"/>
          <w:szCs w:val="22"/>
        </w:rPr>
        <w:t>大阪府職員研修の実施に関する業務及びその関連業務</w:t>
      </w: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２　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最優秀提案</w:t>
      </w: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事業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者（</w:t>
      </w: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委託先候補者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）</w:t>
      </w: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D95CB9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D95CB9" w:rsidRPr="00D95CB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="00227D57" w:rsidRPr="00D95CB9">
        <w:rPr>
          <w:rFonts w:ascii="HG丸ｺﾞｼｯｸM-PRO" w:eastAsia="HG丸ｺﾞｼｯｸM-PRO" w:hAnsi="HG丸ｺﾞｼｯｸM-PRO" w:hint="eastAsia"/>
          <w:sz w:val="22"/>
          <w:szCs w:val="22"/>
        </w:rPr>
        <w:t>株式会社東京リーガルマインド</w:t>
      </w: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D95CB9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D95CB9" w:rsidRPr="00D95CB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D95CB9">
        <w:rPr>
          <w:rFonts w:ascii="HG丸ｺﾞｼｯｸM-PRO" w:eastAsia="HG丸ｺﾞｼｯｸM-PRO" w:hAnsi="HG丸ｺﾞｼｯｸM-PRO" w:hint="eastAsia"/>
          <w:sz w:val="22"/>
          <w:szCs w:val="22"/>
        </w:rPr>
        <w:t>評価点</w:t>
      </w:r>
      <w:r w:rsidR="00D56018">
        <w:rPr>
          <w:rFonts w:ascii="HG丸ｺﾞｼｯｸM-PRO" w:eastAsia="HG丸ｺﾞｼｯｸM-PRO" w:hAnsi="HG丸ｺﾞｼｯｸM-PRO" w:hint="eastAsia"/>
          <w:sz w:val="22"/>
          <w:szCs w:val="22"/>
        </w:rPr>
        <w:t>350</w:t>
      </w:r>
      <w:r w:rsidRPr="00D95CB9">
        <w:rPr>
          <w:rFonts w:ascii="HG丸ｺﾞｼｯｸM-PRO" w:eastAsia="HG丸ｺﾞｼｯｸM-PRO" w:hAnsi="HG丸ｺﾞｼｯｸM-PRO"/>
          <w:sz w:val="22"/>
          <w:szCs w:val="22"/>
        </w:rPr>
        <w:t>点（</w:t>
      </w:r>
      <w:r w:rsidR="00D56018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D56018">
        <w:rPr>
          <w:rFonts w:ascii="HG丸ｺﾞｼｯｸM-PRO" w:eastAsia="HG丸ｺﾞｼｯｸM-PRO" w:hAnsi="HG丸ｺﾞｼｯｸM-PRO"/>
          <w:sz w:val="22"/>
          <w:szCs w:val="22"/>
        </w:rPr>
        <w:t>00</w:t>
      </w:r>
      <w:r w:rsidRPr="00D95CB9">
        <w:rPr>
          <w:rFonts w:ascii="HG丸ｺﾞｼｯｸM-PRO" w:eastAsia="HG丸ｺﾞｼｯｸM-PRO" w:hAnsi="HG丸ｺﾞｼｯｸM-PRO"/>
          <w:sz w:val="22"/>
          <w:szCs w:val="22"/>
        </w:rPr>
        <w:t>点満点中）</w:t>
      </w: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D95CB9">
        <w:rPr>
          <w:rFonts w:ascii="HG丸ｺﾞｼｯｸM-PRO" w:eastAsia="HG丸ｺﾞｼｯｸM-PRO" w:hAnsi="HG丸ｺﾞｼｯｸM-PRO"/>
          <w:sz w:val="22"/>
          <w:szCs w:val="22"/>
        </w:rPr>
        <w:t xml:space="preserve">　　（</w:t>
      </w:r>
      <w:r w:rsidRPr="00D95CB9">
        <w:rPr>
          <w:rFonts w:ascii="HG丸ｺﾞｼｯｸM-PRO" w:eastAsia="HG丸ｺﾞｼｯｸM-PRO" w:hAnsi="HG丸ｺﾞｼｯｸM-PRO" w:hint="eastAsia"/>
          <w:sz w:val="22"/>
          <w:szCs w:val="22"/>
        </w:rPr>
        <w:t>うち品質点</w:t>
      </w:r>
      <w:r w:rsidR="00D56018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D56018">
        <w:rPr>
          <w:rFonts w:ascii="HG丸ｺﾞｼｯｸM-PRO" w:eastAsia="HG丸ｺﾞｼｯｸM-PRO" w:hAnsi="HG丸ｺﾞｼｯｸM-PRO"/>
          <w:sz w:val="22"/>
          <w:szCs w:val="22"/>
        </w:rPr>
        <w:t>70</w:t>
      </w:r>
      <w:r w:rsidRPr="00D95CB9">
        <w:rPr>
          <w:rFonts w:ascii="HG丸ｺﾞｼｯｸM-PRO" w:eastAsia="HG丸ｺﾞｼｯｸM-PRO" w:hAnsi="HG丸ｺﾞｼｯｸM-PRO"/>
          <w:sz w:val="22"/>
          <w:szCs w:val="22"/>
        </w:rPr>
        <w:t>点、価格点</w:t>
      </w:r>
      <w:r w:rsidR="00D56018">
        <w:rPr>
          <w:rFonts w:ascii="HG丸ｺﾞｼｯｸM-PRO" w:eastAsia="HG丸ｺﾞｼｯｸM-PRO" w:hAnsi="HG丸ｺﾞｼｯｸM-PRO" w:hint="eastAsia"/>
          <w:sz w:val="22"/>
          <w:szCs w:val="22"/>
        </w:rPr>
        <w:t>8</w:t>
      </w:r>
      <w:r w:rsidR="00D56018"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Pr="00D95CB9">
        <w:rPr>
          <w:rFonts w:ascii="HG丸ｺﾞｼｯｸM-PRO" w:eastAsia="HG丸ｺﾞｼｯｸM-PRO" w:hAnsi="HG丸ｺﾞｼｯｸM-PRO"/>
          <w:sz w:val="22"/>
          <w:szCs w:val="22"/>
        </w:rPr>
        <w:t>点、</w:t>
      </w:r>
      <w:r w:rsidRPr="00D95CB9">
        <w:rPr>
          <w:rFonts w:ascii="HG丸ｺﾞｼｯｸM-PRO" w:eastAsia="HG丸ｺﾞｼｯｸM-PRO" w:hAnsi="HG丸ｺﾞｼｯｸM-PRO" w:hint="eastAsia"/>
          <w:sz w:val="22"/>
          <w:szCs w:val="22"/>
        </w:rPr>
        <w:t>応募</w:t>
      </w:r>
      <w:r w:rsidR="00D95CB9" w:rsidRPr="00D95CB9">
        <w:rPr>
          <w:rFonts w:ascii="HG丸ｺﾞｼｯｸM-PRO" w:eastAsia="HG丸ｺﾞｼｯｸM-PRO" w:hAnsi="HG丸ｺﾞｼｯｸM-PRO"/>
          <w:sz w:val="22"/>
          <w:szCs w:val="22"/>
        </w:rPr>
        <w:t>金額</w:t>
      </w:r>
      <w:r w:rsidR="00227D57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227D57">
        <w:rPr>
          <w:rFonts w:ascii="HG丸ｺﾞｼｯｸM-PRO" w:eastAsia="HG丸ｺﾞｼｯｸM-PRO" w:hAnsi="HG丸ｺﾞｼｯｸM-PRO"/>
          <w:sz w:val="22"/>
          <w:szCs w:val="22"/>
        </w:rPr>
        <w:t>18</w:t>
      </w:r>
      <w:r w:rsidRPr="00D95CB9">
        <w:rPr>
          <w:rFonts w:ascii="HG丸ｺﾞｼｯｸM-PRO" w:eastAsia="HG丸ｺﾞｼｯｸM-PRO" w:hAnsi="HG丸ｺﾞｼｯｸM-PRO" w:hint="eastAsia"/>
          <w:sz w:val="22"/>
          <w:szCs w:val="22"/>
        </w:rPr>
        <w:t>,</w:t>
      </w:r>
      <w:r w:rsidR="00227D57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227D57">
        <w:rPr>
          <w:rFonts w:ascii="HG丸ｺﾞｼｯｸM-PRO" w:eastAsia="HG丸ｺﾞｼｯｸM-PRO" w:hAnsi="HG丸ｺﾞｼｯｸM-PRO"/>
          <w:sz w:val="22"/>
          <w:szCs w:val="22"/>
        </w:rPr>
        <w:t>41</w:t>
      </w:r>
      <w:r w:rsidRPr="00D95CB9">
        <w:rPr>
          <w:rFonts w:ascii="HG丸ｺﾞｼｯｸM-PRO" w:eastAsia="HG丸ｺﾞｼｯｸM-PRO" w:hAnsi="HG丸ｺﾞｼｯｸM-PRO" w:hint="eastAsia"/>
          <w:sz w:val="22"/>
          <w:szCs w:val="22"/>
        </w:rPr>
        <w:t>,</w:t>
      </w:r>
      <w:r w:rsidR="00227D57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227D57">
        <w:rPr>
          <w:rFonts w:ascii="HG丸ｺﾞｼｯｸM-PRO" w:eastAsia="HG丸ｺﾞｼｯｸM-PRO" w:hAnsi="HG丸ｺﾞｼｯｸM-PRO"/>
          <w:sz w:val="22"/>
          <w:szCs w:val="22"/>
        </w:rPr>
        <w:t>86</w:t>
      </w:r>
      <w:r w:rsidRPr="00D95CB9">
        <w:rPr>
          <w:rFonts w:ascii="HG丸ｺﾞｼｯｸM-PRO" w:eastAsia="HG丸ｺﾞｼｯｸM-PRO" w:hAnsi="HG丸ｺﾞｼｯｸM-PRO"/>
          <w:sz w:val="22"/>
          <w:szCs w:val="22"/>
        </w:rPr>
        <w:t>円）</w:t>
      </w: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　提案結果の概要</w:t>
      </w: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（１）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提案事業者名称（申込順）</w:t>
      </w:r>
      <w:r w:rsidR="0011153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全</w:t>
      </w:r>
      <w:r w:rsidR="00B81D0F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87EFA"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事業者</w:t>
      </w:r>
    </w:p>
    <w:p w:rsidR="00111537" w:rsidRDefault="00B81D0F" w:rsidP="00D95CB9">
      <w:pPr>
        <w:pStyle w:val="Web"/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一般社団法人日本経営協会</w:t>
      </w:r>
    </w:p>
    <w:p w:rsidR="00111537" w:rsidRPr="00D95CB9" w:rsidRDefault="00111537" w:rsidP="00111537">
      <w:pPr>
        <w:pStyle w:val="Web"/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株式会社インソース</w:t>
      </w:r>
    </w:p>
    <w:p w:rsidR="007356F3" w:rsidRPr="00D95CB9" w:rsidRDefault="007356F3" w:rsidP="00D95CB9">
      <w:pPr>
        <w:pStyle w:val="Web"/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sz w:val="22"/>
          <w:szCs w:val="22"/>
        </w:rPr>
        <w:t>株式会社東京リーガルマインド</w:t>
      </w:r>
    </w:p>
    <w:p w:rsidR="007356F3" w:rsidRPr="00D95CB9" w:rsidRDefault="007356F3" w:rsidP="00D95CB9">
      <w:pPr>
        <w:pStyle w:val="Web"/>
        <w:spacing w:line="0" w:lineRule="atLeast"/>
        <w:ind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（２）提案事業者の評価点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（</w:t>
      </w: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評価点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順）</w:t>
      </w:r>
    </w:p>
    <w:tbl>
      <w:tblPr>
        <w:tblW w:w="99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41"/>
        <w:gridCol w:w="1789"/>
        <w:gridCol w:w="1778"/>
        <w:gridCol w:w="2908"/>
      </w:tblGrid>
      <w:tr w:rsidR="0090629D" w:rsidRPr="00D95CB9" w:rsidTr="0090629D">
        <w:tc>
          <w:tcPr>
            <w:tcW w:w="1673" w:type="dxa"/>
            <w:vAlign w:val="center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提案事業者</w:t>
            </w:r>
          </w:p>
        </w:tc>
        <w:tc>
          <w:tcPr>
            <w:tcW w:w="1841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評価点</w:t>
            </w:r>
          </w:p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400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点満点）</w:t>
            </w:r>
          </w:p>
        </w:tc>
        <w:tc>
          <w:tcPr>
            <w:tcW w:w="1789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うち品質点</w:t>
            </w:r>
          </w:p>
          <w:p w:rsidR="0090629D" w:rsidRPr="00D95CB9" w:rsidRDefault="0090629D" w:rsidP="00D56018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（満点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320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点）</w:t>
            </w:r>
          </w:p>
        </w:tc>
        <w:tc>
          <w:tcPr>
            <w:tcW w:w="1778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うち価格点</w:t>
            </w:r>
          </w:p>
          <w:p w:rsidR="0090629D" w:rsidRPr="00D95CB9" w:rsidRDefault="0090629D" w:rsidP="00D56018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（満点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点）</w:t>
            </w:r>
          </w:p>
        </w:tc>
        <w:tc>
          <w:tcPr>
            <w:tcW w:w="2908" w:type="dxa"/>
            <w:shd w:val="clear" w:color="auto" w:fill="auto"/>
          </w:tcPr>
          <w:p w:rsidR="0090629D" w:rsidRPr="00D95CB9" w:rsidRDefault="0090629D" w:rsidP="00C6098A">
            <w:pPr>
              <w:pStyle w:val="Web"/>
              <w:spacing w:line="0" w:lineRule="atLeast"/>
              <w:ind w:firstLineChars="16" w:firstLine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応募金額</w:t>
            </w:r>
          </w:p>
          <w:p w:rsidR="0090629D" w:rsidRPr="00D95CB9" w:rsidRDefault="0090629D" w:rsidP="00C6098A">
            <w:pPr>
              <w:pStyle w:val="Web"/>
              <w:spacing w:line="0" w:lineRule="atLeast"/>
              <w:ind w:firstLineChars="16" w:firstLine="3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（消費税込）</w:t>
            </w:r>
          </w:p>
        </w:tc>
      </w:tr>
      <w:tr w:rsidR="0090629D" w:rsidRPr="00D95CB9" w:rsidTr="0090629D">
        <w:tc>
          <w:tcPr>
            <w:tcW w:w="1673" w:type="dxa"/>
          </w:tcPr>
          <w:p w:rsidR="0090629D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350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1789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70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1778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2908" w:type="dxa"/>
            <w:shd w:val="clear" w:color="auto" w:fill="auto"/>
          </w:tcPr>
          <w:p w:rsidR="0090629D" w:rsidRPr="00D95CB9" w:rsidRDefault="0090629D" w:rsidP="007C2512">
            <w:pPr>
              <w:pStyle w:val="Web"/>
              <w:spacing w:line="0" w:lineRule="atLeast"/>
              <w:ind w:firstLineChars="18" w:firstLine="4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18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41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86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  <w:tr w:rsidR="0090629D" w:rsidRPr="00D95CB9" w:rsidTr="0090629D">
        <w:tc>
          <w:tcPr>
            <w:tcW w:w="1673" w:type="dxa"/>
          </w:tcPr>
          <w:p w:rsidR="0090629D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B</w:t>
            </w:r>
          </w:p>
        </w:tc>
        <w:tc>
          <w:tcPr>
            <w:tcW w:w="1841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319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1789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54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1778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2908" w:type="dxa"/>
            <w:shd w:val="clear" w:color="auto" w:fill="auto"/>
          </w:tcPr>
          <w:p w:rsidR="0090629D" w:rsidRPr="00D95CB9" w:rsidRDefault="0090629D" w:rsidP="007C2512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6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388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15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  <w:tr w:rsidR="0090629D" w:rsidRPr="00D95CB9" w:rsidTr="0090629D">
        <w:tc>
          <w:tcPr>
            <w:tcW w:w="1673" w:type="dxa"/>
          </w:tcPr>
          <w:p w:rsidR="0090629D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C</w:t>
            </w:r>
          </w:p>
        </w:tc>
        <w:tc>
          <w:tcPr>
            <w:tcW w:w="1841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285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1789" w:type="dxa"/>
            <w:shd w:val="clear" w:color="auto" w:fill="auto"/>
          </w:tcPr>
          <w:p w:rsidR="0090629D" w:rsidRPr="00D95CB9" w:rsidRDefault="0090629D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20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1778" w:type="dxa"/>
            <w:shd w:val="clear" w:color="auto" w:fill="auto"/>
          </w:tcPr>
          <w:p w:rsidR="0090629D" w:rsidRPr="00D95CB9" w:rsidRDefault="0090629D" w:rsidP="00227D57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点</w:t>
            </w:r>
          </w:p>
        </w:tc>
        <w:tc>
          <w:tcPr>
            <w:tcW w:w="2908" w:type="dxa"/>
            <w:shd w:val="clear" w:color="auto" w:fill="auto"/>
          </w:tcPr>
          <w:p w:rsidR="0090629D" w:rsidRPr="00D95CB9" w:rsidRDefault="0090629D" w:rsidP="007C2512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89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47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70</w:t>
            </w:r>
            <w:r w:rsidRPr="00D95CB9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</w:tbl>
    <w:p w:rsidR="007356F3" w:rsidRPr="00D95CB9" w:rsidRDefault="007356F3" w:rsidP="00D95CB9">
      <w:pPr>
        <w:pStyle w:val="Web"/>
        <w:spacing w:line="0" w:lineRule="atLeast"/>
        <w:ind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</w:p>
    <w:p w:rsidR="007356F3" w:rsidRPr="00D95CB9" w:rsidRDefault="007356F3" w:rsidP="00A9333D">
      <w:pPr>
        <w:pStyle w:val="Web"/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　最優秀提案事業者の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選定理由</w:t>
      </w:r>
    </w:p>
    <w:p w:rsidR="0080171E" w:rsidRPr="0080171E" w:rsidRDefault="0080171E" w:rsidP="0080171E">
      <w:pPr>
        <w:pStyle w:val="Web"/>
        <w:spacing w:line="0" w:lineRule="atLeas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0171E">
        <w:rPr>
          <w:rFonts w:ascii="HG丸ｺﾞｼｯｸM-PRO" w:eastAsia="HG丸ｺﾞｼｯｸM-PRO" w:hAnsi="HG丸ｺﾞｼｯｸM-PRO" w:hint="eastAsia"/>
          <w:sz w:val="22"/>
          <w:szCs w:val="22"/>
        </w:rPr>
        <w:t>・研修目的・内容を十分に理解し、良質で安定した研修運営が見込まれる提案である。</w:t>
      </w:r>
    </w:p>
    <w:p w:rsidR="0080171E" w:rsidRPr="0080171E" w:rsidRDefault="0080171E" w:rsidP="0080171E">
      <w:pPr>
        <w:pStyle w:val="Web"/>
        <w:spacing w:line="0" w:lineRule="atLeas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0171E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90629D">
        <w:rPr>
          <w:rFonts w:ascii="HG丸ｺﾞｼｯｸM-PRO" w:eastAsia="HG丸ｺﾞｼｯｸM-PRO" w:hAnsi="HG丸ｺﾞｼｯｸM-PRO" w:hint="eastAsia"/>
          <w:sz w:val="22"/>
          <w:szCs w:val="22"/>
        </w:rPr>
        <w:t>研修業務の実施にあたり</w:t>
      </w:r>
      <w:r w:rsidR="00756159">
        <w:rPr>
          <w:rFonts w:ascii="HG丸ｺﾞｼｯｸM-PRO" w:eastAsia="HG丸ｺﾞｼｯｸM-PRO" w:hAnsi="HG丸ｺﾞｼｯｸM-PRO" w:hint="eastAsia"/>
          <w:sz w:val="22"/>
          <w:szCs w:val="22"/>
        </w:rPr>
        <w:t>、システム化や業務改善の提案など強みを生かした速やかな対応が</w:t>
      </w:r>
      <w:r w:rsidRPr="0080171E">
        <w:rPr>
          <w:rFonts w:ascii="HG丸ｺﾞｼｯｸM-PRO" w:eastAsia="HG丸ｺﾞｼｯｸM-PRO" w:hAnsi="HG丸ｺﾞｼｯｸM-PRO" w:hint="eastAsia"/>
          <w:sz w:val="22"/>
          <w:szCs w:val="22"/>
        </w:rPr>
        <w:t>期待できる。</w:t>
      </w:r>
      <w:r w:rsidR="009F0280">
        <w:rPr>
          <w:rFonts w:ascii="HG丸ｺﾞｼｯｸM-PRO" w:eastAsia="HG丸ｺﾞｼｯｸM-PRO" w:hAnsi="HG丸ｺﾞｼｯｸM-PRO" w:hint="eastAsia"/>
          <w:sz w:val="22"/>
          <w:szCs w:val="22"/>
        </w:rPr>
        <w:t>特に、</w:t>
      </w:r>
      <w:r w:rsidR="009F0280" w:rsidRPr="00B81D0F">
        <w:rPr>
          <w:rFonts w:ascii="HG丸ｺﾞｼｯｸM-PRO" w:eastAsia="HG丸ｺﾞｼｯｸM-PRO" w:hAnsi="HG丸ｺﾞｼｯｸM-PRO" w:hint="eastAsia"/>
          <w:sz w:val="22"/>
          <w:szCs w:val="22"/>
        </w:rPr>
        <w:t>研修実施</w:t>
      </w:r>
      <w:r w:rsidR="009F0280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9F0280" w:rsidRPr="003A513C">
        <w:rPr>
          <w:rFonts w:ascii="HG丸ｺﾞｼｯｸM-PRO" w:eastAsia="HG丸ｺﾞｼｯｸM-PRO" w:hAnsi="HG丸ｺﾞｼｯｸM-PRO" w:hint="eastAsia"/>
          <w:sz w:val="22"/>
          <w:szCs w:val="22"/>
        </w:rPr>
        <w:t>の出席管理・理解度テスト採点・アンケート集計</w:t>
      </w:r>
      <w:r w:rsidR="009F0280">
        <w:rPr>
          <w:rFonts w:ascii="HG丸ｺﾞｼｯｸM-PRO" w:eastAsia="HG丸ｺﾞｼｯｸM-PRO" w:hAnsi="HG丸ｺﾞｼｯｸM-PRO" w:hint="eastAsia"/>
          <w:sz w:val="22"/>
          <w:szCs w:val="22"/>
        </w:rPr>
        <w:t>については、システム導入により正確かつ迅速に実施する旨の提案があり、効率的な業務遂行が期待できる。</w:t>
      </w:r>
    </w:p>
    <w:p w:rsidR="00B81D0F" w:rsidRDefault="0080171E" w:rsidP="009F0280">
      <w:pPr>
        <w:pStyle w:val="Web"/>
        <w:spacing w:line="0" w:lineRule="atLeas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0171E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75DF1" w:rsidRPr="00575DF1">
        <w:rPr>
          <w:rFonts w:ascii="HG丸ｺﾞｼｯｸM-PRO" w:eastAsia="HG丸ｺﾞｼｯｸM-PRO" w:hAnsi="HG丸ｺﾞｼｯｸM-PRO" w:hint="eastAsia"/>
          <w:sz w:val="22"/>
          <w:szCs w:val="22"/>
        </w:rPr>
        <w:t>新型コロナウイルス感染症の影響</w:t>
      </w:r>
      <w:r w:rsidR="00575DF1">
        <w:rPr>
          <w:rFonts w:ascii="HG丸ｺﾞｼｯｸM-PRO" w:eastAsia="HG丸ｺﾞｼｯｸM-PRO" w:hAnsi="HG丸ｺﾞｼｯｸM-PRO" w:hint="eastAsia"/>
          <w:sz w:val="22"/>
          <w:szCs w:val="22"/>
        </w:rPr>
        <w:t>により</w:t>
      </w:r>
      <w:r w:rsidR="006A6BE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75DF1" w:rsidRPr="00575DF1">
        <w:rPr>
          <w:rFonts w:ascii="HG丸ｺﾞｼｯｸM-PRO" w:eastAsia="HG丸ｺﾞｼｯｸM-PRO" w:hAnsi="HG丸ｺﾞｼｯｸM-PRO" w:hint="eastAsia"/>
          <w:sz w:val="22"/>
          <w:szCs w:val="22"/>
        </w:rPr>
        <w:t>従来のような多人数・集合型</w:t>
      </w:r>
      <w:r w:rsidR="006A6BE8">
        <w:rPr>
          <w:rFonts w:ascii="HG丸ｺﾞｼｯｸM-PRO" w:eastAsia="HG丸ｺﾞｼｯｸM-PRO" w:hAnsi="HG丸ｺﾞｼｯｸM-PRO" w:hint="eastAsia"/>
          <w:sz w:val="22"/>
          <w:szCs w:val="22"/>
        </w:rPr>
        <w:t>以外の手法で研修を実施していく必要がある中で</w:t>
      </w:r>
      <w:r w:rsidR="00575DF1" w:rsidRPr="00575DF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6A6BE8" w:rsidRPr="006A6BE8">
        <w:rPr>
          <w:rFonts w:ascii="HG丸ｺﾞｼｯｸM-PRO" w:eastAsia="HG丸ｺﾞｼｯｸM-PRO" w:hAnsi="HG丸ｺﾞｼｯｸM-PRO" w:hint="eastAsia"/>
          <w:sz w:val="22"/>
          <w:szCs w:val="22"/>
        </w:rPr>
        <w:t>eラーニングやオンライン</w:t>
      </w:r>
      <w:r w:rsidR="006A6BE8">
        <w:rPr>
          <w:rFonts w:ascii="HG丸ｺﾞｼｯｸM-PRO" w:eastAsia="HG丸ｺﾞｼｯｸM-PRO" w:hAnsi="HG丸ｺﾞｼｯｸM-PRO" w:hint="eastAsia"/>
          <w:sz w:val="22"/>
          <w:szCs w:val="22"/>
        </w:rPr>
        <w:t>研修</w:t>
      </w:r>
      <w:r w:rsidR="006A6BE8" w:rsidRPr="006A6BE8">
        <w:rPr>
          <w:rFonts w:ascii="HG丸ｺﾞｼｯｸM-PRO" w:eastAsia="HG丸ｺﾞｼｯｸM-PRO" w:hAnsi="HG丸ｺﾞｼｯｸM-PRO" w:hint="eastAsia"/>
          <w:sz w:val="22"/>
          <w:szCs w:val="22"/>
        </w:rPr>
        <w:t>など</w:t>
      </w:r>
      <w:r w:rsidR="00DA242D">
        <w:rPr>
          <w:rFonts w:ascii="HG丸ｺﾞｼｯｸM-PRO" w:eastAsia="HG丸ｺﾞｼｯｸM-PRO" w:hAnsi="HG丸ｺﾞｼｯｸM-PRO" w:hint="eastAsia"/>
          <w:sz w:val="22"/>
          <w:szCs w:val="22"/>
        </w:rPr>
        <w:t>の提案があり、</w:t>
      </w:r>
      <w:r w:rsidR="00B81D0F" w:rsidRPr="00B81D0F">
        <w:rPr>
          <w:rFonts w:ascii="HG丸ｺﾞｼｯｸM-PRO" w:eastAsia="HG丸ｺﾞｼｯｸM-PRO" w:hAnsi="HG丸ｺﾞｼｯｸM-PRO" w:hint="eastAsia"/>
          <w:sz w:val="22"/>
          <w:szCs w:val="22"/>
        </w:rPr>
        <w:t>ウィズコロナ時代にふさわしい研修の実施</w:t>
      </w:r>
      <w:r w:rsidR="006A6BE8">
        <w:rPr>
          <w:rFonts w:ascii="HG丸ｺﾞｼｯｸM-PRO" w:eastAsia="HG丸ｺﾞｼｯｸM-PRO" w:hAnsi="HG丸ｺﾞｼｯｸM-PRO" w:hint="eastAsia"/>
          <w:sz w:val="22"/>
          <w:szCs w:val="22"/>
        </w:rPr>
        <w:t>が期待できる。</w:t>
      </w:r>
      <w:bookmarkStart w:id="0" w:name="_GoBack"/>
      <w:bookmarkEnd w:id="0"/>
    </w:p>
    <w:p w:rsidR="0080171E" w:rsidRDefault="0080171E" w:rsidP="0080171E">
      <w:pPr>
        <w:pStyle w:val="Web"/>
        <w:spacing w:line="0" w:lineRule="atLeas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  <w:highlight w:val="yellow"/>
        </w:rPr>
      </w:pPr>
      <w:r w:rsidRPr="0080171E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B322B">
        <w:rPr>
          <w:rFonts w:ascii="HG丸ｺﾞｼｯｸM-PRO" w:eastAsia="HG丸ｺﾞｼｯｸM-PRO" w:hAnsi="HG丸ｺﾞｼｯｸM-PRO" w:hint="eastAsia"/>
          <w:sz w:val="22"/>
          <w:szCs w:val="22"/>
        </w:rPr>
        <w:t>職員の自主学習支援や各部局・職場研修支援について、</w:t>
      </w:r>
      <w:r w:rsidRPr="0080171E">
        <w:rPr>
          <w:rFonts w:ascii="HG丸ｺﾞｼｯｸM-PRO" w:eastAsia="HG丸ｺﾞｼｯｸM-PRO" w:hAnsi="HG丸ｺﾞｼｯｸM-PRO" w:hint="eastAsia"/>
          <w:sz w:val="22"/>
          <w:szCs w:val="22"/>
        </w:rPr>
        <w:t>独自の</w:t>
      </w:r>
      <w:r w:rsidR="00EB322B">
        <w:rPr>
          <w:rFonts w:ascii="HG丸ｺﾞｼｯｸM-PRO" w:eastAsia="HG丸ｺﾞｼｯｸM-PRO" w:hAnsi="HG丸ｺﾞｼｯｸM-PRO" w:hint="eastAsia"/>
          <w:sz w:val="22"/>
          <w:szCs w:val="22"/>
        </w:rPr>
        <w:t>サポートメニューが</w:t>
      </w:r>
      <w:r w:rsidRPr="0080171E">
        <w:rPr>
          <w:rFonts w:ascii="HG丸ｺﾞｼｯｸM-PRO" w:eastAsia="HG丸ｺﾞｼｯｸM-PRO" w:hAnsi="HG丸ｺﾞｼｯｸM-PRO" w:hint="eastAsia"/>
          <w:sz w:val="22"/>
          <w:szCs w:val="22"/>
        </w:rPr>
        <w:t>豊富</w:t>
      </w:r>
      <w:r w:rsidR="00EB322B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80171E">
        <w:rPr>
          <w:rFonts w:ascii="HG丸ｺﾞｼｯｸM-PRO" w:eastAsia="HG丸ｺﾞｼｯｸM-PRO" w:hAnsi="HG丸ｺﾞｼｯｸM-PRO" w:hint="eastAsia"/>
          <w:sz w:val="22"/>
          <w:szCs w:val="22"/>
        </w:rPr>
        <w:t>提案されている。</w:t>
      </w:r>
    </w:p>
    <w:p w:rsidR="007356F3" w:rsidRPr="00D95CB9" w:rsidRDefault="007356F3" w:rsidP="00D95CB9">
      <w:pPr>
        <w:pStyle w:val="Web"/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５　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選定</w:t>
      </w: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委員会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委員</w:t>
      </w: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（順不同、敬称略）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237"/>
      </w:tblGrid>
      <w:tr w:rsidR="00D95CB9" w:rsidRPr="00D95CB9" w:rsidTr="002A1358">
        <w:tc>
          <w:tcPr>
            <w:tcW w:w="3419" w:type="dxa"/>
            <w:shd w:val="clear" w:color="auto" w:fill="auto"/>
          </w:tcPr>
          <w:p w:rsidR="00D95CB9" w:rsidRPr="00D95CB9" w:rsidRDefault="00D95CB9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氏名（所属）</w:t>
            </w:r>
          </w:p>
        </w:tc>
        <w:tc>
          <w:tcPr>
            <w:tcW w:w="6237" w:type="dxa"/>
            <w:shd w:val="clear" w:color="auto" w:fill="auto"/>
          </w:tcPr>
          <w:p w:rsidR="00D95CB9" w:rsidRPr="00D95CB9" w:rsidRDefault="00D95CB9" w:rsidP="00830CCE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選任理由</w:t>
            </w:r>
          </w:p>
        </w:tc>
      </w:tr>
      <w:tr w:rsidR="00D95CB9" w:rsidRPr="00D95CB9" w:rsidTr="002A1358">
        <w:tc>
          <w:tcPr>
            <w:tcW w:w="3419" w:type="dxa"/>
            <w:shd w:val="clear" w:color="auto" w:fill="auto"/>
            <w:vAlign w:val="center"/>
          </w:tcPr>
          <w:p w:rsidR="00D95CB9" w:rsidRPr="00D95CB9" w:rsidRDefault="00111537" w:rsidP="002A1358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115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佐伯　彰洋</w:t>
            </w:r>
          </w:p>
          <w:p w:rsidR="00D95CB9" w:rsidRPr="00D95CB9" w:rsidRDefault="00D95CB9" w:rsidP="002A1358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111537" w:rsidRPr="001115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同志社大学法学部教授</w:t>
            </w: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95CB9" w:rsidRPr="00D95CB9" w:rsidRDefault="00111537" w:rsidP="002A1358">
            <w:pPr>
              <w:pStyle w:val="Web"/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1115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行政法を専門とし、行政機関に関する幅広い学術的な知見を有しており、行政課題に対応できる人材の育成につながるか審査</w:t>
            </w:r>
            <w:r w:rsidR="009B74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していただくため。</w:t>
            </w:r>
          </w:p>
        </w:tc>
      </w:tr>
      <w:tr w:rsidR="00D95CB9" w:rsidRPr="00D95CB9" w:rsidTr="002A1358">
        <w:tc>
          <w:tcPr>
            <w:tcW w:w="3419" w:type="dxa"/>
            <w:shd w:val="clear" w:color="auto" w:fill="auto"/>
            <w:vAlign w:val="center"/>
          </w:tcPr>
          <w:p w:rsidR="002A1358" w:rsidRDefault="00B81D0F" w:rsidP="002A1358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1D0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平岡　潤二</w:t>
            </w:r>
          </w:p>
          <w:p w:rsidR="00B81D0F" w:rsidRPr="00B81D0F" w:rsidRDefault="00D95CB9" w:rsidP="00B81D0F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D7241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公益社団法人</w:t>
            </w:r>
            <w:r w:rsidR="00B81D0F" w:rsidRPr="00B81D0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関西経済連合会</w:t>
            </w:r>
          </w:p>
          <w:p w:rsidR="00D95CB9" w:rsidRPr="00D95CB9" w:rsidRDefault="00B81D0F" w:rsidP="00B81D0F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81D0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労働政策部担当部長</w:t>
            </w:r>
            <w:r w:rsidR="00D95CB9" w:rsidRPr="00D95CB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95CB9" w:rsidRPr="00D95CB9" w:rsidRDefault="002A1358" w:rsidP="002A1358">
            <w:pPr>
              <w:pStyle w:val="Web"/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A13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民間企業等での人材育成に関する実務的な知見を有し、民間の創意工夫の導入、及び事業の実現性について審査</w:t>
            </w:r>
            <w:r w:rsidR="009B74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していただくため。</w:t>
            </w:r>
          </w:p>
        </w:tc>
      </w:tr>
      <w:tr w:rsidR="00D95CB9" w:rsidRPr="00D95CB9" w:rsidTr="002A1358">
        <w:tc>
          <w:tcPr>
            <w:tcW w:w="3419" w:type="dxa"/>
            <w:shd w:val="clear" w:color="auto" w:fill="auto"/>
            <w:vAlign w:val="center"/>
          </w:tcPr>
          <w:p w:rsidR="002A1358" w:rsidRDefault="00B81D0F" w:rsidP="002A1358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1D0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安達　友基子</w:t>
            </w:r>
          </w:p>
          <w:p w:rsidR="00D95CB9" w:rsidRPr="00D95CB9" w:rsidRDefault="00AC6882" w:rsidP="00DB5AE9">
            <w:pPr>
              <w:pStyle w:val="Web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2A1358" w:rsidRPr="002A13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大阪弁護士会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弁護士）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95CB9" w:rsidRPr="00D95CB9" w:rsidRDefault="002A1358" w:rsidP="002A1358">
            <w:pPr>
              <w:pStyle w:val="Web"/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A13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法律の専門家として、コンプライアンス、守秘義</w:t>
            </w:r>
            <w:r w:rsidR="003413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務、スタッフ等の労務関係の確認など業務委託について適正であるか</w:t>
            </w:r>
            <w:r w:rsidRPr="002A13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審査</w:t>
            </w:r>
            <w:r w:rsidR="009B74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していただくため。</w:t>
            </w:r>
          </w:p>
        </w:tc>
      </w:tr>
    </w:tbl>
    <w:p w:rsidR="007356F3" w:rsidRPr="00D95CB9" w:rsidRDefault="007356F3" w:rsidP="007356F3">
      <w:pPr>
        <w:pStyle w:val="Web"/>
        <w:spacing w:line="0" w:lineRule="atLeast"/>
        <w:ind w:left="375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7356F3" w:rsidRPr="00D95CB9" w:rsidRDefault="007356F3" w:rsidP="007356F3">
      <w:pPr>
        <w:pStyle w:val="Web"/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95CB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６　</w:t>
      </w:r>
      <w:r w:rsidRPr="00D95CB9">
        <w:rPr>
          <w:rFonts w:ascii="HG丸ｺﾞｼｯｸM-PRO" w:eastAsia="HG丸ｺﾞｼｯｸM-PRO" w:hAnsi="HG丸ｺﾞｼｯｸM-PRO"/>
          <w:b/>
          <w:sz w:val="22"/>
          <w:szCs w:val="22"/>
        </w:rPr>
        <w:t>その他</w:t>
      </w:r>
    </w:p>
    <w:p w:rsidR="001F661B" w:rsidRPr="00D95CB9" w:rsidRDefault="007356F3" w:rsidP="00D95CB9">
      <w:pPr>
        <w:pStyle w:val="Web"/>
        <w:spacing w:line="0" w:lineRule="atLeast"/>
        <w:ind w:firstLineChars="150" w:firstLine="330"/>
        <w:rPr>
          <w:rFonts w:ascii="HG丸ｺﾞｼｯｸM-PRO" w:eastAsia="HG丸ｺﾞｼｯｸM-PRO" w:hAnsi="HG丸ｺﾞｼｯｸM-PRO"/>
          <w:sz w:val="22"/>
          <w:szCs w:val="22"/>
        </w:rPr>
      </w:pPr>
      <w:r w:rsidRPr="00D95CB9">
        <w:rPr>
          <w:rFonts w:ascii="HG丸ｺﾞｼｯｸM-PRO" w:eastAsia="HG丸ｺﾞｼｯｸM-PRO" w:hAnsi="HG丸ｺﾞｼｯｸM-PRO"/>
          <w:sz w:val="22"/>
          <w:szCs w:val="22"/>
        </w:rPr>
        <w:t>契約は、府と</w:t>
      </w:r>
      <w:r w:rsidRPr="00D95CB9">
        <w:rPr>
          <w:rFonts w:ascii="HG丸ｺﾞｼｯｸM-PRO" w:eastAsia="HG丸ｺﾞｼｯｸM-PRO" w:hAnsi="HG丸ｺﾞｼｯｸM-PRO" w:hint="eastAsia"/>
          <w:sz w:val="22"/>
          <w:szCs w:val="22"/>
        </w:rPr>
        <w:t>委託先候補者</w:t>
      </w:r>
      <w:r w:rsidRPr="00D95CB9">
        <w:rPr>
          <w:rFonts w:ascii="HG丸ｺﾞｼｯｸM-PRO" w:eastAsia="HG丸ｺﾞｼｯｸM-PRO" w:hAnsi="HG丸ｺﾞｼｯｸM-PRO"/>
          <w:sz w:val="22"/>
          <w:szCs w:val="22"/>
        </w:rPr>
        <w:t>が契約内容について協議を行った上、締結します。</w:t>
      </w:r>
    </w:p>
    <w:sectPr w:rsidR="001F661B" w:rsidRPr="00D95CB9" w:rsidSect="006A6BE8">
      <w:pgSz w:w="11906" w:h="16838" w:code="9"/>
      <w:pgMar w:top="1021" w:right="720" w:bottom="1021" w:left="102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0D" w:rsidRDefault="00E53A0D" w:rsidP="00745A50">
      <w:r>
        <w:separator/>
      </w:r>
    </w:p>
  </w:endnote>
  <w:endnote w:type="continuationSeparator" w:id="0">
    <w:p w:rsidR="00E53A0D" w:rsidRDefault="00E53A0D" w:rsidP="0074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0D" w:rsidRDefault="00E53A0D" w:rsidP="00745A50">
      <w:r>
        <w:separator/>
      </w:r>
    </w:p>
  </w:footnote>
  <w:footnote w:type="continuationSeparator" w:id="0">
    <w:p w:rsidR="00E53A0D" w:rsidRDefault="00E53A0D" w:rsidP="0074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197"/>
    <w:multiLevelType w:val="hybridMultilevel"/>
    <w:tmpl w:val="7D08FF86"/>
    <w:lvl w:ilvl="0" w:tplc="3ED8687A">
      <w:start w:val="1"/>
      <w:numFmt w:val="decimalFullWidth"/>
      <w:lvlText w:val="%1．"/>
      <w:lvlJc w:val="left"/>
      <w:pPr>
        <w:ind w:left="37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80D38"/>
    <w:multiLevelType w:val="hybridMultilevel"/>
    <w:tmpl w:val="161A21CC"/>
    <w:lvl w:ilvl="0" w:tplc="D9EAA0EC">
      <w:start w:val="4"/>
      <w:numFmt w:val="bullet"/>
      <w:lvlText w:val="■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B294106"/>
    <w:multiLevelType w:val="hybridMultilevel"/>
    <w:tmpl w:val="8778683C"/>
    <w:lvl w:ilvl="0" w:tplc="4C54C89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FB"/>
    <w:rsid w:val="00014AB5"/>
    <w:rsid w:val="00062843"/>
    <w:rsid w:val="000715EF"/>
    <w:rsid w:val="00091FB7"/>
    <w:rsid w:val="000D4FB5"/>
    <w:rsid w:val="000E3BE2"/>
    <w:rsid w:val="000F71EF"/>
    <w:rsid w:val="00105BC5"/>
    <w:rsid w:val="00111537"/>
    <w:rsid w:val="001F661B"/>
    <w:rsid w:val="001F6AEF"/>
    <w:rsid w:val="001F71BB"/>
    <w:rsid w:val="00227D57"/>
    <w:rsid w:val="002645DA"/>
    <w:rsid w:val="00287EFA"/>
    <w:rsid w:val="00294265"/>
    <w:rsid w:val="00296033"/>
    <w:rsid w:val="002A1358"/>
    <w:rsid w:val="002E78BF"/>
    <w:rsid w:val="00321E58"/>
    <w:rsid w:val="0034134B"/>
    <w:rsid w:val="00361F40"/>
    <w:rsid w:val="003A513C"/>
    <w:rsid w:val="003B45AF"/>
    <w:rsid w:val="0045056B"/>
    <w:rsid w:val="004545E8"/>
    <w:rsid w:val="00483880"/>
    <w:rsid w:val="0049698D"/>
    <w:rsid w:val="004A5004"/>
    <w:rsid w:val="004B7FDE"/>
    <w:rsid w:val="004C2AD6"/>
    <w:rsid w:val="004C3807"/>
    <w:rsid w:val="004D1716"/>
    <w:rsid w:val="00524DD2"/>
    <w:rsid w:val="00575DF1"/>
    <w:rsid w:val="00586698"/>
    <w:rsid w:val="00592478"/>
    <w:rsid w:val="005935CD"/>
    <w:rsid w:val="00594C28"/>
    <w:rsid w:val="005B4685"/>
    <w:rsid w:val="005C0ED1"/>
    <w:rsid w:val="005F59DD"/>
    <w:rsid w:val="00632E7F"/>
    <w:rsid w:val="00645F40"/>
    <w:rsid w:val="0066027E"/>
    <w:rsid w:val="00683658"/>
    <w:rsid w:val="006863A6"/>
    <w:rsid w:val="006A2186"/>
    <w:rsid w:val="006A6BE8"/>
    <w:rsid w:val="007356F3"/>
    <w:rsid w:val="00745A50"/>
    <w:rsid w:val="00746FCA"/>
    <w:rsid w:val="00756159"/>
    <w:rsid w:val="007A1D37"/>
    <w:rsid w:val="007C2512"/>
    <w:rsid w:val="007C3DCD"/>
    <w:rsid w:val="007C48EF"/>
    <w:rsid w:val="0080171E"/>
    <w:rsid w:val="008269B3"/>
    <w:rsid w:val="008B4312"/>
    <w:rsid w:val="0090629D"/>
    <w:rsid w:val="00926A59"/>
    <w:rsid w:val="00933362"/>
    <w:rsid w:val="0096714D"/>
    <w:rsid w:val="009700F5"/>
    <w:rsid w:val="009A3DDA"/>
    <w:rsid w:val="009A6A36"/>
    <w:rsid w:val="009B74F5"/>
    <w:rsid w:val="009C0EB1"/>
    <w:rsid w:val="009F0280"/>
    <w:rsid w:val="00A16D9E"/>
    <w:rsid w:val="00A260FC"/>
    <w:rsid w:val="00A474A1"/>
    <w:rsid w:val="00A9333D"/>
    <w:rsid w:val="00AB496F"/>
    <w:rsid w:val="00AB7EF0"/>
    <w:rsid w:val="00AC67A1"/>
    <w:rsid w:val="00AC6882"/>
    <w:rsid w:val="00B27983"/>
    <w:rsid w:val="00B47232"/>
    <w:rsid w:val="00B55D87"/>
    <w:rsid w:val="00B81D0F"/>
    <w:rsid w:val="00C6098A"/>
    <w:rsid w:val="00C73A83"/>
    <w:rsid w:val="00CC3D2D"/>
    <w:rsid w:val="00D52F69"/>
    <w:rsid w:val="00D56018"/>
    <w:rsid w:val="00D616FB"/>
    <w:rsid w:val="00D669EC"/>
    <w:rsid w:val="00D72413"/>
    <w:rsid w:val="00D95CB9"/>
    <w:rsid w:val="00DA242D"/>
    <w:rsid w:val="00DB5AE9"/>
    <w:rsid w:val="00DD1E0E"/>
    <w:rsid w:val="00DF4A6E"/>
    <w:rsid w:val="00E05162"/>
    <w:rsid w:val="00E43C8E"/>
    <w:rsid w:val="00E53A0D"/>
    <w:rsid w:val="00EB322B"/>
    <w:rsid w:val="00ED5682"/>
    <w:rsid w:val="00EF0F7B"/>
    <w:rsid w:val="00F26A5E"/>
    <w:rsid w:val="00F4238F"/>
    <w:rsid w:val="00F46DE5"/>
    <w:rsid w:val="00F55555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8717E6"/>
  <w15:docId w15:val="{853856AB-3AC8-4646-9225-DA2F3DD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5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A50"/>
    <w:rPr>
      <w:kern w:val="2"/>
      <w:sz w:val="21"/>
      <w:szCs w:val="24"/>
    </w:rPr>
  </w:style>
  <w:style w:type="paragraph" w:styleId="a6">
    <w:name w:val="footer"/>
    <w:basedOn w:val="a"/>
    <w:link w:val="a7"/>
    <w:rsid w:val="00745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A50"/>
    <w:rPr>
      <w:kern w:val="2"/>
      <w:sz w:val="21"/>
      <w:szCs w:val="24"/>
    </w:rPr>
  </w:style>
  <w:style w:type="paragraph" w:styleId="a8">
    <w:name w:val="endnote text"/>
    <w:basedOn w:val="a"/>
    <w:link w:val="a9"/>
    <w:rsid w:val="00745A50"/>
    <w:pPr>
      <w:snapToGrid w:val="0"/>
      <w:jc w:val="left"/>
    </w:pPr>
  </w:style>
  <w:style w:type="character" w:customStyle="1" w:styleId="a9">
    <w:name w:val="文末脚注文字列 (文字)"/>
    <w:link w:val="a8"/>
    <w:rsid w:val="00745A50"/>
    <w:rPr>
      <w:kern w:val="2"/>
      <w:sz w:val="21"/>
      <w:szCs w:val="24"/>
    </w:rPr>
  </w:style>
  <w:style w:type="character" w:styleId="aa">
    <w:name w:val="endnote reference"/>
    <w:rsid w:val="00745A50"/>
    <w:rPr>
      <w:vertAlign w:val="superscript"/>
    </w:rPr>
  </w:style>
  <w:style w:type="paragraph" w:styleId="Web">
    <w:name w:val="Normal (Web)"/>
    <w:basedOn w:val="a"/>
    <w:uiPriority w:val="99"/>
    <w:unhideWhenUsed/>
    <w:rsid w:val="001F661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rsid w:val="00DB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B5A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E0B3-927F-4190-9FE8-B0863D4E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取扱注意</vt:lpstr>
      <vt:lpstr>取扱注意</vt:lpstr>
    </vt:vector>
  </TitlesOfParts>
  <Company>大阪府庁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取扱注意</dc:title>
  <dc:creator>大阪府職員端末機１７年度１２月調達</dc:creator>
  <cp:lastModifiedBy>北冨　正晃</cp:lastModifiedBy>
  <cp:revision>32</cp:revision>
  <cp:lastPrinted>2020-12-02T08:23:00Z</cp:lastPrinted>
  <dcterms:created xsi:type="dcterms:W3CDTF">2010-11-19T07:28:00Z</dcterms:created>
  <dcterms:modified xsi:type="dcterms:W3CDTF">2020-12-02T08:32:00Z</dcterms:modified>
</cp:coreProperties>
</file>