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420" w:hangingChars="200" w:hanging="420"/>
        <w:rPr>
          <w:rFonts w:asciiTheme="minorHAnsi" w:eastAsiaTheme="minorEastAsia" w:hAnsiTheme="minorHAnsi"/>
          <w:szCs w:val="21"/>
        </w:rPr>
      </w:pPr>
      <w:r>
        <w:rPr>
          <w:rFonts w:asciiTheme="minorHAnsi" w:eastAsiaTheme="minorEastAsia" w:hAnsiTheme="minorHAnsi" w:hint="eastAsia"/>
          <w:szCs w:val="21"/>
        </w:rPr>
        <w:t>薬学職　令和３年</w:t>
      </w:r>
      <w:r>
        <w:rPr>
          <w:rFonts w:asciiTheme="minorHAnsi" w:eastAsiaTheme="minorEastAsia" w:hAnsiTheme="minorHAnsi" w:hint="eastAsia"/>
          <w:szCs w:val="21"/>
        </w:rPr>
        <w:t>12</w:t>
      </w:r>
      <w:r>
        <w:rPr>
          <w:rFonts w:asciiTheme="minorHAnsi" w:eastAsiaTheme="minorEastAsia" w:hAnsiTheme="minorHAnsi" w:hint="eastAsia"/>
          <w:szCs w:val="21"/>
        </w:rPr>
        <w:t>月</w:t>
      </w:r>
      <w:r>
        <w:rPr>
          <w:rFonts w:asciiTheme="minorHAnsi" w:eastAsiaTheme="minorEastAsia" w:hAnsiTheme="minorHAnsi" w:hint="eastAsia"/>
          <w:szCs w:val="21"/>
        </w:rPr>
        <w:t>12</w:t>
      </w:r>
      <w:r>
        <w:rPr>
          <w:rFonts w:asciiTheme="minorHAnsi" w:eastAsiaTheme="minorEastAsia" w:hAnsiTheme="minorHAnsi" w:hint="eastAsia"/>
          <w:szCs w:val="21"/>
        </w:rPr>
        <w:t>日実施</w:t>
      </w:r>
    </w:p>
    <w:p>
      <w:pPr>
        <w:ind w:left="420" w:hangingChars="200" w:hanging="420"/>
        <w:rPr>
          <w:rFonts w:asciiTheme="minorHAnsi" w:eastAsiaTheme="minorEastAsia" w:hAnsiTheme="minorHAnsi" w:hint="eastAsia"/>
          <w:szCs w:val="21"/>
        </w:rPr>
      </w:pPr>
      <w:r>
        <w:rPr>
          <w:rFonts w:asciiTheme="minorHAnsi" w:eastAsiaTheme="minorEastAsia" w:hAnsiTheme="minorHAnsi" w:hint="eastAsia"/>
          <w:szCs w:val="21"/>
        </w:rPr>
        <w:t>専門考査の問題</w:t>
      </w:r>
      <w:bookmarkStart w:id="0" w:name="_GoBack"/>
      <w:bookmarkEnd w:id="0"/>
    </w:p>
    <w:p>
      <w:pPr>
        <w:ind w:left="420" w:hangingChars="200" w:hanging="420"/>
        <w:rPr>
          <w:rFonts w:asciiTheme="minorHAnsi" w:eastAsiaTheme="minorEastAsia" w:hAnsiTheme="minorHAnsi"/>
          <w:szCs w:val="21"/>
        </w:rPr>
      </w:pPr>
    </w:p>
    <w:p>
      <w:pPr>
        <w:ind w:left="630" w:hangingChars="300" w:hanging="630"/>
        <w:rPr>
          <w:rFonts w:asciiTheme="minorHAnsi" w:eastAsiaTheme="minorEastAsia" w:hAnsiTheme="minorHAnsi"/>
          <w:color w:val="000000" w:themeColor="text1"/>
          <w:szCs w:val="21"/>
        </w:rPr>
      </w:pPr>
      <w:r>
        <w:rPr>
          <w:rFonts w:asciiTheme="minorHAnsi" w:eastAsiaTheme="minorEastAsia" w:hAnsiTheme="minorHAnsi"/>
          <w:szCs w:val="21"/>
        </w:rPr>
        <w:t xml:space="preserve">問１　</w:t>
      </w:r>
      <w:r>
        <w:rPr>
          <w:rFonts w:asciiTheme="minorHAnsi" w:eastAsiaTheme="minorEastAsia" w:hAnsiTheme="minorHAnsi"/>
          <w:color w:val="000000" w:themeColor="text1"/>
          <w:szCs w:val="21"/>
        </w:rPr>
        <w:t>次の記述は、「医薬品、医療機器等の品質、有効性及び安全性の確保等に関する法律」（昭和３５年法律第１４５号）の一部を抜粋したものであるが、</w:t>
      </w:r>
      <w:r>
        <w:rPr>
          <w:rFonts w:ascii="ＭＳ 明朝" w:hAnsi="ＭＳ 明朝" w:cs="ＭＳ 明朝" w:hint="eastAsia"/>
          <w:color w:val="000000" w:themeColor="text1"/>
          <w:szCs w:val="21"/>
        </w:rPr>
        <w:t>①</w:t>
      </w:r>
      <w:r>
        <w:rPr>
          <w:rFonts w:asciiTheme="minorHAnsi" w:eastAsiaTheme="minorEastAsia" w:hAnsiTheme="minorHAnsi"/>
          <w:color w:val="000000" w:themeColor="text1"/>
          <w:szCs w:val="21"/>
        </w:rPr>
        <w:t>～</w:t>
      </w:r>
      <w:r>
        <w:rPr>
          <w:rFonts w:ascii="ＭＳ 明朝" w:hAnsi="ＭＳ 明朝" w:cs="ＭＳ 明朝" w:hint="eastAsia"/>
          <w:color w:val="000000" w:themeColor="text1"/>
          <w:szCs w:val="21"/>
        </w:rPr>
        <w:t>⑩</w:t>
      </w:r>
      <w:r>
        <w:rPr>
          <w:rFonts w:asciiTheme="minorHAnsi" w:eastAsiaTheme="minorEastAsia" w:hAnsiTheme="minorHAnsi"/>
          <w:color w:val="000000" w:themeColor="text1"/>
          <w:szCs w:val="21"/>
        </w:rPr>
        <w:t>の下線部について、</w:t>
      </w:r>
      <w:r>
        <w:rPr>
          <w:rFonts w:asciiTheme="minorHAnsi" w:eastAsiaTheme="minorEastAsia" w:hAnsiTheme="minorHAnsi"/>
          <w:szCs w:val="21"/>
        </w:rPr>
        <w:t>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印を解答欄に記入しなさい。</w:t>
      </w:r>
    </w:p>
    <w:p>
      <w:pPr>
        <w:ind w:leftChars="200" w:left="630" w:hangingChars="100" w:hanging="21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（出題に際して、条文中の括弧書での用語定義等を一部省略している場合があります）</w:t>
      </w:r>
    </w:p>
    <w:p>
      <w:pPr>
        <w:ind w:left="630" w:hangingChars="300" w:hanging="630"/>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（国の責務）</w:t>
      </w: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第一条の二　国は、この法律の目的を達成するため、医薬品等の品質、有効性及び安全性の確保、これらの使用による</w:t>
      </w:r>
      <w:r>
        <w:rPr>
          <w:rFonts w:ascii="ＭＳ 明朝" w:hAnsi="ＭＳ 明朝" w:cs="ＭＳ 明朝" w:hint="eastAsia"/>
          <w:color w:val="000000" w:themeColor="text1"/>
          <w:szCs w:val="21"/>
          <w:u w:val="single"/>
        </w:rPr>
        <w:t>①</w:t>
      </w:r>
      <w:r>
        <w:rPr>
          <w:rFonts w:asciiTheme="minorHAnsi" w:eastAsiaTheme="minorEastAsia" w:hAnsiTheme="minorHAnsi"/>
          <w:color w:val="000000" w:themeColor="text1"/>
          <w:szCs w:val="21"/>
          <w:u w:val="single"/>
        </w:rPr>
        <w:t>健康管理上</w:t>
      </w:r>
      <w:r>
        <w:rPr>
          <w:rFonts w:asciiTheme="minorHAnsi" w:eastAsiaTheme="minorEastAsia" w:hAnsiTheme="minorHAnsi"/>
          <w:color w:val="000000" w:themeColor="text1"/>
          <w:szCs w:val="21"/>
        </w:rPr>
        <w:t>の危害の発生及び拡大の防止その他の必要な施策を策定し、及び実施しなければならない。</w:t>
      </w:r>
    </w:p>
    <w:p>
      <w:pPr>
        <w:widowControl/>
        <w:ind w:leftChars="200" w:left="420"/>
        <w:jc w:val="left"/>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（都道府県等の責務）</w:t>
      </w: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第一条の三　都道府県、地域保健法（昭和二十二年法律第百一号）第五条第一項の政令で定める市及び特別区は、前条の施策に関し、</w:t>
      </w:r>
      <w:r>
        <w:rPr>
          <w:rFonts w:ascii="ＭＳ 明朝" w:hAnsi="ＭＳ 明朝" w:cs="ＭＳ 明朝" w:hint="eastAsia"/>
          <w:color w:val="000000" w:themeColor="text1"/>
          <w:szCs w:val="21"/>
          <w:u w:val="single"/>
        </w:rPr>
        <w:t>②</w:t>
      </w:r>
      <w:r>
        <w:rPr>
          <w:rFonts w:asciiTheme="minorHAnsi" w:eastAsiaTheme="minorEastAsia" w:hAnsiTheme="minorHAnsi"/>
          <w:color w:val="000000" w:themeColor="text1"/>
          <w:szCs w:val="21"/>
          <w:u w:val="single"/>
        </w:rPr>
        <w:t>国からの命令に従って</w:t>
      </w:r>
      <w:r>
        <w:rPr>
          <w:rFonts w:asciiTheme="minorHAnsi" w:eastAsiaTheme="minorEastAsia" w:hAnsiTheme="minorHAnsi"/>
          <w:color w:val="000000" w:themeColor="text1"/>
          <w:szCs w:val="21"/>
        </w:rPr>
        <w:t>、</w:t>
      </w:r>
      <w:r>
        <w:rPr>
          <w:rFonts w:ascii="ＭＳ 明朝" w:hAnsi="ＭＳ 明朝" w:cs="ＭＳ 明朝" w:hint="eastAsia"/>
          <w:color w:val="000000" w:themeColor="text1"/>
          <w:szCs w:val="21"/>
          <w:u w:val="single"/>
        </w:rPr>
        <w:t>③</w:t>
      </w:r>
      <w:r>
        <w:rPr>
          <w:rFonts w:asciiTheme="minorHAnsi" w:eastAsiaTheme="minorEastAsia" w:hAnsiTheme="minorHAnsi"/>
          <w:color w:val="000000" w:themeColor="text1"/>
          <w:szCs w:val="21"/>
          <w:u w:val="single"/>
        </w:rPr>
        <w:t>当該地域の状況に応じた施策</w:t>
      </w:r>
      <w:r>
        <w:rPr>
          <w:rFonts w:asciiTheme="minorHAnsi" w:eastAsiaTheme="minorEastAsia" w:hAnsiTheme="minorHAnsi"/>
          <w:color w:val="000000" w:themeColor="text1"/>
          <w:szCs w:val="21"/>
        </w:rPr>
        <w:t>を策定し、及び実施しなければならない。</w:t>
      </w:r>
    </w:p>
    <w:p>
      <w:pPr>
        <w:widowControl/>
        <w:ind w:leftChars="200" w:left="420"/>
        <w:jc w:val="left"/>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（医薬関係者の責務）</w:t>
      </w: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第一条の五　医師、歯科医師、薬剤師、獣医師その他の医薬関係者は、医薬品等の有効性及び安全性その他これらの適正な使用に関する</w:t>
      </w:r>
      <w:r>
        <w:rPr>
          <w:rFonts w:ascii="ＭＳ 明朝" w:hAnsi="ＭＳ 明朝" w:cs="ＭＳ 明朝" w:hint="eastAsia"/>
          <w:color w:val="000000" w:themeColor="text1"/>
          <w:szCs w:val="21"/>
          <w:u w:val="single"/>
        </w:rPr>
        <w:t>④</w:t>
      </w:r>
      <w:r>
        <w:rPr>
          <w:rFonts w:asciiTheme="minorHAnsi" w:eastAsiaTheme="minorEastAsia" w:hAnsiTheme="minorHAnsi"/>
          <w:color w:val="000000" w:themeColor="text1"/>
          <w:szCs w:val="21"/>
          <w:u w:val="single"/>
        </w:rPr>
        <w:t>研究を計画する</w:t>
      </w:r>
      <w:r>
        <w:rPr>
          <w:rFonts w:asciiTheme="minorHAnsi" w:eastAsiaTheme="minorEastAsia" w:hAnsiTheme="minorHAnsi"/>
          <w:color w:val="000000" w:themeColor="text1"/>
          <w:szCs w:val="21"/>
        </w:rPr>
        <w:t>とともに、これらの使用の対象者及びこれらを購入し、又は譲り受けようとする者に対し、これらの適正な使用に関する事項に関する</w:t>
      </w:r>
      <w:r>
        <w:rPr>
          <w:rFonts w:ascii="ＭＳ 明朝" w:hAnsi="ＭＳ 明朝" w:cs="ＭＳ 明朝" w:hint="eastAsia"/>
          <w:color w:val="000000" w:themeColor="text1"/>
          <w:szCs w:val="21"/>
          <w:u w:val="single"/>
        </w:rPr>
        <w:t>⑤</w:t>
      </w:r>
      <w:r>
        <w:rPr>
          <w:rFonts w:asciiTheme="minorHAnsi" w:eastAsiaTheme="minorEastAsia" w:hAnsiTheme="minorHAnsi"/>
          <w:color w:val="000000" w:themeColor="text1"/>
          <w:szCs w:val="21"/>
          <w:u w:val="single"/>
        </w:rPr>
        <w:t>正確かつ適切な情報の提供</w:t>
      </w:r>
      <w:r>
        <w:rPr>
          <w:rFonts w:asciiTheme="minorHAnsi" w:eastAsiaTheme="minorEastAsia" w:hAnsiTheme="minorHAnsi"/>
          <w:color w:val="000000" w:themeColor="text1"/>
          <w:szCs w:val="21"/>
        </w:rPr>
        <w:t>に努めなければならない。</w:t>
      </w:r>
    </w:p>
    <w:p>
      <w:pPr>
        <w:widowControl/>
        <w:ind w:leftChars="200" w:left="420"/>
        <w:jc w:val="left"/>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２　薬局において調剤又は調剤された薬剤若しくは医薬品の販売若しくは授与の業務に従事する薬剤師は、薬剤又は医薬品の</w:t>
      </w:r>
      <w:r>
        <w:rPr>
          <w:rFonts w:ascii="ＭＳ 明朝" w:hAnsi="ＭＳ 明朝" w:cs="ＭＳ 明朝" w:hint="eastAsia"/>
          <w:color w:val="000000" w:themeColor="text1"/>
          <w:szCs w:val="21"/>
          <w:u w:val="single"/>
        </w:rPr>
        <w:t>⑥</w:t>
      </w:r>
      <w:r>
        <w:rPr>
          <w:rFonts w:asciiTheme="minorHAnsi" w:eastAsiaTheme="minorEastAsia" w:hAnsiTheme="minorHAnsi"/>
          <w:color w:val="000000" w:themeColor="text1"/>
          <w:szCs w:val="21"/>
          <w:u w:val="single"/>
        </w:rPr>
        <w:t>適切かつ効率的な提供</w:t>
      </w:r>
      <w:r>
        <w:rPr>
          <w:rFonts w:asciiTheme="minorHAnsi" w:eastAsiaTheme="minorEastAsia" w:hAnsiTheme="minorHAnsi"/>
          <w:color w:val="000000" w:themeColor="text1"/>
          <w:szCs w:val="21"/>
        </w:rPr>
        <w:t>に資するため、医療を受ける者の薬剤又は医薬品の使用に関する情報を他の医療提供施設において診療又は調剤に従事する</w:t>
      </w:r>
      <w:r>
        <w:rPr>
          <w:rFonts w:ascii="ＭＳ 明朝" w:hAnsi="ＭＳ 明朝" w:cs="ＭＳ 明朝" w:hint="eastAsia"/>
          <w:color w:val="000000" w:themeColor="text1"/>
          <w:szCs w:val="21"/>
          <w:u w:val="single"/>
        </w:rPr>
        <w:t>⑦</w:t>
      </w:r>
      <w:r>
        <w:rPr>
          <w:rFonts w:asciiTheme="minorHAnsi" w:eastAsiaTheme="minorEastAsia" w:hAnsiTheme="minorHAnsi"/>
          <w:color w:val="000000" w:themeColor="text1"/>
          <w:szCs w:val="21"/>
          <w:u w:val="single"/>
        </w:rPr>
        <w:t>医師若しくは歯科医師又は薬剤師</w:t>
      </w:r>
      <w:r>
        <w:rPr>
          <w:rFonts w:asciiTheme="minorHAnsi" w:eastAsiaTheme="minorEastAsia" w:hAnsiTheme="minorHAnsi"/>
          <w:color w:val="000000" w:themeColor="text1"/>
          <w:szCs w:val="21"/>
        </w:rPr>
        <w:t>に提供することにより、医療提供施設相互間の業務の連携の推進に努めなければならない。</w:t>
      </w:r>
    </w:p>
    <w:p>
      <w:pPr>
        <w:widowControl/>
        <w:ind w:leftChars="200" w:left="420"/>
        <w:jc w:val="left"/>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３　薬局開設者は、医療を受ける者に必要な薬剤及び医薬品の</w:t>
      </w:r>
      <w:r>
        <w:rPr>
          <w:rFonts w:ascii="ＭＳ 明朝" w:hAnsi="ＭＳ 明朝" w:cs="ＭＳ 明朝" w:hint="eastAsia"/>
          <w:color w:val="000000" w:themeColor="text1"/>
          <w:szCs w:val="21"/>
          <w:u w:val="single"/>
        </w:rPr>
        <w:t>⑧</w:t>
      </w:r>
      <w:r>
        <w:rPr>
          <w:rFonts w:asciiTheme="minorHAnsi" w:eastAsiaTheme="minorEastAsia" w:hAnsiTheme="minorHAnsi"/>
          <w:color w:val="000000" w:themeColor="text1"/>
          <w:szCs w:val="21"/>
          <w:u w:val="single"/>
        </w:rPr>
        <w:t>安定的な</w:t>
      </w:r>
      <w:r>
        <w:rPr>
          <w:rFonts w:asciiTheme="minorHAnsi" w:eastAsiaTheme="minorEastAsia" w:hAnsiTheme="minorHAnsi" w:hint="eastAsia"/>
          <w:color w:val="000000" w:themeColor="text1"/>
          <w:szCs w:val="21"/>
          <w:u w:val="single"/>
        </w:rPr>
        <w:t>供給</w:t>
      </w:r>
      <w:r>
        <w:rPr>
          <w:rFonts w:asciiTheme="minorHAnsi" w:eastAsiaTheme="minorEastAsia" w:hAnsiTheme="minorHAnsi"/>
          <w:color w:val="000000" w:themeColor="text1"/>
          <w:szCs w:val="21"/>
        </w:rPr>
        <w:t>を図るとともに、当該薬局において薬剤師による前項の情報の提供が円滑になされるよう配慮しなければならない。</w:t>
      </w:r>
    </w:p>
    <w:p>
      <w:pPr>
        <w:widowControl/>
        <w:ind w:leftChars="200" w:left="420"/>
        <w:jc w:val="left"/>
        <w:rPr>
          <w:rFonts w:asciiTheme="minorHAnsi" w:eastAsiaTheme="minorEastAsia" w:hAnsiTheme="minorHAnsi"/>
          <w:color w:val="000000" w:themeColor="text1"/>
          <w:szCs w:val="21"/>
        </w:rPr>
      </w:pPr>
    </w:p>
    <w:p>
      <w:pPr>
        <w:widowControl/>
        <w:ind w:leftChars="200" w:left="420"/>
        <w:jc w:val="left"/>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（国民の役割）</w:t>
      </w:r>
    </w:p>
    <w:p>
      <w:pPr>
        <w:widowControl/>
        <w:ind w:leftChars="200" w:left="420"/>
        <w:jc w:val="left"/>
        <w:rPr>
          <w:rFonts w:asciiTheme="minorHAnsi" w:eastAsiaTheme="minorEastAsia" w:hAnsiTheme="minorHAnsi"/>
          <w:szCs w:val="21"/>
        </w:rPr>
      </w:pPr>
      <w:r>
        <w:rPr>
          <w:rFonts w:asciiTheme="minorHAnsi" w:eastAsiaTheme="minorEastAsia" w:hAnsiTheme="minorHAnsi"/>
          <w:color w:val="000000" w:themeColor="text1"/>
          <w:szCs w:val="21"/>
        </w:rPr>
        <w:t>第一条の六　国民は、医薬品等を</w:t>
      </w:r>
      <w:r>
        <w:rPr>
          <w:rFonts w:ascii="ＭＳ 明朝" w:hAnsi="ＭＳ 明朝" w:cs="ＭＳ 明朝" w:hint="eastAsia"/>
          <w:color w:val="000000" w:themeColor="text1"/>
          <w:szCs w:val="21"/>
          <w:u w:val="single"/>
        </w:rPr>
        <w:t>⑨</w:t>
      </w:r>
      <w:r>
        <w:rPr>
          <w:rFonts w:asciiTheme="minorHAnsi" w:eastAsiaTheme="minorEastAsia" w:hAnsiTheme="minorHAnsi"/>
          <w:color w:val="000000" w:themeColor="text1"/>
          <w:szCs w:val="21"/>
          <w:u w:val="single"/>
        </w:rPr>
        <w:t>積極的に使用する</w:t>
      </w:r>
      <w:r>
        <w:rPr>
          <w:rFonts w:asciiTheme="minorHAnsi" w:eastAsiaTheme="minorEastAsia" w:hAnsiTheme="minorHAnsi"/>
          <w:color w:val="000000" w:themeColor="text1"/>
          <w:szCs w:val="21"/>
        </w:rPr>
        <w:t>とともに、これらの有効性及び安全性に関する</w:t>
      </w:r>
      <w:r>
        <w:rPr>
          <w:rFonts w:ascii="ＭＳ 明朝" w:hAnsi="ＭＳ 明朝" w:cs="ＭＳ 明朝" w:hint="eastAsia"/>
          <w:color w:val="000000" w:themeColor="text1"/>
          <w:szCs w:val="21"/>
          <w:u w:val="single"/>
        </w:rPr>
        <w:t>⑩</w:t>
      </w:r>
      <w:r>
        <w:rPr>
          <w:rFonts w:asciiTheme="minorHAnsi" w:eastAsiaTheme="minorEastAsia" w:hAnsiTheme="minorHAnsi"/>
          <w:color w:val="000000" w:themeColor="text1"/>
          <w:szCs w:val="21"/>
          <w:u w:val="single"/>
        </w:rPr>
        <w:t>知識と理解を深めるよう努めなければならない</w:t>
      </w:r>
      <w:r>
        <w:rPr>
          <w:rFonts w:asciiTheme="minorHAnsi" w:eastAsiaTheme="minorEastAsia" w:hAnsiTheme="minorHAnsi"/>
          <w:color w:val="000000" w:themeColor="text1"/>
          <w:szCs w:val="21"/>
        </w:rPr>
        <w:t>。</w:t>
      </w:r>
      <w:r>
        <w:rPr>
          <w:rFonts w:asciiTheme="minorHAnsi" w:eastAsiaTheme="minorEastAsia" w:hAnsiTheme="minorHAnsi"/>
          <w:szCs w:val="21"/>
        </w:rPr>
        <w:br w:type="page"/>
      </w:r>
    </w:p>
    <w:p>
      <w:pPr>
        <w:ind w:left="598" w:hangingChars="285" w:hanging="598"/>
        <w:jc w:val="left"/>
        <w:rPr>
          <w:rFonts w:asciiTheme="minorHAnsi" w:eastAsiaTheme="minorEastAsia" w:hAnsiTheme="minorHAnsi"/>
          <w:szCs w:val="21"/>
        </w:rPr>
      </w:pPr>
    </w:p>
    <w:p>
      <w:pPr>
        <w:ind w:left="598" w:hangingChars="285" w:hanging="598"/>
        <w:jc w:val="left"/>
        <w:rPr>
          <w:rFonts w:asciiTheme="minorHAnsi" w:eastAsiaTheme="minorEastAsia" w:hAnsiTheme="minorHAnsi"/>
          <w:szCs w:val="21"/>
        </w:rPr>
      </w:pPr>
    </w:p>
    <w:p>
      <w:pPr>
        <w:ind w:left="598" w:hangingChars="285" w:hanging="598"/>
        <w:jc w:val="left"/>
        <w:rPr>
          <w:rFonts w:asciiTheme="minorHAnsi" w:eastAsiaTheme="minorEastAsia" w:hAnsiTheme="minorHAnsi"/>
          <w:szCs w:val="21"/>
        </w:rPr>
      </w:pPr>
      <w:r>
        <w:rPr>
          <w:rFonts w:asciiTheme="minorHAnsi" w:eastAsiaTheme="minorEastAsia" w:hAnsiTheme="minorHAnsi"/>
          <w:szCs w:val="21"/>
        </w:rPr>
        <w:t>問２　次の（１）～（５）の記述について、「薬剤師法」（昭和３５年法律第１４６号）の規定に照らし、正しいものには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印を解答欄に記入しなさい。</w:t>
      </w:r>
    </w:p>
    <w:p>
      <w:pPr>
        <w:ind w:leftChars="500" w:left="6237" w:hangingChars="2470" w:hanging="5187"/>
        <w:jc w:val="left"/>
        <w:rPr>
          <w:rFonts w:asciiTheme="minorHAnsi" w:eastAsiaTheme="minorEastAsia" w:hAnsiTheme="minorHAnsi"/>
          <w:szCs w:val="21"/>
        </w:rPr>
      </w:pPr>
    </w:p>
    <w:p>
      <w:pPr>
        <w:pStyle w:val="a8"/>
        <w:numPr>
          <w:ilvl w:val="0"/>
          <w:numId w:val="18"/>
        </w:numPr>
        <w:ind w:leftChars="0" w:left="1134" w:hanging="714"/>
        <w:rPr>
          <w:rFonts w:asciiTheme="minorHAnsi" w:eastAsiaTheme="minorEastAsia" w:hAnsiTheme="minorHAnsi"/>
          <w:szCs w:val="21"/>
        </w:rPr>
      </w:pPr>
      <w:r>
        <w:rPr>
          <w:rFonts w:asciiTheme="minorHAnsi" w:eastAsiaTheme="minorEastAsia" w:hAnsiTheme="minorHAnsi"/>
          <w:szCs w:val="21"/>
        </w:rPr>
        <w:t>薬剤師は、薬剤師としての業務を現に行っている場合には、２年ごとに、氏名、住所、その他定められた事項を厚生労働大臣に届け出なければならない。</w:t>
      </w:r>
    </w:p>
    <w:p>
      <w:pPr>
        <w:pStyle w:val="a8"/>
        <w:numPr>
          <w:ilvl w:val="0"/>
          <w:numId w:val="18"/>
        </w:numPr>
        <w:ind w:leftChars="0" w:left="1134" w:hanging="714"/>
        <w:rPr>
          <w:rFonts w:asciiTheme="minorHAnsi" w:eastAsiaTheme="minorEastAsia" w:hAnsiTheme="minorHAnsi"/>
          <w:szCs w:val="21"/>
        </w:rPr>
      </w:pPr>
      <w:r>
        <w:rPr>
          <w:rFonts w:asciiTheme="minorHAnsi" w:eastAsiaTheme="minorEastAsia" w:hAnsiTheme="minorHAnsi"/>
          <w:szCs w:val="21"/>
        </w:rPr>
        <w:t>調剤に従事している薬剤師は、患者から調剤の求めがあった場合には、正当な理由がなければ、これを拒んではならない。</w:t>
      </w:r>
    </w:p>
    <w:p>
      <w:pPr>
        <w:pStyle w:val="a8"/>
        <w:numPr>
          <w:ilvl w:val="0"/>
          <w:numId w:val="18"/>
        </w:numPr>
        <w:ind w:leftChars="0" w:left="1134" w:hanging="714"/>
        <w:rPr>
          <w:rFonts w:asciiTheme="minorHAnsi" w:eastAsiaTheme="minorEastAsia" w:hAnsiTheme="minorHAnsi"/>
          <w:szCs w:val="21"/>
        </w:rPr>
      </w:pPr>
      <w:r>
        <w:rPr>
          <w:rFonts w:asciiTheme="minorHAnsi" w:eastAsiaTheme="minorEastAsia" w:hAnsiTheme="minorHAnsi"/>
          <w:szCs w:val="21"/>
        </w:rPr>
        <w:t>厚生労働大臣は、薬剤師の免許の取消処分をするに当たっては、あらかじめ、薬事・食品衛生審議会の意見を聴かなければならない。</w:t>
      </w:r>
    </w:p>
    <w:p>
      <w:pPr>
        <w:pStyle w:val="a8"/>
        <w:numPr>
          <w:ilvl w:val="0"/>
          <w:numId w:val="18"/>
        </w:numPr>
        <w:ind w:leftChars="0" w:left="1134" w:hanging="714"/>
        <w:rPr>
          <w:rFonts w:asciiTheme="minorHAnsi" w:eastAsiaTheme="minorEastAsia" w:hAnsiTheme="minorHAnsi"/>
          <w:szCs w:val="21"/>
        </w:rPr>
      </w:pPr>
      <w:r>
        <w:rPr>
          <w:rFonts w:asciiTheme="minorHAnsi" w:eastAsiaTheme="minorEastAsia" w:hAnsiTheme="minorHAnsi"/>
          <w:szCs w:val="21"/>
        </w:rPr>
        <w:t>医師は、いかなる場合であっても販売又は授与の目的で調剤してはならない。</w:t>
      </w:r>
    </w:p>
    <w:p>
      <w:pPr>
        <w:pStyle w:val="a8"/>
        <w:numPr>
          <w:ilvl w:val="0"/>
          <w:numId w:val="18"/>
        </w:numPr>
        <w:ind w:leftChars="0" w:left="1134" w:hanging="714"/>
        <w:rPr>
          <w:rFonts w:asciiTheme="minorHAnsi" w:eastAsiaTheme="minorEastAsia" w:hAnsiTheme="minorHAnsi"/>
          <w:szCs w:val="21"/>
        </w:rPr>
      </w:pPr>
      <w:r>
        <w:rPr>
          <w:rFonts w:asciiTheme="minorHAnsi" w:eastAsiaTheme="minorEastAsia" w:hAnsiTheme="minorHAnsi"/>
          <w:szCs w:val="21"/>
        </w:rPr>
        <w:t>薬剤師は、処方せん中に疑わしい点があった場合には、その処方せんを交付した医師の事後承諾を受けることを患者が了解すれば、これを変更して調剤することができる。</w:t>
      </w:r>
    </w:p>
    <w:p>
      <w:pPr>
        <w:rPr>
          <w:rFonts w:asciiTheme="minorHAnsi" w:eastAsiaTheme="minorEastAsia" w:hAnsiTheme="minorHAnsi"/>
          <w:szCs w:val="21"/>
        </w:rPr>
      </w:pPr>
    </w:p>
    <w:p>
      <w:pPr>
        <w:rPr>
          <w:rFonts w:asciiTheme="minorHAnsi" w:eastAsiaTheme="minorEastAsia" w:hAnsiTheme="minorHAnsi"/>
          <w:szCs w:val="21"/>
        </w:rPr>
      </w:pPr>
    </w:p>
    <w:p>
      <w:pPr>
        <w:ind w:left="630" w:hangingChars="300" w:hanging="630"/>
        <w:rPr>
          <w:rFonts w:asciiTheme="minorHAnsi" w:eastAsiaTheme="minorEastAsia" w:hAnsiTheme="minorHAnsi"/>
          <w:color w:val="000000" w:themeColor="text1"/>
          <w:szCs w:val="21"/>
        </w:rPr>
      </w:pPr>
      <w:r>
        <w:rPr>
          <w:rFonts w:asciiTheme="minorHAnsi" w:eastAsiaTheme="minorEastAsia" w:hAnsiTheme="minorHAnsi"/>
          <w:szCs w:val="21"/>
        </w:rPr>
        <w:t xml:space="preserve">問３　</w:t>
      </w:r>
      <w:r>
        <w:rPr>
          <w:rFonts w:asciiTheme="minorHAnsi" w:eastAsiaTheme="minorEastAsia" w:hAnsiTheme="minorHAnsi"/>
          <w:color w:val="000000" w:themeColor="text1"/>
          <w:szCs w:val="21"/>
        </w:rPr>
        <w:t>次の日本薬局方の通則又は製剤総則の抜粋に関する（１）～（５）の記述について、</w:t>
      </w:r>
      <w:r>
        <w:rPr>
          <w:rFonts w:ascii="ＭＳ 明朝" w:hAnsi="ＭＳ 明朝" w:cs="ＭＳ 明朝" w:hint="eastAsia"/>
          <w:color w:val="000000" w:themeColor="text1"/>
          <w:szCs w:val="21"/>
        </w:rPr>
        <w:t>①</w:t>
      </w:r>
      <w:r>
        <w:rPr>
          <w:rFonts w:asciiTheme="minorHAnsi" w:eastAsiaTheme="minorEastAsia" w:hAnsiTheme="minorHAnsi"/>
          <w:color w:val="000000" w:themeColor="text1"/>
          <w:szCs w:val="21"/>
        </w:rPr>
        <w:t>～</w:t>
      </w:r>
      <w:r>
        <w:rPr>
          <w:rFonts w:ascii="ＭＳ 明朝" w:hAnsi="ＭＳ 明朝" w:cs="ＭＳ 明朝" w:hint="eastAsia"/>
          <w:color w:val="000000" w:themeColor="text1"/>
          <w:szCs w:val="21"/>
        </w:rPr>
        <w:t>⑤</w:t>
      </w:r>
      <w:r>
        <w:rPr>
          <w:rFonts w:asciiTheme="minorHAnsi" w:eastAsiaTheme="minorEastAsia" w:hAnsiTheme="minorHAnsi"/>
          <w:color w:val="000000" w:themeColor="text1"/>
          <w:szCs w:val="21"/>
        </w:rPr>
        <w:t>にあてはまる語句を下記の語群ａ～</w:t>
      </w:r>
      <w:r>
        <w:rPr>
          <w:rFonts w:asciiTheme="minorHAnsi" w:eastAsiaTheme="minorEastAsia" w:hAnsiTheme="minorHAnsi" w:hint="eastAsia"/>
          <w:color w:val="000000" w:themeColor="text1"/>
          <w:szCs w:val="21"/>
        </w:rPr>
        <w:t>ｊ</w:t>
      </w:r>
      <w:r>
        <w:rPr>
          <w:rFonts w:asciiTheme="minorHAnsi" w:eastAsiaTheme="minorEastAsia" w:hAnsiTheme="minorHAnsi"/>
          <w:color w:val="000000" w:themeColor="text1"/>
          <w:szCs w:val="21"/>
        </w:rPr>
        <w:t>の中から１つ選び、その記号を解答欄に記入しなさい。</w:t>
      </w:r>
    </w:p>
    <w:p>
      <w:pPr>
        <w:rPr>
          <w:rFonts w:asciiTheme="minorHAnsi" w:eastAsiaTheme="minorEastAsia" w:hAnsiTheme="minorHAnsi"/>
          <w:color w:val="000000" w:themeColor="text1"/>
          <w:szCs w:val="21"/>
        </w:rPr>
      </w:pPr>
    </w:p>
    <w:p>
      <w:pPr>
        <w:pStyle w:val="a8"/>
        <w:numPr>
          <w:ilvl w:val="0"/>
          <w:numId w:val="19"/>
        </w:numPr>
        <w:ind w:leftChars="0" w:left="1134" w:hanging="714"/>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添加剤は、製剤に含まれる（　</w:t>
      </w:r>
      <w:r>
        <w:rPr>
          <w:rFonts w:ascii="ＭＳ 明朝" w:hAnsi="ＭＳ 明朝" w:cs="ＭＳ 明朝" w:hint="eastAsia"/>
          <w:color w:val="000000" w:themeColor="text1"/>
          <w:szCs w:val="21"/>
        </w:rPr>
        <w:t>①</w:t>
      </w:r>
      <w:r>
        <w:rPr>
          <w:rFonts w:asciiTheme="minorHAnsi" w:eastAsiaTheme="minorEastAsia" w:hAnsiTheme="minorHAnsi"/>
          <w:color w:val="000000" w:themeColor="text1"/>
          <w:szCs w:val="21"/>
        </w:rPr>
        <w:t xml:space="preserve">　）の物質で、有効成分及び製剤の有用性を高める、製剤化を容易にする、品質の安定化を図る、又は使用性を向上させるなどの目的で用いられる。</w:t>
      </w:r>
    </w:p>
    <w:p>
      <w:pPr>
        <w:pStyle w:val="a8"/>
        <w:numPr>
          <w:ilvl w:val="0"/>
          <w:numId w:val="19"/>
        </w:numPr>
        <w:ind w:leftChars="0" w:left="1134" w:hanging="714"/>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製剤には、薬効の発現時間の調節や（　</w:t>
      </w:r>
      <w:r>
        <w:rPr>
          <w:rFonts w:ascii="ＭＳ 明朝" w:hAnsi="ＭＳ 明朝" w:cs="ＭＳ 明朝" w:hint="eastAsia"/>
          <w:color w:val="000000" w:themeColor="text1"/>
          <w:szCs w:val="21"/>
        </w:rPr>
        <w:t>②</w:t>
      </w:r>
      <w:r>
        <w:rPr>
          <w:rFonts w:asciiTheme="minorHAnsi" w:eastAsiaTheme="minorEastAsia" w:hAnsiTheme="minorHAnsi"/>
          <w:color w:val="000000" w:themeColor="text1"/>
          <w:szCs w:val="21"/>
        </w:rPr>
        <w:t xml:space="preserve">　）の低減を図る目的で、有効成分の放出速度を調節する機能を付与することができる。放出速度を調節した製剤は、適切な放出特性を有する。</w:t>
      </w:r>
    </w:p>
    <w:p>
      <w:pPr>
        <w:pStyle w:val="a8"/>
        <w:numPr>
          <w:ilvl w:val="0"/>
          <w:numId w:val="19"/>
        </w:numPr>
        <w:ind w:leftChars="0" w:left="1134" w:hanging="714"/>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経口投与する製剤のうち、カプセル剤、顆粒剤及び錠剤などでは、（　</w:t>
      </w:r>
      <w:r>
        <w:rPr>
          <w:rFonts w:ascii="ＭＳ 明朝" w:hAnsi="ＭＳ 明朝" w:cs="ＭＳ 明朝" w:hint="eastAsia"/>
          <w:color w:val="000000" w:themeColor="text1"/>
          <w:szCs w:val="21"/>
        </w:rPr>
        <w:t>③</w:t>
      </w:r>
      <w:r>
        <w:rPr>
          <w:rFonts w:asciiTheme="minorHAnsi" w:eastAsiaTheme="minorEastAsia" w:hAnsiTheme="minorHAnsi"/>
          <w:color w:val="000000" w:themeColor="text1"/>
          <w:szCs w:val="21"/>
        </w:rPr>
        <w:t xml:space="preserve">　）を容易にする、又は有効成分の分解を防ぐなどの目的で、糖類又は糖アルコール類、高分子</w:t>
      </w:r>
      <w:r>
        <w:rPr>
          <w:rFonts w:asciiTheme="minorHAnsi" w:eastAsiaTheme="minorEastAsia" w:hAnsiTheme="minorHAnsi" w:hint="eastAsia"/>
          <w:color w:val="000000" w:themeColor="text1"/>
          <w:szCs w:val="21"/>
        </w:rPr>
        <w:t>化合</w:t>
      </w:r>
      <w:r>
        <w:rPr>
          <w:rFonts w:asciiTheme="minorHAnsi" w:eastAsiaTheme="minorEastAsia" w:hAnsiTheme="minorHAnsi"/>
          <w:color w:val="000000" w:themeColor="text1"/>
          <w:szCs w:val="21"/>
        </w:rPr>
        <w:t>物など適切なコーティング剤で剤皮を施すことができる。</w:t>
      </w:r>
    </w:p>
    <w:p>
      <w:pPr>
        <w:pStyle w:val="a8"/>
        <w:numPr>
          <w:ilvl w:val="0"/>
          <w:numId w:val="19"/>
        </w:numPr>
        <w:ind w:leftChars="0" w:left="1134" w:hanging="714"/>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定量に供する試料の採取量に「約」を付けたものは，記載された量の（　</w:t>
      </w:r>
      <w:r>
        <w:rPr>
          <w:rFonts w:ascii="ＭＳ 明朝" w:hAnsi="ＭＳ 明朝" w:cs="ＭＳ 明朝" w:hint="eastAsia"/>
          <w:color w:val="000000" w:themeColor="text1"/>
          <w:szCs w:val="21"/>
        </w:rPr>
        <w:t>④</w:t>
      </w:r>
      <w:r>
        <w:rPr>
          <w:rFonts w:asciiTheme="minorHAnsi" w:eastAsiaTheme="minorEastAsia" w:hAnsiTheme="minorHAnsi"/>
          <w:color w:val="000000" w:themeColor="text1"/>
          <w:szCs w:val="21"/>
        </w:rPr>
        <w:t xml:space="preserve">　）の範囲をいう。</w:t>
      </w:r>
    </w:p>
    <w:p>
      <w:pPr>
        <w:pStyle w:val="a8"/>
        <w:numPr>
          <w:ilvl w:val="0"/>
          <w:numId w:val="19"/>
        </w:numPr>
        <w:ind w:leftChars="0" w:left="1134" w:hanging="714"/>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製剤は、別に規定するもののほか、（　</w:t>
      </w:r>
      <w:r>
        <w:rPr>
          <w:rFonts w:ascii="ＭＳ 明朝" w:hAnsi="ＭＳ 明朝" w:cs="ＭＳ 明朝" w:hint="eastAsia"/>
          <w:color w:val="000000" w:themeColor="text1"/>
          <w:szCs w:val="21"/>
        </w:rPr>
        <w:t>⑤</w:t>
      </w:r>
      <w:r>
        <w:rPr>
          <w:rFonts w:asciiTheme="minorHAnsi" w:eastAsiaTheme="minorEastAsia" w:hAnsiTheme="minorHAnsi"/>
          <w:color w:val="000000" w:themeColor="text1"/>
          <w:szCs w:val="21"/>
        </w:rPr>
        <w:t xml:space="preserve">　）で保存する。製剤の品質に光が影響を与える場合、遮光して保存する。</w:t>
      </w:r>
    </w:p>
    <w:p>
      <w:pPr>
        <w:ind w:left="420" w:hangingChars="200" w:hanging="420"/>
        <w:rPr>
          <w:rFonts w:asciiTheme="minorHAnsi" w:eastAsiaTheme="minorEastAsia" w:hAnsiTheme="minorHAnsi"/>
          <w:color w:val="000000" w:themeColor="text1"/>
          <w:szCs w:val="21"/>
        </w:rPr>
      </w:pPr>
    </w:p>
    <w:p>
      <w:pPr>
        <w:ind w:left="42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【語群】</w:t>
      </w:r>
    </w:p>
    <w:p>
      <w:pPr>
        <w:ind w:leftChars="200" w:left="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ａ．副作用　　　ｂ．薬効　　　ｃ．</w:t>
      </w:r>
      <w:r>
        <w:rPr>
          <w:rFonts w:asciiTheme="minorHAnsi" w:eastAsiaTheme="minorEastAsia" w:hAnsiTheme="minorHAnsi"/>
          <w:color w:val="000000" w:themeColor="text1"/>
          <w:szCs w:val="21"/>
        </w:rPr>
        <w:t>±</w:t>
      </w:r>
      <w:r>
        <w:rPr>
          <w:rFonts w:asciiTheme="minorHAnsi" w:eastAsiaTheme="minorEastAsia" w:hAnsiTheme="minorHAnsi"/>
          <w:color w:val="000000" w:themeColor="text1"/>
          <w:szCs w:val="21"/>
        </w:rPr>
        <w:t>５％　　　ｄ．</w:t>
      </w:r>
      <w:r>
        <w:rPr>
          <w:rFonts w:asciiTheme="minorHAnsi" w:eastAsiaTheme="minorEastAsia" w:hAnsiTheme="minorHAnsi"/>
          <w:color w:val="000000" w:themeColor="text1"/>
          <w:szCs w:val="21"/>
        </w:rPr>
        <w:t>±</w:t>
      </w:r>
      <w:r>
        <w:rPr>
          <w:rFonts w:asciiTheme="minorHAnsi" w:eastAsiaTheme="minorEastAsia" w:hAnsiTheme="minorHAnsi"/>
          <w:color w:val="000000" w:themeColor="text1"/>
          <w:szCs w:val="21"/>
        </w:rPr>
        <w:t xml:space="preserve">１０％　　　ｅ．有効成分　　　</w:t>
      </w:r>
    </w:p>
    <w:p>
      <w:pPr>
        <w:ind w:leftChars="200" w:left="420"/>
        <w:rPr>
          <w:rFonts w:asciiTheme="minorHAnsi" w:eastAsiaTheme="minorEastAsia" w:hAnsiTheme="minorHAnsi"/>
          <w:szCs w:val="21"/>
        </w:rPr>
      </w:pPr>
      <w:r>
        <w:rPr>
          <w:rFonts w:asciiTheme="minorHAnsi" w:eastAsiaTheme="minorEastAsia" w:hAnsiTheme="minorHAnsi"/>
          <w:color w:val="000000" w:themeColor="text1"/>
          <w:szCs w:val="21"/>
        </w:rPr>
        <w:t>ｆ．有効成分以外　　　ｇ．常温　　　ｈ．室温　　　　ｉ．加工　　　ｊ．服用</w:t>
      </w:r>
    </w:p>
    <w:p>
      <w:pPr>
        <w:widowControl/>
        <w:jc w:val="left"/>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420" w:hangingChars="200" w:hanging="420"/>
        <w:rPr>
          <w:rFonts w:asciiTheme="minorHAnsi" w:eastAsiaTheme="minorEastAsia" w:hAnsiTheme="minorHAnsi"/>
          <w:szCs w:val="21"/>
        </w:rPr>
      </w:pPr>
    </w:p>
    <w:p>
      <w:pPr>
        <w:ind w:left="420" w:hangingChars="200" w:hanging="420"/>
        <w:rPr>
          <w:rFonts w:asciiTheme="minorHAnsi" w:eastAsiaTheme="minorEastAsia" w:hAnsiTheme="minorHAnsi"/>
          <w:szCs w:val="21"/>
        </w:rPr>
      </w:pPr>
    </w:p>
    <w:p>
      <w:pPr>
        <w:ind w:left="630" w:hangingChars="300" w:hanging="630"/>
        <w:rPr>
          <w:rFonts w:asciiTheme="minorHAnsi" w:eastAsiaTheme="minorEastAsia" w:hAnsiTheme="minorHAnsi"/>
          <w:color w:val="000000" w:themeColor="text1"/>
          <w:szCs w:val="21"/>
        </w:rPr>
      </w:pPr>
      <w:r>
        <w:rPr>
          <w:rFonts w:asciiTheme="minorHAnsi" w:eastAsiaTheme="minorEastAsia" w:hAnsiTheme="minorHAnsi"/>
          <w:szCs w:val="21"/>
        </w:rPr>
        <w:t xml:space="preserve">問４　</w:t>
      </w:r>
      <w:r>
        <w:rPr>
          <w:rFonts w:asciiTheme="minorHAnsi" w:eastAsiaTheme="minorEastAsia" w:hAnsiTheme="minorHAnsi"/>
          <w:color w:val="000000" w:themeColor="text1"/>
          <w:szCs w:val="21"/>
        </w:rPr>
        <w:t>次の（１）（２）の語句に関するａ～ｃの記述について、それぞれ正しいものには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印を解答欄に記入しなさい。</w:t>
      </w:r>
    </w:p>
    <w:p>
      <w:pPr>
        <w:ind w:left="420" w:hangingChars="200" w:hanging="420"/>
        <w:rPr>
          <w:rFonts w:asciiTheme="minorHAnsi" w:eastAsiaTheme="minorEastAsia" w:hAnsiTheme="minorHAnsi"/>
          <w:color w:val="000000" w:themeColor="text1"/>
          <w:szCs w:val="21"/>
        </w:rPr>
      </w:pPr>
    </w:p>
    <w:p>
      <w:pPr>
        <w:ind w:leftChars="100" w:left="21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（１）滅菌法について（日本薬局方）</w:t>
      </w:r>
    </w:p>
    <w:p>
      <w:pPr>
        <w:ind w:leftChars="300" w:left="63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ａ．滅菌とは、物質中の</w:t>
      </w:r>
      <w:r>
        <w:rPr>
          <w:rFonts w:asciiTheme="minorHAnsi" w:eastAsiaTheme="minorEastAsia" w:hAnsiTheme="minorHAnsi" w:hint="eastAsia"/>
          <w:color w:val="000000" w:themeColor="text1"/>
          <w:szCs w:val="21"/>
        </w:rPr>
        <w:t>全て</w:t>
      </w:r>
      <w:r>
        <w:rPr>
          <w:rFonts w:asciiTheme="minorHAnsi" w:eastAsiaTheme="minorEastAsia" w:hAnsiTheme="minorHAnsi"/>
          <w:color w:val="000000" w:themeColor="text1"/>
          <w:szCs w:val="21"/>
        </w:rPr>
        <w:t>の微生物を殺滅又は除去することをいう。</w:t>
      </w:r>
    </w:p>
    <w:p>
      <w:pPr>
        <w:ind w:leftChars="300" w:left="63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ｂ．滅菌法には、加熱法、ガス法、放射線法、ろ過法がある。</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ｃ．ある滅菌法の滅菌条件の決定及び滅菌工程の管理に使用されるバイオロジカルインジケーターには、通常、その滅菌法に対して弱い抵抗性を示す微生物の芽胞を用いる。</w:t>
      </w:r>
    </w:p>
    <w:p>
      <w:pPr>
        <w:ind w:leftChars="100" w:left="210"/>
        <w:rPr>
          <w:rFonts w:asciiTheme="minorHAnsi" w:eastAsiaTheme="minorEastAsia" w:hAnsiTheme="minorHAnsi"/>
          <w:color w:val="000000" w:themeColor="text1"/>
          <w:szCs w:val="21"/>
        </w:rPr>
      </w:pPr>
    </w:p>
    <w:p>
      <w:pPr>
        <w:ind w:leftChars="100" w:left="21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（２）製剤製造工程について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ａ．打錠の際に発生する障害の１つであるピッキングは、錠剤の中央部より上下に剥離する現象をいう。</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ｂ．製剤機器として使用される粉砕機には、ハンマーミル、ボールミル、ジェットミルなどがある。</w:t>
      </w:r>
    </w:p>
    <w:p>
      <w:pPr>
        <w:ind w:leftChars="300" w:left="63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ｃ．押し出し造粒法は、湿式造粒法の１つであるが、顆粒剤の製造には用いない。</w:t>
      </w:r>
    </w:p>
    <w:p>
      <w:pPr>
        <w:rPr>
          <w:rFonts w:asciiTheme="minorHAnsi" w:eastAsiaTheme="minorEastAsia" w:hAnsiTheme="minorHAnsi"/>
          <w:color w:val="000000" w:themeColor="text1"/>
          <w:szCs w:val="21"/>
        </w:rPr>
      </w:pPr>
    </w:p>
    <w:p>
      <w:pPr>
        <w:rPr>
          <w:rFonts w:asciiTheme="minorHAnsi" w:eastAsiaTheme="minorEastAsia" w:hAnsiTheme="minorHAnsi"/>
          <w:color w:val="000000" w:themeColor="text1"/>
          <w:szCs w:val="21"/>
        </w:rPr>
      </w:pPr>
    </w:p>
    <w:p>
      <w:pPr>
        <w:rPr>
          <w:rFonts w:asciiTheme="minorHAnsi" w:eastAsiaTheme="minorEastAsia" w:hAnsiTheme="minorHAnsi"/>
          <w:color w:val="000000" w:themeColor="text1"/>
          <w:szCs w:val="21"/>
        </w:rPr>
      </w:pPr>
    </w:p>
    <w:p>
      <w:pPr>
        <w:ind w:left="630" w:hangingChars="300" w:hanging="630"/>
        <w:rPr>
          <w:rFonts w:asciiTheme="minorHAnsi" w:eastAsiaTheme="minorEastAsia" w:hAnsiTheme="minorHAnsi"/>
          <w:szCs w:val="21"/>
        </w:rPr>
      </w:pPr>
      <w:r>
        <w:rPr>
          <w:rFonts w:asciiTheme="minorHAnsi" w:eastAsiaTheme="minorEastAsia" w:hAnsiTheme="minorHAnsi"/>
          <w:szCs w:val="21"/>
        </w:rPr>
        <w:t>問５　次の（１）～（４）の記述は、臨床試験（治験）に関するものである。正しいものには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印を解答欄に記入しなさい。</w:t>
      </w:r>
    </w:p>
    <w:p>
      <w:pPr>
        <w:ind w:left="630" w:hangingChars="300" w:hanging="630"/>
        <w:rPr>
          <w:rFonts w:asciiTheme="minorHAnsi" w:eastAsiaTheme="minorEastAsia" w:hAnsiTheme="minorHAnsi"/>
          <w:szCs w:val="21"/>
        </w:rPr>
      </w:pPr>
    </w:p>
    <w:p>
      <w:pPr>
        <w:pStyle w:val="a8"/>
        <w:numPr>
          <w:ilvl w:val="0"/>
          <w:numId w:val="21"/>
        </w:numPr>
        <w:ind w:leftChars="0" w:left="1276" w:hanging="704"/>
        <w:rPr>
          <w:rFonts w:asciiTheme="minorHAnsi" w:eastAsiaTheme="minorEastAsia" w:hAnsiTheme="minorHAnsi"/>
          <w:szCs w:val="21"/>
        </w:rPr>
      </w:pPr>
      <w:r>
        <w:rPr>
          <w:rFonts w:asciiTheme="minorHAnsi" w:eastAsiaTheme="minorEastAsia" w:hAnsiTheme="minorHAnsi"/>
          <w:szCs w:val="21"/>
        </w:rPr>
        <w:t>被験者には試験内容について十分説明したうえで同意を得る必要がある。被験者は理由のいかんにかかわらず、治験への参加の同意を撤回することができる。</w:t>
      </w:r>
    </w:p>
    <w:p>
      <w:pPr>
        <w:pStyle w:val="a8"/>
        <w:numPr>
          <w:ilvl w:val="0"/>
          <w:numId w:val="21"/>
        </w:numPr>
        <w:ind w:leftChars="0" w:left="1276" w:hanging="704"/>
        <w:rPr>
          <w:rFonts w:asciiTheme="minorHAnsi" w:eastAsiaTheme="minorEastAsia" w:hAnsiTheme="minorHAnsi"/>
          <w:szCs w:val="21"/>
        </w:rPr>
      </w:pPr>
      <w:r>
        <w:rPr>
          <w:rFonts w:asciiTheme="minorHAnsi" w:eastAsiaTheme="minorEastAsia" w:hAnsiTheme="minorHAnsi"/>
          <w:szCs w:val="21"/>
        </w:rPr>
        <w:t>治験は、動物と人を対象として、被験薬の安全性及び有効性を確認するために行われる。</w:t>
      </w:r>
    </w:p>
    <w:p>
      <w:pPr>
        <w:pStyle w:val="a8"/>
        <w:numPr>
          <w:ilvl w:val="0"/>
          <w:numId w:val="21"/>
        </w:numPr>
        <w:ind w:leftChars="0" w:left="1276" w:hanging="704"/>
        <w:rPr>
          <w:rFonts w:asciiTheme="minorHAnsi" w:eastAsiaTheme="minorEastAsia" w:hAnsiTheme="minorHAnsi"/>
          <w:szCs w:val="21"/>
        </w:rPr>
      </w:pPr>
      <w:r>
        <w:rPr>
          <w:rFonts w:asciiTheme="minorHAnsi" w:eastAsiaTheme="minorEastAsia" w:hAnsiTheme="minorHAnsi"/>
          <w:szCs w:val="21"/>
        </w:rPr>
        <w:t>治験の実施に当たっては、世界医師会によって採択されたヘルシンキ宣言の内容を遵守し、被験者の人権保護を最優先する必要がある。</w:t>
      </w:r>
    </w:p>
    <w:p>
      <w:pPr>
        <w:pStyle w:val="a8"/>
        <w:numPr>
          <w:ilvl w:val="0"/>
          <w:numId w:val="21"/>
        </w:numPr>
        <w:ind w:leftChars="0" w:left="1276" w:hanging="704"/>
        <w:rPr>
          <w:rFonts w:asciiTheme="minorHAnsi" w:eastAsiaTheme="minorEastAsia" w:hAnsiTheme="minorHAnsi"/>
          <w:szCs w:val="21"/>
        </w:rPr>
      </w:pPr>
      <w:r>
        <w:rPr>
          <w:rFonts w:asciiTheme="minorHAnsi" w:eastAsiaTheme="minorEastAsia" w:hAnsiTheme="minorHAnsi"/>
          <w:szCs w:val="21"/>
        </w:rPr>
        <w:t>治験審査委員会（</w:t>
      </w:r>
      <w:r>
        <w:rPr>
          <w:rFonts w:asciiTheme="minorHAnsi" w:eastAsiaTheme="minorEastAsia" w:hAnsiTheme="minorHAnsi"/>
          <w:szCs w:val="21"/>
        </w:rPr>
        <w:t>IRB</w:t>
      </w:r>
      <w:r>
        <w:rPr>
          <w:rFonts w:asciiTheme="minorHAnsi" w:eastAsiaTheme="minorEastAsia" w:hAnsiTheme="minorHAnsi"/>
          <w:szCs w:val="21"/>
        </w:rPr>
        <w:t>）は医学及び薬学の専門家のみによって構成され、治験実施計画書（プロトコル）に基づき治験の妥当性を審議する。</w:t>
      </w:r>
    </w:p>
    <w:p>
      <w:pPr>
        <w:ind w:left="420" w:hangingChars="200" w:hanging="420"/>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598" w:hangingChars="285" w:hanging="598"/>
        <w:jc w:val="left"/>
        <w:rPr>
          <w:rFonts w:asciiTheme="minorHAnsi" w:eastAsiaTheme="minorEastAsia" w:hAnsiTheme="minorHAnsi"/>
          <w:szCs w:val="21"/>
        </w:rPr>
      </w:pPr>
    </w:p>
    <w:p>
      <w:pPr>
        <w:ind w:left="598" w:hangingChars="285" w:hanging="598"/>
        <w:jc w:val="left"/>
        <w:rPr>
          <w:rFonts w:asciiTheme="minorHAnsi" w:eastAsiaTheme="minorEastAsia" w:hAnsiTheme="minorHAnsi"/>
          <w:szCs w:val="21"/>
        </w:rPr>
      </w:pPr>
    </w:p>
    <w:p>
      <w:pPr>
        <w:ind w:left="598" w:hangingChars="285" w:hanging="598"/>
        <w:jc w:val="left"/>
        <w:rPr>
          <w:rFonts w:asciiTheme="minorHAnsi" w:eastAsiaTheme="minorEastAsia" w:hAnsiTheme="minorHAnsi"/>
          <w:szCs w:val="21"/>
        </w:rPr>
      </w:pPr>
      <w:r>
        <w:rPr>
          <w:rFonts w:asciiTheme="minorHAnsi" w:eastAsiaTheme="minorEastAsia" w:hAnsiTheme="minorHAnsi"/>
          <w:szCs w:val="21"/>
        </w:rPr>
        <w:t>問６　次の（１）～（５）の薬用医療用語の略語の意味として、下記の語群ａ～</w:t>
      </w:r>
      <w:r>
        <w:rPr>
          <w:rFonts w:asciiTheme="minorHAnsi" w:eastAsiaTheme="minorEastAsia" w:hAnsiTheme="minorHAnsi" w:hint="eastAsia"/>
          <w:szCs w:val="21"/>
        </w:rPr>
        <w:t>ｊ</w:t>
      </w:r>
      <w:r>
        <w:rPr>
          <w:rFonts w:asciiTheme="minorHAnsi" w:eastAsiaTheme="minorEastAsia" w:hAnsiTheme="minorHAnsi"/>
          <w:szCs w:val="21"/>
        </w:rPr>
        <w:t>の中から適当な用語を１つ選び、その記号を解答欄に記入しなさい。</w:t>
      </w:r>
    </w:p>
    <w:p>
      <w:pPr>
        <w:jc w:val="left"/>
        <w:rPr>
          <w:rFonts w:asciiTheme="minorHAnsi" w:eastAsiaTheme="minorEastAsia" w:hAnsiTheme="minorHAnsi"/>
          <w:spacing w:val="22"/>
          <w:szCs w:val="21"/>
        </w:rPr>
      </w:pPr>
      <w:r>
        <w:rPr>
          <w:rFonts w:asciiTheme="minorHAnsi" w:eastAsiaTheme="minorEastAsia" w:hAnsiTheme="minorHAnsi"/>
          <w:spacing w:val="22"/>
          <w:szCs w:val="21"/>
        </w:rPr>
        <w:t xml:space="preserve">　　　　　</w:t>
      </w:r>
    </w:p>
    <w:p>
      <w:pPr>
        <w:jc w:val="left"/>
        <w:rPr>
          <w:rFonts w:asciiTheme="minorHAnsi" w:eastAsiaTheme="minorEastAsia" w:hAnsiTheme="minorHAnsi"/>
          <w:szCs w:val="21"/>
        </w:rPr>
      </w:pPr>
      <w:r>
        <w:rPr>
          <w:rFonts w:asciiTheme="minorHAnsi" w:eastAsiaTheme="minorEastAsia" w:hAnsiTheme="minorHAnsi"/>
          <w:szCs w:val="21"/>
        </w:rPr>
        <w:t>（１）</w:t>
      </w:r>
      <w:r>
        <w:rPr>
          <w:rFonts w:asciiTheme="minorHAnsi" w:eastAsiaTheme="minorEastAsia" w:hAnsiTheme="minorHAnsi"/>
          <w:szCs w:val="21"/>
        </w:rPr>
        <w:t>CRC</w:t>
      </w:r>
      <w:r>
        <w:rPr>
          <w:rFonts w:asciiTheme="minorHAnsi" w:eastAsiaTheme="minorEastAsia" w:hAnsiTheme="minorHAnsi"/>
          <w:szCs w:val="21"/>
        </w:rPr>
        <w:t xml:space="preserve">　　　（２）</w:t>
      </w:r>
      <w:r>
        <w:rPr>
          <w:rFonts w:asciiTheme="minorHAnsi" w:eastAsiaTheme="minorEastAsia" w:hAnsiTheme="minorHAnsi"/>
          <w:szCs w:val="21"/>
        </w:rPr>
        <w:t>DSU</w:t>
      </w:r>
      <w:r>
        <w:rPr>
          <w:rFonts w:asciiTheme="minorHAnsi" w:eastAsiaTheme="minorEastAsia" w:hAnsiTheme="minorHAnsi"/>
          <w:szCs w:val="21"/>
        </w:rPr>
        <w:t xml:space="preserve">　　　（３）</w:t>
      </w:r>
      <w:r>
        <w:rPr>
          <w:rFonts w:asciiTheme="minorHAnsi" w:eastAsiaTheme="minorEastAsia" w:hAnsiTheme="minorHAnsi"/>
          <w:szCs w:val="21"/>
        </w:rPr>
        <w:t>SBA</w:t>
      </w:r>
      <w:r>
        <w:rPr>
          <w:rFonts w:asciiTheme="minorHAnsi" w:eastAsiaTheme="minorEastAsia" w:hAnsiTheme="minorHAnsi"/>
          <w:szCs w:val="21"/>
        </w:rPr>
        <w:t xml:space="preserve">　　　（４）</w:t>
      </w:r>
      <w:r>
        <w:rPr>
          <w:rFonts w:asciiTheme="minorHAnsi" w:eastAsiaTheme="minorEastAsia" w:hAnsiTheme="minorHAnsi"/>
          <w:szCs w:val="21"/>
        </w:rPr>
        <w:t>PMS</w:t>
      </w:r>
      <w:r>
        <w:rPr>
          <w:rFonts w:asciiTheme="minorHAnsi" w:eastAsiaTheme="minorEastAsia" w:hAnsiTheme="minorHAnsi"/>
          <w:szCs w:val="21"/>
        </w:rPr>
        <w:t xml:space="preserve">　　　（５）</w:t>
      </w:r>
      <w:r>
        <w:rPr>
          <w:rFonts w:asciiTheme="minorHAnsi" w:eastAsiaTheme="minorEastAsia" w:hAnsiTheme="minorHAnsi"/>
          <w:szCs w:val="21"/>
        </w:rPr>
        <w:t>GCP</w:t>
      </w:r>
    </w:p>
    <w:p>
      <w:pPr>
        <w:jc w:val="left"/>
        <w:rPr>
          <w:rFonts w:asciiTheme="minorHAnsi" w:eastAsiaTheme="minorEastAsia" w:hAnsiTheme="minorHAnsi"/>
          <w:szCs w:val="21"/>
        </w:rPr>
      </w:pPr>
    </w:p>
    <w:p>
      <w:pPr>
        <w:ind w:leftChars="100" w:left="210"/>
        <w:jc w:val="left"/>
        <w:rPr>
          <w:rFonts w:asciiTheme="minorHAnsi" w:eastAsiaTheme="minorEastAsia" w:hAnsiTheme="minorHAnsi"/>
          <w:szCs w:val="21"/>
        </w:rPr>
      </w:pPr>
      <w:r>
        <w:rPr>
          <w:rFonts w:asciiTheme="minorHAnsi" w:eastAsiaTheme="minorEastAsia" w:hAnsiTheme="minorHAnsi"/>
          <w:szCs w:val="21"/>
        </w:rPr>
        <w:t>【語群】</w:t>
      </w:r>
    </w:p>
    <w:p>
      <w:pPr>
        <w:ind w:leftChars="100" w:left="210"/>
        <w:jc w:val="left"/>
        <w:rPr>
          <w:rFonts w:asciiTheme="minorHAnsi" w:eastAsiaTheme="minorEastAsia" w:hAnsiTheme="minorHAnsi"/>
          <w:szCs w:val="21"/>
        </w:rPr>
      </w:pPr>
      <w:r>
        <w:rPr>
          <w:rFonts w:asciiTheme="minorHAnsi" w:eastAsiaTheme="minorEastAsia" w:hAnsiTheme="minorHAnsi"/>
          <w:szCs w:val="21"/>
        </w:rPr>
        <w:t xml:space="preserve">ａ．新医薬品承認審査概要　　　ｂ．治験受託機関　　　ｃ．治験コーディネーター　　　</w:t>
      </w:r>
    </w:p>
    <w:p>
      <w:pPr>
        <w:ind w:leftChars="100" w:left="210"/>
        <w:jc w:val="left"/>
        <w:rPr>
          <w:rFonts w:asciiTheme="minorHAnsi" w:eastAsiaTheme="minorEastAsia" w:hAnsiTheme="minorHAnsi"/>
          <w:szCs w:val="21"/>
        </w:rPr>
      </w:pPr>
      <w:r>
        <w:rPr>
          <w:rFonts w:asciiTheme="minorHAnsi" w:eastAsiaTheme="minorEastAsia" w:hAnsiTheme="minorHAnsi"/>
          <w:szCs w:val="21"/>
        </w:rPr>
        <w:t>ｄ．製造販売後調査　ｅ．医薬品の製造管理及び品質管理の基準</w:t>
      </w:r>
    </w:p>
    <w:p>
      <w:pPr>
        <w:ind w:leftChars="100" w:left="210"/>
        <w:jc w:val="left"/>
        <w:rPr>
          <w:rFonts w:asciiTheme="minorHAnsi" w:eastAsiaTheme="minorEastAsia" w:hAnsiTheme="minorHAnsi"/>
          <w:szCs w:val="21"/>
        </w:rPr>
      </w:pPr>
      <w:r>
        <w:rPr>
          <w:rFonts w:asciiTheme="minorHAnsi" w:eastAsiaTheme="minorEastAsia" w:hAnsiTheme="minorHAnsi"/>
          <w:szCs w:val="21"/>
        </w:rPr>
        <w:t>ｆ．医薬品の臨床試験の実施の基準　　　ｇ．医薬情報担当者　　ｈ．医薬品安全対策情報　　　ｉ．服薬遵守　　　ｊ．薬歴</w:t>
      </w:r>
    </w:p>
    <w:p>
      <w:pPr>
        <w:jc w:val="left"/>
        <w:rPr>
          <w:rFonts w:asciiTheme="minorHAnsi" w:eastAsiaTheme="minorEastAsia" w:hAnsiTheme="minorHAnsi"/>
          <w:szCs w:val="21"/>
        </w:rPr>
      </w:pPr>
    </w:p>
    <w:p>
      <w:pPr>
        <w:jc w:val="left"/>
        <w:rPr>
          <w:rFonts w:asciiTheme="minorHAnsi" w:eastAsiaTheme="minorEastAsia" w:hAnsiTheme="minorHAnsi"/>
          <w:szCs w:val="21"/>
        </w:rPr>
      </w:pPr>
    </w:p>
    <w:p>
      <w:pPr>
        <w:widowControl/>
        <w:jc w:val="left"/>
        <w:rPr>
          <w:rFonts w:asciiTheme="minorHAnsi" w:eastAsiaTheme="minorEastAsia" w:hAnsiTheme="minorHAnsi"/>
          <w:szCs w:val="21"/>
        </w:rPr>
      </w:pPr>
    </w:p>
    <w:p>
      <w:pPr>
        <w:ind w:left="630" w:hangingChars="300" w:hanging="630"/>
        <w:rPr>
          <w:rFonts w:asciiTheme="minorHAnsi" w:eastAsiaTheme="minorEastAsia" w:hAnsiTheme="minorHAnsi"/>
          <w:szCs w:val="21"/>
        </w:rPr>
      </w:pPr>
      <w:r>
        <w:rPr>
          <w:rFonts w:asciiTheme="minorHAnsi" w:eastAsiaTheme="minorEastAsia" w:hAnsiTheme="minorHAnsi"/>
          <w:szCs w:val="21"/>
        </w:rPr>
        <w:t>問７　次の（１）～（５）の記述について、「毒物及び劇物取締法」（昭和２５年法律第３０３号）の規定に照らし、正しいものには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 xml:space="preserve">印を解答欄に記入しなさい。　　</w:t>
      </w:r>
    </w:p>
    <w:p>
      <w:pPr>
        <w:ind w:left="420" w:hangingChars="200" w:hanging="420"/>
        <w:rPr>
          <w:rFonts w:asciiTheme="minorHAnsi" w:eastAsiaTheme="minorEastAsia" w:hAnsiTheme="minorHAnsi"/>
          <w:szCs w:val="21"/>
        </w:rPr>
      </w:pPr>
      <w:r>
        <w:rPr>
          <w:rFonts w:asciiTheme="minorHAnsi" w:eastAsiaTheme="minorEastAsia" w:hAnsiTheme="minorHAnsi"/>
          <w:szCs w:val="21"/>
        </w:rPr>
        <w:t xml:space="preserve">　　　　</w:t>
      </w:r>
    </w:p>
    <w:p>
      <w:pPr>
        <w:pStyle w:val="a8"/>
        <w:widowControl/>
        <w:numPr>
          <w:ilvl w:val="0"/>
          <w:numId w:val="23"/>
        </w:numPr>
        <w:ind w:leftChars="0" w:left="1276" w:hanging="709"/>
        <w:jc w:val="left"/>
        <w:rPr>
          <w:rFonts w:asciiTheme="minorHAnsi" w:eastAsiaTheme="minorEastAsia" w:hAnsiTheme="minorHAnsi"/>
          <w:szCs w:val="21"/>
        </w:rPr>
      </w:pPr>
      <w:r>
        <w:rPr>
          <w:rFonts w:asciiTheme="minorHAnsi" w:eastAsiaTheme="minorEastAsia" w:hAnsiTheme="minorHAnsi"/>
          <w:szCs w:val="21"/>
        </w:rPr>
        <w:t>特定毒物研究者又は特定毒物使用者でなければ、特定毒物を譲り渡し、又は譲り受けてはならない。</w:t>
      </w:r>
    </w:p>
    <w:p>
      <w:pPr>
        <w:pStyle w:val="a8"/>
        <w:widowControl/>
        <w:numPr>
          <w:ilvl w:val="0"/>
          <w:numId w:val="23"/>
        </w:numPr>
        <w:ind w:leftChars="0" w:left="1276" w:hanging="709"/>
        <w:jc w:val="left"/>
        <w:rPr>
          <w:rFonts w:asciiTheme="minorHAnsi" w:eastAsiaTheme="minorEastAsia" w:hAnsiTheme="minorHAnsi"/>
          <w:szCs w:val="21"/>
        </w:rPr>
      </w:pPr>
      <w:r>
        <w:rPr>
          <w:rFonts w:asciiTheme="minorHAnsi" w:eastAsiaTheme="minorEastAsia" w:hAnsiTheme="minorHAnsi"/>
          <w:szCs w:val="21"/>
        </w:rPr>
        <w:t>薬局開設者は、毒物又は劇物の販売業の登録を受けることなく、毒物</w:t>
      </w:r>
      <w:r>
        <w:rPr>
          <w:rFonts w:asciiTheme="minorHAnsi" w:eastAsiaTheme="minorEastAsia" w:hAnsiTheme="minorHAnsi" w:hint="eastAsia"/>
          <w:szCs w:val="21"/>
        </w:rPr>
        <w:t>又は劇物</w:t>
      </w:r>
      <w:r>
        <w:rPr>
          <w:rFonts w:asciiTheme="minorHAnsi" w:eastAsiaTheme="minorEastAsia" w:hAnsiTheme="minorHAnsi"/>
          <w:szCs w:val="21"/>
        </w:rPr>
        <w:t>を販売することができる。</w:t>
      </w:r>
    </w:p>
    <w:p>
      <w:pPr>
        <w:pStyle w:val="a8"/>
        <w:widowControl/>
        <w:numPr>
          <w:ilvl w:val="0"/>
          <w:numId w:val="23"/>
        </w:numPr>
        <w:ind w:leftChars="0" w:left="1276" w:hanging="709"/>
        <w:jc w:val="left"/>
        <w:rPr>
          <w:rFonts w:asciiTheme="minorHAnsi" w:eastAsiaTheme="minorEastAsia" w:hAnsiTheme="minorHAnsi"/>
          <w:szCs w:val="21"/>
        </w:rPr>
      </w:pPr>
      <w:r>
        <w:rPr>
          <w:rFonts w:asciiTheme="minorHAnsi" w:eastAsiaTheme="minorEastAsia" w:hAnsiTheme="minorHAnsi"/>
          <w:szCs w:val="21"/>
        </w:rPr>
        <w:t>毒物劇物営業者は、毒物劇物取扱責任者を変更したときは、３０日以内にその毒物劇物取扱責任者の氏名を届け出なければならない。</w:t>
      </w:r>
    </w:p>
    <w:p>
      <w:pPr>
        <w:pStyle w:val="a8"/>
        <w:widowControl/>
        <w:numPr>
          <w:ilvl w:val="0"/>
          <w:numId w:val="23"/>
        </w:numPr>
        <w:ind w:leftChars="0" w:left="1276" w:hanging="709"/>
        <w:jc w:val="left"/>
        <w:rPr>
          <w:rFonts w:asciiTheme="minorHAnsi" w:eastAsiaTheme="minorEastAsia" w:hAnsiTheme="minorHAnsi"/>
          <w:szCs w:val="21"/>
        </w:rPr>
      </w:pPr>
      <w:r>
        <w:rPr>
          <w:rFonts w:asciiTheme="minorHAnsi" w:eastAsiaTheme="minorEastAsia" w:hAnsiTheme="minorHAnsi"/>
          <w:szCs w:val="21"/>
        </w:rPr>
        <w:t>１８歳未満の者は、毒物劇物取扱責任者になることはできない。</w:t>
      </w:r>
    </w:p>
    <w:p>
      <w:pPr>
        <w:pStyle w:val="a8"/>
        <w:widowControl/>
        <w:numPr>
          <w:ilvl w:val="0"/>
          <w:numId w:val="23"/>
        </w:numPr>
        <w:ind w:leftChars="0" w:left="1276" w:hanging="709"/>
        <w:jc w:val="left"/>
        <w:rPr>
          <w:rFonts w:asciiTheme="minorHAnsi" w:eastAsiaTheme="minorEastAsia" w:hAnsiTheme="minorHAnsi"/>
          <w:szCs w:val="21"/>
        </w:rPr>
      </w:pPr>
      <w:r>
        <w:rPr>
          <w:rFonts w:asciiTheme="minorHAnsi" w:eastAsiaTheme="minorEastAsia" w:hAnsiTheme="minorHAnsi"/>
          <w:szCs w:val="21"/>
        </w:rPr>
        <w:t>毒物劇物営業者は、毒物を貯蔵する</w:t>
      </w:r>
      <w:r>
        <w:rPr>
          <w:rFonts w:asciiTheme="minorHAnsi" w:eastAsiaTheme="minorEastAsia" w:hAnsiTheme="minorHAnsi" w:hint="eastAsia"/>
          <w:szCs w:val="21"/>
        </w:rPr>
        <w:t>又は陳列する</w:t>
      </w:r>
      <w:r>
        <w:rPr>
          <w:rFonts w:asciiTheme="minorHAnsi" w:eastAsiaTheme="minorEastAsia" w:hAnsiTheme="minorHAnsi"/>
          <w:szCs w:val="21"/>
        </w:rPr>
        <w:t>場所に、「医薬用外」の文字及び「毒物」の文字を表示しなければならない。</w:t>
      </w:r>
    </w:p>
    <w:p>
      <w:pPr>
        <w:widowControl/>
        <w:ind w:left="420" w:hangingChars="200" w:hanging="420"/>
        <w:jc w:val="left"/>
        <w:rPr>
          <w:rFonts w:asciiTheme="minorHAnsi" w:eastAsiaTheme="minorEastAsia" w:hAnsiTheme="minorHAnsi"/>
          <w:szCs w:val="21"/>
        </w:rPr>
      </w:pPr>
      <w:r>
        <w:rPr>
          <w:rFonts w:asciiTheme="minorHAnsi" w:eastAsiaTheme="minorEastAsia" w:hAnsiTheme="minorHAnsi"/>
          <w:szCs w:val="21"/>
        </w:rPr>
        <w:br w:type="page"/>
      </w:r>
    </w:p>
    <w:p>
      <w:pPr>
        <w:widowControl/>
        <w:ind w:left="420" w:hangingChars="200" w:hanging="420"/>
        <w:jc w:val="left"/>
        <w:rPr>
          <w:rFonts w:asciiTheme="minorHAnsi" w:eastAsiaTheme="minorEastAsia" w:hAnsiTheme="minorHAnsi"/>
          <w:szCs w:val="21"/>
        </w:rPr>
      </w:pPr>
    </w:p>
    <w:p>
      <w:pPr>
        <w:widowControl/>
        <w:ind w:left="420" w:hangingChars="200" w:hanging="420"/>
        <w:jc w:val="left"/>
        <w:rPr>
          <w:rFonts w:asciiTheme="minorHAnsi" w:eastAsiaTheme="minorEastAsia" w:hAnsiTheme="minorHAnsi"/>
          <w:szCs w:val="21"/>
        </w:rPr>
      </w:pPr>
    </w:p>
    <w:p>
      <w:pPr>
        <w:widowControl/>
        <w:ind w:left="630" w:hangingChars="300" w:hanging="630"/>
        <w:jc w:val="left"/>
        <w:rPr>
          <w:rFonts w:asciiTheme="minorHAnsi" w:eastAsiaTheme="minorEastAsia" w:hAnsiTheme="minorHAnsi"/>
          <w:szCs w:val="21"/>
        </w:rPr>
      </w:pPr>
      <w:r>
        <w:rPr>
          <w:rFonts w:asciiTheme="minorHAnsi" w:eastAsiaTheme="minorEastAsia" w:hAnsiTheme="minorHAnsi"/>
          <w:szCs w:val="21"/>
        </w:rPr>
        <w:t>問８　次の（１）～（５）の記述について、「麻薬及び向精神薬取締法」（昭和２８年法律第１４号）の規定に照らし、正しいものには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印を解答欄に記入しなさい。</w:t>
      </w:r>
    </w:p>
    <w:p>
      <w:pPr>
        <w:rPr>
          <w:rFonts w:asciiTheme="minorHAnsi" w:eastAsiaTheme="minorEastAsia" w:hAnsiTheme="minorHAnsi"/>
          <w:szCs w:val="21"/>
        </w:rPr>
      </w:pPr>
    </w:p>
    <w:p>
      <w:pPr>
        <w:pStyle w:val="a8"/>
        <w:widowControl/>
        <w:numPr>
          <w:ilvl w:val="0"/>
          <w:numId w:val="25"/>
        </w:numPr>
        <w:ind w:leftChars="0" w:left="1418" w:hanging="788"/>
        <w:jc w:val="left"/>
        <w:rPr>
          <w:rFonts w:asciiTheme="minorHAnsi" w:eastAsiaTheme="minorEastAsia" w:hAnsiTheme="minorHAnsi"/>
          <w:szCs w:val="21"/>
        </w:rPr>
      </w:pPr>
      <w:r>
        <w:rPr>
          <w:rFonts w:asciiTheme="minorHAnsi" w:eastAsiaTheme="minorEastAsia" w:hAnsiTheme="minorHAnsi"/>
          <w:szCs w:val="21"/>
        </w:rPr>
        <w:t>麻薬輸入業者は、都道府県知事の免許を受けて、麻薬を輸入することを業とする者をいう。</w:t>
      </w:r>
    </w:p>
    <w:p>
      <w:pPr>
        <w:pStyle w:val="a8"/>
        <w:widowControl/>
        <w:numPr>
          <w:ilvl w:val="0"/>
          <w:numId w:val="25"/>
        </w:numPr>
        <w:ind w:leftChars="0" w:left="1418" w:hanging="788"/>
        <w:jc w:val="left"/>
        <w:rPr>
          <w:rFonts w:asciiTheme="minorHAnsi" w:eastAsiaTheme="minorEastAsia" w:hAnsiTheme="minorHAnsi"/>
          <w:szCs w:val="21"/>
        </w:rPr>
      </w:pPr>
      <w:r>
        <w:rPr>
          <w:rFonts w:asciiTheme="minorHAnsi" w:eastAsiaTheme="minorEastAsia" w:hAnsiTheme="minorHAnsi"/>
          <w:szCs w:val="21"/>
        </w:rPr>
        <w:t>麻薬卸売業者は、都道府県知事の免許を受けて、麻薬小売業者、麻薬診療施設の開設者又は麻薬研究施設の設置者に麻薬を譲り渡すことを業とする者をいう。</w:t>
      </w:r>
    </w:p>
    <w:p>
      <w:pPr>
        <w:pStyle w:val="a8"/>
        <w:widowControl/>
        <w:numPr>
          <w:ilvl w:val="0"/>
          <w:numId w:val="25"/>
        </w:numPr>
        <w:ind w:leftChars="0" w:left="1418" w:hanging="788"/>
        <w:jc w:val="left"/>
        <w:rPr>
          <w:rFonts w:asciiTheme="minorHAnsi" w:eastAsiaTheme="minorEastAsia" w:hAnsiTheme="minorHAnsi"/>
          <w:szCs w:val="21"/>
        </w:rPr>
      </w:pPr>
      <w:r>
        <w:rPr>
          <w:rFonts w:asciiTheme="minorHAnsi" w:eastAsiaTheme="minorEastAsia" w:hAnsiTheme="minorHAnsi"/>
          <w:szCs w:val="21"/>
        </w:rPr>
        <w:t>麻薬施用者の免許については、医師、歯科医師又は獣医師でなければ、免許を受けることができない。</w:t>
      </w:r>
    </w:p>
    <w:p>
      <w:pPr>
        <w:pStyle w:val="a8"/>
        <w:widowControl/>
        <w:numPr>
          <w:ilvl w:val="0"/>
          <w:numId w:val="25"/>
        </w:numPr>
        <w:ind w:leftChars="0" w:left="1418" w:hanging="788"/>
        <w:jc w:val="left"/>
        <w:rPr>
          <w:rFonts w:asciiTheme="minorHAnsi" w:eastAsiaTheme="minorEastAsia" w:hAnsiTheme="minorHAnsi"/>
          <w:szCs w:val="21"/>
        </w:rPr>
      </w:pPr>
      <w:r>
        <w:rPr>
          <w:rFonts w:asciiTheme="minorHAnsi" w:eastAsiaTheme="minorEastAsia" w:hAnsiTheme="minorHAnsi"/>
          <w:szCs w:val="21"/>
        </w:rPr>
        <w:t>麻薬小売業者は、麻薬処方せんにより調剤された麻薬を廃棄したときは、１５日以内に、所定の事項を都道府県知事に届け出なければならない。</w:t>
      </w:r>
    </w:p>
    <w:p>
      <w:pPr>
        <w:pStyle w:val="a8"/>
        <w:widowControl/>
        <w:numPr>
          <w:ilvl w:val="0"/>
          <w:numId w:val="25"/>
        </w:numPr>
        <w:ind w:leftChars="0" w:left="1418" w:hanging="788"/>
        <w:jc w:val="left"/>
        <w:rPr>
          <w:rFonts w:asciiTheme="minorHAnsi" w:eastAsiaTheme="minorEastAsia" w:hAnsiTheme="minorHAnsi"/>
          <w:szCs w:val="21"/>
        </w:rPr>
      </w:pPr>
      <w:r>
        <w:rPr>
          <w:rFonts w:asciiTheme="minorHAnsi" w:eastAsiaTheme="minorEastAsia" w:hAnsiTheme="minorHAnsi" w:hint="eastAsia"/>
          <w:szCs w:val="21"/>
        </w:rPr>
        <w:t>薬局開設者は、都道府県知事に別段の申出をしない限り、向精神薬卸売業者及び向精神薬小売業者の免許を受けた者とみなされる</w:t>
      </w:r>
      <w:r>
        <w:rPr>
          <w:rFonts w:asciiTheme="minorHAnsi" w:eastAsiaTheme="minorEastAsia" w:hAnsiTheme="minorHAnsi"/>
          <w:szCs w:val="21"/>
        </w:rPr>
        <w:t>。</w:t>
      </w:r>
    </w:p>
    <w:p>
      <w:pPr>
        <w:ind w:left="630" w:hangingChars="300" w:hanging="630"/>
        <w:rPr>
          <w:rFonts w:asciiTheme="minorHAnsi" w:eastAsiaTheme="minorEastAsia" w:hAnsiTheme="minorHAnsi"/>
          <w:szCs w:val="21"/>
        </w:rPr>
      </w:pPr>
    </w:p>
    <w:p>
      <w:pPr>
        <w:ind w:left="630" w:hangingChars="300" w:hanging="630"/>
        <w:rPr>
          <w:rFonts w:asciiTheme="minorHAnsi" w:eastAsiaTheme="minorEastAsia" w:hAnsiTheme="minorHAnsi"/>
          <w:szCs w:val="21"/>
        </w:rPr>
      </w:pPr>
    </w:p>
    <w:p>
      <w:pPr>
        <w:ind w:left="630" w:hangingChars="300" w:hanging="630"/>
        <w:rPr>
          <w:rFonts w:asciiTheme="minorHAnsi" w:eastAsiaTheme="minorEastAsia" w:hAnsiTheme="minorHAnsi"/>
          <w:szCs w:val="21"/>
        </w:rPr>
      </w:pPr>
      <w:r>
        <w:rPr>
          <w:rFonts w:asciiTheme="minorHAnsi" w:eastAsiaTheme="minorEastAsia" w:hAnsiTheme="minorHAnsi"/>
          <w:szCs w:val="21"/>
        </w:rPr>
        <w:t>問９　アンギオテンシン</w:t>
      </w:r>
      <w:r>
        <w:rPr>
          <w:rFonts w:ascii="ＭＳ 明朝" w:hAnsi="ＭＳ 明朝" w:cs="ＭＳ 明朝" w:hint="eastAsia"/>
          <w:szCs w:val="21"/>
        </w:rPr>
        <w:t>Ⅱ</w:t>
      </w:r>
      <w:r>
        <w:rPr>
          <w:rFonts w:asciiTheme="minorHAnsi" w:eastAsiaTheme="minorEastAsia" w:hAnsiTheme="minorHAnsi"/>
          <w:szCs w:val="21"/>
        </w:rPr>
        <w:t>AT</w:t>
      </w:r>
      <w:r>
        <w:rPr>
          <w:rFonts w:asciiTheme="minorHAnsi" w:eastAsiaTheme="minorEastAsia" w:hAnsiTheme="minorHAnsi"/>
          <w:sz w:val="16"/>
          <w:szCs w:val="16"/>
        </w:rPr>
        <w:t>１</w:t>
      </w:r>
      <w:r>
        <w:rPr>
          <w:rFonts w:asciiTheme="minorHAnsi" w:eastAsiaTheme="minorEastAsia" w:hAnsiTheme="minorHAnsi"/>
          <w:szCs w:val="21"/>
        </w:rPr>
        <w:t>受容体遮断薬（</w:t>
      </w:r>
      <w:r>
        <w:rPr>
          <w:rFonts w:asciiTheme="minorHAnsi" w:eastAsiaTheme="minorEastAsia" w:hAnsiTheme="minorHAnsi"/>
          <w:szCs w:val="21"/>
        </w:rPr>
        <w:t>ARB</w:t>
      </w:r>
      <w:r>
        <w:rPr>
          <w:rFonts w:asciiTheme="minorHAnsi" w:eastAsiaTheme="minorEastAsia" w:hAnsiTheme="minorHAnsi"/>
          <w:szCs w:val="21"/>
        </w:rPr>
        <w:t>）であるロサルタンに関する次の（１）～（５）の記述について、正しいものには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szCs w:val="21"/>
        </w:rPr>
        <w:t>印を解答欄に記入しなさい。</w:t>
      </w:r>
    </w:p>
    <w:p>
      <w:pPr>
        <w:ind w:left="420" w:hangingChars="200" w:hanging="420"/>
        <w:rPr>
          <w:rFonts w:asciiTheme="minorHAnsi" w:eastAsiaTheme="minorEastAsia" w:hAnsiTheme="minorHAnsi"/>
          <w:szCs w:val="21"/>
        </w:rPr>
      </w:pPr>
    </w:p>
    <w:p>
      <w:pPr>
        <w:pStyle w:val="a8"/>
        <w:numPr>
          <w:ilvl w:val="0"/>
          <w:numId w:val="27"/>
        </w:numPr>
        <w:ind w:leftChars="0" w:left="1134" w:hanging="714"/>
        <w:rPr>
          <w:rFonts w:asciiTheme="minorHAnsi" w:eastAsiaTheme="minorEastAsia" w:hAnsiTheme="minorHAnsi"/>
          <w:szCs w:val="21"/>
        </w:rPr>
      </w:pPr>
      <w:r>
        <w:rPr>
          <w:rFonts w:asciiTheme="minorHAnsi" w:eastAsiaTheme="minorEastAsia" w:hAnsiTheme="minorHAnsi"/>
          <w:szCs w:val="21"/>
        </w:rPr>
        <w:t>主代謝物（カルボン酸体）も、アンギオテンシン</w:t>
      </w:r>
      <w:r>
        <w:rPr>
          <w:rFonts w:ascii="ＭＳ 明朝" w:hAnsi="ＭＳ 明朝" w:cs="ＭＳ 明朝" w:hint="eastAsia"/>
          <w:szCs w:val="21"/>
        </w:rPr>
        <w:t>Ⅱ</w:t>
      </w:r>
      <w:r>
        <w:rPr>
          <w:rFonts w:asciiTheme="minorHAnsi" w:eastAsiaTheme="minorEastAsia" w:hAnsiTheme="minorHAnsi"/>
          <w:szCs w:val="21"/>
        </w:rPr>
        <w:t>AT</w:t>
      </w:r>
      <w:r>
        <w:rPr>
          <w:rFonts w:asciiTheme="minorHAnsi" w:eastAsiaTheme="minorEastAsia" w:hAnsiTheme="minorHAnsi"/>
          <w:sz w:val="16"/>
          <w:szCs w:val="16"/>
        </w:rPr>
        <w:t>１</w:t>
      </w:r>
      <w:r>
        <w:rPr>
          <w:rFonts w:asciiTheme="minorHAnsi" w:eastAsiaTheme="minorEastAsia" w:hAnsiTheme="minorHAnsi"/>
          <w:szCs w:val="21"/>
        </w:rPr>
        <w:t>受容体を遮断する。</w:t>
      </w:r>
    </w:p>
    <w:p>
      <w:pPr>
        <w:pStyle w:val="a8"/>
        <w:numPr>
          <w:ilvl w:val="0"/>
          <w:numId w:val="27"/>
        </w:numPr>
        <w:ind w:leftChars="0" w:left="1134" w:hanging="714"/>
        <w:rPr>
          <w:rFonts w:asciiTheme="minorHAnsi" w:eastAsiaTheme="minorEastAsia" w:hAnsiTheme="minorHAnsi"/>
          <w:szCs w:val="21"/>
        </w:rPr>
      </w:pPr>
      <w:r>
        <w:rPr>
          <w:rFonts w:asciiTheme="minorHAnsi" w:eastAsiaTheme="minorEastAsia" w:hAnsiTheme="minorHAnsi"/>
          <w:szCs w:val="21"/>
        </w:rPr>
        <w:t>アルドステロンの産生を促進する。</w:t>
      </w:r>
    </w:p>
    <w:p>
      <w:pPr>
        <w:pStyle w:val="a8"/>
        <w:numPr>
          <w:ilvl w:val="0"/>
          <w:numId w:val="27"/>
        </w:numPr>
        <w:ind w:leftChars="0" w:left="1134" w:hanging="714"/>
        <w:rPr>
          <w:rFonts w:asciiTheme="minorHAnsi" w:eastAsiaTheme="minorEastAsia" w:hAnsiTheme="minorHAnsi"/>
          <w:szCs w:val="21"/>
        </w:rPr>
      </w:pPr>
      <w:r>
        <w:rPr>
          <w:rFonts w:asciiTheme="minorHAnsi" w:eastAsiaTheme="minorEastAsia" w:hAnsiTheme="minorHAnsi"/>
          <w:szCs w:val="21"/>
        </w:rPr>
        <w:t>腎の輸出細動脈を拡張させて糸球体内圧を低下させる。</w:t>
      </w:r>
    </w:p>
    <w:p>
      <w:pPr>
        <w:pStyle w:val="a8"/>
        <w:numPr>
          <w:ilvl w:val="0"/>
          <w:numId w:val="27"/>
        </w:numPr>
        <w:ind w:leftChars="0" w:left="1134" w:hanging="714"/>
        <w:rPr>
          <w:rFonts w:asciiTheme="minorHAnsi" w:eastAsiaTheme="minorEastAsia" w:hAnsiTheme="minorHAnsi"/>
          <w:szCs w:val="21"/>
        </w:rPr>
      </w:pPr>
      <w:r>
        <w:rPr>
          <w:rFonts w:asciiTheme="minorHAnsi" w:eastAsiaTheme="minorEastAsia" w:hAnsiTheme="minorHAnsi"/>
          <w:szCs w:val="21"/>
        </w:rPr>
        <w:t>グルカゴンの分泌を促進する。</w:t>
      </w:r>
    </w:p>
    <w:p>
      <w:pPr>
        <w:pStyle w:val="a8"/>
        <w:numPr>
          <w:ilvl w:val="0"/>
          <w:numId w:val="27"/>
        </w:numPr>
        <w:ind w:leftChars="0" w:left="1134" w:hanging="714"/>
        <w:rPr>
          <w:rFonts w:asciiTheme="minorHAnsi" w:eastAsiaTheme="minorEastAsia" w:hAnsiTheme="minorHAnsi"/>
          <w:szCs w:val="21"/>
        </w:rPr>
      </w:pPr>
      <w:r>
        <w:rPr>
          <w:rFonts w:asciiTheme="minorHAnsi" w:eastAsiaTheme="minorEastAsia" w:hAnsiTheme="minorHAnsi"/>
          <w:szCs w:val="21"/>
        </w:rPr>
        <w:t>ブラジキニン分解酵素（キニナーゼ</w:t>
      </w:r>
      <w:r>
        <w:rPr>
          <w:rFonts w:ascii="ＭＳ 明朝" w:hAnsi="ＭＳ 明朝" w:cs="ＭＳ 明朝" w:hint="eastAsia"/>
          <w:szCs w:val="21"/>
        </w:rPr>
        <w:t>Ⅱ</w:t>
      </w:r>
      <w:r>
        <w:rPr>
          <w:rFonts w:asciiTheme="minorHAnsi" w:eastAsiaTheme="minorEastAsia" w:hAnsiTheme="minorHAnsi"/>
          <w:szCs w:val="21"/>
        </w:rPr>
        <w:t>）を阻害する。</w:t>
      </w:r>
    </w:p>
    <w:p>
      <w:pPr>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630" w:hangingChars="300" w:hanging="630"/>
        <w:rPr>
          <w:rFonts w:asciiTheme="minorHAnsi" w:eastAsiaTheme="minorEastAsia" w:hAnsiTheme="minorHAnsi"/>
          <w:szCs w:val="21"/>
        </w:rPr>
      </w:pPr>
    </w:p>
    <w:p>
      <w:pPr>
        <w:ind w:left="630" w:hangingChars="300" w:hanging="630"/>
        <w:rPr>
          <w:rFonts w:asciiTheme="minorHAnsi" w:eastAsiaTheme="minorEastAsia" w:hAnsiTheme="minorHAnsi"/>
          <w:szCs w:val="21"/>
        </w:rPr>
      </w:pPr>
    </w:p>
    <w:p>
      <w:pPr>
        <w:ind w:left="840" w:hangingChars="400" w:hanging="840"/>
        <w:rPr>
          <w:rFonts w:asciiTheme="minorHAnsi" w:eastAsiaTheme="minorEastAsia" w:hAnsiTheme="minorHAnsi"/>
          <w:color w:val="000000" w:themeColor="text1"/>
          <w:szCs w:val="21"/>
        </w:rPr>
      </w:pPr>
      <w:r>
        <w:rPr>
          <w:rFonts w:asciiTheme="minorHAnsi" w:eastAsiaTheme="minorEastAsia" w:hAnsiTheme="minorHAnsi"/>
          <w:szCs w:val="21"/>
        </w:rPr>
        <w:t xml:space="preserve">問１０　</w:t>
      </w:r>
      <w:r>
        <w:rPr>
          <w:rFonts w:asciiTheme="minorHAnsi" w:eastAsiaTheme="minorEastAsia" w:hAnsiTheme="minorHAnsi"/>
          <w:color w:val="000000" w:themeColor="text1"/>
          <w:szCs w:val="21"/>
        </w:rPr>
        <w:t>次の（１）～（５）の事項に関するａ～ｃの記述について、正しいものには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印を解答欄に記入しなさい。</w:t>
      </w:r>
    </w:p>
    <w:p>
      <w:pPr>
        <w:jc w:val="left"/>
        <w:rPr>
          <w:rFonts w:asciiTheme="minorHAnsi" w:eastAsiaTheme="minorEastAsia" w:hAnsiTheme="minorHAnsi"/>
          <w:color w:val="000000" w:themeColor="text1"/>
          <w:szCs w:val="21"/>
        </w:rPr>
      </w:pPr>
    </w:p>
    <w:p>
      <w:pPr>
        <w:ind w:leftChars="100" w:left="63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（１）ビタミンの過不足について</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ａ．ビタミンＤの過剰症として、高カルシウム血症が知られている。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ｂ．ビタミンＡの過剰症として、頭蓋内圧亢進症が知られている。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ｃ．ビタミンＫが欠乏すると血栓ができやすくなる。　</w:t>
      </w:r>
    </w:p>
    <w:p>
      <w:pPr>
        <w:ind w:leftChars="100" w:left="63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（２）油脂の変敗について</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ａ．油脂に含まれるトコフェロールは、ラジカルの連鎖反応を阻止する。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ｂ．変敗により生じるヒドロペルオキシドは、ヨウ素（</w:t>
      </w:r>
      <w:r>
        <w:rPr>
          <w:rFonts w:asciiTheme="minorHAnsi" w:eastAsiaTheme="minorEastAsia" w:hAnsiTheme="minorHAnsi"/>
          <w:color w:val="000000" w:themeColor="text1"/>
          <w:szCs w:val="21"/>
        </w:rPr>
        <w:t>I</w:t>
      </w:r>
      <w:r>
        <w:rPr>
          <w:rFonts w:asciiTheme="minorHAnsi" w:eastAsiaTheme="minorEastAsia" w:hAnsiTheme="minorHAnsi"/>
          <w:color w:val="000000" w:themeColor="text1"/>
          <w:sz w:val="16"/>
          <w:szCs w:val="21"/>
        </w:rPr>
        <w:t>２</w:t>
      </w:r>
      <w:r>
        <w:rPr>
          <w:rFonts w:asciiTheme="minorHAnsi" w:eastAsiaTheme="minorEastAsia" w:hAnsiTheme="minorHAnsi"/>
          <w:color w:val="000000" w:themeColor="text1"/>
          <w:szCs w:val="21"/>
        </w:rPr>
        <w:t xml:space="preserve">）を還元する。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ｃ．油脂の変敗により、酸価は増加する。　</w:t>
      </w:r>
    </w:p>
    <w:p>
      <w:pPr>
        <w:ind w:leftChars="100" w:left="63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（３）食中毒について</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ａ．ボツリヌス菌による食中毒は、食品を真空包装することによって予防できる。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ｂ．黄色ブドウ球菌による食中毒は、一般家庭</w:t>
      </w:r>
      <w:r>
        <w:rPr>
          <w:rFonts w:asciiTheme="minorHAnsi" w:eastAsiaTheme="minorEastAsia" w:hAnsiTheme="minorHAnsi" w:hint="eastAsia"/>
          <w:color w:val="000000" w:themeColor="text1"/>
          <w:szCs w:val="21"/>
        </w:rPr>
        <w:t>における</w:t>
      </w:r>
      <w:r>
        <w:rPr>
          <w:rFonts w:asciiTheme="minorHAnsi" w:eastAsiaTheme="minorEastAsia" w:hAnsiTheme="minorHAnsi"/>
          <w:color w:val="000000" w:themeColor="text1"/>
          <w:szCs w:val="21"/>
        </w:rPr>
        <w:t xml:space="preserve">食品の加熱調理によって予防できる。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ｃ．サルモネラ食中毒は、動物の糞尿により汚染された鶏卵、食肉などの食品によって引き起こされることが多い。</w:t>
      </w:r>
    </w:p>
    <w:p>
      <w:pPr>
        <w:ind w:leftChars="100" w:left="63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（４）自然毒について</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ａ．ツキヨタケは、視覚異常を起こす毒キノコである。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ｂ．カビ毒であるステリグマトシスチンには、発がん性がある。　</w:t>
      </w:r>
    </w:p>
    <w:p>
      <w:pPr>
        <w:ind w:leftChars="300" w:left="1050" w:hangingChars="200" w:hanging="420"/>
        <w:rPr>
          <w:rFonts w:asciiTheme="minorHAnsi" w:eastAsiaTheme="minorEastAsia" w:hAnsiTheme="minorHAnsi"/>
          <w:szCs w:val="21"/>
        </w:rPr>
      </w:pPr>
      <w:r>
        <w:rPr>
          <w:rFonts w:asciiTheme="minorHAnsi" w:eastAsiaTheme="minorEastAsia" w:hAnsiTheme="minorHAnsi"/>
          <w:color w:val="000000" w:themeColor="text1"/>
          <w:szCs w:val="21"/>
        </w:rPr>
        <w:t xml:space="preserve">ｃ．シガテラは、麻痺性貝毒による食中毒である。　</w:t>
      </w:r>
    </w:p>
    <w:p>
      <w:pPr>
        <w:ind w:left="420" w:hangingChars="200" w:hanging="420"/>
        <w:rPr>
          <w:rFonts w:asciiTheme="minorHAnsi" w:eastAsiaTheme="minorEastAsia" w:hAnsiTheme="minorHAnsi"/>
          <w:szCs w:val="21"/>
        </w:rPr>
      </w:pPr>
      <w:r>
        <w:rPr>
          <w:rFonts w:asciiTheme="minorHAnsi" w:eastAsiaTheme="minorEastAsia" w:hAnsiTheme="minorHAnsi"/>
          <w:szCs w:val="21"/>
        </w:rPr>
        <w:t xml:space="preserve">　（５）特定保健用食品について</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ａ．疾病リスク低減表示が認められているものがある。　</w:t>
      </w:r>
    </w:p>
    <w:p>
      <w:pPr>
        <w:ind w:leftChars="300" w:left="1050" w:hangingChars="200" w:hanging="420"/>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 xml:space="preserve">ｂ．錠剤やカプセルの形態は認められていない。　</w:t>
      </w:r>
    </w:p>
    <w:p>
      <w:pPr>
        <w:ind w:leftChars="300" w:left="1050" w:hangingChars="200" w:hanging="420"/>
        <w:rPr>
          <w:rFonts w:asciiTheme="minorHAnsi" w:eastAsiaTheme="minorEastAsia" w:hAnsiTheme="minorHAnsi"/>
          <w:szCs w:val="21"/>
        </w:rPr>
      </w:pPr>
      <w:r>
        <w:rPr>
          <w:rFonts w:asciiTheme="minorHAnsi" w:eastAsiaTheme="minorEastAsia" w:hAnsiTheme="minorHAnsi"/>
          <w:color w:val="000000" w:themeColor="text1"/>
          <w:szCs w:val="21"/>
        </w:rPr>
        <w:t xml:space="preserve">ｃ．厚生労働大臣が表示の許可を行う。　</w:t>
      </w:r>
    </w:p>
    <w:p>
      <w:pPr>
        <w:ind w:left="420" w:hangingChars="200" w:hanging="420"/>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630" w:hangingChars="300" w:hanging="630"/>
        <w:rPr>
          <w:rFonts w:asciiTheme="minorHAnsi" w:eastAsiaTheme="minorEastAsia" w:hAnsiTheme="minorHAnsi"/>
          <w:szCs w:val="21"/>
        </w:rPr>
      </w:pPr>
    </w:p>
    <w:p>
      <w:pPr>
        <w:ind w:left="630" w:hangingChars="300" w:hanging="630"/>
        <w:rPr>
          <w:rFonts w:asciiTheme="minorHAnsi" w:eastAsiaTheme="minorEastAsia" w:hAnsiTheme="minorHAnsi"/>
          <w:szCs w:val="21"/>
        </w:rPr>
      </w:pPr>
    </w:p>
    <w:p>
      <w:pPr>
        <w:ind w:left="840" w:hangingChars="400" w:hanging="840"/>
        <w:rPr>
          <w:rFonts w:asciiTheme="minorHAnsi" w:eastAsiaTheme="minorEastAsia" w:hAnsiTheme="minorHAnsi"/>
          <w:szCs w:val="21"/>
        </w:rPr>
      </w:pPr>
      <w:r>
        <w:rPr>
          <w:rFonts w:asciiTheme="minorHAnsi" w:eastAsiaTheme="minorEastAsia" w:hAnsiTheme="minorHAnsi"/>
          <w:szCs w:val="21"/>
        </w:rPr>
        <w:t xml:space="preserve">問１１　</w:t>
      </w:r>
      <w:r>
        <w:rPr>
          <w:rFonts w:asciiTheme="minorHAnsi" w:eastAsiaTheme="minorEastAsia" w:hAnsiTheme="minorHAnsi"/>
          <w:color w:val="000000" w:themeColor="text1"/>
          <w:szCs w:val="21"/>
        </w:rPr>
        <w:t>次の（１）～（５）の事項に関するａ～ｃの記述について、正しいものには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印を解答欄に記入しなさい。</w:t>
      </w:r>
    </w:p>
    <w:p>
      <w:pPr>
        <w:ind w:left="420" w:hangingChars="200" w:hanging="420"/>
        <w:rPr>
          <w:rFonts w:asciiTheme="minorHAnsi" w:eastAsiaTheme="minorEastAsia" w:hAnsiTheme="minorHAnsi"/>
          <w:szCs w:val="21"/>
        </w:rPr>
      </w:pPr>
    </w:p>
    <w:p>
      <w:pPr>
        <w:widowControl/>
        <w:ind w:leftChars="100" w:left="210"/>
        <w:jc w:val="left"/>
        <w:rPr>
          <w:rFonts w:asciiTheme="minorHAnsi" w:eastAsiaTheme="minorEastAsia" w:hAnsiTheme="minorHAnsi"/>
          <w:szCs w:val="21"/>
        </w:rPr>
      </w:pPr>
      <w:r>
        <w:rPr>
          <w:rFonts w:asciiTheme="minorHAnsi" w:eastAsiaTheme="minorEastAsia" w:hAnsiTheme="minorHAnsi"/>
          <w:szCs w:val="21"/>
        </w:rPr>
        <w:t>（１）環境汚染物質について</w:t>
      </w:r>
    </w:p>
    <w:p>
      <w:pPr>
        <w:widowControl/>
        <w:ind w:leftChars="300" w:left="991" w:hangingChars="172" w:hanging="361"/>
        <w:jc w:val="left"/>
        <w:rPr>
          <w:rFonts w:asciiTheme="minorHAnsi" w:eastAsiaTheme="minorEastAsia" w:hAnsiTheme="minorHAnsi"/>
          <w:szCs w:val="21"/>
        </w:rPr>
      </w:pPr>
      <w:r>
        <w:rPr>
          <w:rFonts w:asciiTheme="minorHAnsi" w:eastAsiaTheme="minorEastAsia" w:hAnsiTheme="minorHAnsi"/>
          <w:szCs w:val="21"/>
        </w:rPr>
        <w:t>ａ．トリクロロエチレンは、代謝を受けずに</w:t>
      </w:r>
      <w:r>
        <w:rPr>
          <w:rFonts w:asciiTheme="minorHAnsi" w:eastAsiaTheme="minorEastAsia" w:hAnsiTheme="minorHAnsi"/>
          <w:szCs w:val="21"/>
        </w:rPr>
        <w:t>DNA</w:t>
      </w:r>
      <w:r>
        <w:rPr>
          <w:rFonts w:asciiTheme="minorHAnsi" w:eastAsiaTheme="minorEastAsia" w:hAnsiTheme="minorHAnsi"/>
          <w:szCs w:val="21"/>
        </w:rPr>
        <w:t>塩基を修飾する一次発がん物質である。</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ｂ．無機水銀は、メチル水銀に比べて血液－脳関門を通過しやすい。</w:t>
      </w:r>
    </w:p>
    <w:p>
      <w:pPr>
        <w:widowControl/>
        <w:ind w:leftChars="300" w:left="1050" w:hangingChars="200" w:hanging="420"/>
        <w:jc w:val="left"/>
        <w:rPr>
          <w:rFonts w:asciiTheme="minorHAnsi" w:eastAsiaTheme="minorEastAsia" w:hAnsiTheme="minorHAnsi"/>
          <w:szCs w:val="21"/>
        </w:rPr>
      </w:pPr>
      <w:r>
        <w:rPr>
          <w:rFonts w:asciiTheme="minorHAnsi" w:eastAsiaTheme="minorEastAsia" w:hAnsiTheme="minorHAnsi"/>
          <w:szCs w:val="21"/>
        </w:rPr>
        <w:t>ｃ．カモメの体内</w:t>
      </w:r>
      <w:r>
        <w:rPr>
          <w:rFonts w:asciiTheme="minorHAnsi" w:eastAsiaTheme="minorEastAsia" w:hAnsiTheme="minorHAnsi"/>
          <w:szCs w:val="21"/>
        </w:rPr>
        <w:t>DDT</w:t>
      </w:r>
      <w:r>
        <w:rPr>
          <w:rFonts w:asciiTheme="minorHAnsi" w:eastAsiaTheme="minorEastAsia" w:hAnsiTheme="minorHAnsi"/>
          <w:szCs w:val="21"/>
        </w:rPr>
        <w:t>濃度が生息域の海水中濃度より高くなるのは、食物連鎖のためである。</w:t>
      </w:r>
    </w:p>
    <w:p>
      <w:pPr>
        <w:widowControl/>
        <w:ind w:firstLineChars="100" w:firstLine="210"/>
        <w:jc w:val="left"/>
        <w:rPr>
          <w:rFonts w:asciiTheme="minorHAnsi" w:eastAsiaTheme="minorEastAsia" w:hAnsiTheme="minorHAnsi"/>
          <w:szCs w:val="21"/>
        </w:rPr>
      </w:pPr>
      <w:r>
        <w:rPr>
          <w:rFonts w:asciiTheme="minorHAnsi" w:eastAsiaTheme="minorEastAsia" w:hAnsiTheme="minorHAnsi"/>
          <w:szCs w:val="21"/>
        </w:rPr>
        <w:t>（２）飲料水試験の結果について</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ａ．フミン質は、塩素と反応してトリハロメタンを生じやすい。</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ｂ．亜硝酸性窒素は、し尿の混入により減少する。</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ｃ．</w:t>
      </w:r>
      <w:r>
        <w:rPr>
          <w:rFonts w:asciiTheme="minorHAnsi" w:eastAsiaTheme="minorEastAsia" w:hAnsiTheme="minorHAnsi"/>
          <w:szCs w:val="21"/>
        </w:rPr>
        <w:t>n</w:t>
      </w:r>
      <w:r>
        <w:rPr>
          <w:rFonts w:asciiTheme="minorHAnsi" w:eastAsiaTheme="minorEastAsia" w:hAnsiTheme="minorHAnsi"/>
          <w:szCs w:val="21"/>
        </w:rPr>
        <w:t>－ヘキサン抽出物質量は、海域の油汚染の指標となる。</w:t>
      </w:r>
    </w:p>
    <w:p>
      <w:pPr>
        <w:widowControl/>
        <w:ind w:leftChars="100" w:left="210"/>
        <w:jc w:val="left"/>
        <w:rPr>
          <w:rFonts w:asciiTheme="minorHAnsi" w:eastAsiaTheme="minorEastAsia" w:hAnsiTheme="minorHAnsi"/>
          <w:szCs w:val="21"/>
        </w:rPr>
      </w:pPr>
      <w:r>
        <w:rPr>
          <w:rFonts w:asciiTheme="minorHAnsi" w:eastAsiaTheme="minorEastAsia" w:hAnsiTheme="minorHAnsi"/>
          <w:szCs w:val="21"/>
        </w:rPr>
        <w:t>（３）水質汚濁指標について</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ａ．化学的酸素要求量（</w:t>
      </w:r>
      <w:r>
        <w:rPr>
          <w:rFonts w:asciiTheme="minorHAnsi" w:eastAsiaTheme="minorEastAsia" w:hAnsiTheme="minorHAnsi" w:hint="eastAsia"/>
          <w:szCs w:val="21"/>
        </w:rPr>
        <w:t>COD</w:t>
      </w:r>
      <w:r>
        <w:rPr>
          <w:rFonts w:asciiTheme="minorHAnsi" w:eastAsiaTheme="minorEastAsia" w:hAnsiTheme="minorHAnsi"/>
          <w:szCs w:val="21"/>
        </w:rPr>
        <w:t>）は、用いる酸化剤によらず一定の値である。</w:t>
      </w:r>
    </w:p>
    <w:p>
      <w:pPr>
        <w:widowControl/>
        <w:ind w:leftChars="300" w:left="1050" w:hangingChars="200" w:hanging="420"/>
        <w:jc w:val="left"/>
        <w:rPr>
          <w:rFonts w:asciiTheme="minorHAnsi" w:eastAsiaTheme="minorEastAsia" w:hAnsiTheme="minorHAnsi"/>
          <w:szCs w:val="21"/>
        </w:rPr>
      </w:pPr>
      <w:r>
        <w:rPr>
          <w:rFonts w:asciiTheme="minorHAnsi" w:eastAsiaTheme="minorEastAsia" w:hAnsiTheme="minorHAnsi"/>
          <w:szCs w:val="21"/>
        </w:rPr>
        <w:t>ｂ．微生物を含まない水の生物化学的酸素要求量（</w:t>
      </w:r>
      <w:r>
        <w:rPr>
          <w:rFonts w:asciiTheme="minorHAnsi" w:eastAsiaTheme="minorEastAsia" w:hAnsiTheme="minorHAnsi" w:hint="eastAsia"/>
          <w:szCs w:val="21"/>
        </w:rPr>
        <w:t>BOD</w:t>
      </w:r>
      <w:r>
        <w:rPr>
          <w:rFonts w:asciiTheme="minorHAnsi" w:eastAsiaTheme="minorEastAsia" w:hAnsiTheme="minorHAnsi"/>
          <w:szCs w:val="21"/>
        </w:rPr>
        <w:t xml:space="preserve">）を測定する場合には、適量の微生物を含む希釈用液を添加する。　</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ｃ．有機物質による水質汚濁があると溶存酸素（</w:t>
      </w:r>
      <w:r>
        <w:rPr>
          <w:rFonts w:asciiTheme="minorHAnsi" w:eastAsiaTheme="minorEastAsia" w:hAnsiTheme="minorHAnsi" w:hint="eastAsia"/>
          <w:szCs w:val="21"/>
        </w:rPr>
        <w:t>DO</w:t>
      </w:r>
      <w:r>
        <w:rPr>
          <w:rFonts w:asciiTheme="minorHAnsi" w:eastAsiaTheme="minorEastAsia" w:hAnsiTheme="minorHAnsi"/>
          <w:szCs w:val="21"/>
        </w:rPr>
        <w:t>）は増加する。</w:t>
      </w:r>
    </w:p>
    <w:p>
      <w:pPr>
        <w:widowControl/>
        <w:ind w:leftChars="100" w:left="210"/>
        <w:jc w:val="left"/>
        <w:rPr>
          <w:rFonts w:asciiTheme="minorHAnsi" w:eastAsiaTheme="minorEastAsia" w:hAnsiTheme="minorHAnsi"/>
          <w:szCs w:val="21"/>
        </w:rPr>
      </w:pPr>
      <w:r>
        <w:rPr>
          <w:rFonts w:asciiTheme="minorHAnsi" w:eastAsiaTheme="minorEastAsia" w:hAnsiTheme="minorHAnsi"/>
          <w:szCs w:val="21"/>
        </w:rPr>
        <w:t>（４）浄水について</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ａ．急速ろ過の工程では、生物ろ過膜が重要な役割を果たす。</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ｂ．原水に塩素を注入しても、残留塩素濃度が上昇しない場合がある。</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ｃ．クリプトスポリジウムによる汚染を除くために塩素処理が用いられる。</w:t>
      </w:r>
    </w:p>
    <w:p>
      <w:pPr>
        <w:widowControl/>
        <w:ind w:leftChars="100" w:left="210"/>
        <w:jc w:val="left"/>
        <w:rPr>
          <w:rFonts w:asciiTheme="minorHAnsi" w:eastAsiaTheme="minorEastAsia" w:hAnsiTheme="minorHAnsi"/>
          <w:szCs w:val="21"/>
        </w:rPr>
      </w:pPr>
      <w:r>
        <w:rPr>
          <w:rFonts w:asciiTheme="minorHAnsi" w:eastAsiaTheme="minorEastAsia" w:hAnsiTheme="minorHAnsi"/>
          <w:szCs w:val="21"/>
        </w:rPr>
        <w:t>（５）室内空気汚染による健康影響について</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ａ．居住環境の密閉化がアレルギーの増加に関係している。</w:t>
      </w:r>
    </w:p>
    <w:p>
      <w:pPr>
        <w:widowControl/>
        <w:ind w:leftChars="300" w:left="991" w:hangingChars="172" w:hanging="361"/>
        <w:jc w:val="left"/>
        <w:rPr>
          <w:rFonts w:asciiTheme="minorHAnsi" w:eastAsiaTheme="minorEastAsia" w:hAnsiTheme="minorHAnsi"/>
          <w:szCs w:val="21"/>
        </w:rPr>
      </w:pPr>
      <w:r>
        <w:rPr>
          <w:rFonts w:asciiTheme="minorHAnsi" w:eastAsiaTheme="minorEastAsia" w:hAnsiTheme="minorHAnsi"/>
          <w:szCs w:val="21"/>
        </w:rPr>
        <w:t>ｂ．シックハウス症候群の原因物質として、建材や家具由来のホルムアルデヒドがあげ</w:t>
      </w:r>
      <w:r>
        <w:rPr>
          <w:rFonts w:asciiTheme="minorHAnsi" w:eastAsiaTheme="minorEastAsia" w:hAnsiTheme="minorHAnsi" w:hint="eastAsia"/>
          <w:szCs w:val="21"/>
        </w:rPr>
        <w:t>ら</w:t>
      </w:r>
    </w:p>
    <w:p>
      <w:pPr>
        <w:widowControl/>
        <w:ind w:leftChars="400" w:left="840" w:firstLineChars="100" w:firstLine="210"/>
        <w:jc w:val="left"/>
        <w:rPr>
          <w:rFonts w:asciiTheme="minorHAnsi" w:eastAsiaTheme="minorEastAsia" w:hAnsiTheme="minorHAnsi"/>
          <w:szCs w:val="21"/>
        </w:rPr>
      </w:pPr>
      <w:r>
        <w:rPr>
          <w:rFonts w:asciiTheme="minorHAnsi" w:eastAsiaTheme="minorEastAsia" w:hAnsiTheme="minorHAnsi"/>
          <w:szCs w:val="21"/>
        </w:rPr>
        <w:t>れる。</w:t>
      </w:r>
    </w:p>
    <w:p>
      <w:pPr>
        <w:widowControl/>
        <w:ind w:leftChars="300" w:left="630"/>
        <w:jc w:val="left"/>
        <w:rPr>
          <w:rFonts w:asciiTheme="minorHAnsi" w:eastAsiaTheme="minorEastAsia" w:hAnsiTheme="minorHAnsi"/>
          <w:szCs w:val="21"/>
        </w:rPr>
      </w:pPr>
      <w:r>
        <w:rPr>
          <w:rFonts w:asciiTheme="minorHAnsi" w:eastAsiaTheme="minorEastAsia" w:hAnsiTheme="minorHAnsi"/>
          <w:szCs w:val="21"/>
        </w:rPr>
        <w:t>ｃ．ハウスダスト中の主なアレルゲンは花粉である。</w:t>
      </w:r>
    </w:p>
    <w:p>
      <w:pPr>
        <w:widowControl/>
        <w:jc w:val="left"/>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598" w:hangingChars="285" w:hanging="598"/>
        <w:jc w:val="left"/>
        <w:rPr>
          <w:rFonts w:asciiTheme="minorHAnsi" w:eastAsiaTheme="minorEastAsia" w:hAnsiTheme="minorHAnsi"/>
          <w:szCs w:val="21"/>
        </w:rPr>
      </w:pPr>
    </w:p>
    <w:p>
      <w:pPr>
        <w:ind w:left="598" w:hangingChars="285" w:hanging="598"/>
        <w:jc w:val="left"/>
        <w:rPr>
          <w:rFonts w:asciiTheme="minorHAnsi" w:eastAsiaTheme="minorEastAsia" w:hAnsiTheme="minorHAnsi"/>
          <w:szCs w:val="21"/>
        </w:rPr>
      </w:pPr>
    </w:p>
    <w:p>
      <w:pPr>
        <w:ind w:left="808" w:hangingChars="385" w:hanging="808"/>
        <w:jc w:val="left"/>
        <w:rPr>
          <w:rFonts w:asciiTheme="minorHAnsi" w:eastAsiaTheme="minorEastAsia" w:hAnsiTheme="minorHAnsi"/>
          <w:color w:val="000000" w:themeColor="text1"/>
          <w:szCs w:val="21"/>
        </w:rPr>
      </w:pPr>
      <w:r>
        <w:rPr>
          <w:rFonts w:asciiTheme="minorHAnsi" w:eastAsiaTheme="minorEastAsia" w:hAnsiTheme="minorHAnsi"/>
          <w:szCs w:val="21"/>
        </w:rPr>
        <w:t>問１２　ガスクロマトグラフィー（</w:t>
      </w:r>
      <w:r>
        <w:rPr>
          <w:rFonts w:asciiTheme="minorHAnsi" w:eastAsiaTheme="minorEastAsia" w:hAnsiTheme="minorHAnsi"/>
          <w:szCs w:val="21"/>
        </w:rPr>
        <w:t>GC</w:t>
      </w:r>
      <w:r>
        <w:rPr>
          <w:rFonts w:asciiTheme="minorHAnsi" w:eastAsiaTheme="minorEastAsia" w:hAnsiTheme="minorHAnsi"/>
          <w:szCs w:val="21"/>
        </w:rPr>
        <w:t>）に関する次の（１）～（５）の</w:t>
      </w:r>
      <w:r>
        <w:rPr>
          <w:rFonts w:asciiTheme="minorHAnsi" w:eastAsiaTheme="minorEastAsia" w:hAnsiTheme="minorHAnsi"/>
          <w:color w:val="000000" w:themeColor="text1"/>
          <w:szCs w:val="21"/>
        </w:rPr>
        <w:t>記述について、正し</w:t>
      </w:r>
      <w:r>
        <w:rPr>
          <w:rFonts w:asciiTheme="minorHAnsi" w:eastAsiaTheme="minorEastAsia" w:hAnsiTheme="minorHAnsi" w:hint="eastAsia"/>
          <w:color w:val="000000" w:themeColor="text1"/>
          <w:szCs w:val="21"/>
        </w:rPr>
        <w:t>い</w:t>
      </w:r>
    </w:p>
    <w:p>
      <w:pPr>
        <w:ind w:leftChars="300" w:left="630" w:firstLineChars="100" w:firstLine="210"/>
        <w:jc w:val="left"/>
        <w:rPr>
          <w:rFonts w:asciiTheme="minorHAnsi" w:eastAsiaTheme="minorEastAsia" w:hAnsiTheme="minorHAnsi"/>
          <w:szCs w:val="21"/>
        </w:rPr>
      </w:pPr>
      <w:r>
        <w:rPr>
          <w:rFonts w:asciiTheme="minorHAnsi" w:eastAsiaTheme="minorEastAsia" w:hAnsiTheme="minorHAnsi"/>
          <w:color w:val="000000" w:themeColor="text1"/>
          <w:szCs w:val="21"/>
        </w:rPr>
        <w:t>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印を解答欄に記入しなさい。</w:t>
      </w:r>
    </w:p>
    <w:p>
      <w:pPr>
        <w:ind w:firstLineChars="300" w:firstLine="630"/>
        <w:jc w:val="left"/>
        <w:rPr>
          <w:rFonts w:asciiTheme="minorHAnsi" w:eastAsiaTheme="minorEastAsia" w:hAnsiTheme="minorHAnsi"/>
          <w:szCs w:val="21"/>
        </w:rPr>
      </w:pPr>
      <w:r>
        <w:rPr>
          <w:rFonts w:asciiTheme="minorHAnsi" w:eastAsiaTheme="minorEastAsia" w:hAnsiTheme="minorHAnsi"/>
          <w:szCs w:val="21"/>
        </w:rPr>
        <w:t xml:space="preserve">　　</w:t>
      </w:r>
    </w:p>
    <w:p>
      <w:pPr>
        <w:pStyle w:val="a8"/>
        <w:widowControl/>
        <w:numPr>
          <w:ilvl w:val="0"/>
          <w:numId w:val="29"/>
        </w:numPr>
        <w:ind w:leftChars="0" w:left="1418" w:hanging="704"/>
        <w:jc w:val="left"/>
        <w:rPr>
          <w:rFonts w:asciiTheme="minorHAnsi" w:eastAsiaTheme="minorEastAsia" w:hAnsiTheme="minorHAnsi"/>
          <w:szCs w:val="21"/>
        </w:rPr>
      </w:pPr>
      <w:r>
        <w:rPr>
          <w:rFonts w:asciiTheme="minorHAnsi" w:eastAsiaTheme="minorEastAsia" w:hAnsiTheme="minorHAnsi"/>
          <w:szCs w:val="21"/>
        </w:rPr>
        <w:t>移動相が気体であるため、固定相との吸着・分配平衡に達する時間が短く、高い分離能が得られる。</w:t>
      </w:r>
    </w:p>
    <w:p>
      <w:pPr>
        <w:pStyle w:val="a8"/>
        <w:widowControl/>
        <w:numPr>
          <w:ilvl w:val="0"/>
          <w:numId w:val="29"/>
        </w:numPr>
        <w:ind w:leftChars="0" w:left="1418" w:hanging="704"/>
        <w:jc w:val="left"/>
        <w:rPr>
          <w:rFonts w:asciiTheme="minorHAnsi" w:eastAsiaTheme="minorEastAsia" w:hAnsiTheme="minorHAnsi"/>
          <w:szCs w:val="21"/>
        </w:rPr>
      </w:pPr>
      <w:r>
        <w:rPr>
          <w:rFonts w:asciiTheme="minorHAnsi" w:eastAsiaTheme="minorEastAsia" w:hAnsiTheme="minorHAnsi"/>
          <w:szCs w:val="21"/>
        </w:rPr>
        <w:t>熱伝導度検出器を使用する場合には、熱伝導度の大きいヘリウムや水素などをキャリヤーガスとして用いる。</w:t>
      </w:r>
    </w:p>
    <w:p>
      <w:pPr>
        <w:pStyle w:val="a8"/>
        <w:widowControl/>
        <w:numPr>
          <w:ilvl w:val="0"/>
          <w:numId w:val="29"/>
        </w:numPr>
        <w:ind w:leftChars="0" w:left="1418" w:hanging="704"/>
        <w:jc w:val="left"/>
        <w:rPr>
          <w:rFonts w:asciiTheme="minorHAnsi" w:eastAsiaTheme="minorEastAsia" w:hAnsiTheme="minorHAnsi"/>
          <w:szCs w:val="21"/>
        </w:rPr>
      </w:pPr>
      <w:r>
        <w:rPr>
          <w:rFonts w:asciiTheme="minorHAnsi" w:eastAsiaTheme="minorEastAsia" w:hAnsiTheme="minorHAnsi"/>
          <w:szCs w:val="21"/>
        </w:rPr>
        <w:t>水素炎イオン化検出器は、有機ハロゲン化合物に高い選択性を示す検出器である。</w:t>
      </w:r>
    </w:p>
    <w:p>
      <w:pPr>
        <w:pStyle w:val="a8"/>
        <w:widowControl/>
        <w:numPr>
          <w:ilvl w:val="0"/>
          <w:numId w:val="29"/>
        </w:numPr>
        <w:ind w:leftChars="0" w:left="1418" w:hanging="704"/>
        <w:jc w:val="left"/>
        <w:rPr>
          <w:rFonts w:asciiTheme="minorHAnsi" w:eastAsiaTheme="minorEastAsia" w:hAnsiTheme="minorHAnsi"/>
          <w:szCs w:val="21"/>
        </w:rPr>
      </w:pPr>
      <w:r>
        <w:rPr>
          <w:rFonts w:asciiTheme="minorHAnsi" w:eastAsiaTheme="minorEastAsia" w:hAnsiTheme="minorHAnsi"/>
          <w:szCs w:val="21"/>
        </w:rPr>
        <w:t>質量分析計（</w:t>
      </w:r>
      <w:r>
        <w:rPr>
          <w:rFonts w:asciiTheme="minorHAnsi" w:eastAsiaTheme="minorEastAsia" w:hAnsiTheme="minorHAnsi"/>
          <w:szCs w:val="21"/>
        </w:rPr>
        <w:t>MS</w:t>
      </w:r>
      <w:r>
        <w:rPr>
          <w:rFonts w:asciiTheme="minorHAnsi" w:eastAsiaTheme="minorEastAsia" w:hAnsiTheme="minorHAnsi"/>
          <w:szCs w:val="21"/>
        </w:rPr>
        <w:t>）を検出器とする</w:t>
      </w:r>
      <w:r>
        <w:rPr>
          <w:rFonts w:asciiTheme="minorHAnsi" w:eastAsiaTheme="minorEastAsia" w:hAnsiTheme="minorHAnsi"/>
          <w:szCs w:val="21"/>
        </w:rPr>
        <w:t>GC-MS</w:t>
      </w:r>
      <w:r>
        <w:rPr>
          <w:rFonts w:asciiTheme="minorHAnsi" w:eastAsiaTheme="minorEastAsia" w:hAnsiTheme="minorHAnsi"/>
          <w:szCs w:val="21"/>
        </w:rPr>
        <w:t>は、タンパク質などの高分子化合物及び難揮発性物質の分析に適している。</w:t>
      </w:r>
    </w:p>
    <w:p>
      <w:pPr>
        <w:pStyle w:val="a8"/>
        <w:widowControl/>
        <w:numPr>
          <w:ilvl w:val="0"/>
          <w:numId w:val="29"/>
        </w:numPr>
        <w:ind w:leftChars="0" w:left="1418" w:hanging="704"/>
        <w:jc w:val="left"/>
        <w:rPr>
          <w:rFonts w:asciiTheme="minorHAnsi" w:eastAsiaTheme="minorEastAsia" w:hAnsiTheme="minorHAnsi"/>
          <w:szCs w:val="21"/>
        </w:rPr>
      </w:pPr>
      <w:r>
        <w:rPr>
          <w:rFonts w:asciiTheme="minorHAnsi" w:eastAsiaTheme="minorEastAsia" w:hAnsiTheme="minorHAnsi"/>
          <w:szCs w:val="21"/>
        </w:rPr>
        <w:t>本法においては、移動相の種類によって試料成分の溶出の順序が変化する。</w:t>
      </w:r>
    </w:p>
    <w:p>
      <w:pPr>
        <w:widowControl/>
        <w:jc w:val="left"/>
        <w:rPr>
          <w:rFonts w:asciiTheme="minorHAnsi" w:eastAsiaTheme="minorEastAsia" w:hAnsiTheme="minorHAnsi"/>
          <w:szCs w:val="21"/>
        </w:rPr>
      </w:pPr>
    </w:p>
    <w:p>
      <w:pPr>
        <w:widowControl/>
        <w:jc w:val="left"/>
        <w:rPr>
          <w:rFonts w:asciiTheme="minorHAnsi" w:eastAsiaTheme="minorEastAsia" w:hAnsiTheme="minorHAnsi"/>
          <w:szCs w:val="21"/>
        </w:rPr>
      </w:pPr>
    </w:p>
    <w:p>
      <w:pPr>
        <w:ind w:left="840" w:hangingChars="400" w:hanging="840"/>
        <w:rPr>
          <w:rFonts w:asciiTheme="minorHAnsi" w:eastAsiaTheme="minorEastAsia" w:hAnsiTheme="minorHAnsi"/>
          <w:color w:val="000000" w:themeColor="text1"/>
          <w:szCs w:val="21"/>
        </w:rPr>
      </w:pPr>
      <w:r>
        <w:rPr>
          <w:rFonts w:asciiTheme="minorHAnsi" w:eastAsiaTheme="minorEastAsia" w:hAnsiTheme="minorHAnsi"/>
          <w:szCs w:val="21"/>
        </w:rPr>
        <w:t>問１３</w:t>
      </w:r>
      <w:r>
        <w:rPr>
          <w:rFonts w:asciiTheme="minorHAnsi" w:eastAsiaTheme="minorEastAsia" w:hAnsiTheme="minorHAnsi" w:hint="eastAsia"/>
          <w:szCs w:val="21"/>
        </w:rPr>
        <w:t xml:space="preserve">　</w:t>
      </w:r>
      <w:r>
        <w:rPr>
          <w:rFonts w:asciiTheme="minorHAnsi" w:eastAsiaTheme="minorEastAsia" w:hAnsiTheme="minorHAnsi"/>
          <w:color w:val="000000" w:themeColor="text1"/>
          <w:szCs w:val="21"/>
        </w:rPr>
        <w:t>次の（１）～（５）の記述について、</w:t>
      </w:r>
      <w:r>
        <w:rPr>
          <w:rFonts w:asciiTheme="minorHAnsi" w:eastAsiaTheme="minorEastAsia" w:hAnsiTheme="minorHAnsi"/>
          <w:szCs w:val="21"/>
        </w:rPr>
        <w:t>「感染症の予防及び感染症の患者に対する医療に関する法律」</w:t>
      </w:r>
      <w:r>
        <w:rPr>
          <w:rFonts w:asciiTheme="minorHAnsi" w:eastAsiaTheme="minorEastAsia" w:hAnsiTheme="minorHAnsi" w:hint="eastAsia"/>
          <w:szCs w:val="21"/>
        </w:rPr>
        <w:t>（平成</w:t>
      </w:r>
      <w:r>
        <w:rPr>
          <w:rFonts w:asciiTheme="minorHAnsi" w:eastAsiaTheme="minorEastAsia" w:hAnsiTheme="minorHAnsi" w:hint="eastAsia"/>
          <w:szCs w:val="21"/>
        </w:rPr>
        <w:t>10</w:t>
      </w:r>
      <w:r>
        <w:rPr>
          <w:rFonts w:asciiTheme="minorHAnsi" w:eastAsiaTheme="minorEastAsia" w:hAnsiTheme="minorHAnsi" w:hint="eastAsia"/>
          <w:szCs w:val="21"/>
        </w:rPr>
        <w:t>年法律第</w:t>
      </w:r>
      <w:r>
        <w:rPr>
          <w:rFonts w:asciiTheme="minorHAnsi" w:eastAsiaTheme="minorEastAsia" w:hAnsiTheme="minorHAnsi" w:hint="eastAsia"/>
          <w:szCs w:val="21"/>
        </w:rPr>
        <w:t>114</w:t>
      </w:r>
      <w:r>
        <w:rPr>
          <w:rFonts w:asciiTheme="minorHAnsi" w:eastAsiaTheme="minorEastAsia" w:hAnsiTheme="minorHAnsi" w:hint="eastAsia"/>
          <w:szCs w:val="21"/>
        </w:rPr>
        <w:t>号）の規定に照らし、</w:t>
      </w:r>
      <w:r>
        <w:rPr>
          <w:rFonts w:asciiTheme="minorHAnsi" w:eastAsiaTheme="minorEastAsia" w:hAnsiTheme="minorHAnsi"/>
          <w:color w:val="000000" w:themeColor="text1"/>
          <w:szCs w:val="21"/>
        </w:rPr>
        <w:t>正しいものには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印を、誤っているものには</w:t>
      </w:r>
      <w:r>
        <w:rPr>
          <w:rFonts w:asciiTheme="minorHAnsi" w:eastAsiaTheme="minorEastAsia" w:hAnsiTheme="minorHAnsi" w:hint="eastAsia"/>
          <w:color w:val="000000" w:themeColor="text1"/>
          <w:szCs w:val="21"/>
        </w:rPr>
        <w:t>×</w:t>
      </w:r>
      <w:r>
        <w:rPr>
          <w:rFonts w:asciiTheme="minorHAnsi" w:eastAsiaTheme="minorEastAsia" w:hAnsiTheme="minorHAnsi"/>
          <w:color w:val="000000" w:themeColor="text1"/>
          <w:szCs w:val="21"/>
        </w:rPr>
        <w:t>印を解答欄に記入しなさい。</w:t>
      </w:r>
    </w:p>
    <w:p>
      <w:pPr>
        <w:ind w:left="840" w:hangingChars="400" w:hanging="840"/>
        <w:rPr>
          <w:rFonts w:asciiTheme="minorHAnsi" w:eastAsiaTheme="minorEastAsia" w:hAnsiTheme="minorHAnsi"/>
          <w:color w:val="000000" w:themeColor="text1"/>
          <w:szCs w:val="21"/>
        </w:rPr>
      </w:pPr>
    </w:p>
    <w:p>
      <w:pPr>
        <w:pStyle w:val="a8"/>
        <w:numPr>
          <w:ilvl w:val="0"/>
          <w:numId w:val="31"/>
        </w:numPr>
        <w:ind w:leftChars="0" w:left="1276" w:hanging="646"/>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１類感染症の対象疾患は、すべてウイルスが原因の疾患である。</w:t>
      </w:r>
    </w:p>
    <w:p>
      <w:pPr>
        <w:pStyle w:val="a8"/>
        <w:numPr>
          <w:ilvl w:val="0"/>
          <w:numId w:val="31"/>
        </w:numPr>
        <w:ind w:leftChars="0" w:left="1276" w:hanging="646"/>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３類感染症の対象疾患は、すべて細菌が原因の疾患である。</w:t>
      </w:r>
    </w:p>
    <w:p>
      <w:pPr>
        <w:pStyle w:val="a8"/>
        <w:numPr>
          <w:ilvl w:val="0"/>
          <w:numId w:val="31"/>
        </w:numPr>
        <w:ind w:leftChars="0" w:left="1276" w:hanging="646"/>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１〜４類感染症は、すべて全数把握対象疾患である。</w:t>
      </w:r>
    </w:p>
    <w:p>
      <w:pPr>
        <w:pStyle w:val="a8"/>
        <w:numPr>
          <w:ilvl w:val="0"/>
          <w:numId w:val="31"/>
        </w:numPr>
        <w:ind w:leftChars="0" w:left="1276" w:hanging="646"/>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１〜４類感染症の患者は、すべて特定業種への就業が制限される。</w:t>
      </w:r>
    </w:p>
    <w:p>
      <w:pPr>
        <w:pStyle w:val="a8"/>
        <w:numPr>
          <w:ilvl w:val="0"/>
          <w:numId w:val="31"/>
        </w:numPr>
        <w:ind w:leftChars="0" w:left="1276" w:hanging="646"/>
        <w:rPr>
          <w:rFonts w:asciiTheme="minorHAnsi" w:eastAsiaTheme="minorEastAsia" w:hAnsiTheme="minorHAnsi"/>
          <w:color w:val="000000" w:themeColor="text1"/>
          <w:szCs w:val="21"/>
        </w:rPr>
      </w:pPr>
      <w:r>
        <w:rPr>
          <w:rFonts w:asciiTheme="minorHAnsi" w:eastAsiaTheme="minorEastAsia" w:hAnsiTheme="minorHAnsi"/>
          <w:color w:val="000000" w:themeColor="text1"/>
          <w:szCs w:val="21"/>
        </w:rPr>
        <w:t>４類及び５類感染症の対象疾患は、いずれも人から人へ直接感染することはない。</w:t>
      </w:r>
    </w:p>
    <w:p>
      <w:pPr>
        <w:ind w:left="420" w:hangingChars="200" w:hanging="420"/>
        <w:rPr>
          <w:rFonts w:asciiTheme="minorHAnsi" w:eastAsiaTheme="minorEastAsia" w:hAnsiTheme="minorHAnsi"/>
          <w:color w:val="000000" w:themeColor="text1"/>
          <w:szCs w:val="21"/>
        </w:rPr>
      </w:pPr>
    </w:p>
    <w:p>
      <w:pPr>
        <w:ind w:left="420" w:hangingChars="200" w:hanging="420"/>
        <w:rPr>
          <w:rFonts w:asciiTheme="minorHAnsi" w:eastAsiaTheme="minorEastAsia" w:hAnsiTheme="minorHAnsi"/>
          <w:color w:val="000000" w:themeColor="text1"/>
          <w:szCs w:val="21"/>
        </w:rPr>
      </w:pPr>
    </w:p>
    <w:p>
      <w:pPr>
        <w:ind w:left="598" w:hangingChars="285" w:hanging="598"/>
        <w:jc w:val="left"/>
        <w:rPr>
          <w:rFonts w:asciiTheme="minorHAnsi" w:eastAsiaTheme="minorEastAsia" w:hAnsiTheme="minorHAnsi"/>
          <w:szCs w:val="21"/>
        </w:rPr>
      </w:pPr>
      <w:r>
        <w:rPr>
          <w:rFonts w:asciiTheme="minorHAnsi" w:eastAsiaTheme="minorEastAsia" w:hAnsiTheme="minorHAnsi"/>
          <w:szCs w:val="21"/>
        </w:rPr>
        <w:t>問１４</w:t>
      </w:r>
      <w:r>
        <w:rPr>
          <w:rFonts w:asciiTheme="minorHAnsi" w:eastAsiaTheme="minorEastAsia" w:hAnsiTheme="minorHAnsi"/>
          <w:color w:val="000000" w:themeColor="text1"/>
          <w:szCs w:val="21"/>
        </w:rPr>
        <w:t xml:space="preserve">　</w:t>
      </w:r>
      <w:r>
        <w:rPr>
          <w:rFonts w:asciiTheme="minorHAnsi" w:eastAsiaTheme="minorEastAsia" w:hAnsiTheme="minorHAnsi"/>
          <w:szCs w:val="21"/>
        </w:rPr>
        <w:t>次の（１）～（５）の語句について説明しなさい。</w:t>
      </w:r>
    </w:p>
    <w:p>
      <w:pPr>
        <w:ind w:left="598" w:hangingChars="285" w:hanging="598"/>
        <w:jc w:val="left"/>
        <w:rPr>
          <w:rFonts w:asciiTheme="minorHAnsi" w:eastAsiaTheme="minorEastAsia" w:hAnsiTheme="minorHAnsi"/>
          <w:szCs w:val="21"/>
        </w:rPr>
      </w:pPr>
    </w:p>
    <w:p>
      <w:pPr>
        <w:widowControl/>
        <w:ind w:leftChars="300" w:left="1201" w:hangingChars="272" w:hanging="571"/>
        <w:jc w:val="left"/>
        <w:rPr>
          <w:rFonts w:asciiTheme="minorHAnsi" w:eastAsiaTheme="minorEastAsia" w:hAnsiTheme="minorHAnsi"/>
          <w:szCs w:val="21"/>
        </w:rPr>
      </w:pPr>
      <w:r>
        <w:rPr>
          <w:rFonts w:asciiTheme="minorHAnsi" w:eastAsiaTheme="minorEastAsia" w:hAnsiTheme="minorHAnsi"/>
          <w:szCs w:val="21"/>
        </w:rPr>
        <w:t>（１）ポリファーマシー</w:t>
      </w:r>
    </w:p>
    <w:p>
      <w:pPr>
        <w:widowControl/>
        <w:ind w:leftChars="300" w:left="1201" w:hangingChars="272" w:hanging="571"/>
        <w:jc w:val="left"/>
        <w:rPr>
          <w:rFonts w:asciiTheme="minorHAnsi" w:eastAsiaTheme="minorEastAsia" w:hAnsiTheme="minorHAnsi"/>
          <w:szCs w:val="21"/>
        </w:rPr>
      </w:pPr>
      <w:r>
        <w:rPr>
          <w:rFonts w:asciiTheme="minorHAnsi" w:eastAsiaTheme="minorEastAsia" w:hAnsiTheme="minorHAnsi"/>
          <w:szCs w:val="21"/>
        </w:rPr>
        <w:t>（２）健康サポート薬局</w:t>
      </w:r>
    </w:p>
    <w:p>
      <w:pPr>
        <w:widowControl/>
        <w:ind w:leftChars="300" w:left="1201" w:hangingChars="272" w:hanging="571"/>
        <w:jc w:val="left"/>
        <w:rPr>
          <w:rFonts w:asciiTheme="minorHAnsi" w:eastAsiaTheme="minorEastAsia" w:hAnsiTheme="minorHAnsi"/>
          <w:szCs w:val="21"/>
        </w:rPr>
      </w:pPr>
      <w:r>
        <w:rPr>
          <w:rFonts w:asciiTheme="minorHAnsi" w:eastAsiaTheme="minorEastAsia" w:hAnsiTheme="minorHAnsi"/>
          <w:szCs w:val="21"/>
        </w:rPr>
        <w:t>（３）</w:t>
      </w:r>
      <w:r>
        <w:rPr>
          <w:rFonts w:asciiTheme="minorHAnsi" w:eastAsiaTheme="minorEastAsia" w:hAnsiTheme="minorHAnsi" w:hint="eastAsia"/>
          <w:szCs w:val="21"/>
        </w:rPr>
        <w:t>新</w:t>
      </w:r>
      <w:r>
        <w:rPr>
          <w:rFonts w:asciiTheme="minorHAnsi" w:eastAsiaTheme="minorEastAsia" w:hAnsiTheme="minorHAnsi"/>
          <w:szCs w:val="21"/>
        </w:rPr>
        <w:t>医薬品等の再審査制度</w:t>
      </w:r>
    </w:p>
    <w:p>
      <w:pPr>
        <w:widowControl/>
        <w:ind w:leftChars="300" w:left="1201" w:hangingChars="272" w:hanging="571"/>
        <w:jc w:val="left"/>
        <w:rPr>
          <w:rFonts w:asciiTheme="minorHAnsi" w:eastAsiaTheme="minorEastAsia" w:hAnsiTheme="minorHAnsi"/>
          <w:szCs w:val="21"/>
        </w:rPr>
      </w:pPr>
      <w:r>
        <w:rPr>
          <w:rFonts w:asciiTheme="minorHAnsi" w:eastAsiaTheme="minorEastAsia" w:hAnsiTheme="minorHAnsi"/>
          <w:szCs w:val="21"/>
        </w:rPr>
        <w:t>（４）医薬品・医療機器等安全性情報報告制度</w:t>
      </w:r>
    </w:p>
    <w:p>
      <w:pPr>
        <w:widowControl/>
        <w:ind w:leftChars="300" w:left="1201" w:hangingChars="272" w:hanging="571"/>
        <w:jc w:val="left"/>
        <w:rPr>
          <w:rFonts w:asciiTheme="minorHAnsi" w:eastAsiaTheme="minorEastAsia" w:hAnsiTheme="minorHAnsi"/>
          <w:szCs w:val="21"/>
        </w:rPr>
      </w:pPr>
      <w:r>
        <w:rPr>
          <w:rFonts w:asciiTheme="minorHAnsi" w:eastAsiaTheme="minorEastAsia" w:hAnsiTheme="minorHAnsi"/>
          <w:szCs w:val="21"/>
        </w:rPr>
        <w:t>（５）アナフィラキシー</w:t>
      </w:r>
    </w:p>
    <w:p>
      <w:pPr>
        <w:widowControl/>
        <w:jc w:val="left"/>
        <w:rPr>
          <w:rFonts w:asciiTheme="minorHAnsi" w:eastAsiaTheme="minorEastAsia" w:hAnsiTheme="minorHAnsi"/>
          <w:szCs w:val="21"/>
        </w:rPr>
      </w:pPr>
    </w:p>
    <w:p>
      <w:pPr>
        <w:widowControl/>
        <w:jc w:val="left"/>
        <w:rPr>
          <w:rFonts w:asciiTheme="minorHAnsi" w:eastAsiaTheme="minorEastAsia" w:hAnsiTheme="minorHAnsi"/>
          <w:szCs w:val="21"/>
        </w:rPr>
      </w:pPr>
      <w:r>
        <w:rPr>
          <w:rFonts w:asciiTheme="minorHAnsi" w:eastAsiaTheme="minorEastAsia" w:hAnsiTheme="minorHAnsi"/>
          <w:szCs w:val="21"/>
        </w:rPr>
        <w:br w:type="page"/>
      </w:r>
    </w:p>
    <w:p>
      <w:pPr>
        <w:ind w:left="420" w:hangingChars="200" w:hanging="420"/>
        <w:rPr>
          <w:rFonts w:asciiTheme="minorHAnsi" w:eastAsiaTheme="minorEastAsia" w:hAnsiTheme="minorHAnsi"/>
          <w:szCs w:val="21"/>
        </w:rPr>
      </w:pPr>
    </w:p>
    <w:p>
      <w:pPr>
        <w:ind w:left="420" w:hangingChars="200" w:hanging="420"/>
        <w:rPr>
          <w:rFonts w:asciiTheme="minorHAnsi" w:eastAsiaTheme="minorEastAsia" w:hAnsiTheme="minorHAnsi"/>
          <w:szCs w:val="21"/>
        </w:rPr>
      </w:pPr>
    </w:p>
    <w:p>
      <w:pPr>
        <w:ind w:left="630" w:hangingChars="300" w:hanging="630"/>
        <w:rPr>
          <w:rFonts w:asciiTheme="minorHAnsi" w:eastAsiaTheme="minorEastAsia" w:hAnsiTheme="minorHAnsi"/>
          <w:szCs w:val="21"/>
        </w:rPr>
      </w:pPr>
      <w:r>
        <w:rPr>
          <w:rFonts w:asciiTheme="minorHAnsi" w:eastAsiaTheme="minorEastAsia" w:hAnsiTheme="minorHAnsi"/>
          <w:szCs w:val="21"/>
        </w:rPr>
        <w:t>問１５　次の（１）～（５）について説明しなさい。</w:t>
      </w:r>
    </w:p>
    <w:p>
      <w:pPr>
        <w:ind w:left="420" w:hangingChars="200" w:hanging="420"/>
        <w:rPr>
          <w:rFonts w:asciiTheme="minorHAnsi" w:eastAsiaTheme="minorEastAsia" w:hAnsiTheme="minorHAnsi"/>
          <w:szCs w:val="21"/>
        </w:rPr>
      </w:pPr>
      <w:r>
        <w:rPr>
          <w:rFonts w:asciiTheme="minorHAnsi" w:eastAsiaTheme="minorEastAsia" w:hAnsiTheme="minorHAnsi"/>
          <w:szCs w:val="21"/>
        </w:rPr>
        <w:t xml:space="preserve">　</w:t>
      </w:r>
    </w:p>
    <w:p>
      <w:pPr>
        <w:pStyle w:val="a8"/>
        <w:numPr>
          <w:ilvl w:val="0"/>
          <w:numId w:val="32"/>
        </w:numPr>
        <w:ind w:leftChars="0"/>
        <w:rPr>
          <w:rFonts w:asciiTheme="minorHAnsi" w:eastAsiaTheme="minorEastAsia" w:hAnsiTheme="minorHAnsi"/>
          <w:szCs w:val="21"/>
        </w:rPr>
      </w:pPr>
      <w:r>
        <w:rPr>
          <w:rFonts w:asciiTheme="minorHAnsi" w:eastAsiaTheme="minorEastAsia" w:hAnsiTheme="minorHAnsi"/>
          <w:szCs w:val="21"/>
        </w:rPr>
        <w:t>フグ毒について、その成分を挙げ、中毒内容と発生機序を説明しなさい。</w:t>
      </w:r>
    </w:p>
    <w:p>
      <w:pPr>
        <w:ind w:left="630"/>
        <w:rPr>
          <w:rFonts w:asciiTheme="minorHAnsi" w:eastAsiaTheme="minorEastAsia" w:hAnsiTheme="minorHAnsi"/>
          <w:szCs w:val="21"/>
        </w:rPr>
      </w:pPr>
    </w:p>
    <w:p>
      <w:pPr>
        <w:pStyle w:val="a8"/>
        <w:numPr>
          <w:ilvl w:val="0"/>
          <w:numId w:val="32"/>
        </w:numPr>
        <w:ind w:leftChars="0"/>
        <w:rPr>
          <w:rFonts w:asciiTheme="minorHAnsi" w:eastAsiaTheme="minorEastAsia" w:hAnsiTheme="minorHAnsi"/>
          <w:szCs w:val="21"/>
        </w:rPr>
      </w:pPr>
      <w:r>
        <w:rPr>
          <w:rFonts w:asciiTheme="minorHAnsi" w:eastAsiaTheme="minorEastAsia" w:hAnsiTheme="minorHAnsi"/>
          <w:szCs w:val="21"/>
        </w:rPr>
        <w:t>光化学オキシダントについて、発生機序を説明しなさい。</w:t>
      </w:r>
    </w:p>
    <w:p>
      <w:pPr>
        <w:rPr>
          <w:rFonts w:asciiTheme="minorHAnsi" w:eastAsiaTheme="minorEastAsia" w:hAnsiTheme="minorHAnsi"/>
          <w:szCs w:val="21"/>
        </w:rPr>
      </w:pPr>
    </w:p>
    <w:p>
      <w:pPr>
        <w:pStyle w:val="a8"/>
        <w:numPr>
          <w:ilvl w:val="0"/>
          <w:numId w:val="32"/>
        </w:numPr>
        <w:ind w:leftChars="0"/>
        <w:rPr>
          <w:rFonts w:asciiTheme="minorHAnsi" w:eastAsiaTheme="minorEastAsia" w:hAnsiTheme="minorHAnsi"/>
          <w:szCs w:val="21"/>
        </w:rPr>
      </w:pPr>
      <w:r>
        <w:rPr>
          <w:rFonts w:asciiTheme="minorHAnsi" w:eastAsiaTheme="minorEastAsia" w:hAnsiTheme="minorHAnsi"/>
          <w:szCs w:val="21"/>
        </w:rPr>
        <w:t>サリドマイドによる薬害について、被害の内容と</w:t>
      </w:r>
      <w:r>
        <w:rPr>
          <w:rFonts w:asciiTheme="minorHAnsi" w:eastAsiaTheme="minorEastAsia" w:hAnsiTheme="minorHAnsi" w:hint="eastAsia"/>
          <w:szCs w:val="21"/>
        </w:rPr>
        <w:t>、日本において被害が拡大した経緯を</w:t>
      </w:r>
      <w:r>
        <w:rPr>
          <w:rFonts w:asciiTheme="minorHAnsi" w:eastAsiaTheme="minorEastAsia" w:hAnsiTheme="minorHAnsi"/>
          <w:szCs w:val="21"/>
        </w:rPr>
        <w:t>説明しなさい。</w:t>
      </w:r>
    </w:p>
    <w:p>
      <w:pPr>
        <w:pStyle w:val="a8"/>
        <w:rPr>
          <w:rFonts w:asciiTheme="minorHAnsi" w:eastAsiaTheme="minorEastAsia" w:hAnsiTheme="minorHAnsi"/>
          <w:szCs w:val="21"/>
        </w:rPr>
      </w:pPr>
    </w:p>
    <w:p>
      <w:pPr>
        <w:pStyle w:val="a8"/>
        <w:numPr>
          <w:ilvl w:val="0"/>
          <w:numId w:val="32"/>
        </w:numPr>
        <w:ind w:leftChars="0"/>
        <w:rPr>
          <w:rFonts w:asciiTheme="minorHAnsi" w:eastAsiaTheme="minorEastAsia" w:hAnsiTheme="minorHAnsi"/>
          <w:szCs w:val="21"/>
        </w:rPr>
      </w:pPr>
      <w:r>
        <w:rPr>
          <w:rFonts w:asciiTheme="minorHAnsi" w:eastAsiaTheme="minorEastAsia" w:hAnsiTheme="minorHAnsi"/>
          <w:szCs w:val="21"/>
        </w:rPr>
        <w:t>要指導医薬品について、どのような医薬品（具体的な成分を列挙するだけでは不可）が該当し、販売する際のルールにはどのような特徴があるかを説明しなさい。</w:t>
      </w:r>
    </w:p>
    <w:p>
      <w:pPr>
        <w:pStyle w:val="a8"/>
        <w:rPr>
          <w:rFonts w:asciiTheme="minorHAnsi" w:eastAsiaTheme="minorEastAsia" w:hAnsiTheme="minorHAnsi"/>
          <w:szCs w:val="21"/>
        </w:rPr>
      </w:pPr>
    </w:p>
    <w:p>
      <w:pPr>
        <w:pStyle w:val="a8"/>
        <w:numPr>
          <w:ilvl w:val="0"/>
          <w:numId w:val="32"/>
        </w:numPr>
        <w:ind w:leftChars="0"/>
        <w:rPr>
          <w:rFonts w:asciiTheme="minorHAnsi" w:eastAsiaTheme="minorEastAsia" w:hAnsiTheme="minorHAnsi"/>
          <w:szCs w:val="21"/>
        </w:rPr>
      </w:pPr>
      <w:r>
        <w:rPr>
          <w:rFonts w:asciiTheme="minorHAnsi" w:eastAsiaTheme="minorEastAsia" w:hAnsiTheme="minorHAnsi"/>
          <w:szCs w:val="21"/>
        </w:rPr>
        <w:t>新型コロナウイルス感染症の予防に使用されている</w:t>
      </w:r>
      <w:r>
        <w:rPr>
          <w:rFonts w:asciiTheme="minorHAnsi" w:eastAsiaTheme="minorEastAsia" w:hAnsiTheme="minorHAnsi"/>
          <w:szCs w:val="21"/>
        </w:rPr>
        <w:t>mRNA</w:t>
      </w:r>
      <w:r>
        <w:rPr>
          <w:rFonts w:asciiTheme="minorHAnsi" w:eastAsiaTheme="minorEastAsia" w:hAnsiTheme="minorHAnsi"/>
          <w:szCs w:val="21"/>
        </w:rPr>
        <w:t>ワクチンについて、作用機序を説明しなさい。</w:t>
      </w:r>
    </w:p>
    <w:p>
      <w:pPr>
        <w:ind w:firstLineChars="400" w:firstLine="840"/>
        <w:rPr>
          <w:rFonts w:asciiTheme="minorHAnsi" w:eastAsiaTheme="minorEastAsia" w:hAnsiTheme="minorHAnsi"/>
          <w:color w:val="FF0000"/>
          <w:szCs w:val="21"/>
        </w:rPr>
      </w:pPr>
    </w:p>
    <w:p>
      <w:pPr>
        <w:widowControl/>
        <w:jc w:val="left"/>
        <w:rPr>
          <w:rFonts w:asciiTheme="minorHAnsi" w:eastAsiaTheme="minorEastAsia" w:hAnsiTheme="minorHAnsi"/>
          <w:color w:val="FF0000"/>
          <w:szCs w:val="21"/>
        </w:rPr>
      </w:pPr>
      <w:r>
        <w:rPr>
          <w:rFonts w:asciiTheme="minorHAnsi" w:eastAsiaTheme="minorEastAsia" w:hAnsiTheme="minorHAnsi"/>
          <w:color w:val="FF0000"/>
          <w:szCs w:val="21"/>
        </w:rPr>
        <w:br w:type="page"/>
      </w:r>
    </w:p>
    <w:p>
      <w:pPr>
        <w:ind w:firstLineChars="400" w:firstLine="840"/>
        <w:rPr>
          <w:rFonts w:asciiTheme="minorHAnsi" w:eastAsiaTheme="minorEastAsia" w:hAnsiTheme="minorHAnsi"/>
          <w:color w:val="FF0000"/>
          <w:szCs w:val="21"/>
        </w:rPr>
      </w:pPr>
    </w:p>
    <w:sectPr>
      <w:pgSz w:w="11906" w:h="16838" w:code="9"/>
      <w:pgMar w:top="567"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E8F"/>
    <w:multiLevelType w:val="hybridMultilevel"/>
    <w:tmpl w:val="B24482F4"/>
    <w:lvl w:ilvl="0" w:tplc="DC680B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184DAB"/>
    <w:multiLevelType w:val="hybridMultilevel"/>
    <w:tmpl w:val="D210661C"/>
    <w:lvl w:ilvl="0" w:tplc="502067FC">
      <w:start w:val="1"/>
      <w:numFmt w:val="decimalFullWidth"/>
      <w:lvlText w:val="（%1）"/>
      <w:lvlJc w:val="left"/>
      <w:pPr>
        <w:ind w:left="1333" w:hanging="735"/>
      </w:pPr>
      <w:rPr>
        <w:rFonts w:hint="default"/>
        <w:lang w:val="en-US"/>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 w15:restartNumberingAfterBreak="0">
    <w:nsid w:val="04875E55"/>
    <w:multiLevelType w:val="hybridMultilevel"/>
    <w:tmpl w:val="54C45AFA"/>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3F2313"/>
    <w:multiLevelType w:val="hybridMultilevel"/>
    <w:tmpl w:val="C746618A"/>
    <w:lvl w:ilvl="0" w:tplc="4DE260B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8FB44D6"/>
    <w:multiLevelType w:val="hybridMultilevel"/>
    <w:tmpl w:val="073A7E58"/>
    <w:lvl w:ilvl="0" w:tplc="BC52421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9B1C0A"/>
    <w:multiLevelType w:val="hybridMultilevel"/>
    <w:tmpl w:val="DE785212"/>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C02BF2"/>
    <w:multiLevelType w:val="hybridMultilevel"/>
    <w:tmpl w:val="31C0F0D6"/>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C5566F"/>
    <w:multiLevelType w:val="hybridMultilevel"/>
    <w:tmpl w:val="46743F12"/>
    <w:lvl w:ilvl="0" w:tplc="04090017">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7D74086"/>
    <w:multiLevelType w:val="hybridMultilevel"/>
    <w:tmpl w:val="E54C2858"/>
    <w:lvl w:ilvl="0" w:tplc="4DD2E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155369"/>
    <w:multiLevelType w:val="hybridMultilevel"/>
    <w:tmpl w:val="1848F65C"/>
    <w:lvl w:ilvl="0" w:tplc="FBE6742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2932BA7"/>
    <w:multiLevelType w:val="hybridMultilevel"/>
    <w:tmpl w:val="DC58C5B6"/>
    <w:lvl w:ilvl="0" w:tplc="A88A6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224"/>
    <w:multiLevelType w:val="hybridMultilevel"/>
    <w:tmpl w:val="7BBEAF44"/>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470767"/>
    <w:multiLevelType w:val="hybridMultilevel"/>
    <w:tmpl w:val="52E6927C"/>
    <w:lvl w:ilvl="0" w:tplc="FBE6742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986FD2"/>
    <w:multiLevelType w:val="hybridMultilevel"/>
    <w:tmpl w:val="2E887CD2"/>
    <w:lvl w:ilvl="0" w:tplc="0409000F">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71C427B"/>
    <w:multiLevelType w:val="hybridMultilevel"/>
    <w:tmpl w:val="5BF2E0DC"/>
    <w:lvl w:ilvl="0" w:tplc="FBE6742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FE7A20"/>
    <w:multiLevelType w:val="hybridMultilevel"/>
    <w:tmpl w:val="2FF4FE4E"/>
    <w:lvl w:ilvl="0" w:tplc="29ACF6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DA553A"/>
    <w:multiLevelType w:val="hybridMultilevel"/>
    <w:tmpl w:val="995AA9C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B0D6EBE"/>
    <w:multiLevelType w:val="hybridMultilevel"/>
    <w:tmpl w:val="06FC6A8A"/>
    <w:lvl w:ilvl="0" w:tplc="01C2D87E">
      <w:start w:val="1"/>
      <w:numFmt w:val="decimalFullWidth"/>
      <w:lvlText w:val="（%1）"/>
      <w:lvlJc w:val="left"/>
      <w:pPr>
        <w:ind w:left="1333" w:hanging="735"/>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8" w15:restartNumberingAfterBreak="0">
    <w:nsid w:val="5035546E"/>
    <w:multiLevelType w:val="hybridMultilevel"/>
    <w:tmpl w:val="DC205C32"/>
    <w:lvl w:ilvl="0" w:tplc="A1DC0666">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3330BAA"/>
    <w:multiLevelType w:val="hybridMultilevel"/>
    <w:tmpl w:val="5AD628BA"/>
    <w:lvl w:ilvl="0" w:tplc="FBE67424">
      <w:start w:val="1"/>
      <w:numFmt w:val="decimalFullWidth"/>
      <w:lvlText w:val="（%1）"/>
      <w:lvlJc w:val="left"/>
      <w:pPr>
        <w:ind w:left="1018" w:hanging="420"/>
      </w:pPr>
      <w:rPr>
        <w:rFonts w:hint="default"/>
      </w:rPr>
    </w:lvl>
    <w:lvl w:ilvl="1" w:tplc="04090017">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0" w15:restartNumberingAfterBreak="0">
    <w:nsid w:val="537C7D0A"/>
    <w:multiLevelType w:val="hybridMultilevel"/>
    <w:tmpl w:val="95964A1C"/>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56414B1"/>
    <w:multiLevelType w:val="hybridMultilevel"/>
    <w:tmpl w:val="51AA6594"/>
    <w:lvl w:ilvl="0" w:tplc="381040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617332"/>
    <w:multiLevelType w:val="hybridMultilevel"/>
    <w:tmpl w:val="CECA9D9C"/>
    <w:lvl w:ilvl="0" w:tplc="0ED8B6A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39761B5"/>
    <w:multiLevelType w:val="hybridMultilevel"/>
    <w:tmpl w:val="57F6D418"/>
    <w:lvl w:ilvl="0" w:tplc="502067F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43C0CC4"/>
    <w:multiLevelType w:val="hybridMultilevel"/>
    <w:tmpl w:val="FB42BAE2"/>
    <w:lvl w:ilvl="0" w:tplc="38AEDB1C">
      <w:start w:val="1"/>
      <w:numFmt w:val="decimalFullWidth"/>
      <w:lvlText w:val="（%1）"/>
      <w:lvlJc w:val="left"/>
      <w:pPr>
        <w:ind w:left="1333" w:hanging="735"/>
      </w:pPr>
      <w:rPr>
        <w:rFonts w:hint="default"/>
        <w:lang w:val="en-US"/>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5" w15:restartNumberingAfterBreak="0">
    <w:nsid w:val="65681A80"/>
    <w:multiLevelType w:val="hybridMultilevel"/>
    <w:tmpl w:val="602E2DCE"/>
    <w:lvl w:ilvl="0" w:tplc="93E66E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532C45"/>
    <w:multiLevelType w:val="hybridMultilevel"/>
    <w:tmpl w:val="05CA7848"/>
    <w:lvl w:ilvl="0" w:tplc="1BAA9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7E7FDF"/>
    <w:multiLevelType w:val="hybridMultilevel"/>
    <w:tmpl w:val="125A7F5E"/>
    <w:lvl w:ilvl="0" w:tplc="F8601D1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52257ED"/>
    <w:multiLevelType w:val="hybridMultilevel"/>
    <w:tmpl w:val="F2FE8B6E"/>
    <w:lvl w:ilvl="0" w:tplc="FBE67424">
      <w:start w:val="1"/>
      <w:numFmt w:val="decimalFullWidth"/>
      <w:lvlText w:val="（%1）"/>
      <w:lvlJc w:val="left"/>
      <w:pPr>
        <w:ind w:left="734" w:hanging="4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29" w15:restartNumberingAfterBreak="0">
    <w:nsid w:val="7B6B783B"/>
    <w:multiLevelType w:val="hybridMultilevel"/>
    <w:tmpl w:val="7D00DBD4"/>
    <w:lvl w:ilvl="0" w:tplc="FBE6742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BAA7C52"/>
    <w:multiLevelType w:val="hybridMultilevel"/>
    <w:tmpl w:val="496E4FBC"/>
    <w:lvl w:ilvl="0" w:tplc="6EB8EB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452B24"/>
    <w:multiLevelType w:val="hybridMultilevel"/>
    <w:tmpl w:val="5E7419B2"/>
    <w:lvl w:ilvl="0" w:tplc="FBE6742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27"/>
  </w:num>
  <w:num w:numId="3">
    <w:abstractNumId w:val="18"/>
  </w:num>
  <w:num w:numId="4">
    <w:abstractNumId w:val="16"/>
  </w:num>
  <w:num w:numId="5">
    <w:abstractNumId w:val="17"/>
  </w:num>
  <w:num w:numId="6">
    <w:abstractNumId w:val="24"/>
  </w:num>
  <w:num w:numId="7">
    <w:abstractNumId w:val="1"/>
  </w:num>
  <w:num w:numId="8">
    <w:abstractNumId w:val="3"/>
  </w:num>
  <w:num w:numId="9">
    <w:abstractNumId w:val="23"/>
  </w:num>
  <w:num w:numId="10">
    <w:abstractNumId w:val="4"/>
  </w:num>
  <w:num w:numId="11">
    <w:abstractNumId w:val="30"/>
  </w:num>
  <w:num w:numId="12">
    <w:abstractNumId w:val="0"/>
  </w:num>
  <w:num w:numId="13">
    <w:abstractNumId w:val="7"/>
  </w:num>
  <w:num w:numId="14">
    <w:abstractNumId w:val="13"/>
  </w:num>
  <w:num w:numId="15">
    <w:abstractNumId w:val="15"/>
  </w:num>
  <w:num w:numId="16">
    <w:abstractNumId w:val="6"/>
  </w:num>
  <w:num w:numId="17">
    <w:abstractNumId w:val="25"/>
  </w:num>
  <w:num w:numId="18">
    <w:abstractNumId w:val="5"/>
  </w:num>
  <w:num w:numId="19">
    <w:abstractNumId w:val="11"/>
  </w:num>
  <w:num w:numId="20">
    <w:abstractNumId w:val="10"/>
  </w:num>
  <w:num w:numId="21">
    <w:abstractNumId w:val="20"/>
  </w:num>
  <w:num w:numId="22">
    <w:abstractNumId w:val="21"/>
  </w:num>
  <w:num w:numId="23">
    <w:abstractNumId w:val="31"/>
  </w:num>
  <w:num w:numId="24">
    <w:abstractNumId w:val="8"/>
  </w:num>
  <w:num w:numId="25">
    <w:abstractNumId w:val="29"/>
  </w:num>
  <w:num w:numId="26">
    <w:abstractNumId w:val="26"/>
  </w:num>
  <w:num w:numId="27">
    <w:abstractNumId w:val="2"/>
  </w:num>
  <w:num w:numId="28">
    <w:abstractNumId w:val="14"/>
  </w:num>
  <w:num w:numId="29">
    <w:abstractNumId w:val="19"/>
  </w:num>
  <w:num w:numId="30">
    <w:abstractNumId w:val="28"/>
  </w:num>
  <w:num w:numId="31">
    <w:abstractNumId w:val="12"/>
  </w:num>
  <w:num w:numId="3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0D30211A-333A-449F-ACA7-576CF762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pPr>
      <w:jc w:val="right"/>
    </w:pPr>
    <w:rPr>
      <w:rFonts w:ascii="ＭＳ 明朝" w:hAnsi="ＭＳ 明朝" w:cs="ＭＳ 明朝"/>
      <w:color w:val="000000"/>
      <w:kern w:val="0"/>
      <w:sz w:val="20"/>
      <w:szCs w:val="20"/>
    </w:rPr>
  </w:style>
  <w:style w:type="paragraph" w:styleId="a6">
    <w:name w:val="Balloon Text"/>
    <w:basedOn w:val="a"/>
    <w:link w:val="a7"/>
    <w:rPr>
      <w:rFonts w:ascii="Arial" w:eastAsia="ＭＳ ゴシック" w:hAnsi="Arial"/>
      <w:sz w:val="18"/>
      <w:szCs w:val="18"/>
    </w:rPr>
  </w:style>
  <w:style w:type="character" w:customStyle="1" w:styleId="a7">
    <w:name w:val="吹き出し (文字)"/>
    <w:link w:val="a6"/>
    <w:rPr>
      <w:rFonts w:ascii="Arial" w:eastAsia="ＭＳ ゴシック" w:hAnsi="Arial" w:cs="Times New Roman"/>
      <w:kern w:val="2"/>
      <w:sz w:val="18"/>
      <w:szCs w:val="18"/>
    </w:rPr>
  </w:style>
  <w:style w:type="paragraph" w:styleId="a8">
    <w:name w:val="List Paragraph"/>
    <w:basedOn w:val="a"/>
    <w:uiPriority w:val="34"/>
    <w:qFormat/>
    <w:pPr>
      <w:ind w:leftChars="400" w:left="840"/>
    </w:p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kern w:val="2"/>
      <w:sz w:val="21"/>
      <w:szCs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2387">
      <w:bodyDiv w:val="1"/>
      <w:marLeft w:val="0"/>
      <w:marRight w:val="0"/>
      <w:marTop w:val="0"/>
      <w:marBottom w:val="0"/>
      <w:divBdr>
        <w:top w:val="none" w:sz="0" w:space="0" w:color="auto"/>
        <w:left w:val="none" w:sz="0" w:space="0" w:color="auto"/>
        <w:bottom w:val="none" w:sz="0" w:space="0" w:color="auto"/>
        <w:right w:val="none" w:sz="0" w:space="0" w:color="auto"/>
      </w:divBdr>
      <w:divsChild>
        <w:div w:id="170875384">
          <w:marLeft w:val="0"/>
          <w:marRight w:val="0"/>
          <w:marTop w:val="0"/>
          <w:marBottom w:val="0"/>
          <w:divBdr>
            <w:top w:val="none" w:sz="0" w:space="0" w:color="auto"/>
            <w:left w:val="none" w:sz="0" w:space="0" w:color="auto"/>
            <w:bottom w:val="none" w:sz="0" w:space="0" w:color="auto"/>
            <w:right w:val="none" w:sz="0" w:space="0" w:color="auto"/>
          </w:divBdr>
        </w:div>
        <w:div w:id="838420876">
          <w:marLeft w:val="0"/>
          <w:marRight w:val="0"/>
          <w:marTop w:val="0"/>
          <w:marBottom w:val="0"/>
          <w:divBdr>
            <w:top w:val="none" w:sz="0" w:space="0" w:color="auto"/>
            <w:left w:val="none" w:sz="0" w:space="0" w:color="auto"/>
            <w:bottom w:val="none" w:sz="0" w:space="0" w:color="auto"/>
            <w:right w:val="none" w:sz="0" w:space="0" w:color="auto"/>
          </w:divBdr>
        </w:div>
        <w:div w:id="547913131">
          <w:marLeft w:val="0"/>
          <w:marRight w:val="0"/>
          <w:marTop w:val="0"/>
          <w:marBottom w:val="0"/>
          <w:divBdr>
            <w:top w:val="none" w:sz="0" w:space="0" w:color="auto"/>
            <w:left w:val="none" w:sz="0" w:space="0" w:color="auto"/>
            <w:bottom w:val="none" w:sz="0" w:space="0" w:color="auto"/>
            <w:right w:val="none" w:sz="0" w:space="0" w:color="auto"/>
          </w:divBdr>
        </w:div>
        <w:div w:id="817650609">
          <w:marLeft w:val="0"/>
          <w:marRight w:val="0"/>
          <w:marTop w:val="0"/>
          <w:marBottom w:val="0"/>
          <w:divBdr>
            <w:top w:val="none" w:sz="0" w:space="0" w:color="auto"/>
            <w:left w:val="none" w:sz="0" w:space="0" w:color="auto"/>
            <w:bottom w:val="none" w:sz="0" w:space="0" w:color="auto"/>
            <w:right w:val="none" w:sz="0" w:space="0" w:color="auto"/>
          </w:divBdr>
        </w:div>
        <w:div w:id="1166214962">
          <w:marLeft w:val="0"/>
          <w:marRight w:val="0"/>
          <w:marTop w:val="0"/>
          <w:marBottom w:val="0"/>
          <w:divBdr>
            <w:top w:val="none" w:sz="0" w:space="0" w:color="auto"/>
            <w:left w:val="none" w:sz="0" w:space="0" w:color="auto"/>
            <w:bottom w:val="none" w:sz="0" w:space="0" w:color="auto"/>
            <w:right w:val="none" w:sz="0" w:space="0" w:color="auto"/>
          </w:divBdr>
        </w:div>
        <w:div w:id="241918304">
          <w:marLeft w:val="0"/>
          <w:marRight w:val="0"/>
          <w:marTop w:val="0"/>
          <w:marBottom w:val="0"/>
          <w:divBdr>
            <w:top w:val="none" w:sz="0" w:space="0" w:color="auto"/>
            <w:left w:val="none" w:sz="0" w:space="0" w:color="auto"/>
            <w:bottom w:val="none" w:sz="0" w:space="0" w:color="auto"/>
            <w:right w:val="none" w:sz="0" w:space="0" w:color="auto"/>
          </w:divBdr>
        </w:div>
        <w:div w:id="838496415">
          <w:marLeft w:val="0"/>
          <w:marRight w:val="0"/>
          <w:marTop w:val="0"/>
          <w:marBottom w:val="0"/>
          <w:divBdr>
            <w:top w:val="none" w:sz="0" w:space="0" w:color="auto"/>
            <w:left w:val="none" w:sz="0" w:space="0" w:color="auto"/>
            <w:bottom w:val="none" w:sz="0" w:space="0" w:color="auto"/>
            <w:right w:val="none" w:sz="0" w:space="0" w:color="auto"/>
          </w:divBdr>
        </w:div>
        <w:div w:id="963853173">
          <w:marLeft w:val="0"/>
          <w:marRight w:val="0"/>
          <w:marTop w:val="0"/>
          <w:marBottom w:val="0"/>
          <w:divBdr>
            <w:top w:val="none" w:sz="0" w:space="0" w:color="auto"/>
            <w:left w:val="none" w:sz="0" w:space="0" w:color="auto"/>
            <w:bottom w:val="none" w:sz="0" w:space="0" w:color="auto"/>
            <w:right w:val="none" w:sz="0" w:space="0" w:color="auto"/>
          </w:divBdr>
        </w:div>
        <w:div w:id="493375349">
          <w:marLeft w:val="0"/>
          <w:marRight w:val="0"/>
          <w:marTop w:val="0"/>
          <w:marBottom w:val="0"/>
          <w:divBdr>
            <w:top w:val="none" w:sz="0" w:space="0" w:color="auto"/>
            <w:left w:val="none" w:sz="0" w:space="0" w:color="auto"/>
            <w:bottom w:val="none" w:sz="0" w:space="0" w:color="auto"/>
            <w:right w:val="none" w:sz="0" w:space="0" w:color="auto"/>
          </w:divBdr>
        </w:div>
        <w:div w:id="1419904537">
          <w:marLeft w:val="0"/>
          <w:marRight w:val="0"/>
          <w:marTop w:val="0"/>
          <w:marBottom w:val="0"/>
          <w:divBdr>
            <w:top w:val="none" w:sz="0" w:space="0" w:color="auto"/>
            <w:left w:val="none" w:sz="0" w:space="0" w:color="auto"/>
            <w:bottom w:val="none" w:sz="0" w:space="0" w:color="auto"/>
            <w:right w:val="none" w:sz="0" w:space="0" w:color="auto"/>
          </w:divBdr>
        </w:div>
        <w:div w:id="1787772028">
          <w:marLeft w:val="0"/>
          <w:marRight w:val="0"/>
          <w:marTop w:val="0"/>
          <w:marBottom w:val="0"/>
          <w:divBdr>
            <w:top w:val="none" w:sz="0" w:space="0" w:color="auto"/>
            <w:left w:val="none" w:sz="0" w:space="0" w:color="auto"/>
            <w:bottom w:val="none" w:sz="0" w:space="0" w:color="auto"/>
            <w:right w:val="none" w:sz="0" w:space="0" w:color="auto"/>
          </w:divBdr>
        </w:div>
        <w:div w:id="962536523">
          <w:marLeft w:val="230"/>
          <w:marRight w:val="0"/>
          <w:marTop w:val="0"/>
          <w:marBottom w:val="0"/>
          <w:divBdr>
            <w:top w:val="none" w:sz="0" w:space="0" w:color="auto"/>
            <w:left w:val="none" w:sz="0" w:space="0" w:color="auto"/>
            <w:bottom w:val="none" w:sz="0" w:space="0" w:color="auto"/>
            <w:right w:val="none" w:sz="0" w:space="0" w:color="auto"/>
          </w:divBdr>
        </w:div>
        <w:div w:id="1482035634">
          <w:marLeft w:val="920"/>
          <w:marRight w:val="0"/>
          <w:marTop w:val="0"/>
          <w:marBottom w:val="0"/>
          <w:divBdr>
            <w:top w:val="none" w:sz="0" w:space="0" w:color="auto"/>
            <w:left w:val="none" w:sz="0" w:space="0" w:color="auto"/>
            <w:bottom w:val="none" w:sz="0" w:space="0" w:color="auto"/>
            <w:right w:val="none" w:sz="0" w:space="0" w:color="auto"/>
          </w:divBdr>
        </w:div>
        <w:div w:id="1936280529">
          <w:marLeft w:val="230"/>
          <w:marRight w:val="0"/>
          <w:marTop w:val="0"/>
          <w:marBottom w:val="0"/>
          <w:divBdr>
            <w:top w:val="none" w:sz="0" w:space="0" w:color="auto"/>
            <w:left w:val="none" w:sz="0" w:space="0" w:color="auto"/>
            <w:bottom w:val="none" w:sz="0" w:space="0" w:color="auto"/>
            <w:right w:val="none" w:sz="0" w:space="0" w:color="auto"/>
          </w:divBdr>
        </w:div>
        <w:div w:id="1087072613">
          <w:marLeft w:val="0"/>
          <w:marRight w:val="0"/>
          <w:marTop w:val="0"/>
          <w:marBottom w:val="0"/>
          <w:divBdr>
            <w:top w:val="none" w:sz="0" w:space="0" w:color="auto"/>
            <w:left w:val="none" w:sz="0" w:space="0" w:color="auto"/>
            <w:bottom w:val="none" w:sz="0" w:space="0" w:color="auto"/>
            <w:right w:val="none" w:sz="0" w:space="0" w:color="auto"/>
          </w:divBdr>
        </w:div>
        <w:div w:id="1963687040">
          <w:marLeft w:val="460"/>
          <w:marRight w:val="0"/>
          <w:marTop w:val="0"/>
          <w:marBottom w:val="0"/>
          <w:divBdr>
            <w:top w:val="none" w:sz="0" w:space="0" w:color="auto"/>
            <w:left w:val="none" w:sz="0" w:space="0" w:color="auto"/>
            <w:bottom w:val="none" w:sz="0" w:space="0" w:color="auto"/>
            <w:right w:val="none" w:sz="0" w:space="0" w:color="auto"/>
          </w:divBdr>
        </w:div>
        <w:div w:id="1882473905">
          <w:marLeft w:val="460"/>
          <w:marRight w:val="0"/>
          <w:marTop w:val="0"/>
          <w:marBottom w:val="0"/>
          <w:divBdr>
            <w:top w:val="none" w:sz="0" w:space="0" w:color="auto"/>
            <w:left w:val="none" w:sz="0" w:space="0" w:color="auto"/>
            <w:bottom w:val="none" w:sz="0" w:space="0" w:color="auto"/>
            <w:right w:val="none" w:sz="0" w:space="0" w:color="auto"/>
          </w:divBdr>
        </w:div>
        <w:div w:id="683092872">
          <w:marLeft w:val="460"/>
          <w:marRight w:val="0"/>
          <w:marTop w:val="0"/>
          <w:marBottom w:val="0"/>
          <w:divBdr>
            <w:top w:val="none" w:sz="0" w:space="0" w:color="auto"/>
            <w:left w:val="none" w:sz="0" w:space="0" w:color="auto"/>
            <w:bottom w:val="none" w:sz="0" w:space="0" w:color="auto"/>
            <w:right w:val="none" w:sz="0" w:space="0" w:color="auto"/>
          </w:divBdr>
        </w:div>
      </w:divsChild>
    </w:div>
    <w:div w:id="689644779">
      <w:bodyDiv w:val="1"/>
      <w:marLeft w:val="0"/>
      <w:marRight w:val="0"/>
      <w:marTop w:val="0"/>
      <w:marBottom w:val="0"/>
      <w:divBdr>
        <w:top w:val="none" w:sz="0" w:space="0" w:color="auto"/>
        <w:left w:val="none" w:sz="0" w:space="0" w:color="auto"/>
        <w:bottom w:val="none" w:sz="0" w:space="0" w:color="auto"/>
        <w:right w:val="none" w:sz="0" w:space="0" w:color="auto"/>
      </w:divBdr>
      <w:divsChild>
        <w:div w:id="1705867587">
          <w:marLeft w:val="0"/>
          <w:marRight w:val="0"/>
          <w:marTop w:val="0"/>
          <w:marBottom w:val="0"/>
          <w:divBdr>
            <w:top w:val="none" w:sz="0" w:space="0" w:color="auto"/>
            <w:left w:val="none" w:sz="0" w:space="0" w:color="auto"/>
            <w:bottom w:val="none" w:sz="0" w:space="0" w:color="auto"/>
            <w:right w:val="none" w:sz="0" w:space="0" w:color="auto"/>
          </w:divBdr>
        </w:div>
        <w:div w:id="1022897223">
          <w:marLeft w:val="0"/>
          <w:marRight w:val="0"/>
          <w:marTop w:val="0"/>
          <w:marBottom w:val="0"/>
          <w:divBdr>
            <w:top w:val="none" w:sz="0" w:space="0" w:color="auto"/>
            <w:left w:val="none" w:sz="0" w:space="0" w:color="auto"/>
            <w:bottom w:val="none" w:sz="0" w:space="0" w:color="auto"/>
            <w:right w:val="none" w:sz="0" w:space="0" w:color="auto"/>
          </w:divBdr>
        </w:div>
        <w:div w:id="911231830">
          <w:marLeft w:val="0"/>
          <w:marRight w:val="0"/>
          <w:marTop w:val="0"/>
          <w:marBottom w:val="0"/>
          <w:divBdr>
            <w:top w:val="none" w:sz="0" w:space="0" w:color="auto"/>
            <w:left w:val="none" w:sz="0" w:space="0" w:color="auto"/>
            <w:bottom w:val="none" w:sz="0" w:space="0" w:color="auto"/>
            <w:right w:val="none" w:sz="0" w:space="0" w:color="auto"/>
          </w:divBdr>
        </w:div>
        <w:div w:id="988167444">
          <w:marLeft w:val="0"/>
          <w:marRight w:val="0"/>
          <w:marTop w:val="0"/>
          <w:marBottom w:val="0"/>
          <w:divBdr>
            <w:top w:val="none" w:sz="0" w:space="0" w:color="auto"/>
            <w:left w:val="none" w:sz="0" w:space="0" w:color="auto"/>
            <w:bottom w:val="none" w:sz="0" w:space="0" w:color="auto"/>
            <w:right w:val="none" w:sz="0" w:space="0" w:color="auto"/>
          </w:divBdr>
        </w:div>
        <w:div w:id="1400833192">
          <w:marLeft w:val="0"/>
          <w:marRight w:val="0"/>
          <w:marTop w:val="0"/>
          <w:marBottom w:val="0"/>
          <w:divBdr>
            <w:top w:val="none" w:sz="0" w:space="0" w:color="auto"/>
            <w:left w:val="none" w:sz="0" w:space="0" w:color="auto"/>
            <w:bottom w:val="none" w:sz="0" w:space="0" w:color="auto"/>
            <w:right w:val="none" w:sz="0" w:space="0" w:color="auto"/>
          </w:divBdr>
        </w:div>
        <w:div w:id="708603084">
          <w:marLeft w:val="0"/>
          <w:marRight w:val="0"/>
          <w:marTop w:val="0"/>
          <w:marBottom w:val="0"/>
          <w:divBdr>
            <w:top w:val="none" w:sz="0" w:space="0" w:color="auto"/>
            <w:left w:val="none" w:sz="0" w:space="0" w:color="auto"/>
            <w:bottom w:val="none" w:sz="0" w:space="0" w:color="auto"/>
            <w:right w:val="none" w:sz="0" w:space="0" w:color="auto"/>
          </w:divBdr>
        </w:div>
        <w:div w:id="1926961382">
          <w:marLeft w:val="0"/>
          <w:marRight w:val="0"/>
          <w:marTop w:val="0"/>
          <w:marBottom w:val="0"/>
          <w:divBdr>
            <w:top w:val="none" w:sz="0" w:space="0" w:color="auto"/>
            <w:left w:val="none" w:sz="0" w:space="0" w:color="auto"/>
            <w:bottom w:val="none" w:sz="0" w:space="0" w:color="auto"/>
            <w:right w:val="none" w:sz="0" w:space="0" w:color="auto"/>
          </w:divBdr>
        </w:div>
        <w:div w:id="1145510268">
          <w:marLeft w:val="0"/>
          <w:marRight w:val="0"/>
          <w:marTop w:val="0"/>
          <w:marBottom w:val="0"/>
          <w:divBdr>
            <w:top w:val="none" w:sz="0" w:space="0" w:color="auto"/>
            <w:left w:val="none" w:sz="0" w:space="0" w:color="auto"/>
            <w:bottom w:val="none" w:sz="0" w:space="0" w:color="auto"/>
            <w:right w:val="none" w:sz="0" w:space="0" w:color="auto"/>
          </w:divBdr>
        </w:div>
        <w:div w:id="989867120">
          <w:marLeft w:val="0"/>
          <w:marRight w:val="0"/>
          <w:marTop w:val="0"/>
          <w:marBottom w:val="0"/>
          <w:divBdr>
            <w:top w:val="none" w:sz="0" w:space="0" w:color="auto"/>
            <w:left w:val="none" w:sz="0" w:space="0" w:color="auto"/>
            <w:bottom w:val="none" w:sz="0" w:space="0" w:color="auto"/>
            <w:right w:val="none" w:sz="0" w:space="0" w:color="auto"/>
          </w:divBdr>
        </w:div>
        <w:div w:id="1775859845">
          <w:marLeft w:val="0"/>
          <w:marRight w:val="0"/>
          <w:marTop w:val="0"/>
          <w:marBottom w:val="0"/>
          <w:divBdr>
            <w:top w:val="none" w:sz="0" w:space="0" w:color="auto"/>
            <w:left w:val="none" w:sz="0" w:space="0" w:color="auto"/>
            <w:bottom w:val="none" w:sz="0" w:space="0" w:color="auto"/>
            <w:right w:val="none" w:sz="0" w:space="0" w:color="auto"/>
          </w:divBdr>
        </w:div>
        <w:div w:id="986907086">
          <w:marLeft w:val="0"/>
          <w:marRight w:val="0"/>
          <w:marTop w:val="0"/>
          <w:marBottom w:val="0"/>
          <w:divBdr>
            <w:top w:val="none" w:sz="0" w:space="0" w:color="auto"/>
            <w:left w:val="none" w:sz="0" w:space="0" w:color="auto"/>
            <w:bottom w:val="none" w:sz="0" w:space="0" w:color="auto"/>
            <w:right w:val="none" w:sz="0" w:space="0" w:color="auto"/>
          </w:divBdr>
        </w:div>
        <w:div w:id="1403605568">
          <w:marLeft w:val="230"/>
          <w:marRight w:val="0"/>
          <w:marTop w:val="0"/>
          <w:marBottom w:val="0"/>
          <w:divBdr>
            <w:top w:val="none" w:sz="0" w:space="0" w:color="auto"/>
            <w:left w:val="none" w:sz="0" w:space="0" w:color="auto"/>
            <w:bottom w:val="none" w:sz="0" w:space="0" w:color="auto"/>
            <w:right w:val="none" w:sz="0" w:space="0" w:color="auto"/>
          </w:divBdr>
        </w:div>
        <w:div w:id="348143230">
          <w:marLeft w:val="920"/>
          <w:marRight w:val="0"/>
          <w:marTop w:val="0"/>
          <w:marBottom w:val="0"/>
          <w:divBdr>
            <w:top w:val="none" w:sz="0" w:space="0" w:color="auto"/>
            <w:left w:val="none" w:sz="0" w:space="0" w:color="auto"/>
            <w:bottom w:val="none" w:sz="0" w:space="0" w:color="auto"/>
            <w:right w:val="none" w:sz="0" w:space="0" w:color="auto"/>
          </w:divBdr>
        </w:div>
        <w:div w:id="97140525">
          <w:marLeft w:val="230"/>
          <w:marRight w:val="0"/>
          <w:marTop w:val="0"/>
          <w:marBottom w:val="0"/>
          <w:divBdr>
            <w:top w:val="none" w:sz="0" w:space="0" w:color="auto"/>
            <w:left w:val="none" w:sz="0" w:space="0" w:color="auto"/>
            <w:bottom w:val="none" w:sz="0" w:space="0" w:color="auto"/>
            <w:right w:val="none" w:sz="0" w:space="0" w:color="auto"/>
          </w:divBdr>
        </w:div>
        <w:div w:id="1231505432">
          <w:marLeft w:val="0"/>
          <w:marRight w:val="0"/>
          <w:marTop w:val="0"/>
          <w:marBottom w:val="0"/>
          <w:divBdr>
            <w:top w:val="none" w:sz="0" w:space="0" w:color="auto"/>
            <w:left w:val="none" w:sz="0" w:space="0" w:color="auto"/>
            <w:bottom w:val="none" w:sz="0" w:space="0" w:color="auto"/>
            <w:right w:val="none" w:sz="0" w:space="0" w:color="auto"/>
          </w:divBdr>
        </w:div>
        <w:div w:id="1766029691">
          <w:marLeft w:val="460"/>
          <w:marRight w:val="0"/>
          <w:marTop w:val="0"/>
          <w:marBottom w:val="0"/>
          <w:divBdr>
            <w:top w:val="none" w:sz="0" w:space="0" w:color="auto"/>
            <w:left w:val="none" w:sz="0" w:space="0" w:color="auto"/>
            <w:bottom w:val="none" w:sz="0" w:space="0" w:color="auto"/>
            <w:right w:val="none" w:sz="0" w:space="0" w:color="auto"/>
          </w:divBdr>
        </w:div>
        <w:div w:id="481654220">
          <w:marLeft w:val="460"/>
          <w:marRight w:val="0"/>
          <w:marTop w:val="0"/>
          <w:marBottom w:val="0"/>
          <w:divBdr>
            <w:top w:val="none" w:sz="0" w:space="0" w:color="auto"/>
            <w:left w:val="none" w:sz="0" w:space="0" w:color="auto"/>
            <w:bottom w:val="none" w:sz="0" w:space="0" w:color="auto"/>
            <w:right w:val="none" w:sz="0" w:space="0" w:color="auto"/>
          </w:divBdr>
        </w:div>
        <w:div w:id="775252046">
          <w:marLeft w:val="460"/>
          <w:marRight w:val="0"/>
          <w:marTop w:val="0"/>
          <w:marBottom w:val="0"/>
          <w:divBdr>
            <w:top w:val="none" w:sz="0" w:space="0" w:color="auto"/>
            <w:left w:val="none" w:sz="0" w:space="0" w:color="auto"/>
            <w:bottom w:val="none" w:sz="0" w:space="0" w:color="auto"/>
            <w:right w:val="none" w:sz="0" w:space="0" w:color="auto"/>
          </w:divBdr>
        </w:div>
      </w:divsChild>
    </w:div>
    <w:div w:id="1431510399">
      <w:bodyDiv w:val="1"/>
      <w:marLeft w:val="0"/>
      <w:marRight w:val="0"/>
      <w:marTop w:val="0"/>
      <w:marBottom w:val="0"/>
      <w:divBdr>
        <w:top w:val="none" w:sz="0" w:space="0" w:color="auto"/>
        <w:left w:val="none" w:sz="0" w:space="0" w:color="auto"/>
        <w:bottom w:val="none" w:sz="0" w:space="0" w:color="auto"/>
        <w:right w:val="none" w:sz="0" w:space="0" w:color="auto"/>
      </w:divBdr>
    </w:div>
    <w:div w:id="1655137917">
      <w:bodyDiv w:val="1"/>
      <w:marLeft w:val="0"/>
      <w:marRight w:val="0"/>
      <w:marTop w:val="0"/>
      <w:marBottom w:val="0"/>
      <w:divBdr>
        <w:top w:val="none" w:sz="0" w:space="0" w:color="auto"/>
        <w:left w:val="none" w:sz="0" w:space="0" w:color="auto"/>
        <w:bottom w:val="none" w:sz="0" w:space="0" w:color="auto"/>
        <w:right w:val="none" w:sz="0" w:space="0" w:color="auto"/>
      </w:divBdr>
      <w:divsChild>
        <w:div w:id="154875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6D1B-6F9E-4ECF-A794-98489B84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5726</Words>
  <Characters>250</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Ｈ選ＫＹ―1107</vt:lpstr>
      <vt:lpstr>Ｈ選ＫＹ―1107</vt:lpstr>
    </vt:vector>
  </TitlesOfParts>
  <Company>大阪府庁</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Ｈ選ＫＹ―1107</dc:title>
  <dc:creator>大阪府</dc:creator>
  <cp:lastModifiedBy>野口　真悠子</cp:lastModifiedBy>
  <cp:revision>29</cp:revision>
  <cp:lastPrinted>2021-11-11T11:24:00Z</cp:lastPrinted>
  <dcterms:created xsi:type="dcterms:W3CDTF">2020-11-25T12:21:00Z</dcterms:created>
  <dcterms:modified xsi:type="dcterms:W3CDTF">2022-04-27T10:56:00Z</dcterms:modified>
</cp:coreProperties>
</file>