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AA15F" w14:textId="77777777" w:rsidR="00744E0A" w:rsidRPr="00AD7DB4" w:rsidRDefault="00744E0A" w:rsidP="00744E0A">
      <w:pPr>
        <w:snapToGrid w:val="0"/>
        <w:spacing w:line="340" w:lineRule="exact"/>
        <w:ind w:firstLineChars="350" w:firstLine="840"/>
        <w:jc w:val="left"/>
        <w:rPr>
          <w:rFonts w:ascii="游ゴシック" w:eastAsia="游ゴシック" w:hAnsi="游ゴシック"/>
          <w:sz w:val="24"/>
        </w:rPr>
      </w:pPr>
      <w:r w:rsidRPr="00AD7DB4">
        <w:rPr>
          <w:rFonts w:ascii="游ゴシック" w:eastAsia="游ゴシック" w:hAnsi="游ゴシック" w:hint="eastAsia"/>
          <w:sz w:val="24"/>
        </w:rPr>
        <w:t>「大阪府生物多様性地域戦略（案）」に対する府民意見等の募集結果及び</w:t>
      </w:r>
    </w:p>
    <w:p w14:paraId="223DB273" w14:textId="77777777" w:rsidR="00744E0A" w:rsidRPr="00AD7DB4" w:rsidRDefault="00744E0A" w:rsidP="00744E0A">
      <w:pPr>
        <w:snapToGrid w:val="0"/>
        <w:spacing w:line="340" w:lineRule="exact"/>
        <w:ind w:firstLineChars="400" w:firstLine="960"/>
        <w:jc w:val="left"/>
        <w:rPr>
          <w:rFonts w:ascii="游ゴシック" w:eastAsia="游ゴシック" w:hAnsi="游ゴシック"/>
          <w:sz w:val="24"/>
        </w:rPr>
      </w:pPr>
      <w:r w:rsidRPr="00AD7DB4">
        <w:rPr>
          <w:rFonts w:ascii="游ゴシック" w:eastAsia="游ゴシック" w:hAnsi="游ゴシック" w:hint="eastAsia"/>
          <w:sz w:val="24"/>
        </w:rPr>
        <w:t>大阪府の考え方について</w:t>
      </w:r>
    </w:p>
    <w:p w14:paraId="33F39FD9" w14:textId="77777777" w:rsidR="00744E0A" w:rsidRPr="00707E37" w:rsidRDefault="00744E0A" w:rsidP="00744E0A">
      <w:pPr>
        <w:snapToGrid w:val="0"/>
        <w:spacing w:line="340" w:lineRule="exact"/>
        <w:jc w:val="center"/>
        <w:rPr>
          <w:rFonts w:ascii="游ゴシック" w:eastAsia="游ゴシック" w:hAnsi="游ゴシック"/>
          <w:b/>
          <w:sz w:val="22"/>
        </w:rPr>
      </w:pPr>
    </w:p>
    <w:p w14:paraId="244818E8" w14:textId="77777777" w:rsidR="00744E0A" w:rsidRPr="004F1A33" w:rsidRDefault="00744E0A" w:rsidP="00744E0A">
      <w:pPr>
        <w:numPr>
          <w:ilvl w:val="0"/>
          <w:numId w:val="1"/>
        </w:numPr>
        <w:spacing w:afterLines="50" w:after="180" w:line="340" w:lineRule="exact"/>
        <w:ind w:left="278"/>
        <w:rPr>
          <w:rFonts w:ascii="游ゴシック" w:eastAsia="游ゴシック" w:hAnsi="游ゴシック"/>
          <w:sz w:val="22"/>
          <w:szCs w:val="21"/>
        </w:rPr>
      </w:pPr>
      <w:r w:rsidRPr="004F1A33">
        <w:rPr>
          <w:rFonts w:ascii="游ゴシック" w:eastAsia="游ゴシック" w:hAnsi="游ゴシック" w:hint="eastAsia"/>
          <w:sz w:val="22"/>
          <w:szCs w:val="21"/>
        </w:rPr>
        <w:t>募集期間：</w:t>
      </w:r>
      <w:r>
        <w:rPr>
          <w:rFonts w:ascii="游ゴシック" w:eastAsia="游ゴシック" w:hAnsi="游ゴシック" w:hint="eastAsia"/>
          <w:sz w:val="22"/>
          <w:szCs w:val="21"/>
        </w:rPr>
        <w:t>令和4</w:t>
      </w:r>
      <w:r w:rsidRPr="004F1A33">
        <w:rPr>
          <w:rFonts w:ascii="游ゴシック" w:eastAsia="游ゴシック" w:hAnsi="游ゴシック" w:hint="eastAsia"/>
          <w:sz w:val="22"/>
          <w:szCs w:val="21"/>
        </w:rPr>
        <w:t>年２月</w:t>
      </w:r>
      <w:r>
        <w:rPr>
          <w:rFonts w:ascii="游ゴシック" w:eastAsia="游ゴシック" w:hAnsi="游ゴシック" w:hint="eastAsia"/>
          <w:sz w:val="22"/>
          <w:szCs w:val="21"/>
        </w:rPr>
        <w:t>1</w:t>
      </w:r>
      <w:r>
        <w:rPr>
          <w:rFonts w:ascii="游ゴシック" w:eastAsia="游ゴシック" w:hAnsi="游ゴシック"/>
          <w:sz w:val="22"/>
          <w:szCs w:val="21"/>
        </w:rPr>
        <w:t>0</w:t>
      </w:r>
      <w:r w:rsidRPr="004F1A33">
        <w:rPr>
          <w:rFonts w:ascii="游ゴシック" w:eastAsia="游ゴシック" w:hAnsi="游ゴシック" w:hint="eastAsia"/>
          <w:sz w:val="22"/>
          <w:szCs w:val="21"/>
        </w:rPr>
        <w:t>日（</w:t>
      </w:r>
      <w:r>
        <w:rPr>
          <w:rFonts w:ascii="游ゴシック" w:eastAsia="游ゴシック" w:hAnsi="游ゴシック" w:hint="eastAsia"/>
          <w:sz w:val="22"/>
          <w:szCs w:val="21"/>
        </w:rPr>
        <w:t>木曜日）から令和4</w:t>
      </w:r>
      <w:r w:rsidRPr="004F1A33">
        <w:rPr>
          <w:rFonts w:ascii="游ゴシック" w:eastAsia="游ゴシック" w:hAnsi="游ゴシック" w:hint="eastAsia"/>
          <w:sz w:val="22"/>
          <w:szCs w:val="21"/>
        </w:rPr>
        <w:t>年３月</w:t>
      </w:r>
      <w:r>
        <w:rPr>
          <w:rFonts w:ascii="游ゴシック" w:eastAsia="游ゴシック" w:hAnsi="游ゴシック" w:hint="eastAsia"/>
          <w:sz w:val="22"/>
          <w:szCs w:val="21"/>
        </w:rPr>
        <w:t>1</w:t>
      </w:r>
      <w:r>
        <w:rPr>
          <w:rFonts w:ascii="游ゴシック" w:eastAsia="游ゴシック" w:hAnsi="游ゴシック"/>
          <w:sz w:val="22"/>
          <w:szCs w:val="21"/>
        </w:rPr>
        <w:t>1</w:t>
      </w:r>
      <w:r w:rsidRPr="004F1A33">
        <w:rPr>
          <w:rFonts w:ascii="游ゴシック" w:eastAsia="游ゴシック" w:hAnsi="游ゴシック" w:hint="eastAsia"/>
          <w:sz w:val="22"/>
          <w:szCs w:val="21"/>
        </w:rPr>
        <w:t>日（</w:t>
      </w:r>
      <w:r>
        <w:rPr>
          <w:rFonts w:ascii="游ゴシック" w:eastAsia="游ゴシック" w:hAnsi="游ゴシック" w:hint="eastAsia"/>
          <w:sz w:val="22"/>
          <w:szCs w:val="21"/>
        </w:rPr>
        <w:t>金</w:t>
      </w:r>
      <w:r w:rsidRPr="004F1A33">
        <w:rPr>
          <w:rFonts w:ascii="游ゴシック" w:eastAsia="游ゴシック" w:hAnsi="游ゴシック" w:hint="eastAsia"/>
          <w:sz w:val="22"/>
          <w:szCs w:val="21"/>
        </w:rPr>
        <w:t>曜日）まで</w:t>
      </w:r>
    </w:p>
    <w:p w14:paraId="7CF04449" w14:textId="77777777" w:rsidR="00744E0A" w:rsidRPr="004F1A33" w:rsidRDefault="00744E0A" w:rsidP="00744E0A">
      <w:pPr>
        <w:numPr>
          <w:ilvl w:val="0"/>
          <w:numId w:val="1"/>
        </w:numPr>
        <w:spacing w:afterLines="50" w:after="180" w:line="340" w:lineRule="exact"/>
        <w:ind w:left="278"/>
        <w:rPr>
          <w:rFonts w:ascii="游ゴシック" w:eastAsia="游ゴシック" w:hAnsi="游ゴシック"/>
          <w:sz w:val="22"/>
          <w:szCs w:val="21"/>
        </w:rPr>
      </w:pPr>
      <w:r w:rsidRPr="004F1A33">
        <w:rPr>
          <w:rFonts w:ascii="游ゴシック" w:eastAsia="游ゴシック" w:hAnsi="游ゴシック" w:hint="eastAsia"/>
          <w:sz w:val="22"/>
          <w:szCs w:val="21"/>
        </w:rPr>
        <w:t>募集方法：</w:t>
      </w:r>
      <w:r>
        <w:rPr>
          <w:rFonts w:ascii="游ゴシック" w:eastAsia="游ゴシック" w:hAnsi="游ゴシック" w:hint="eastAsia"/>
          <w:sz w:val="22"/>
          <w:szCs w:val="21"/>
        </w:rPr>
        <w:t>インターネット（</w:t>
      </w:r>
      <w:r w:rsidRPr="004F1A33">
        <w:rPr>
          <w:rFonts w:ascii="游ゴシック" w:eastAsia="游ゴシック" w:hAnsi="游ゴシック" w:hint="eastAsia"/>
          <w:sz w:val="22"/>
          <w:szCs w:val="21"/>
        </w:rPr>
        <w:t>電子申請</w:t>
      </w:r>
      <w:r>
        <w:rPr>
          <w:rFonts w:ascii="游ゴシック" w:eastAsia="游ゴシック" w:hAnsi="游ゴシック" w:hint="eastAsia"/>
          <w:sz w:val="22"/>
          <w:szCs w:val="21"/>
        </w:rPr>
        <w:t>）、郵送、ファクシミリ</w:t>
      </w:r>
    </w:p>
    <w:p w14:paraId="287893B7" w14:textId="569BCE10" w:rsidR="00744E0A" w:rsidRPr="004F1A33" w:rsidRDefault="00744E0A" w:rsidP="00744E0A">
      <w:pPr>
        <w:numPr>
          <w:ilvl w:val="0"/>
          <w:numId w:val="1"/>
        </w:numPr>
        <w:spacing w:afterLines="50" w:after="180" w:line="340" w:lineRule="exact"/>
        <w:ind w:left="278"/>
        <w:rPr>
          <w:rFonts w:ascii="游ゴシック" w:eastAsia="游ゴシック" w:hAnsi="游ゴシック"/>
          <w:sz w:val="22"/>
          <w:szCs w:val="21"/>
        </w:rPr>
      </w:pPr>
      <w:r w:rsidRPr="004F1A33">
        <w:rPr>
          <w:rFonts w:ascii="游ゴシック" w:eastAsia="游ゴシック" w:hAnsi="游ゴシック" w:hint="eastAsia"/>
          <w:sz w:val="22"/>
          <w:szCs w:val="21"/>
        </w:rPr>
        <w:t>募集結果：</w:t>
      </w:r>
      <w:r w:rsidR="00544FE9">
        <w:rPr>
          <w:rFonts w:ascii="游ゴシック" w:eastAsia="游ゴシック" w:hAnsi="游ゴシック"/>
          <w:sz w:val="22"/>
          <w:szCs w:val="21"/>
        </w:rPr>
        <w:t>2</w:t>
      </w:r>
      <w:r w:rsidRPr="004F1A33">
        <w:rPr>
          <w:rFonts w:ascii="游ゴシック" w:eastAsia="游ゴシック" w:hAnsi="游ゴシック" w:hint="eastAsia"/>
          <w:sz w:val="22"/>
          <w:szCs w:val="21"/>
        </w:rPr>
        <w:t>名から</w:t>
      </w:r>
      <w:r w:rsidR="00544FE9">
        <w:rPr>
          <w:rFonts w:ascii="游ゴシック" w:eastAsia="游ゴシック" w:hAnsi="游ゴシック"/>
          <w:sz w:val="22"/>
          <w:szCs w:val="21"/>
        </w:rPr>
        <w:t>6</w:t>
      </w:r>
      <w:r w:rsidRPr="004F1A33">
        <w:rPr>
          <w:rFonts w:ascii="游ゴシック" w:eastAsia="游ゴシック" w:hAnsi="游ゴシック" w:hint="eastAsia"/>
          <w:sz w:val="22"/>
          <w:szCs w:val="21"/>
        </w:rPr>
        <w:t>件の意見提出がありました</w:t>
      </w:r>
      <w:r>
        <w:rPr>
          <w:rFonts w:ascii="游ゴシック" w:eastAsia="游ゴシック" w:hAnsi="游ゴシック" w:hint="eastAsia"/>
          <w:sz w:val="22"/>
          <w:szCs w:val="21"/>
        </w:rPr>
        <w:t>。</w:t>
      </w:r>
      <w:r>
        <w:rPr>
          <w:rFonts w:ascii="游ゴシック" w:eastAsia="游ゴシック" w:hAnsi="游ゴシック"/>
          <w:sz w:val="22"/>
          <w:szCs w:val="21"/>
        </w:rPr>
        <w:br/>
      </w:r>
      <w:r>
        <w:rPr>
          <w:rFonts w:ascii="游ゴシック" w:eastAsia="游ゴシック" w:hAnsi="游ゴシック" w:hint="eastAsia"/>
          <w:sz w:val="22"/>
          <w:szCs w:val="21"/>
        </w:rPr>
        <w:t xml:space="preserve">　　　　　</w:t>
      </w:r>
      <w:r w:rsidR="00544FE9">
        <w:rPr>
          <w:rFonts w:ascii="游ゴシック" w:eastAsia="游ゴシック" w:hAnsi="游ゴシック" w:hint="eastAsia"/>
          <w:sz w:val="22"/>
          <w:szCs w:val="21"/>
        </w:rPr>
        <w:t>（うち意見の公表を望まないもの1</w:t>
      </w:r>
      <w:r w:rsidRPr="004F1A33">
        <w:rPr>
          <w:rFonts w:ascii="游ゴシック" w:eastAsia="游ゴシック" w:hAnsi="游ゴシック" w:hint="eastAsia"/>
          <w:sz w:val="22"/>
          <w:szCs w:val="21"/>
        </w:rPr>
        <w:t>件）</w:t>
      </w:r>
    </w:p>
    <w:p w14:paraId="34C79C3D" w14:textId="77777777" w:rsidR="00744E0A" w:rsidRPr="004F1A33" w:rsidRDefault="00744E0A" w:rsidP="00744E0A">
      <w:pPr>
        <w:spacing w:line="340" w:lineRule="exact"/>
        <w:ind w:left="-142" w:firstLineChars="100" w:firstLine="220"/>
        <w:rPr>
          <w:rFonts w:ascii="游ゴシック" w:eastAsia="游ゴシック" w:hAnsi="游ゴシック"/>
          <w:sz w:val="22"/>
          <w:szCs w:val="21"/>
        </w:rPr>
      </w:pPr>
      <w:r>
        <w:rPr>
          <w:rFonts w:ascii="游ゴシック" w:eastAsia="游ゴシック" w:hAnsi="游ゴシック" w:hint="eastAsia"/>
          <w:sz w:val="22"/>
          <w:szCs w:val="21"/>
        </w:rPr>
        <w:t>いただいたご意見等に対する大阪府</w:t>
      </w:r>
      <w:r w:rsidRPr="004F1A33">
        <w:rPr>
          <w:rFonts w:ascii="游ゴシック" w:eastAsia="游ゴシック" w:hAnsi="游ゴシック" w:hint="eastAsia"/>
          <w:sz w:val="22"/>
          <w:szCs w:val="21"/>
        </w:rPr>
        <w:t>の考え方は以下のとおりです。</w:t>
      </w:r>
    </w:p>
    <w:p w14:paraId="3320272A" w14:textId="77777777" w:rsidR="0054798D" w:rsidRDefault="00744E0A" w:rsidP="00744E0A">
      <w:pPr>
        <w:spacing w:line="340" w:lineRule="exact"/>
        <w:rPr>
          <w:rFonts w:ascii="游ゴシック" w:eastAsia="游ゴシック" w:hAnsi="游ゴシック"/>
          <w:sz w:val="22"/>
          <w:szCs w:val="21"/>
        </w:rPr>
      </w:pPr>
      <w:r>
        <w:rPr>
          <w:rFonts w:ascii="游ゴシック" w:eastAsia="游ゴシック" w:hAnsi="游ゴシック" w:hint="eastAsia"/>
          <w:sz w:val="22"/>
          <w:szCs w:val="21"/>
        </w:rPr>
        <w:t>※ご意見等は、</w:t>
      </w:r>
      <w:r w:rsidRPr="004F1A33">
        <w:rPr>
          <w:rFonts w:ascii="游ゴシック" w:eastAsia="游ゴシック" w:hAnsi="游ゴシック" w:hint="eastAsia"/>
          <w:sz w:val="22"/>
          <w:szCs w:val="21"/>
        </w:rPr>
        <w:t>募集の趣旨を踏まえ、</w:t>
      </w:r>
      <w:r>
        <w:rPr>
          <w:rFonts w:ascii="游ゴシック" w:eastAsia="游ゴシック" w:hAnsi="游ゴシック" w:hint="eastAsia"/>
          <w:sz w:val="22"/>
          <w:szCs w:val="21"/>
        </w:rPr>
        <w:t>基本的に原文のまま掲載していますが、一部、</w:t>
      </w:r>
      <w:r w:rsidRPr="004F1A33">
        <w:rPr>
          <w:rFonts w:ascii="游ゴシック" w:eastAsia="游ゴシック" w:hAnsi="游ゴシック" w:hint="eastAsia"/>
          <w:sz w:val="22"/>
          <w:szCs w:val="21"/>
        </w:rPr>
        <w:t>趣旨を</w:t>
      </w:r>
    </w:p>
    <w:p w14:paraId="721FC5C0" w14:textId="57A04BCE" w:rsidR="00596FA1" w:rsidRDefault="00744E0A" w:rsidP="00F360EF">
      <w:pPr>
        <w:spacing w:line="340" w:lineRule="exact"/>
        <w:ind w:firstLineChars="100" w:firstLine="220"/>
        <w:rPr>
          <w:rFonts w:ascii="游ゴシック" w:eastAsia="游ゴシック" w:hAnsi="游ゴシック"/>
          <w:sz w:val="22"/>
          <w:szCs w:val="21"/>
        </w:rPr>
      </w:pPr>
      <w:r w:rsidRPr="004F1A33">
        <w:rPr>
          <w:rFonts w:ascii="游ゴシック" w:eastAsia="游ゴシック" w:hAnsi="游ゴシック" w:hint="eastAsia"/>
          <w:sz w:val="22"/>
          <w:szCs w:val="21"/>
        </w:rPr>
        <w:t>損なわない範囲で要約しています。</w:t>
      </w:r>
    </w:p>
    <w:p w14:paraId="3B890743" w14:textId="77777777" w:rsidR="00AD7DB4" w:rsidRPr="00744E0A" w:rsidRDefault="00AD7DB4" w:rsidP="00F360EF">
      <w:pPr>
        <w:spacing w:line="340" w:lineRule="exact"/>
        <w:ind w:firstLineChars="100" w:firstLine="220"/>
        <w:rPr>
          <w:rFonts w:ascii="游ゴシック" w:eastAsia="游ゴシック" w:hAnsi="游ゴシック"/>
          <w:sz w:val="22"/>
          <w:szCs w:val="21"/>
        </w:rPr>
      </w:pPr>
    </w:p>
    <w:tbl>
      <w:tblPr>
        <w:tblW w:w="1020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92"/>
        <w:gridCol w:w="79"/>
        <w:gridCol w:w="4309"/>
        <w:gridCol w:w="4395"/>
      </w:tblGrid>
      <w:tr w:rsidR="00375030" w:rsidRPr="002B3D0C" w14:paraId="06151E4B" w14:textId="77777777" w:rsidTr="00AD7DB4">
        <w:trPr>
          <w:trHeight w:val="532"/>
        </w:trPr>
        <w:tc>
          <w:tcPr>
            <w:tcW w:w="426" w:type="dxa"/>
            <w:shd w:val="clear" w:color="auto" w:fill="auto"/>
            <w:vAlign w:val="center"/>
          </w:tcPr>
          <w:p w14:paraId="727EE233" w14:textId="77777777" w:rsidR="00375030" w:rsidRPr="00544FE9" w:rsidRDefault="00375030" w:rsidP="00375030">
            <w:pPr>
              <w:adjustRightInd w:val="0"/>
              <w:snapToGrid w:val="0"/>
              <w:ind w:rightChars="-67" w:right="-141"/>
              <w:jc w:val="left"/>
              <w:rPr>
                <w:rFonts w:ascii="游ゴシック" w:eastAsia="游ゴシック" w:hAnsi="游ゴシック"/>
                <w:sz w:val="20"/>
                <w:szCs w:val="21"/>
              </w:rPr>
            </w:pPr>
            <w:r w:rsidRPr="00544FE9">
              <w:rPr>
                <w:rFonts w:ascii="游ゴシック" w:eastAsia="游ゴシック" w:hAnsi="游ゴシック" w:hint="eastAsia"/>
                <w:sz w:val="18"/>
                <w:szCs w:val="21"/>
              </w:rPr>
              <w:t>No.</w:t>
            </w:r>
          </w:p>
        </w:tc>
        <w:tc>
          <w:tcPr>
            <w:tcW w:w="992" w:type="dxa"/>
            <w:shd w:val="clear" w:color="auto" w:fill="auto"/>
            <w:vAlign w:val="center"/>
          </w:tcPr>
          <w:p w14:paraId="08B8C5C7" w14:textId="32020DDD" w:rsidR="00375030" w:rsidRPr="00744E0A" w:rsidRDefault="00375030" w:rsidP="00375030">
            <w:pPr>
              <w:snapToGrid w:val="0"/>
              <w:ind w:leftChars="-32" w:left="-67" w:rightChars="-50" w:right="-105"/>
              <w:jc w:val="center"/>
              <w:rPr>
                <w:rFonts w:ascii="游ゴシック" w:eastAsia="游ゴシック" w:hAnsi="游ゴシック"/>
                <w:szCs w:val="21"/>
              </w:rPr>
            </w:pPr>
            <w:r w:rsidRPr="00744E0A">
              <w:rPr>
                <w:rFonts w:ascii="游ゴシック" w:eastAsia="游ゴシック" w:hAnsi="游ゴシック" w:hint="eastAsia"/>
                <w:szCs w:val="21"/>
              </w:rPr>
              <w:t>項目</w:t>
            </w:r>
          </w:p>
        </w:tc>
        <w:tc>
          <w:tcPr>
            <w:tcW w:w="4388" w:type="dxa"/>
            <w:gridSpan w:val="2"/>
            <w:shd w:val="clear" w:color="auto" w:fill="auto"/>
            <w:vAlign w:val="center"/>
          </w:tcPr>
          <w:p w14:paraId="131AC915" w14:textId="7B4002D9" w:rsidR="00375030" w:rsidRPr="00744E0A" w:rsidRDefault="00112D9C" w:rsidP="00C27A7B">
            <w:pPr>
              <w:snapToGrid w:val="0"/>
              <w:jc w:val="center"/>
              <w:rPr>
                <w:rFonts w:ascii="游ゴシック" w:eastAsia="游ゴシック" w:hAnsi="游ゴシック"/>
                <w:szCs w:val="21"/>
              </w:rPr>
            </w:pPr>
            <w:r w:rsidRPr="00744E0A">
              <w:rPr>
                <w:rFonts w:ascii="游ゴシック" w:eastAsia="游ゴシック" w:hAnsi="游ゴシック" w:hint="eastAsia"/>
                <w:szCs w:val="21"/>
              </w:rPr>
              <w:t>ご</w:t>
            </w:r>
            <w:r w:rsidR="00375030" w:rsidRPr="00744E0A">
              <w:rPr>
                <w:rFonts w:ascii="游ゴシック" w:eastAsia="游ゴシック" w:hAnsi="游ゴシック" w:hint="eastAsia"/>
                <w:szCs w:val="21"/>
              </w:rPr>
              <w:t>意見等の内容</w:t>
            </w:r>
          </w:p>
        </w:tc>
        <w:tc>
          <w:tcPr>
            <w:tcW w:w="4395" w:type="dxa"/>
            <w:shd w:val="clear" w:color="auto" w:fill="auto"/>
            <w:vAlign w:val="center"/>
          </w:tcPr>
          <w:p w14:paraId="33881186" w14:textId="5380E695" w:rsidR="00375030" w:rsidRPr="00744E0A" w:rsidRDefault="00375030" w:rsidP="00C27A7B">
            <w:pPr>
              <w:snapToGrid w:val="0"/>
              <w:jc w:val="center"/>
              <w:rPr>
                <w:rFonts w:ascii="游ゴシック" w:eastAsia="游ゴシック" w:hAnsi="游ゴシック"/>
                <w:szCs w:val="21"/>
              </w:rPr>
            </w:pPr>
            <w:r w:rsidRPr="00744E0A">
              <w:rPr>
                <w:rFonts w:ascii="游ゴシック" w:eastAsia="游ゴシック" w:hAnsi="游ゴシック" w:hint="eastAsia"/>
                <w:szCs w:val="21"/>
              </w:rPr>
              <w:t>大阪府の考え方</w:t>
            </w:r>
          </w:p>
        </w:tc>
      </w:tr>
      <w:tr w:rsidR="002B3D0C" w:rsidRPr="002B3D0C" w14:paraId="50850EE4" w14:textId="77777777" w:rsidTr="00544FE9">
        <w:trPr>
          <w:trHeight w:val="20"/>
        </w:trPr>
        <w:tc>
          <w:tcPr>
            <w:tcW w:w="10201" w:type="dxa"/>
            <w:gridSpan w:val="5"/>
            <w:shd w:val="clear" w:color="auto" w:fill="D9D9D9" w:themeFill="background1" w:themeFillShade="D9"/>
            <w:vAlign w:val="center"/>
          </w:tcPr>
          <w:p w14:paraId="5DF664C7" w14:textId="75B96ABF" w:rsidR="002B3D0C" w:rsidRPr="00744E0A" w:rsidRDefault="0054798D" w:rsidP="002B3D0C">
            <w:pPr>
              <w:spacing w:line="360" w:lineRule="auto"/>
              <w:rPr>
                <w:rFonts w:ascii="游ゴシック" w:eastAsia="游ゴシック" w:hAnsi="游ゴシック"/>
                <w:szCs w:val="21"/>
              </w:rPr>
            </w:pPr>
            <w:r w:rsidRPr="0054798D">
              <w:rPr>
                <w:rFonts w:ascii="游ゴシック" w:eastAsia="游ゴシック" w:hAnsi="游ゴシック" w:hint="eastAsia"/>
                <w:szCs w:val="21"/>
              </w:rPr>
              <w:t>大阪府における生物多様性の現状と課題</w:t>
            </w:r>
          </w:p>
        </w:tc>
      </w:tr>
      <w:tr w:rsidR="00F26ED3" w:rsidRPr="002B3D0C" w14:paraId="3EFCD426" w14:textId="77777777" w:rsidTr="00544FE9">
        <w:tc>
          <w:tcPr>
            <w:tcW w:w="426" w:type="dxa"/>
            <w:shd w:val="clear" w:color="auto" w:fill="auto"/>
          </w:tcPr>
          <w:p w14:paraId="1B99308C" w14:textId="088C774D" w:rsidR="00F26ED3" w:rsidRPr="00744E0A" w:rsidRDefault="00F360EF" w:rsidP="009629F0">
            <w:pPr>
              <w:rPr>
                <w:rFonts w:ascii="游ゴシック" w:eastAsia="游ゴシック" w:hAnsi="游ゴシック"/>
                <w:szCs w:val="21"/>
              </w:rPr>
            </w:pPr>
            <w:r>
              <w:rPr>
                <w:rFonts w:ascii="游ゴシック" w:eastAsia="游ゴシック" w:hAnsi="游ゴシック" w:hint="eastAsia"/>
                <w:szCs w:val="21"/>
              </w:rPr>
              <w:t>1</w:t>
            </w:r>
          </w:p>
        </w:tc>
        <w:tc>
          <w:tcPr>
            <w:tcW w:w="1071" w:type="dxa"/>
            <w:gridSpan w:val="2"/>
            <w:shd w:val="clear" w:color="auto" w:fill="auto"/>
          </w:tcPr>
          <w:p w14:paraId="5EE83E07" w14:textId="5652A317" w:rsidR="00F26ED3" w:rsidRPr="00744E0A" w:rsidRDefault="00A07DB2" w:rsidP="0056293C">
            <w:pPr>
              <w:pStyle w:val="read"/>
              <w:snapToGrid w:val="0"/>
              <w:spacing w:line="0" w:lineRule="atLeast"/>
              <w:ind w:leftChars="-32" w:left="-67" w:rightChars="-14" w:right="-29"/>
              <w:rPr>
                <w:rFonts w:ascii="游ゴシック" w:eastAsia="游ゴシック" w:hAnsi="游ゴシック"/>
                <w:sz w:val="21"/>
                <w:szCs w:val="21"/>
              </w:rPr>
            </w:pPr>
            <w:r w:rsidRPr="00A43E06">
              <w:rPr>
                <w:rFonts w:ascii="游ゴシック" w:eastAsia="游ゴシック" w:hAnsi="游ゴシック" w:hint="eastAsia"/>
                <w:sz w:val="18"/>
                <w:szCs w:val="18"/>
              </w:rPr>
              <w:t>10ページ</w:t>
            </w:r>
            <w:r w:rsidR="0056293C" w:rsidRPr="00A43E06">
              <w:rPr>
                <w:rFonts w:ascii="游ゴシック" w:eastAsia="游ゴシック" w:hAnsi="游ゴシック" w:hint="eastAsia"/>
                <w:sz w:val="18"/>
                <w:szCs w:val="18"/>
              </w:rPr>
              <w:t xml:space="preserve"> </w:t>
            </w:r>
            <w:r w:rsidRPr="00A43E06">
              <w:rPr>
                <w:rFonts w:ascii="游ゴシック" w:eastAsia="游ゴシック" w:hAnsi="游ゴシック" w:hint="eastAsia"/>
                <w:sz w:val="18"/>
                <w:szCs w:val="18"/>
              </w:rPr>
              <w:t>(4)大阪府における生物多様性保全の取組状況と課題</w:t>
            </w:r>
          </w:p>
        </w:tc>
        <w:tc>
          <w:tcPr>
            <w:tcW w:w="4309" w:type="dxa"/>
            <w:shd w:val="clear" w:color="auto" w:fill="auto"/>
          </w:tcPr>
          <w:p w14:paraId="50952F73" w14:textId="12C8C55F" w:rsidR="00F26ED3" w:rsidRPr="0056293C" w:rsidRDefault="00A07DB2" w:rsidP="00F73D17">
            <w:pPr>
              <w:pStyle w:val="read"/>
              <w:snapToGrid w:val="0"/>
              <w:spacing w:before="0" w:beforeAutospacing="0" w:after="0" w:afterAutospacing="0" w:line="300" w:lineRule="exact"/>
              <w:ind w:firstLineChars="100" w:firstLine="210"/>
              <w:jc w:val="both"/>
              <w:rPr>
                <w:rFonts w:ascii="游ゴシック" w:eastAsia="游ゴシック" w:hAnsi="游ゴシック"/>
                <w:color w:val="000000" w:themeColor="text1"/>
                <w:sz w:val="21"/>
                <w:szCs w:val="21"/>
              </w:rPr>
            </w:pPr>
            <w:r w:rsidRPr="0056293C">
              <w:rPr>
                <w:rFonts w:ascii="游ゴシック" w:eastAsia="游ゴシック" w:hAnsi="游ゴシック" w:hint="eastAsia"/>
                <w:color w:val="000000" w:themeColor="text1"/>
                <w:sz w:val="21"/>
                <w:szCs w:val="21"/>
              </w:rPr>
              <w:t>これまで大阪府では多くの施策を進めて来られたと思うが、どのような施策を行ってきて、その結果どのような成果があり、どんな点が問題であったかが明確に示されておらず、今回の戦略も同じことの繰り返しになることを危惧します。</w:t>
            </w:r>
          </w:p>
        </w:tc>
        <w:tc>
          <w:tcPr>
            <w:tcW w:w="4395" w:type="dxa"/>
            <w:shd w:val="clear" w:color="auto" w:fill="auto"/>
          </w:tcPr>
          <w:p w14:paraId="62EA94F4" w14:textId="77777777" w:rsidR="0056293C" w:rsidRPr="007B3B71" w:rsidRDefault="0056293C" w:rsidP="00A07DB2">
            <w:pPr>
              <w:snapToGrid w:val="0"/>
              <w:spacing w:line="300" w:lineRule="exact"/>
              <w:ind w:firstLineChars="100" w:firstLine="210"/>
              <w:rPr>
                <w:rFonts w:ascii="游ゴシック" w:eastAsia="游ゴシック" w:hAnsi="游ゴシック"/>
                <w:color w:val="000000" w:themeColor="text1"/>
              </w:rPr>
            </w:pPr>
            <w:r w:rsidRPr="007B3B71">
              <w:rPr>
                <w:rFonts w:ascii="游ゴシック" w:eastAsia="游ゴシック" w:hAnsi="游ゴシック" w:hint="eastAsia"/>
                <w:color w:val="000000" w:themeColor="text1"/>
              </w:rPr>
              <w:t>本戦略では、1</w:t>
            </w:r>
            <w:r w:rsidRPr="007B3B71">
              <w:rPr>
                <w:rFonts w:ascii="游ゴシック" w:eastAsia="游ゴシック" w:hAnsi="游ゴシック"/>
                <w:color w:val="000000" w:themeColor="text1"/>
              </w:rPr>
              <w:t>0</w:t>
            </w:r>
            <w:r w:rsidRPr="007B3B71">
              <w:rPr>
                <w:rFonts w:ascii="游ゴシック" w:eastAsia="游ゴシック" w:hAnsi="游ゴシック" w:hint="eastAsia"/>
                <w:color w:val="000000" w:themeColor="text1"/>
              </w:rPr>
              <w:t>ページの「大阪府における生物多様性保全の取組状況と課題」において、「大阪21世紀の新環境総合計画」（2011年度～2020年度）に基づく取組状況と主な課題について記載しています。</w:t>
            </w:r>
          </w:p>
          <w:p w14:paraId="77CF083B" w14:textId="68D17F2E" w:rsidR="00A07DB2" w:rsidRPr="007B3B71" w:rsidRDefault="00A07DB2" w:rsidP="00A07DB2">
            <w:pPr>
              <w:snapToGrid w:val="0"/>
              <w:spacing w:line="300" w:lineRule="exact"/>
              <w:ind w:firstLineChars="100" w:firstLine="210"/>
              <w:rPr>
                <w:rFonts w:ascii="游ゴシック" w:eastAsia="游ゴシック" w:hAnsi="游ゴシック"/>
                <w:color w:val="000000" w:themeColor="text1"/>
              </w:rPr>
            </w:pPr>
            <w:r w:rsidRPr="007B3B71">
              <w:rPr>
                <w:rFonts w:ascii="游ゴシック" w:eastAsia="游ゴシック" w:hAnsi="游ゴシック" w:hint="eastAsia"/>
                <w:color w:val="000000" w:themeColor="text1"/>
              </w:rPr>
              <w:t>「大阪21世紀の新環境総合計画」</w:t>
            </w:r>
            <w:r w:rsidR="0056293C" w:rsidRPr="007B3B71">
              <w:rPr>
                <w:rFonts w:ascii="游ゴシック" w:eastAsia="游ゴシック" w:hAnsi="游ゴシック" w:hint="eastAsia"/>
                <w:color w:val="000000" w:themeColor="text1"/>
              </w:rPr>
              <w:t>に基づく取組状況と課題</w:t>
            </w:r>
            <w:r w:rsidR="004E0089">
              <w:rPr>
                <w:rFonts w:ascii="游ゴシック" w:eastAsia="游ゴシック" w:hAnsi="游ゴシック" w:hint="eastAsia"/>
                <w:color w:val="000000" w:themeColor="text1"/>
              </w:rPr>
              <w:t>の詳細</w:t>
            </w:r>
            <w:r w:rsidR="00AD7DB4" w:rsidRPr="007B3B71">
              <w:rPr>
                <w:rFonts w:ascii="游ゴシック" w:eastAsia="游ゴシック" w:hAnsi="游ゴシック" w:hint="eastAsia"/>
                <w:color w:val="000000" w:themeColor="text1"/>
              </w:rPr>
              <w:t>に</w:t>
            </w:r>
            <w:r w:rsidRPr="007B3B71">
              <w:rPr>
                <w:rFonts w:ascii="游ゴシック" w:eastAsia="游ゴシック" w:hAnsi="游ゴシック" w:hint="eastAsia"/>
                <w:color w:val="000000" w:themeColor="text1"/>
              </w:rPr>
              <w:t>ついては、令和3年度第2回大阪府環境審議会生物多様性地域戦略部会参考資料５に取りまとめました。</w:t>
            </w:r>
          </w:p>
          <w:p w14:paraId="5F72DD12" w14:textId="77777777" w:rsidR="00F26ED3" w:rsidRDefault="00A07DB2" w:rsidP="00A07DB2">
            <w:pPr>
              <w:snapToGrid w:val="0"/>
              <w:spacing w:line="300" w:lineRule="exact"/>
              <w:rPr>
                <w:rFonts w:ascii="游ゴシック" w:eastAsia="游ゴシック" w:hAnsi="游ゴシック"/>
              </w:rPr>
            </w:pPr>
            <w:r w:rsidRPr="00A07DB2">
              <w:rPr>
                <w:rFonts w:ascii="游ゴシック" w:eastAsia="游ゴシック" w:hAnsi="游ゴシック" w:hint="eastAsia"/>
              </w:rPr>
              <w:t>〇大阪府環境審議会生物多様性地域戦略部会（令和3年度第2回資料参照）</w:t>
            </w:r>
          </w:p>
          <w:p w14:paraId="05BF572B" w14:textId="5F4B15F1" w:rsidR="00A07DB2" w:rsidRDefault="00900A2C" w:rsidP="00A07DB2">
            <w:pPr>
              <w:snapToGrid w:val="0"/>
              <w:spacing w:line="300" w:lineRule="exact"/>
              <w:rPr>
                <w:rFonts w:ascii="游ゴシック" w:eastAsia="游ゴシック" w:hAnsi="游ゴシック"/>
              </w:rPr>
            </w:pPr>
            <w:hyperlink r:id="rId8" w:history="1">
              <w:r w:rsidR="00A07DB2" w:rsidRPr="00F76F8B">
                <w:rPr>
                  <w:rStyle w:val="af2"/>
                  <w:rFonts w:ascii="游ゴシック" w:eastAsia="游ゴシック" w:hAnsi="游ゴシック"/>
                </w:rPr>
                <w:t>https://www.pref.osaka.lg.jp/midori/seibututayousei/bukai.html</w:t>
              </w:r>
            </w:hyperlink>
          </w:p>
          <w:p w14:paraId="4987129A" w14:textId="77777777" w:rsidR="00A07DB2" w:rsidRDefault="00A07DB2" w:rsidP="00A07DB2">
            <w:pPr>
              <w:snapToGrid w:val="0"/>
              <w:spacing w:line="300" w:lineRule="exact"/>
              <w:rPr>
                <w:rFonts w:ascii="游ゴシック" w:eastAsia="游ゴシック" w:hAnsi="游ゴシック"/>
              </w:rPr>
            </w:pPr>
          </w:p>
          <w:p w14:paraId="20A1EF1A" w14:textId="77777777" w:rsidR="00AD7DB4" w:rsidRDefault="00AD7DB4" w:rsidP="00A07DB2">
            <w:pPr>
              <w:snapToGrid w:val="0"/>
              <w:spacing w:line="300" w:lineRule="exact"/>
              <w:rPr>
                <w:rFonts w:ascii="游ゴシック" w:eastAsia="游ゴシック" w:hAnsi="游ゴシック"/>
              </w:rPr>
            </w:pPr>
          </w:p>
          <w:p w14:paraId="0EA08436" w14:textId="362E1329" w:rsidR="00AD7DB4" w:rsidRPr="00744E0A" w:rsidRDefault="00AD7DB4" w:rsidP="00A07DB2">
            <w:pPr>
              <w:snapToGrid w:val="0"/>
              <w:spacing w:line="300" w:lineRule="exact"/>
              <w:rPr>
                <w:rFonts w:ascii="游ゴシック" w:eastAsia="游ゴシック" w:hAnsi="游ゴシック"/>
              </w:rPr>
            </w:pPr>
          </w:p>
        </w:tc>
      </w:tr>
      <w:tr w:rsidR="002B3D0C" w:rsidRPr="002B3D0C" w14:paraId="0334705D" w14:textId="77777777" w:rsidTr="00544FE9">
        <w:trPr>
          <w:trHeight w:val="510"/>
        </w:trPr>
        <w:tc>
          <w:tcPr>
            <w:tcW w:w="10201" w:type="dxa"/>
            <w:gridSpan w:val="5"/>
            <w:shd w:val="clear" w:color="auto" w:fill="D9D9D9" w:themeFill="background1" w:themeFillShade="D9"/>
            <w:vAlign w:val="center"/>
          </w:tcPr>
          <w:p w14:paraId="1A81DE28" w14:textId="1EE93282" w:rsidR="002B3D0C" w:rsidRPr="0056293C" w:rsidRDefault="0054798D" w:rsidP="002B3D0C">
            <w:pPr>
              <w:rPr>
                <w:rFonts w:ascii="游ゴシック" w:eastAsia="游ゴシック" w:hAnsi="游ゴシック"/>
                <w:color w:val="000000" w:themeColor="text1"/>
                <w:szCs w:val="21"/>
              </w:rPr>
            </w:pPr>
            <w:r w:rsidRPr="0056293C">
              <w:rPr>
                <w:rFonts w:ascii="游ゴシック" w:eastAsia="游ゴシック" w:hAnsi="游ゴシック" w:hint="eastAsia"/>
                <w:color w:val="000000" w:themeColor="text1"/>
                <w:szCs w:val="21"/>
              </w:rPr>
              <w:t>大阪府生物多様性地域戦略の目標と施策方針</w:t>
            </w:r>
          </w:p>
        </w:tc>
      </w:tr>
      <w:tr w:rsidR="002977C8" w:rsidRPr="002B3D0C" w14:paraId="063512C8" w14:textId="77777777" w:rsidTr="00544FE9">
        <w:tc>
          <w:tcPr>
            <w:tcW w:w="426" w:type="dxa"/>
            <w:shd w:val="clear" w:color="auto" w:fill="auto"/>
          </w:tcPr>
          <w:p w14:paraId="1659654C" w14:textId="526A6E51" w:rsidR="002977C8" w:rsidRPr="00744E0A" w:rsidRDefault="00F360EF" w:rsidP="009629F0">
            <w:pPr>
              <w:rPr>
                <w:rFonts w:ascii="游ゴシック" w:eastAsia="游ゴシック" w:hAnsi="游ゴシック"/>
                <w:szCs w:val="21"/>
              </w:rPr>
            </w:pPr>
            <w:r>
              <w:rPr>
                <w:rFonts w:ascii="游ゴシック" w:eastAsia="游ゴシック" w:hAnsi="游ゴシック" w:hint="eastAsia"/>
                <w:szCs w:val="21"/>
              </w:rPr>
              <w:t>2</w:t>
            </w:r>
          </w:p>
        </w:tc>
        <w:tc>
          <w:tcPr>
            <w:tcW w:w="992" w:type="dxa"/>
            <w:shd w:val="clear" w:color="auto" w:fill="auto"/>
          </w:tcPr>
          <w:p w14:paraId="5F0536A3" w14:textId="77777777" w:rsidR="0054798D" w:rsidRPr="00A43E06" w:rsidRDefault="0054798D" w:rsidP="00A43E06">
            <w:pPr>
              <w:spacing w:line="0" w:lineRule="atLeast"/>
              <w:ind w:leftChars="-32" w:left="-67" w:rightChars="-82" w:right="-172"/>
              <w:jc w:val="left"/>
              <w:rPr>
                <w:rFonts w:ascii="游ゴシック" w:eastAsia="游ゴシック" w:hAnsi="游ゴシック"/>
                <w:color w:val="000000"/>
                <w:sz w:val="18"/>
                <w:szCs w:val="18"/>
              </w:rPr>
            </w:pPr>
            <w:r w:rsidRPr="00A43E06">
              <w:rPr>
                <w:rFonts w:ascii="游ゴシック" w:eastAsia="游ゴシック" w:hAnsi="游ゴシック" w:hint="eastAsia"/>
                <w:color w:val="000000"/>
                <w:sz w:val="18"/>
                <w:szCs w:val="18"/>
              </w:rPr>
              <w:t>30ページ</w:t>
            </w:r>
          </w:p>
          <w:p w14:paraId="7E8FCD8D" w14:textId="660DE547" w:rsidR="002977C8" w:rsidRPr="00744E0A" w:rsidRDefault="0054798D" w:rsidP="00A43E06">
            <w:pPr>
              <w:spacing w:line="0" w:lineRule="atLeast"/>
              <w:ind w:leftChars="-32" w:left="-67" w:rightChars="-82" w:right="-172"/>
              <w:jc w:val="left"/>
              <w:rPr>
                <w:rFonts w:ascii="游ゴシック" w:eastAsia="游ゴシック" w:hAnsi="游ゴシック"/>
                <w:color w:val="000000"/>
                <w:szCs w:val="21"/>
              </w:rPr>
            </w:pPr>
            <w:r w:rsidRPr="00A43E06">
              <w:rPr>
                <w:rFonts w:ascii="游ゴシック" w:eastAsia="游ゴシック" w:hAnsi="游ゴシック" w:hint="eastAsia"/>
                <w:color w:val="000000"/>
                <w:sz w:val="18"/>
                <w:szCs w:val="18"/>
              </w:rPr>
              <w:t>(3)基本方針に基づく取組内容</w:t>
            </w:r>
          </w:p>
        </w:tc>
        <w:tc>
          <w:tcPr>
            <w:tcW w:w="4388" w:type="dxa"/>
            <w:gridSpan w:val="2"/>
            <w:shd w:val="clear" w:color="auto" w:fill="auto"/>
          </w:tcPr>
          <w:p w14:paraId="06437C92" w14:textId="5A445056" w:rsidR="002977C8" w:rsidRPr="0056293C" w:rsidRDefault="00A07DB2" w:rsidP="00D133B6">
            <w:pPr>
              <w:snapToGrid w:val="0"/>
              <w:spacing w:line="300" w:lineRule="exact"/>
              <w:ind w:firstLineChars="100" w:firstLine="210"/>
              <w:rPr>
                <w:rFonts w:ascii="游ゴシック" w:eastAsia="游ゴシック" w:hAnsi="游ゴシック"/>
                <w:color w:val="000000" w:themeColor="text1"/>
                <w:szCs w:val="21"/>
              </w:rPr>
            </w:pPr>
            <w:r w:rsidRPr="0056293C">
              <w:rPr>
                <w:rFonts w:ascii="游ゴシック" w:eastAsia="游ゴシック" w:hAnsi="游ゴシック" w:hint="eastAsia"/>
                <w:color w:val="000000" w:themeColor="text1"/>
                <w:szCs w:val="21"/>
              </w:rPr>
              <w:t>戦略</w:t>
            </w:r>
            <w:r w:rsidR="00572D91" w:rsidRPr="0056293C">
              <w:rPr>
                <w:rFonts w:ascii="游ゴシック" w:eastAsia="游ゴシック" w:hAnsi="游ゴシック" w:hint="eastAsia"/>
                <w:color w:val="000000" w:themeColor="text1"/>
                <w:szCs w:val="21"/>
              </w:rPr>
              <w:t>で重要な絶滅危惧種の保全について</w:t>
            </w:r>
            <w:r w:rsidRPr="0056293C">
              <w:rPr>
                <w:rFonts w:ascii="游ゴシック" w:eastAsia="游ゴシック" w:hAnsi="游ゴシック" w:hint="eastAsia"/>
                <w:color w:val="000000" w:themeColor="text1"/>
                <w:szCs w:val="21"/>
              </w:rPr>
              <w:t>、具体的な施策が何も書かれていない。レッドデータブックの改訂は当然のこととして、そこへリストアップされた種をどう保全していくかを真剣に考えないと、絶滅種が増加していくだけである。どのような生育環境の変化がその種の減少を生んでいるかの検討なしに、戦略はありえないと思います。</w:t>
            </w:r>
          </w:p>
          <w:p w14:paraId="6DCD9C39" w14:textId="09A1C6BD" w:rsidR="00572D91" w:rsidRPr="0056293C" w:rsidRDefault="00572D91" w:rsidP="00596FA1">
            <w:pPr>
              <w:snapToGrid w:val="0"/>
              <w:spacing w:line="300" w:lineRule="exact"/>
              <w:rPr>
                <w:rFonts w:ascii="游ゴシック" w:eastAsia="游ゴシック" w:hAnsi="游ゴシック"/>
                <w:color w:val="000000" w:themeColor="text1"/>
                <w:szCs w:val="21"/>
              </w:rPr>
            </w:pPr>
          </w:p>
        </w:tc>
        <w:tc>
          <w:tcPr>
            <w:tcW w:w="4395" w:type="dxa"/>
            <w:shd w:val="clear" w:color="auto" w:fill="auto"/>
          </w:tcPr>
          <w:p w14:paraId="4F716BC2" w14:textId="2F67D906" w:rsidR="00FF0195" w:rsidRDefault="00572D91" w:rsidP="00A07DB2">
            <w:pPr>
              <w:snapToGrid w:val="0"/>
              <w:spacing w:line="300" w:lineRule="exact"/>
              <w:rPr>
                <w:rFonts w:ascii="游ゴシック" w:eastAsia="游ゴシック" w:hAnsi="游ゴシック"/>
                <w:szCs w:val="21"/>
              </w:rPr>
            </w:pPr>
            <w:r>
              <w:rPr>
                <w:rFonts w:ascii="游ゴシック" w:eastAsia="游ゴシック" w:hAnsi="游ゴシック" w:hint="eastAsia"/>
                <w:sz w:val="18"/>
                <w:szCs w:val="21"/>
              </w:rPr>
              <w:t xml:space="preserve">　</w:t>
            </w:r>
            <w:r w:rsidR="00AD7DB4" w:rsidRPr="007B3B71">
              <w:rPr>
                <w:rFonts w:ascii="游ゴシック" w:eastAsia="游ゴシック" w:hAnsi="游ゴシック" w:hint="eastAsia"/>
                <w:color w:val="000000" w:themeColor="text1"/>
                <w:szCs w:val="21"/>
              </w:rPr>
              <w:t>絶滅危惧種の保全については、3</w:t>
            </w:r>
            <w:r w:rsidR="00AD7DB4" w:rsidRPr="007B3B71">
              <w:rPr>
                <w:rFonts w:ascii="游ゴシック" w:eastAsia="游ゴシック" w:hAnsi="游ゴシック"/>
                <w:color w:val="000000" w:themeColor="text1"/>
                <w:szCs w:val="21"/>
              </w:rPr>
              <w:t>0</w:t>
            </w:r>
            <w:r w:rsidR="00AD7DB4" w:rsidRPr="007B3B71">
              <w:rPr>
                <w:rFonts w:ascii="游ゴシック" w:eastAsia="游ゴシック" w:hAnsi="游ゴシック" w:hint="eastAsia"/>
                <w:color w:val="000000" w:themeColor="text1"/>
                <w:szCs w:val="21"/>
              </w:rPr>
              <w:t>ページの</w:t>
            </w:r>
            <w:r w:rsidR="00596FA1" w:rsidRPr="007B3B71">
              <w:rPr>
                <w:rFonts w:ascii="游ゴシック" w:eastAsia="游ゴシック" w:hAnsi="游ゴシック" w:hint="eastAsia"/>
                <w:color w:val="000000" w:themeColor="text1"/>
                <w:sz w:val="18"/>
                <w:szCs w:val="21"/>
              </w:rPr>
              <w:t>「</w:t>
            </w:r>
            <w:r w:rsidR="00596FA1" w:rsidRPr="007B3B71">
              <w:rPr>
                <w:rFonts w:ascii="游ゴシック" w:eastAsia="游ゴシック" w:hAnsi="游ゴシック" w:hint="eastAsia"/>
                <w:color w:val="000000" w:themeColor="text1"/>
                <w:szCs w:val="21"/>
              </w:rPr>
              <w:t>希少な野生動植物種の保全に資する仕組みづくり」の取組として、「野生動植物種のモニタリング体制の構築」、「レッドリス</w:t>
            </w:r>
            <w:r w:rsidR="00596FA1">
              <w:rPr>
                <w:rFonts w:ascii="游ゴシック" w:eastAsia="游ゴシック" w:hAnsi="游ゴシック" w:hint="eastAsia"/>
                <w:szCs w:val="21"/>
              </w:rPr>
              <w:t>トの改訂及び活用」、「保全上重要な野生動植物種の保全に資する制度の構築」、「野生鳥獣の適切な保護管理」を予定しています。</w:t>
            </w:r>
          </w:p>
          <w:p w14:paraId="11711F84" w14:textId="77777777" w:rsidR="00596FA1" w:rsidRDefault="00596FA1" w:rsidP="00A07DB2">
            <w:pPr>
              <w:snapToGrid w:val="0"/>
              <w:spacing w:line="300" w:lineRule="exact"/>
              <w:rPr>
                <w:rFonts w:ascii="游ゴシック" w:eastAsia="游ゴシック" w:hAnsi="游ゴシック"/>
                <w:szCs w:val="21"/>
              </w:rPr>
            </w:pPr>
            <w:r>
              <w:rPr>
                <w:rFonts w:ascii="游ゴシック" w:eastAsia="游ゴシック" w:hAnsi="游ゴシック" w:hint="eastAsia"/>
                <w:szCs w:val="21"/>
              </w:rPr>
              <w:t xml:space="preserve">　ご意見は今後の取組の推進にあたり、参考とさせていただきます。</w:t>
            </w:r>
          </w:p>
          <w:p w14:paraId="316E62E2" w14:textId="4313CA10" w:rsidR="00AD7DB4" w:rsidRDefault="00AD7DB4" w:rsidP="00A07DB2">
            <w:pPr>
              <w:snapToGrid w:val="0"/>
              <w:spacing w:line="300" w:lineRule="exact"/>
              <w:rPr>
                <w:rFonts w:ascii="游ゴシック" w:eastAsia="游ゴシック" w:hAnsi="游ゴシック"/>
                <w:szCs w:val="21"/>
              </w:rPr>
            </w:pPr>
          </w:p>
          <w:p w14:paraId="693B94FD" w14:textId="77777777" w:rsidR="00AD7DB4" w:rsidRDefault="00AD7DB4" w:rsidP="00A07DB2">
            <w:pPr>
              <w:snapToGrid w:val="0"/>
              <w:spacing w:line="300" w:lineRule="exact"/>
              <w:rPr>
                <w:rFonts w:ascii="游ゴシック" w:eastAsia="游ゴシック" w:hAnsi="游ゴシック"/>
                <w:szCs w:val="21"/>
              </w:rPr>
            </w:pPr>
          </w:p>
          <w:p w14:paraId="03EF163F" w14:textId="5EF9D507" w:rsidR="00AD7DB4" w:rsidRPr="00596FA1" w:rsidRDefault="00AD7DB4" w:rsidP="00A07DB2">
            <w:pPr>
              <w:snapToGrid w:val="0"/>
              <w:spacing w:line="300" w:lineRule="exact"/>
              <w:rPr>
                <w:rFonts w:ascii="游ゴシック" w:eastAsia="游ゴシック" w:hAnsi="游ゴシック"/>
                <w:szCs w:val="21"/>
              </w:rPr>
            </w:pPr>
          </w:p>
        </w:tc>
      </w:tr>
      <w:tr w:rsidR="00FF0195" w:rsidRPr="002B3D0C" w14:paraId="75E9E312" w14:textId="77777777" w:rsidTr="00544FE9">
        <w:trPr>
          <w:trHeight w:val="510"/>
        </w:trPr>
        <w:tc>
          <w:tcPr>
            <w:tcW w:w="10201" w:type="dxa"/>
            <w:gridSpan w:val="5"/>
            <w:shd w:val="clear" w:color="auto" w:fill="D9D9D9" w:themeFill="background1" w:themeFillShade="D9"/>
            <w:vAlign w:val="center"/>
          </w:tcPr>
          <w:p w14:paraId="4B96DEB0" w14:textId="06CF525C" w:rsidR="00FF0195" w:rsidRPr="0056293C" w:rsidRDefault="0054798D" w:rsidP="00FF0195">
            <w:pPr>
              <w:rPr>
                <w:rFonts w:ascii="游ゴシック" w:eastAsia="游ゴシック" w:hAnsi="游ゴシック"/>
                <w:color w:val="000000" w:themeColor="text1"/>
                <w:szCs w:val="21"/>
              </w:rPr>
            </w:pPr>
            <w:r w:rsidRPr="0056293C">
              <w:rPr>
                <w:rFonts w:ascii="游ゴシック" w:eastAsia="游ゴシック" w:hAnsi="游ゴシック" w:hint="eastAsia"/>
                <w:color w:val="000000" w:themeColor="text1"/>
                <w:szCs w:val="21"/>
              </w:rPr>
              <w:lastRenderedPageBreak/>
              <w:t>大阪府生物多様性地域戦略の推進体制及び進行管理</w:t>
            </w:r>
          </w:p>
        </w:tc>
      </w:tr>
      <w:tr w:rsidR="00FF0195" w:rsidRPr="002B3D0C" w14:paraId="01DEE92F" w14:textId="77777777" w:rsidTr="00544FE9">
        <w:tc>
          <w:tcPr>
            <w:tcW w:w="426" w:type="dxa"/>
            <w:shd w:val="clear" w:color="auto" w:fill="auto"/>
          </w:tcPr>
          <w:p w14:paraId="28B92147" w14:textId="085E5E93" w:rsidR="00FF0195" w:rsidRPr="00744E0A" w:rsidRDefault="00F360EF" w:rsidP="009629F0">
            <w:pPr>
              <w:rPr>
                <w:rFonts w:ascii="游ゴシック" w:eastAsia="游ゴシック" w:hAnsi="游ゴシック"/>
                <w:szCs w:val="21"/>
              </w:rPr>
            </w:pPr>
            <w:r>
              <w:rPr>
                <w:rFonts w:ascii="游ゴシック" w:eastAsia="游ゴシック" w:hAnsi="游ゴシック" w:hint="eastAsia"/>
                <w:szCs w:val="21"/>
              </w:rPr>
              <w:t>3</w:t>
            </w:r>
          </w:p>
        </w:tc>
        <w:tc>
          <w:tcPr>
            <w:tcW w:w="992" w:type="dxa"/>
            <w:shd w:val="clear" w:color="auto" w:fill="auto"/>
          </w:tcPr>
          <w:p w14:paraId="613E5E75" w14:textId="1A3E001F" w:rsidR="00FF0195" w:rsidRPr="00744E0A" w:rsidRDefault="0054798D" w:rsidP="0056293C">
            <w:pPr>
              <w:pStyle w:val="read"/>
              <w:adjustRightInd w:val="0"/>
              <w:snapToGrid w:val="0"/>
              <w:spacing w:line="0" w:lineRule="atLeast"/>
              <w:ind w:rightChars="-39" w:right="-82"/>
              <w:rPr>
                <w:rFonts w:ascii="游ゴシック" w:eastAsia="游ゴシック" w:hAnsi="游ゴシック"/>
                <w:sz w:val="21"/>
                <w:szCs w:val="21"/>
              </w:rPr>
            </w:pPr>
            <w:r w:rsidRPr="00A43E06">
              <w:rPr>
                <w:rFonts w:ascii="游ゴシック" w:eastAsia="游ゴシック" w:hAnsi="游ゴシック" w:hint="eastAsia"/>
                <w:sz w:val="18"/>
                <w:szCs w:val="21"/>
              </w:rPr>
              <w:t>34ペー</w:t>
            </w:r>
            <w:r w:rsidR="0056293C">
              <w:rPr>
                <w:rFonts w:ascii="游ゴシック" w:eastAsia="游ゴシック" w:hAnsi="游ゴシック" w:hint="eastAsia"/>
                <w:sz w:val="18"/>
                <w:szCs w:val="21"/>
              </w:rPr>
              <w:t>ジ</w:t>
            </w:r>
            <w:r w:rsidR="0056293C" w:rsidRPr="00A43E06">
              <w:rPr>
                <w:rFonts w:ascii="游ゴシック" w:eastAsia="游ゴシック" w:hAnsi="游ゴシック" w:hint="eastAsia"/>
                <w:sz w:val="18"/>
                <w:szCs w:val="21"/>
              </w:rPr>
              <w:t xml:space="preserve"> </w:t>
            </w:r>
            <w:r w:rsidRPr="00A43E06">
              <w:rPr>
                <w:rFonts w:ascii="游ゴシック" w:eastAsia="游ゴシック" w:hAnsi="游ゴシック" w:hint="eastAsia"/>
                <w:sz w:val="18"/>
                <w:szCs w:val="21"/>
              </w:rPr>
              <w:t>(2)進行管理</w:t>
            </w:r>
          </w:p>
        </w:tc>
        <w:tc>
          <w:tcPr>
            <w:tcW w:w="4388" w:type="dxa"/>
            <w:gridSpan w:val="2"/>
            <w:shd w:val="clear" w:color="auto" w:fill="auto"/>
          </w:tcPr>
          <w:p w14:paraId="1CE25B83" w14:textId="77777777" w:rsidR="00FF0195" w:rsidRPr="0056293C" w:rsidRDefault="0054798D" w:rsidP="00B65F3F">
            <w:pPr>
              <w:pStyle w:val="read"/>
              <w:snapToGrid w:val="0"/>
              <w:spacing w:line="300" w:lineRule="exact"/>
              <w:ind w:firstLineChars="100" w:firstLine="210"/>
              <w:jc w:val="both"/>
              <w:rPr>
                <w:rFonts w:ascii="游ゴシック" w:eastAsia="游ゴシック" w:hAnsi="游ゴシック"/>
                <w:color w:val="000000" w:themeColor="text1"/>
                <w:sz w:val="21"/>
                <w:szCs w:val="21"/>
              </w:rPr>
            </w:pPr>
            <w:r w:rsidRPr="0056293C">
              <w:rPr>
                <w:rFonts w:ascii="游ゴシック" w:eastAsia="游ゴシック" w:hAnsi="游ゴシック" w:hint="eastAsia"/>
                <w:color w:val="000000" w:themeColor="text1"/>
                <w:sz w:val="21"/>
                <w:szCs w:val="21"/>
              </w:rPr>
              <w:t>中間評価をしてそれを戦略の見直しにつなぐことができるようなしくみを大阪府環境審議会や生物多様性地域戦略部会で確立しておいてほしい。そうしないと、言いっぱなしで終わってしまう危険性がある。</w:t>
            </w:r>
          </w:p>
          <w:p w14:paraId="2D54EC88" w14:textId="1EE6F219" w:rsidR="00572D91" w:rsidRPr="0056293C" w:rsidRDefault="00572D91" w:rsidP="00B65F3F">
            <w:pPr>
              <w:pStyle w:val="read"/>
              <w:snapToGrid w:val="0"/>
              <w:spacing w:line="300" w:lineRule="exact"/>
              <w:ind w:firstLineChars="100" w:firstLine="210"/>
              <w:jc w:val="both"/>
              <w:rPr>
                <w:rFonts w:ascii="游ゴシック" w:eastAsia="游ゴシック" w:hAnsi="游ゴシック"/>
                <w:color w:val="000000" w:themeColor="text1"/>
                <w:sz w:val="21"/>
                <w:szCs w:val="21"/>
              </w:rPr>
            </w:pPr>
          </w:p>
        </w:tc>
        <w:tc>
          <w:tcPr>
            <w:tcW w:w="4395" w:type="dxa"/>
            <w:shd w:val="clear" w:color="auto" w:fill="auto"/>
          </w:tcPr>
          <w:p w14:paraId="577473E5" w14:textId="056E2FD5" w:rsidR="00FF0195" w:rsidRPr="007B3B71" w:rsidRDefault="002A5F9F" w:rsidP="00AD7DB4">
            <w:pPr>
              <w:snapToGrid w:val="0"/>
              <w:spacing w:line="300" w:lineRule="exact"/>
              <w:ind w:firstLineChars="100" w:firstLine="210"/>
              <w:rPr>
                <w:rFonts w:ascii="游ゴシック" w:eastAsia="游ゴシック" w:hAnsi="游ゴシック"/>
                <w:color w:val="000000" w:themeColor="text1"/>
                <w:szCs w:val="21"/>
              </w:rPr>
            </w:pPr>
            <w:r w:rsidRPr="007B3B71">
              <w:rPr>
                <w:rFonts w:ascii="游ゴシック" w:eastAsia="游ゴシック" w:hAnsi="游ゴシック" w:hint="eastAsia"/>
                <w:color w:val="000000" w:themeColor="text1"/>
                <w:szCs w:val="21"/>
              </w:rPr>
              <w:t>本戦略の取組の進行管理については、3</w:t>
            </w:r>
            <w:r w:rsidRPr="007B3B71">
              <w:rPr>
                <w:rFonts w:ascii="游ゴシック" w:eastAsia="游ゴシック" w:hAnsi="游ゴシック"/>
                <w:color w:val="000000" w:themeColor="text1"/>
                <w:szCs w:val="21"/>
              </w:rPr>
              <w:t>4</w:t>
            </w:r>
            <w:r w:rsidRPr="007B3B71">
              <w:rPr>
                <w:rFonts w:ascii="游ゴシック" w:eastAsia="游ゴシック" w:hAnsi="游ゴシック" w:hint="eastAsia"/>
                <w:color w:val="000000" w:themeColor="text1"/>
                <w:szCs w:val="21"/>
              </w:rPr>
              <w:t>ページ</w:t>
            </w:r>
            <w:r w:rsidR="0033349F" w:rsidRPr="007B3B71">
              <w:rPr>
                <w:rFonts w:ascii="游ゴシック" w:eastAsia="游ゴシック" w:hAnsi="游ゴシック" w:hint="eastAsia"/>
                <w:color w:val="000000" w:themeColor="text1"/>
                <w:szCs w:val="21"/>
              </w:rPr>
              <w:t>に記載のとおり、</w:t>
            </w:r>
            <w:r w:rsidRPr="007B3B71">
              <w:rPr>
                <w:rFonts w:ascii="游ゴシック" w:eastAsia="游ゴシック" w:hAnsi="游ゴシック" w:hint="eastAsia"/>
                <w:color w:val="000000" w:themeColor="text1"/>
                <w:szCs w:val="21"/>
              </w:rPr>
              <w:t>毎年度、大阪府環境審議会生物多様性地域戦略部会において「モニタリング指標」も活用した検証を行うとともに、</w:t>
            </w:r>
            <w:r w:rsidR="0033349F" w:rsidRPr="007B3B71">
              <w:rPr>
                <w:rFonts w:ascii="游ゴシック" w:eastAsia="游ゴシック" w:hAnsi="游ゴシック" w:hint="eastAsia"/>
                <w:color w:val="000000" w:themeColor="text1"/>
                <w:szCs w:val="21"/>
              </w:rPr>
              <w:t>計画期間の中間年である2</w:t>
            </w:r>
            <w:r w:rsidR="0033349F" w:rsidRPr="007B3B71">
              <w:rPr>
                <w:rFonts w:ascii="游ゴシック" w:eastAsia="游ゴシック" w:hAnsi="游ゴシック"/>
                <w:color w:val="000000" w:themeColor="text1"/>
                <w:szCs w:val="21"/>
              </w:rPr>
              <w:t>026</w:t>
            </w:r>
            <w:r w:rsidR="0033349F" w:rsidRPr="007B3B71">
              <w:rPr>
                <w:rFonts w:ascii="游ゴシック" w:eastAsia="游ゴシック" w:hAnsi="游ゴシック" w:hint="eastAsia"/>
                <w:color w:val="000000" w:themeColor="text1"/>
                <w:szCs w:val="21"/>
              </w:rPr>
              <w:t>年頃を目途に、戦略の進捗状況について評価を行い、中間見直しを</w:t>
            </w:r>
            <w:r w:rsidR="00AD7DB4" w:rsidRPr="007B3B71">
              <w:rPr>
                <w:rFonts w:ascii="游ゴシック" w:eastAsia="游ゴシック" w:hAnsi="游ゴシック" w:hint="eastAsia"/>
                <w:color w:val="000000" w:themeColor="text1"/>
                <w:szCs w:val="21"/>
              </w:rPr>
              <w:t>することとしています</w:t>
            </w:r>
            <w:r w:rsidR="0033349F" w:rsidRPr="007B3B71">
              <w:rPr>
                <w:rFonts w:ascii="游ゴシック" w:eastAsia="游ゴシック" w:hAnsi="游ゴシック" w:hint="eastAsia"/>
                <w:color w:val="000000" w:themeColor="text1"/>
                <w:szCs w:val="21"/>
              </w:rPr>
              <w:t>。</w:t>
            </w:r>
          </w:p>
          <w:p w14:paraId="62D94878" w14:textId="77777777" w:rsidR="002A5F9F" w:rsidRDefault="002A5F9F" w:rsidP="00AD7DB4">
            <w:pPr>
              <w:snapToGrid w:val="0"/>
              <w:spacing w:line="300" w:lineRule="exact"/>
              <w:ind w:firstLineChars="100" w:firstLine="210"/>
              <w:rPr>
                <w:rFonts w:ascii="游ゴシック" w:eastAsia="游ゴシック" w:hAnsi="游ゴシック"/>
                <w:szCs w:val="21"/>
              </w:rPr>
            </w:pPr>
          </w:p>
          <w:p w14:paraId="30BA9B27" w14:textId="6F3517A7" w:rsidR="007B3B71" w:rsidRPr="00744E0A" w:rsidRDefault="007B3B71" w:rsidP="00AD7DB4">
            <w:pPr>
              <w:snapToGrid w:val="0"/>
              <w:spacing w:line="300" w:lineRule="exact"/>
              <w:ind w:firstLineChars="100" w:firstLine="210"/>
              <w:rPr>
                <w:rFonts w:ascii="游ゴシック" w:eastAsia="游ゴシック" w:hAnsi="游ゴシック"/>
                <w:szCs w:val="21"/>
              </w:rPr>
            </w:pPr>
          </w:p>
        </w:tc>
      </w:tr>
      <w:tr w:rsidR="00FF0195" w:rsidRPr="002B3D0C" w14:paraId="29EDE428" w14:textId="77777777" w:rsidTr="00544FE9">
        <w:trPr>
          <w:trHeight w:val="510"/>
        </w:trPr>
        <w:tc>
          <w:tcPr>
            <w:tcW w:w="10201" w:type="dxa"/>
            <w:gridSpan w:val="5"/>
            <w:shd w:val="clear" w:color="auto" w:fill="D9D9D9" w:themeFill="background1" w:themeFillShade="D9"/>
            <w:vAlign w:val="center"/>
          </w:tcPr>
          <w:p w14:paraId="2633BD32" w14:textId="261A34AF" w:rsidR="00FF0195" w:rsidRPr="00744E0A" w:rsidRDefault="0054798D" w:rsidP="00FF0195">
            <w:pPr>
              <w:jc w:val="left"/>
              <w:rPr>
                <w:rFonts w:ascii="游ゴシック" w:eastAsia="游ゴシック" w:hAnsi="游ゴシック"/>
                <w:szCs w:val="21"/>
              </w:rPr>
            </w:pPr>
            <w:r>
              <w:rPr>
                <w:rFonts w:ascii="游ゴシック" w:eastAsia="游ゴシック" w:hAnsi="游ゴシック" w:hint="eastAsia"/>
                <w:color w:val="000000"/>
                <w:szCs w:val="21"/>
              </w:rPr>
              <w:t>その他</w:t>
            </w:r>
          </w:p>
        </w:tc>
      </w:tr>
      <w:tr w:rsidR="00FF0195" w:rsidRPr="002B3D0C" w14:paraId="6466AB2E" w14:textId="77777777" w:rsidTr="00544FE9">
        <w:tc>
          <w:tcPr>
            <w:tcW w:w="426" w:type="dxa"/>
            <w:shd w:val="clear" w:color="auto" w:fill="auto"/>
          </w:tcPr>
          <w:p w14:paraId="4877122A" w14:textId="738CDE8C" w:rsidR="00FF0195" w:rsidRPr="00744E0A" w:rsidRDefault="00F360EF" w:rsidP="009629F0">
            <w:pPr>
              <w:rPr>
                <w:rFonts w:ascii="游ゴシック" w:eastAsia="游ゴシック" w:hAnsi="游ゴシック"/>
                <w:szCs w:val="21"/>
              </w:rPr>
            </w:pPr>
            <w:r>
              <w:rPr>
                <w:rFonts w:ascii="游ゴシック" w:eastAsia="游ゴシック" w:hAnsi="游ゴシック" w:hint="eastAsia"/>
                <w:szCs w:val="21"/>
              </w:rPr>
              <w:t>4</w:t>
            </w:r>
          </w:p>
        </w:tc>
        <w:tc>
          <w:tcPr>
            <w:tcW w:w="992" w:type="dxa"/>
            <w:shd w:val="clear" w:color="auto" w:fill="auto"/>
          </w:tcPr>
          <w:p w14:paraId="65896914" w14:textId="1AB46958" w:rsidR="0054798D" w:rsidRPr="00744E0A" w:rsidRDefault="0054798D" w:rsidP="0054798D">
            <w:pPr>
              <w:ind w:leftChars="-51" w:left="-107" w:rightChars="-50" w:right="-105"/>
              <w:rPr>
                <w:rFonts w:ascii="游ゴシック" w:eastAsia="游ゴシック" w:hAnsi="游ゴシック"/>
                <w:color w:val="000000"/>
                <w:szCs w:val="21"/>
              </w:rPr>
            </w:pPr>
            <w:r w:rsidRPr="00744E0A">
              <w:rPr>
                <w:rFonts w:ascii="游ゴシック" w:eastAsia="游ゴシック" w:hAnsi="游ゴシック"/>
                <w:color w:val="000000"/>
                <w:szCs w:val="21"/>
              </w:rPr>
              <w:t xml:space="preserve"> </w:t>
            </w:r>
            <w:r w:rsidR="00A43E06">
              <w:rPr>
                <w:rFonts w:ascii="游ゴシック" w:eastAsia="游ゴシック" w:hAnsi="游ゴシック" w:hint="eastAsia"/>
                <w:color w:val="000000"/>
                <w:szCs w:val="21"/>
              </w:rPr>
              <w:t>―</w:t>
            </w:r>
          </w:p>
          <w:p w14:paraId="03EB4807" w14:textId="7B1717E2" w:rsidR="00FF0195" w:rsidRPr="00744E0A" w:rsidRDefault="00FF0195" w:rsidP="009629F0">
            <w:pPr>
              <w:snapToGrid w:val="0"/>
              <w:spacing w:line="240" w:lineRule="exact"/>
              <w:ind w:leftChars="-32" w:left="-67" w:rightChars="-53" w:right="-111"/>
              <w:rPr>
                <w:rFonts w:ascii="游ゴシック" w:eastAsia="游ゴシック" w:hAnsi="游ゴシック"/>
                <w:color w:val="000000"/>
                <w:szCs w:val="21"/>
              </w:rPr>
            </w:pPr>
          </w:p>
        </w:tc>
        <w:tc>
          <w:tcPr>
            <w:tcW w:w="4388" w:type="dxa"/>
            <w:gridSpan w:val="2"/>
            <w:shd w:val="clear" w:color="auto" w:fill="auto"/>
          </w:tcPr>
          <w:p w14:paraId="793C6470" w14:textId="77777777" w:rsidR="00FF0195" w:rsidRDefault="0054798D" w:rsidP="00FF0195">
            <w:pPr>
              <w:spacing w:line="300" w:lineRule="exact"/>
              <w:jc w:val="left"/>
              <w:rPr>
                <w:rFonts w:ascii="游ゴシック" w:eastAsia="游ゴシック" w:hAnsi="游ゴシック"/>
                <w:color w:val="000000"/>
                <w:szCs w:val="21"/>
              </w:rPr>
            </w:pPr>
            <w:r w:rsidRPr="0054798D">
              <w:rPr>
                <w:rFonts w:ascii="游ゴシック" w:eastAsia="游ゴシック" w:hAnsi="游ゴシック" w:hint="eastAsia"/>
                <w:color w:val="000000"/>
                <w:szCs w:val="21"/>
              </w:rPr>
              <w:t xml:space="preserve">　この戦略を実現するためには実行組織と予算の裏付けが必要なのにそれに関する記載がない。府の予算を年間いくら位、この戦略の実現のために支出するかが書かれていないと何もできないのではないか？</w:t>
            </w:r>
          </w:p>
          <w:p w14:paraId="33D10B8C" w14:textId="47894C2E" w:rsidR="00572D91" w:rsidRPr="00744E0A" w:rsidRDefault="00572D91" w:rsidP="00FF0195">
            <w:pPr>
              <w:spacing w:line="300" w:lineRule="exact"/>
              <w:jc w:val="left"/>
              <w:rPr>
                <w:rFonts w:ascii="游ゴシック" w:eastAsia="游ゴシック" w:hAnsi="游ゴシック"/>
                <w:color w:val="000000"/>
                <w:szCs w:val="21"/>
              </w:rPr>
            </w:pPr>
          </w:p>
        </w:tc>
        <w:tc>
          <w:tcPr>
            <w:tcW w:w="4395" w:type="dxa"/>
            <w:shd w:val="clear" w:color="auto" w:fill="auto"/>
          </w:tcPr>
          <w:p w14:paraId="1C3ACCAA" w14:textId="63E3A462" w:rsidR="00596FA1" w:rsidRPr="007B3B71" w:rsidRDefault="003F3D05" w:rsidP="004E0089">
            <w:pPr>
              <w:spacing w:line="300" w:lineRule="exact"/>
              <w:ind w:rightChars="-56" w:right="-118"/>
              <w:rPr>
                <w:rFonts w:ascii="游ゴシック" w:eastAsia="游ゴシック" w:hAnsi="游ゴシック"/>
                <w:color w:val="000000" w:themeColor="text1"/>
                <w:szCs w:val="21"/>
              </w:rPr>
            </w:pPr>
            <w:r w:rsidRPr="007B3B71">
              <w:rPr>
                <w:rFonts w:ascii="游ゴシック" w:eastAsia="游ゴシック" w:hAnsi="游ゴシック" w:hint="eastAsia"/>
                <w:color w:val="000000" w:themeColor="text1"/>
                <w:szCs w:val="21"/>
              </w:rPr>
              <w:t xml:space="preserve">　</w:t>
            </w:r>
            <w:r w:rsidR="00B557DD" w:rsidRPr="007B3B71">
              <w:rPr>
                <w:rFonts w:ascii="游ゴシック" w:eastAsia="游ゴシック" w:hAnsi="游ゴシック" w:hint="eastAsia"/>
                <w:color w:val="000000" w:themeColor="text1"/>
                <w:szCs w:val="21"/>
              </w:rPr>
              <w:t>本戦略は、「2</w:t>
            </w:r>
            <w:r w:rsidR="00B557DD" w:rsidRPr="007B3B71">
              <w:rPr>
                <w:rFonts w:ascii="游ゴシック" w:eastAsia="游ゴシック" w:hAnsi="游ゴシック"/>
                <w:color w:val="000000" w:themeColor="text1"/>
                <w:szCs w:val="21"/>
              </w:rPr>
              <w:t>030</w:t>
            </w:r>
            <w:r w:rsidR="00B557DD" w:rsidRPr="007B3B71">
              <w:rPr>
                <w:rFonts w:ascii="游ゴシック" w:eastAsia="游ゴシック" w:hAnsi="游ゴシック" w:hint="eastAsia"/>
                <w:color w:val="000000" w:themeColor="text1"/>
                <w:szCs w:val="21"/>
              </w:rPr>
              <w:t>大阪府環境総合計画」（2</w:t>
            </w:r>
            <w:r w:rsidR="00B557DD" w:rsidRPr="007B3B71">
              <w:rPr>
                <w:rFonts w:ascii="游ゴシック" w:eastAsia="游ゴシック" w:hAnsi="游ゴシック"/>
                <w:color w:val="000000" w:themeColor="text1"/>
                <w:szCs w:val="21"/>
              </w:rPr>
              <w:t>021</w:t>
            </w:r>
            <w:r w:rsidR="00B557DD" w:rsidRPr="007B3B71">
              <w:rPr>
                <w:rFonts w:ascii="游ゴシック" w:eastAsia="游ゴシック" w:hAnsi="游ゴシック" w:hint="eastAsia"/>
                <w:color w:val="000000" w:themeColor="text1"/>
                <w:szCs w:val="21"/>
              </w:rPr>
              <w:t>年度～2</w:t>
            </w:r>
            <w:r w:rsidR="00B557DD" w:rsidRPr="007B3B71">
              <w:rPr>
                <w:rFonts w:ascii="游ゴシック" w:eastAsia="游ゴシック" w:hAnsi="游ゴシック"/>
                <w:color w:val="000000" w:themeColor="text1"/>
                <w:szCs w:val="21"/>
              </w:rPr>
              <w:t>030</w:t>
            </w:r>
            <w:r w:rsidR="00B557DD" w:rsidRPr="007B3B71">
              <w:rPr>
                <w:rFonts w:ascii="游ゴシック" w:eastAsia="游ゴシック" w:hAnsi="游ゴシック" w:hint="eastAsia"/>
                <w:color w:val="000000" w:themeColor="text1"/>
                <w:szCs w:val="21"/>
              </w:rPr>
              <w:t>年度）における生物多様性分野の個別計画として、背景・現状・課題等を整理・解析するとともに</w:t>
            </w:r>
            <w:r w:rsidR="004E0089">
              <w:rPr>
                <w:rFonts w:ascii="游ゴシック" w:eastAsia="游ゴシック" w:hAnsi="游ゴシック" w:hint="eastAsia"/>
                <w:color w:val="000000" w:themeColor="text1"/>
                <w:szCs w:val="21"/>
              </w:rPr>
              <w:t>、有識者等に意見聴取を行い、具体的な目標や施策を定めるものであり、具体的な</w:t>
            </w:r>
            <w:r w:rsidR="00D23B6B" w:rsidRPr="007B3B71">
              <w:rPr>
                <w:rFonts w:ascii="游ゴシック" w:eastAsia="游ゴシック" w:hAnsi="游ゴシック" w:hint="eastAsia"/>
                <w:color w:val="000000" w:themeColor="text1"/>
                <w:szCs w:val="21"/>
              </w:rPr>
              <w:t>取組については、毎年度、予算措置のうえ実施予定です。</w:t>
            </w:r>
          </w:p>
          <w:p w14:paraId="6580F5F5" w14:textId="77777777" w:rsidR="00DF0A3C" w:rsidRDefault="00DF0A3C" w:rsidP="00544FE9">
            <w:pPr>
              <w:spacing w:line="300" w:lineRule="exact"/>
              <w:ind w:rightChars="-56" w:right="-118" w:firstLineChars="100" w:firstLine="210"/>
              <w:rPr>
                <w:rFonts w:ascii="游ゴシック" w:eastAsia="游ゴシック" w:hAnsi="游ゴシック"/>
                <w:color w:val="000000" w:themeColor="text1"/>
                <w:szCs w:val="21"/>
              </w:rPr>
            </w:pPr>
          </w:p>
          <w:p w14:paraId="5F3A8E01" w14:textId="10BE098C" w:rsidR="007B3B71" w:rsidRPr="007B3B71" w:rsidRDefault="007B3B71" w:rsidP="00544FE9">
            <w:pPr>
              <w:spacing w:line="300" w:lineRule="exact"/>
              <w:ind w:rightChars="-56" w:right="-118" w:firstLineChars="100" w:firstLine="210"/>
              <w:rPr>
                <w:rFonts w:ascii="游ゴシック" w:eastAsia="游ゴシック" w:hAnsi="游ゴシック"/>
                <w:color w:val="000000" w:themeColor="text1"/>
                <w:szCs w:val="21"/>
              </w:rPr>
            </w:pPr>
          </w:p>
        </w:tc>
      </w:tr>
      <w:tr w:rsidR="00FF0195" w:rsidRPr="002B3D0C" w14:paraId="45D9AE24" w14:textId="77777777" w:rsidTr="00544FE9">
        <w:tc>
          <w:tcPr>
            <w:tcW w:w="426" w:type="dxa"/>
            <w:shd w:val="clear" w:color="auto" w:fill="auto"/>
          </w:tcPr>
          <w:p w14:paraId="51C1F65A" w14:textId="4CE1A39E" w:rsidR="00FF0195" w:rsidRPr="00744E0A" w:rsidRDefault="00F360EF" w:rsidP="009629F0">
            <w:pPr>
              <w:rPr>
                <w:rFonts w:ascii="游ゴシック" w:eastAsia="游ゴシック" w:hAnsi="游ゴシック"/>
                <w:szCs w:val="21"/>
              </w:rPr>
            </w:pPr>
            <w:r>
              <w:rPr>
                <w:rFonts w:ascii="游ゴシック" w:eastAsia="游ゴシック" w:hAnsi="游ゴシック" w:hint="eastAsia"/>
                <w:szCs w:val="21"/>
              </w:rPr>
              <w:t>5</w:t>
            </w:r>
          </w:p>
        </w:tc>
        <w:tc>
          <w:tcPr>
            <w:tcW w:w="992" w:type="dxa"/>
            <w:shd w:val="clear" w:color="auto" w:fill="auto"/>
          </w:tcPr>
          <w:p w14:paraId="73E34F16" w14:textId="53A4C8D5" w:rsidR="0054798D" w:rsidRPr="00744E0A" w:rsidRDefault="0054798D" w:rsidP="0054798D">
            <w:pPr>
              <w:ind w:leftChars="-51" w:left="-107" w:rightChars="-50" w:right="-105"/>
              <w:rPr>
                <w:rFonts w:ascii="游ゴシック" w:eastAsia="游ゴシック" w:hAnsi="游ゴシック"/>
                <w:color w:val="000000"/>
                <w:szCs w:val="21"/>
              </w:rPr>
            </w:pPr>
            <w:r w:rsidRPr="00744E0A">
              <w:rPr>
                <w:rFonts w:ascii="游ゴシック" w:eastAsia="游ゴシック" w:hAnsi="游ゴシック"/>
                <w:color w:val="000000"/>
                <w:szCs w:val="21"/>
              </w:rPr>
              <w:t xml:space="preserve"> </w:t>
            </w:r>
            <w:r w:rsidR="00A43E06">
              <w:rPr>
                <w:rFonts w:ascii="游ゴシック" w:eastAsia="游ゴシック" w:hAnsi="游ゴシック" w:hint="eastAsia"/>
                <w:color w:val="000000"/>
                <w:szCs w:val="21"/>
              </w:rPr>
              <w:t>―</w:t>
            </w:r>
          </w:p>
          <w:p w14:paraId="49DA8364" w14:textId="72233263" w:rsidR="00FF0195" w:rsidRPr="00744E0A" w:rsidRDefault="00FF0195" w:rsidP="009629F0">
            <w:pPr>
              <w:snapToGrid w:val="0"/>
              <w:spacing w:line="240" w:lineRule="exact"/>
              <w:ind w:leftChars="-33" w:left="-69" w:rightChars="-53" w:right="-111"/>
              <w:rPr>
                <w:rFonts w:ascii="游ゴシック" w:eastAsia="游ゴシック" w:hAnsi="游ゴシック"/>
                <w:color w:val="000000"/>
                <w:szCs w:val="21"/>
              </w:rPr>
            </w:pPr>
          </w:p>
        </w:tc>
        <w:tc>
          <w:tcPr>
            <w:tcW w:w="4388" w:type="dxa"/>
            <w:gridSpan w:val="2"/>
            <w:shd w:val="clear" w:color="auto" w:fill="auto"/>
          </w:tcPr>
          <w:p w14:paraId="392B186A" w14:textId="77777777" w:rsidR="00FF0195" w:rsidRDefault="0054798D" w:rsidP="004A1AB4">
            <w:pPr>
              <w:spacing w:line="300" w:lineRule="exact"/>
              <w:ind w:firstLineChars="100" w:firstLine="210"/>
              <w:rPr>
                <w:rFonts w:ascii="游ゴシック" w:eastAsia="游ゴシック" w:hAnsi="游ゴシック"/>
                <w:color w:val="000000"/>
                <w:szCs w:val="21"/>
              </w:rPr>
            </w:pPr>
            <w:r w:rsidRPr="0054798D">
              <w:rPr>
                <w:rFonts w:ascii="游ゴシック" w:eastAsia="游ゴシック" w:hAnsi="游ゴシック" w:hint="eastAsia"/>
                <w:color w:val="000000"/>
                <w:szCs w:val="21"/>
              </w:rPr>
              <w:t>大阪府には多くの部署があるが、先日もある河川の改修工事に当たって、担当者は、その河川に生息する絶滅危惧種のことを何も知らずに工事が進められようとしていた。このような事例は多数あり、まず、府内で生物多様性保全の重要性が共有できるような仕組み作りが求められていると思います。</w:t>
            </w:r>
          </w:p>
          <w:p w14:paraId="0DCFFC2D" w14:textId="0BF4609D" w:rsidR="00572D91" w:rsidRPr="00744E0A" w:rsidRDefault="00572D91" w:rsidP="004A1AB4">
            <w:pPr>
              <w:spacing w:line="300" w:lineRule="exact"/>
              <w:ind w:firstLineChars="100" w:firstLine="210"/>
              <w:rPr>
                <w:rFonts w:ascii="游ゴシック" w:eastAsia="游ゴシック" w:hAnsi="游ゴシック"/>
                <w:color w:val="000000"/>
                <w:szCs w:val="21"/>
              </w:rPr>
            </w:pPr>
          </w:p>
        </w:tc>
        <w:tc>
          <w:tcPr>
            <w:tcW w:w="4395" w:type="dxa"/>
            <w:shd w:val="clear" w:color="auto" w:fill="auto"/>
          </w:tcPr>
          <w:p w14:paraId="3CC6A448" w14:textId="03B8804C" w:rsidR="00DF0A3C" w:rsidRPr="007B3B71" w:rsidRDefault="00DF0A3C" w:rsidP="004E3344">
            <w:pPr>
              <w:snapToGrid w:val="0"/>
              <w:spacing w:line="300" w:lineRule="exact"/>
              <w:ind w:firstLineChars="100" w:firstLine="210"/>
              <w:rPr>
                <w:rFonts w:ascii="游ゴシック" w:eastAsia="游ゴシック" w:hAnsi="游ゴシック"/>
                <w:color w:val="000000" w:themeColor="text1"/>
                <w:szCs w:val="21"/>
              </w:rPr>
            </w:pPr>
            <w:r w:rsidRPr="007B3B71">
              <w:rPr>
                <w:rFonts w:ascii="游ゴシック" w:eastAsia="游ゴシック" w:hAnsi="游ゴシック" w:hint="eastAsia"/>
                <w:color w:val="000000" w:themeColor="text1"/>
                <w:szCs w:val="21"/>
              </w:rPr>
              <w:t>本戦略では、取組方針1に「生物多様性の理解と生物多様性に資する行動の促進」を掲げ、各主体の理解・行動を促進する取組を進めることとしています。</w:t>
            </w:r>
          </w:p>
          <w:p w14:paraId="51B35963" w14:textId="4B0FEC43" w:rsidR="00FF0195" w:rsidRPr="007B3B71" w:rsidRDefault="00DF0A3C" w:rsidP="00DF0A3C">
            <w:pPr>
              <w:snapToGrid w:val="0"/>
              <w:spacing w:line="300" w:lineRule="exact"/>
              <w:ind w:firstLineChars="100" w:firstLine="210"/>
              <w:rPr>
                <w:rFonts w:ascii="游ゴシック" w:eastAsia="游ゴシック" w:hAnsi="游ゴシック"/>
                <w:color w:val="000000" w:themeColor="text1"/>
                <w:szCs w:val="21"/>
              </w:rPr>
            </w:pPr>
            <w:r w:rsidRPr="007B3B71">
              <w:rPr>
                <w:rFonts w:ascii="游ゴシック" w:eastAsia="游ゴシック" w:hAnsi="游ゴシック" w:hint="eastAsia"/>
                <w:color w:val="000000" w:themeColor="text1"/>
                <w:szCs w:val="21"/>
              </w:rPr>
              <w:t>また、</w:t>
            </w:r>
            <w:r w:rsidR="00E306E5" w:rsidRPr="007B3B71">
              <w:rPr>
                <w:rFonts w:ascii="游ゴシック" w:eastAsia="游ゴシック" w:hAnsi="游ゴシック" w:hint="eastAsia"/>
                <w:color w:val="000000" w:themeColor="text1"/>
                <w:szCs w:val="21"/>
              </w:rPr>
              <w:t>新たに</w:t>
            </w:r>
            <w:r w:rsidRPr="007B3B71">
              <w:rPr>
                <w:rFonts w:ascii="游ゴシック" w:eastAsia="游ゴシック" w:hAnsi="游ゴシック" w:hint="eastAsia"/>
                <w:color w:val="000000" w:themeColor="text1"/>
                <w:szCs w:val="21"/>
              </w:rPr>
              <w:t>設置した</w:t>
            </w:r>
            <w:r w:rsidR="00E306E5" w:rsidRPr="007B3B71">
              <w:rPr>
                <w:rFonts w:ascii="游ゴシック" w:eastAsia="游ゴシック" w:hAnsi="游ゴシック" w:hint="eastAsia"/>
                <w:color w:val="000000" w:themeColor="text1"/>
                <w:szCs w:val="21"/>
              </w:rPr>
              <w:t>「大阪府生物多様性庁内連絡会」</w:t>
            </w:r>
            <w:r w:rsidR="007D39ED">
              <w:rPr>
                <w:rFonts w:ascii="游ゴシック" w:eastAsia="游ゴシック" w:hAnsi="游ゴシック" w:hint="eastAsia"/>
                <w:color w:val="000000" w:themeColor="text1"/>
                <w:szCs w:val="21"/>
              </w:rPr>
              <w:t>において</w:t>
            </w:r>
            <w:r w:rsidR="00E306E5" w:rsidRPr="007B3B71">
              <w:rPr>
                <w:rFonts w:ascii="游ゴシック" w:eastAsia="游ゴシック" w:hAnsi="游ゴシック" w:hint="eastAsia"/>
                <w:color w:val="000000" w:themeColor="text1"/>
                <w:szCs w:val="21"/>
              </w:rPr>
              <w:t>、</w:t>
            </w:r>
            <w:r w:rsidRPr="007B3B71">
              <w:rPr>
                <w:rFonts w:ascii="游ゴシック" w:eastAsia="游ゴシック" w:hAnsi="游ゴシック" w:hint="eastAsia"/>
                <w:color w:val="000000" w:themeColor="text1"/>
                <w:szCs w:val="21"/>
              </w:rPr>
              <w:t>庁内</w:t>
            </w:r>
            <w:r w:rsidR="00E306E5" w:rsidRPr="007B3B71">
              <w:rPr>
                <w:rFonts w:ascii="游ゴシック" w:eastAsia="游ゴシック" w:hAnsi="游ゴシック" w:hint="eastAsia"/>
                <w:color w:val="000000" w:themeColor="text1"/>
                <w:szCs w:val="21"/>
              </w:rPr>
              <w:t>各部局</w:t>
            </w:r>
            <w:r w:rsidR="007D39ED">
              <w:rPr>
                <w:rFonts w:ascii="游ゴシック" w:eastAsia="游ゴシック" w:hAnsi="游ゴシック" w:hint="eastAsia"/>
                <w:color w:val="000000" w:themeColor="text1"/>
                <w:szCs w:val="21"/>
              </w:rPr>
              <w:t>と連携を図るとともに、</w:t>
            </w:r>
            <w:r w:rsidR="00E306E5" w:rsidRPr="007B3B71">
              <w:rPr>
                <w:rFonts w:ascii="游ゴシック" w:eastAsia="游ゴシック" w:hAnsi="游ゴシック" w:hint="eastAsia"/>
                <w:color w:val="000000" w:themeColor="text1"/>
                <w:szCs w:val="21"/>
              </w:rPr>
              <w:t>生物多様性に関する情報の共有を</w:t>
            </w:r>
            <w:r w:rsidR="007D39ED">
              <w:rPr>
                <w:rFonts w:ascii="游ゴシック" w:eastAsia="游ゴシック" w:hAnsi="游ゴシック" w:hint="eastAsia"/>
                <w:color w:val="000000" w:themeColor="text1"/>
                <w:szCs w:val="21"/>
              </w:rPr>
              <w:t>行い</w:t>
            </w:r>
            <w:bookmarkStart w:id="0" w:name="_GoBack"/>
            <w:bookmarkEnd w:id="0"/>
            <w:r w:rsidR="00E306E5" w:rsidRPr="007B3B71">
              <w:rPr>
                <w:rFonts w:ascii="游ゴシック" w:eastAsia="游ゴシック" w:hAnsi="游ゴシック" w:hint="eastAsia"/>
                <w:color w:val="000000" w:themeColor="text1"/>
                <w:szCs w:val="21"/>
              </w:rPr>
              <w:t>ます。</w:t>
            </w:r>
          </w:p>
          <w:p w14:paraId="61C13229" w14:textId="77777777" w:rsidR="00DF0A3C" w:rsidRPr="007B3B71" w:rsidRDefault="00DF0A3C" w:rsidP="004E3344">
            <w:pPr>
              <w:snapToGrid w:val="0"/>
              <w:spacing w:line="300" w:lineRule="exact"/>
              <w:ind w:firstLineChars="100" w:firstLine="210"/>
              <w:rPr>
                <w:rFonts w:ascii="游ゴシック" w:eastAsia="游ゴシック" w:hAnsi="游ゴシック"/>
                <w:color w:val="000000" w:themeColor="text1"/>
                <w:szCs w:val="21"/>
              </w:rPr>
            </w:pPr>
          </w:p>
          <w:p w14:paraId="6B981E92" w14:textId="36547960" w:rsidR="00DF0A3C" w:rsidRPr="007B3B71" w:rsidRDefault="00DF0A3C" w:rsidP="004E3344">
            <w:pPr>
              <w:snapToGrid w:val="0"/>
              <w:spacing w:line="300" w:lineRule="exact"/>
              <w:ind w:firstLineChars="100" w:firstLine="210"/>
              <w:rPr>
                <w:rFonts w:ascii="游ゴシック" w:eastAsia="游ゴシック" w:hAnsi="游ゴシック"/>
                <w:color w:val="000000" w:themeColor="text1"/>
                <w:szCs w:val="21"/>
              </w:rPr>
            </w:pPr>
          </w:p>
        </w:tc>
      </w:tr>
    </w:tbl>
    <w:p w14:paraId="2CC63C16" w14:textId="77777777" w:rsidR="00EA74CB" w:rsidRPr="00EA74CB" w:rsidRDefault="00EA74CB" w:rsidP="007438D2">
      <w:pPr>
        <w:snapToGrid w:val="0"/>
        <w:jc w:val="left"/>
        <w:rPr>
          <w:rFonts w:ascii="ＭＳ ゴシック" w:eastAsia="ＭＳ ゴシック" w:hAnsi="ＭＳ ゴシック"/>
          <w:sz w:val="20"/>
          <w:szCs w:val="20"/>
        </w:rPr>
      </w:pPr>
    </w:p>
    <w:sectPr w:rsidR="00EA74CB" w:rsidRPr="00EA74CB" w:rsidSect="00375030">
      <w:footerReference w:type="default" r:id="rId9"/>
      <w:pgSz w:w="11906" w:h="16838" w:code="9"/>
      <w:pgMar w:top="1077" w:right="1440" w:bottom="1077" w:left="1134" w:header="851" w:footer="454"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41C30" w14:textId="77777777" w:rsidR="00900A2C" w:rsidRDefault="00900A2C" w:rsidP="00C947EC">
      <w:r>
        <w:separator/>
      </w:r>
    </w:p>
  </w:endnote>
  <w:endnote w:type="continuationSeparator" w:id="0">
    <w:p w14:paraId="4F81D015" w14:textId="77777777" w:rsidR="00900A2C" w:rsidRDefault="00900A2C" w:rsidP="00C9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u..">
    <w:altName w:val="Arial Unicode MS"/>
    <w:panose1 w:val="00000000000000000000"/>
    <w:charset w:val="80"/>
    <w:family w:val="swiss"/>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115324"/>
      <w:docPartObj>
        <w:docPartGallery w:val="Page Numbers (Bottom of Page)"/>
        <w:docPartUnique/>
      </w:docPartObj>
    </w:sdtPr>
    <w:sdtEndPr/>
    <w:sdtContent>
      <w:p w14:paraId="59705A92" w14:textId="5ECB545E" w:rsidR="00E306E5" w:rsidRDefault="00E306E5">
        <w:pPr>
          <w:pStyle w:val="a6"/>
          <w:jc w:val="center"/>
        </w:pPr>
        <w:r>
          <w:fldChar w:fldCharType="begin"/>
        </w:r>
        <w:r>
          <w:instrText>PAGE   \* MERGEFORMAT</w:instrText>
        </w:r>
        <w:r>
          <w:fldChar w:fldCharType="separate"/>
        </w:r>
        <w:r w:rsidR="007D39ED" w:rsidRPr="007D39ED">
          <w:rPr>
            <w:noProof/>
            <w:lang w:val="ja-JP"/>
          </w:rPr>
          <w:t>-</w:t>
        </w:r>
        <w:r w:rsidR="007D39ED">
          <w:rPr>
            <w:noProof/>
          </w:rPr>
          <w:t xml:space="preserve"> 2 -</w:t>
        </w:r>
        <w:r>
          <w:fldChar w:fldCharType="end"/>
        </w:r>
      </w:p>
    </w:sdtContent>
  </w:sdt>
  <w:p w14:paraId="464F678F" w14:textId="77777777" w:rsidR="00E306E5" w:rsidRPr="00CE0ABF" w:rsidRDefault="00E306E5" w:rsidP="004C641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AA20B" w14:textId="77777777" w:rsidR="00900A2C" w:rsidRDefault="00900A2C" w:rsidP="00C947EC">
      <w:r>
        <w:separator/>
      </w:r>
    </w:p>
  </w:footnote>
  <w:footnote w:type="continuationSeparator" w:id="0">
    <w:p w14:paraId="70E1EFEF" w14:textId="77777777" w:rsidR="00900A2C" w:rsidRDefault="00900A2C" w:rsidP="00C94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8494D"/>
    <w:multiLevelType w:val="hybridMultilevel"/>
    <w:tmpl w:val="11A094CE"/>
    <w:lvl w:ilvl="0" w:tplc="04090003">
      <w:start w:val="1"/>
      <w:numFmt w:val="bullet"/>
      <w:lvlText w:val=""/>
      <w:lvlJc w:val="left"/>
      <w:pPr>
        <w:ind w:left="279" w:hanging="420"/>
      </w:pPr>
      <w:rPr>
        <w:rFonts w:ascii="Wingdings" w:hAnsi="Wingdings" w:hint="default"/>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6EE"/>
    <w:rsid w:val="00002A50"/>
    <w:rsid w:val="000034E3"/>
    <w:rsid w:val="00003832"/>
    <w:rsid w:val="00005D3B"/>
    <w:rsid w:val="00006796"/>
    <w:rsid w:val="0001030C"/>
    <w:rsid w:val="0001363A"/>
    <w:rsid w:val="00016901"/>
    <w:rsid w:val="000177BD"/>
    <w:rsid w:val="000209FC"/>
    <w:rsid w:val="000213D8"/>
    <w:rsid w:val="000247B2"/>
    <w:rsid w:val="00026014"/>
    <w:rsid w:val="00040D9C"/>
    <w:rsid w:val="00045D15"/>
    <w:rsid w:val="00046052"/>
    <w:rsid w:val="000471E4"/>
    <w:rsid w:val="00051899"/>
    <w:rsid w:val="000554EF"/>
    <w:rsid w:val="00060DBB"/>
    <w:rsid w:val="00062CB1"/>
    <w:rsid w:val="00062D08"/>
    <w:rsid w:val="00062DC6"/>
    <w:rsid w:val="000645A0"/>
    <w:rsid w:val="000664A5"/>
    <w:rsid w:val="000665EF"/>
    <w:rsid w:val="0007022F"/>
    <w:rsid w:val="00070F86"/>
    <w:rsid w:val="00075B4C"/>
    <w:rsid w:val="00075F45"/>
    <w:rsid w:val="000763A2"/>
    <w:rsid w:val="00082169"/>
    <w:rsid w:val="000862A6"/>
    <w:rsid w:val="00091B6D"/>
    <w:rsid w:val="00092CB1"/>
    <w:rsid w:val="00092E28"/>
    <w:rsid w:val="000965AE"/>
    <w:rsid w:val="000A244B"/>
    <w:rsid w:val="000A3552"/>
    <w:rsid w:val="000A5DC6"/>
    <w:rsid w:val="000A71DF"/>
    <w:rsid w:val="000B2E5D"/>
    <w:rsid w:val="000B71C8"/>
    <w:rsid w:val="000B7CC4"/>
    <w:rsid w:val="000B7D10"/>
    <w:rsid w:val="000C41B0"/>
    <w:rsid w:val="000D1499"/>
    <w:rsid w:val="000D1791"/>
    <w:rsid w:val="000E30E5"/>
    <w:rsid w:val="000F0656"/>
    <w:rsid w:val="000F1461"/>
    <w:rsid w:val="000F29E3"/>
    <w:rsid w:val="000F737B"/>
    <w:rsid w:val="001003E2"/>
    <w:rsid w:val="00100D66"/>
    <w:rsid w:val="00102839"/>
    <w:rsid w:val="00102E50"/>
    <w:rsid w:val="001048CF"/>
    <w:rsid w:val="0011000B"/>
    <w:rsid w:val="00110D25"/>
    <w:rsid w:val="00111AF1"/>
    <w:rsid w:val="001127A0"/>
    <w:rsid w:val="00112ABB"/>
    <w:rsid w:val="00112D9C"/>
    <w:rsid w:val="0011692F"/>
    <w:rsid w:val="00117372"/>
    <w:rsid w:val="00117FC3"/>
    <w:rsid w:val="001204D5"/>
    <w:rsid w:val="00125A1B"/>
    <w:rsid w:val="0013299D"/>
    <w:rsid w:val="0013367A"/>
    <w:rsid w:val="00136A6F"/>
    <w:rsid w:val="001373F6"/>
    <w:rsid w:val="00140495"/>
    <w:rsid w:val="00140FA7"/>
    <w:rsid w:val="00141F87"/>
    <w:rsid w:val="001448AB"/>
    <w:rsid w:val="0014503D"/>
    <w:rsid w:val="00146793"/>
    <w:rsid w:val="00146E33"/>
    <w:rsid w:val="0014733C"/>
    <w:rsid w:val="001502FA"/>
    <w:rsid w:val="001512A6"/>
    <w:rsid w:val="00153C9E"/>
    <w:rsid w:val="0015705D"/>
    <w:rsid w:val="00162187"/>
    <w:rsid w:val="0016283A"/>
    <w:rsid w:val="001636D6"/>
    <w:rsid w:val="00164C3D"/>
    <w:rsid w:val="001743DD"/>
    <w:rsid w:val="0018156C"/>
    <w:rsid w:val="00183E96"/>
    <w:rsid w:val="00184130"/>
    <w:rsid w:val="001931E0"/>
    <w:rsid w:val="001A14CE"/>
    <w:rsid w:val="001A176B"/>
    <w:rsid w:val="001A4720"/>
    <w:rsid w:val="001A6693"/>
    <w:rsid w:val="001B1F29"/>
    <w:rsid w:val="001B212A"/>
    <w:rsid w:val="001B242F"/>
    <w:rsid w:val="001B49FA"/>
    <w:rsid w:val="001B6BDD"/>
    <w:rsid w:val="001B7BD0"/>
    <w:rsid w:val="001B7F0F"/>
    <w:rsid w:val="001C253D"/>
    <w:rsid w:val="001C5278"/>
    <w:rsid w:val="001D66A3"/>
    <w:rsid w:val="001E3355"/>
    <w:rsid w:val="001E3928"/>
    <w:rsid w:val="001E43D4"/>
    <w:rsid w:val="001F0C2D"/>
    <w:rsid w:val="002056EC"/>
    <w:rsid w:val="00210101"/>
    <w:rsid w:val="002103D4"/>
    <w:rsid w:val="0021477A"/>
    <w:rsid w:val="00215862"/>
    <w:rsid w:val="0021639E"/>
    <w:rsid w:val="00217C0D"/>
    <w:rsid w:val="00221328"/>
    <w:rsid w:val="00221CDE"/>
    <w:rsid w:val="00222241"/>
    <w:rsid w:val="00224C71"/>
    <w:rsid w:val="002322F5"/>
    <w:rsid w:val="0023519D"/>
    <w:rsid w:val="00235E96"/>
    <w:rsid w:val="00246E84"/>
    <w:rsid w:val="00251BBD"/>
    <w:rsid w:val="0025297C"/>
    <w:rsid w:val="00253669"/>
    <w:rsid w:val="00254324"/>
    <w:rsid w:val="00254F57"/>
    <w:rsid w:val="00264DE1"/>
    <w:rsid w:val="0026582A"/>
    <w:rsid w:val="00273549"/>
    <w:rsid w:val="002742A7"/>
    <w:rsid w:val="0027560E"/>
    <w:rsid w:val="0027706C"/>
    <w:rsid w:val="002772CE"/>
    <w:rsid w:val="00284BDD"/>
    <w:rsid w:val="0028525B"/>
    <w:rsid w:val="002872C9"/>
    <w:rsid w:val="002873C9"/>
    <w:rsid w:val="00287A4F"/>
    <w:rsid w:val="00287DDB"/>
    <w:rsid w:val="0029071F"/>
    <w:rsid w:val="002934DC"/>
    <w:rsid w:val="00295405"/>
    <w:rsid w:val="00296D3E"/>
    <w:rsid w:val="00296E2F"/>
    <w:rsid w:val="00297635"/>
    <w:rsid w:val="002977C8"/>
    <w:rsid w:val="002A3D51"/>
    <w:rsid w:val="002A491A"/>
    <w:rsid w:val="002A586C"/>
    <w:rsid w:val="002A5F9F"/>
    <w:rsid w:val="002B1C64"/>
    <w:rsid w:val="002B3D0C"/>
    <w:rsid w:val="002B4ED0"/>
    <w:rsid w:val="002C049F"/>
    <w:rsid w:val="002C1A9F"/>
    <w:rsid w:val="002C3A84"/>
    <w:rsid w:val="002D102C"/>
    <w:rsid w:val="002D13D0"/>
    <w:rsid w:val="002D45B4"/>
    <w:rsid w:val="002D4902"/>
    <w:rsid w:val="002E0C99"/>
    <w:rsid w:val="002E11D0"/>
    <w:rsid w:val="002E2C63"/>
    <w:rsid w:val="002E2D32"/>
    <w:rsid w:val="002E46F7"/>
    <w:rsid w:val="002E480B"/>
    <w:rsid w:val="002E492E"/>
    <w:rsid w:val="002E5D21"/>
    <w:rsid w:val="002F19B7"/>
    <w:rsid w:val="002F1BA5"/>
    <w:rsid w:val="002F226C"/>
    <w:rsid w:val="002F3AC6"/>
    <w:rsid w:val="00301EDD"/>
    <w:rsid w:val="00305866"/>
    <w:rsid w:val="003077E0"/>
    <w:rsid w:val="003147AF"/>
    <w:rsid w:val="00317AAC"/>
    <w:rsid w:val="00320A08"/>
    <w:rsid w:val="00321FA7"/>
    <w:rsid w:val="00325559"/>
    <w:rsid w:val="00325DBC"/>
    <w:rsid w:val="00326BA4"/>
    <w:rsid w:val="00327EBE"/>
    <w:rsid w:val="00330100"/>
    <w:rsid w:val="003314E7"/>
    <w:rsid w:val="0033349F"/>
    <w:rsid w:val="00335A86"/>
    <w:rsid w:val="00335E4B"/>
    <w:rsid w:val="003369E0"/>
    <w:rsid w:val="00337A6A"/>
    <w:rsid w:val="0034096A"/>
    <w:rsid w:val="00340ABB"/>
    <w:rsid w:val="00340D1C"/>
    <w:rsid w:val="003443D9"/>
    <w:rsid w:val="0034525A"/>
    <w:rsid w:val="00350988"/>
    <w:rsid w:val="00350B4E"/>
    <w:rsid w:val="00355B84"/>
    <w:rsid w:val="00362DC1"/>
    <w:rsid w:val="00362FEA"/>
    <w:rsid w:val="0036668D"/>
    <w:rsid w:val="00371697"/>
    <w:rsid w:val="00374F4F"/>
    <w:rsid w:val="00375030"/>
    <w:rsid w:val="00376943"/>
    <w:rsid w:val="003804B5"/>
    <w:rsid w:val="00385001"/>
    <w:rsid w:val="0038597F"/>
    <w:rsid w:val="00387709"/>
    <w:rsid w:val="0039066B"/>
    <w:rsid w:val="00395181"/>
    <w:rsid w:val="0039552F"/>
    <w:rsid w:val="003A58FF"/>
    <w:rsid w:val="003A76FB"/>
    <w:rsid w:val="003B2F08"/>
    <w:rsid w:val="003B2F55"/>
    <w:rsid w:val="003B397C"/>
    <w:rsid w:val="003B56FD"/>
    <w:rsid w:val="003C4575"/>
    <w:rsid w:val="003C5F3F"/>
    <w:rsid w:val="003C72A5"/>
    <w:rsid w:val="003D3CBC"/>
    <w:rsid w:val="003D3DC7"/>
    <w:rsid w:val="003D4263"/>
    <w:rsid w:val="003D4465"/>
    <w:rsid w:val="003D5C0B"/>
    <w:rsid w:val="003D6F07"/>
    <w:rsid w:val="003D77C7"/>
    <w:rsid w:val="003E011A"/>
    <w:rsid w:val="003E01C3"/>
    <w:rsid w:val="003E1CDD"/>
    <w:rsid w:val="003E3113"/>
    <w:rsid w:val="003F39B9"/>
    <w:rsid w:val="003F3D05"/>
    <w:rsid w:val="003F3D9A"/>
    <w:rsid w:val="003F7C82"/>
    <w:rsid w:val="00401D40"/>
    <w:rsid w:val="004025C7"/>
    <w:rsid w:val="00403F62"/>
    <w:rsid w:val="00407CBA"/>
    <w:rsid w:val="00410F97"/>
    <w:rsid w:val="00412337"/>
    <w:rsid w:val="00412F7C"/>
    <w:rsid w:val="00414299"/>
    <w:rsid w:val="004163B7"/>
    <w:rsid w:val="004176D8"/>
    <w:rsid w:val="00417B56"/>
    <w:rsid w:val="00420410"/>
    <w:rsid w:val="00420CE0"/>
    <w:rsid w:val="00421881"/>
    <w:rsid w:val="004248C3"/>
    <w:rsid w:val="004259F9"/>
    <w:rsid w:val="00430CAC"/>
    <w:rsid w:val="00431381"/>
    <w:rsid w:val="0043367B"/>
    <w:rsid w:val="0043771A"/>
    <w:rsid w:val="00446207"/>
    <w:rsid w:val="0045074E"/>
    <w:rsid w:val="00452F90"/>
    <w:rsid w:val="00455EDA"/>
    <w:rsid w:val="00457470"/>
    <w:rsid w:val="0046065C"/>
    <w:rsid w:val="00460B55"/>
    <w:rsid w:val="00463420"/>
    <w:rsid w:val="00464C12"/>
    <w:rsid w:val="00467411"/>
    <w:rsid w:val="0046784F"/>
    <w:rsid w:val="00475DC9"/>
    <w:rsid w:val="0047645A"/>
    <w:rsid w:val="00481287"/>
    <w:rsid w:val="004828CD"/>
    <w:rsid w:val="00484BEF"/>
    <w:rsid w:val="004903D7"/>
    <w:rsid w:val="004922E7"/>
    <w:rsid w:val="004934C0"/>
    <w:rsid w:val="00494024"/>
    <w:rsid w:val="00494F61"/>
    <w:rsid w:val="004950E5"/>
    <w:rsid w:val="004A1AB4"/>
    <w:rsid w:val="004A4ACF"/>
    <w:rsid w:val="004A688B"/>
    <w:rsid w:val="004A6B87"/>
    <w:rsid w:val="004A7BC3"/>
    <w:rsid w:val="004B5592"/>
    <w:rsid w:val="004C0303"/>
    <w:rsid w:val="004C0332"/>
    <w:rsid w:val="004C22AB"/>
    <w:rsid w:val="004C641F"/>
    <w:rsid w:val="004C6C09"/>
    <w:rsid w:val="004C6E7C"/>
    <w:rsid w:val="004C7D20"/>
    <w:rsid w:val="004D0BF7"/>
    <w:rsid w:val="004D11FE"/>
    <w:rsid w:val="004D2C98"/>
    <w:rsid w:val="004D63E7"/>
    <w:rsid w:val="004D7821"/>
    <w:rsid w:val="004E0089"/>
    <w:rsid w:val="004E3344"/>
    <w:rsid w:val="004F29A2"/>
    <w:rsid w:val="004F6437"/>
    <w:rsid w:val="004F6B91"/>
    <w:rsid w:val="004F725E"/>
    <w:rsid w:val="004F783D"/>
    <w:rsid w:val="005038E9"/>
    <w:rsid w:val="005049FC"/>
    <w:rsid w:val="0050743C"/>
    <w:rsid w:val="00510141"/>
    <w:rsid w:val="00511D86"/>
    <w:rsid w:val="00515EEC"/>
    <w:rsid w:val="005316A6"/>
    <w:rsid w:val="005343DA"/>
    <w:rsid w:val="0053477E"/>
    <w:rsid w:val="00534D03"/>
    <w:rsid w:val="00540714"/>
    <w:rsid w:val="00541501"/>
    <w:rsid w:val="00543D51"/>
    <w:rsid w:val="00544942"/>
    <w:rsid w:val="00544DC3"/>
    <w:rsid w:val="00544FE9"/>
    <w:rsid w:val="00545943"/>
    <w:rsid w:val="005471D0"/>
    <w:rsid w:val="0054798D"/>
    <w:rsid w:val="00550A3A"/>
    <w:rsid w:val="0055448F"/>
    <w:rsid w:val="00555E0B"/>
    <w:rsid w:val="0056293C"/>
    <w:rsid w:val="00567296"/>
    <w:rsid w:val="00572804"/>
    <w:rsid w:val="00572D91"/>
    <w:rsid w:val="00576FD2"/>
    <w:rsid w:val="00582029"/>
    <w:rsid w:val="0058556E"/>
    <w:rsid w:val="00585E38"/>
    <w:rsid w:val="00590534"/>
    <w:rsid w:val="00596FA1"/>
    <w:rsid w:val="005978C1"/>
    <w:rsid w:val="005A078C"/>
    <w:rsid w:val="005A3651"/>
    <w:rsid w:val="005A7C0F"/>
    <w:rsid w:val="005A7F57"/>
    <w:rsid w:val="005B0907"/>
    <w:rsid w:val="005B1E2B"/>
    <w:rsid w:val="005B6073"/>
    <w:rsid w:val="005B718C"/>
    <w:rsid w:val="005B7D68"/>
    <w:rsid w:val="005D1150"/>
    <w:rsid w:val="005D361A"/>
    <w:rsid w:val="005D5CC9"/>
    <w:rsid w:val="005D6F8E"/>
    <w:rsid w:val="005E43D0"/>
    <w:rsid w:val="005E7563"/>
    <w:rsid w:val="005F6F1B"/>
    <w:rsid w:val="00600A16"/>
    <w:rsid w:val="00601528"/>
    <w:rsid w:val="0060171C"/>
    <w:rsid w:val="00602411"/>
    <w:rsid w:val="00607FA0"/>
    <w:rsid w:val="00612AC8"/>
    <w:rsid w:val="0061389B"/>
    <w:rsid w:val="00614474"/>
    <w:rsid w:val="00616804"/>
    <w:rsid w:val="00616C35"/>
    <w:rsid w:val="006176EE"/>
    <w:rsid w:val="00617B06"/>
    <w:rsid w:val="00617F60"/>
    <w:rsid w:val="00620B52"/>
    <w:rsid w:val="0062512C"/>
    <w:rsid w:val="0062651F"/>
    <w:rsid w:val="00626EC8"/>
    <w:rsid w:val="00627CE3"/>
    <w:rsid w:val="006302D7"/>
    <w:rsid w:val="006339F9"/>
    <w:rsid w:val="006340F0"/>
    <w:rsid w:val="006366D2"/>
    <w:rsid w:val="006444C1"/>
    <w:rsid w:val="00646B7F"/>
    <w:rsid w:val="0066081A"/>
    <w:rsid w:val="00660F4C"/>
    <w:rsid w:val="00661074"/>
    <w:rsid w:val="006613D8"/>
    <w:rsid w:val="00662C7F"/>
    <w:rsid w:val="00665D9B"/>
    <w:rsid w:val="00665E20"/>
    <w:rsid w:val="006661E6"/>
    <w:rsid w:val="00666792"/>
    <w:rsid w:val="00667FE8"/>
    <w:rsid w:val="00670371"/>
    <w:rsid w:val="00674D7F"/>
    <w:rsid w:val="0067708A"/>
    <w:rsid w:val="00677210"/>
    <w:rsid w:val="00681E02"/>
    <w:rsid w:val="006820C8"/>
    <w:rsid w:val="00684996"/>
    <w:rsid w:val="00685979"/>
    <w:rsid w:val="006875EB"/>
    <w:rsid w:val="00692DBF"/>
    <w:rsid w:val="00693482"/>
    <w:rsid w:val="00693B42"/>
    <w:rsid w:val="0069426C"/>
    <w:rsid w:val="00694D28"/>
    <w:rsid w:val="0069673A"/>
    <w:rsid w:val="00697BE9"/>
    <w:rsid w:val="006A4079"/>
    <w:rsid w:val="006A5A81"/>
    <w:rsid w:val="006B3241"/>
    <w:rsid w:val="006B44C8"/>
    <w:rsid w:val="006B5584"/>
    <w:rsid w:val="006B698A"/>
    <w:rsid w:val="006C158E"/>
    <w:rsid w:val="006C1900"/>
    <w:rsid w:val="006C396E"/>
    <w:rsid w:val="006C4A04"/>
    <w:rsid w:val="006C4A3B"/>
    <w:rsid w:val="006C6C9C"/>
    <w:rsid w:val="006D0723"/>
    <w:rsid w:val="006D150D"/>
    <w:rsid w:val="006D2210"/>
    <w:rsid w:val="006D2451"/>
    <w:rsid w:val="006D6A21"/>
    <w:rsid w:val="006E4BFC"/>
    <w:rsid w:val="006E6029"/>
    <w:rsid w:val="006E6975"/>
    <w:rsid w:val="006F29DA"/>
    <w:rsid w:val="006F44F2"/>
    <w:rsid w:val="006F5BBB"/>
    <w:rsid w:val="00700B4D"/>
    <w:rsid w:val="00701DA6"/>
    <w:rsid w:val="00702B1C"/>
    <w:rsid w:val="0070529B"/>
    <w:rsid w:val="007071D4"/>
    <w:rsid w:val="007105D9"/>
    <w:rsid w:val="0071245F"/>
    <w:rsid w:val="0071343D"/>
    <w:rsid w:val="00714E94"/>
    <w:rsid w:val="00721201"/>
    <w:rsid w:val="00723333"/>
    <w:rsid w:val="00723D2A"/>
    <w:rsid w:val="00723DF8"/>
    <w:rsid w:val="007304FF"/>
    <w:rsid w:val="00730DC9"/>
    <w:rsid w:val="007320BC"/>
    <w:rsid w:val="00732F3C"/>
    <w:rsid w:val="00735FFD"/>
    <w:rsid w:val="00736ED2"/>
    <w:rsid w:val="00737042"/>
    <w:rsid w:val="00737244"/>
    <w:rsid w:val="00742E7E"/>
    <w:rsid w:val="007438D2"/>
    <w:rsid w:val="007439F3"/>
    <w:rsid w:val="00743A85"/>
    <w:rsid w:val="00744E0A"/>
    <w:rsid w:val="00764A50"/>
    <w:rsid w:val="00765EF5"/>
    <w:rsid w:val="00767489"/>
    <w:rsid w:val="00767E22"/>
    <w:rsid w:val="00771D2E"/>
    <w:rsid w:val="0077249D"/>
    <w:rsid w:val="00775DDC"/>
    <w:rsid w:val="007806F6"/>
    <w:rsid w:val="0078142F"/>
    <w:rsid w:val="00784550"/>
    <w:rsid w:val="00784851"/>
    <w:rsid w:val="00785B6D"/>
    <w:rsid w:val="00786541"/>
    <w:rsid w:val="00786849"/>
    <w:rsid w:val="0079578A"/>
    <w:rsid w:val="007A307C"/>
    <w:rsid w:val="007A321A"/>
    <w:rsid w:val="007A3660"/>
    <w:rsid w:val="007A4D5C"/>
    <w:rsid w:val="007A664D"/>
    <w:rsid w:val="007B3B71"/>
    <w:rsid w:val="007B7827"/>
    <w:rsid w:val="007B7B95"/>
    <w:rsid w:val="007C3E1A"/>
    <w:rsid w:val="007C4902"/>
    <w:rsid w:val="007C4B90"/>
    <w:rsid w:val="007C50A5"/>
    <w:rsid w:val="007C58D4"/>
    <w:rsid w:val="007C6507"/>
    <w:rsid w:val="007C663F"/>
    <w:rsid w:val="007D0CF9"/>
    <w:rsid w:val="007D2F35"/>
    <w:rsid w:val="007D36FB"/>
    <w:rsid w:val="007D39ED"/>
    <w:rsid w:val="007D3A1D"/>
    <w:rsid w:val="007D449D"/>
    <w:rsid w:val="007D46C0"/>
    <w:rsid w:val="007D6400"/>
    <w:rsid w:val="007E0E5B"/>
    <w:rsid w:val="007E5F35"/>
    <w:rsid w:val="007E77DF"/>
    <w:rsid w:val="007F0203"/>
    <w:rsid w:val="007F12F7"/>
    <w:rsid w:val="007F2964"/>
    <w:rsid w:val="0080644C"/>
    <w:rsid w:val="0081266C"/>
    <w:rsid w:val="0081495F"/>
    <w:rsid w:val="00815762"/>
    <w:rsid w:val="00815AD6"/>
    <w:rsid w:val="008169BA"/>
    <w:rsid w:val="008220A3"/>
    <w:rsid w:val="00822901"/>
    <w:rsid w:val="00823908"/>
    <w:rsid w:val="008273E5"/>
    <w:rsid w:val="00830BDF"/>
    <w:rsid w:val="0083339F"/>
    <w:rsid w:val="00833FB3"/>
    <w:rsid w:val="0083689A"/>
    <w:rsid w:val="00837AE8"/>
    <w:rsid w:val="00837B5B"/>
    <w:rsid w:val="008436D6"/>
    <w:rsid w:val="00843A0F"/>
    <w:rsid w:val="00846341"/>
    <w:rsid w:val="00852742"/>
    <w:rsid w:val="00853FF5"/>
    <w:rsid w:val="0085559F"/>
    <w:rsid w:val="00860B59"/>
    <w:rsid w:val="00862B14"/>
    <w:rsid w:val="00865E53"/>
    <w:rsid w:val="008673C1"/>
    <w:rsid w:val="00867599"/>
    <w:rsid w:val="008737FB"/>
    <w:rsid w:val="00883038"/>
    <w:rsid w:val="00884DD4"/>
    <w:rsid w:val="0088632E"/>
    <w:rsid w:val="0088697F"/>
    <w:rsid w:val="0089185C"/>
    <w:rsid w:val="00894E4F"/>
    <w:rsid w:val="00897A24"/>
    <w:rsid w:val="008A2CAF"/>
    <w:rsid w:val="008A3257"/>
    <w:rsid w:val="008A3B8C"/>
    <w:rsid w:val="008A5EB5"/>
    <w:rsid w:val="008A65CA"/>
    <w:rsid w:val="008B1B7D"/>
    <w:rsid w:val="008B313F"/>
    <w:rsid w:val="008B3F74"/>
    <w:rsid w:val="008B4797"/>
    <w:rsid w:val="008C139F"/>
    <w:rsid w:val="008C5557"/>
    <w:rsid w:val="008C66FC"/>
    <w:rsid w:val="008C6F8D"/>
    <w:rsid w:val="008D078C"/>
    <w:rsid w:val="008D0CA2"/>
    <w:rsid w:val="008D2DF4"/>
    <w:rsid w:val="008D2FA8"/>
    <w:rsid w:val="008D6034"/>
    <w:rsid w:val="008D60DD"/>
    <w:rsid w:val="008D7D18"/>
    <w:rsid w:val="008E0F3C"/>
    <w:rsid w:val="008E33B0"/>
    <w:rsid w:val="008E41F6"/>
    <w:rsid w:val="008F0124"/>
    <w:rsid w:val="008F19A2"/>
    <w:rsid w:val="008F7158"/>
    <w:rsid w:val="00900A2C"/>
    <w:rsid w:val="00903607"/>
    <w:rsid w:val="0090750E"/>
    <w:rsid w:val="00911083"/>
    <w:rsid w:val="00912859"/>
    <w:rsid w:val="00912BE0"/>
    <w:rsid w:val="009217A9"/>
    <w:rsid w:val="00924A0F"/>
    <w:rsid w:val="0092654F"/>
    <w:rsid w:val="00930190"/>
    <w:rsid w:val="0093056D"/>
    <w:rsid w:val="009305DD"/>
    <w:rsid w:val="00946C57"/>
    <w:rsid w:val="00954F72"/>
    <w:rsid w:val="0095647D"/>
    <w:rsid w:val="00957AA2"/>
    <w:rsid w:val="009629F0"/>
    <w:rsid w:val="0096646B"/>
    <w:rsid w:val="00966901"/>
    <w:rsid w:val="00967E72"/>
    <w:rsid w:val="00971207"/>
    <w:rsid w:val="0097613C"/>
    <w:rsid w:val="00977DF4"/>
    <w:rsid w:val="00981006"/>
    <w:rsid w:val="009820AF"/>
    <w:rsid w:val="009835FD"/>
    <w:rsid w:val="00984538"/>
    <w:rsid w:val="00991407"/>
    <w:rsid w:val="0099277E"/>
    <w:rsid w:val="00993264"/>
    <w:rsid w:val="00996779"/>
    <w:rsid w:val="00996F59"/>
    <w:rsid w:val="00997848"/>
    <w:rsid w:val="009A20E8"/>
    <w:rsid w:val="009A3F2E"/>
    <w:rsid w:val="009A6F44"/>
    <w:rsid w:val="009B07D0"/>
    <w:rsid w:val="009B2CC0"/>
    <w:rsid w:val="009B3032"/>
    <w:rsid w:val="009B3575"/>
    <w:rsid w:val="009B5B2C"/>
    <w:rsid w:val="009B7540"/>
    <w:rsid w:val="009B756F"/>
    <w:rsid w:val="009C10A2"/>
    <w:rsid w:val="009C1242"/>
    <w:rsid w:val="009C536F"/>
    <w:rsid w:val="009C7B0B"/>
    <w:rsid w:val="009D6088"/>
    <w:rsid w:val="009E0436"/>
    <w:rsid w:val="009E0550"/>
    <w:rsid w:val="009E0B40"/>
    <w:rsid w:val="009E349B"/>
    <w:rsid w:val="009E37B2"/>
    <w:rsid w:val="009E5C44"/>
    <w:rsid w:val="009F0A2B"/>
    <w:rsid w:val="009F1A96"/>
    <w:rsid w:val="009F42A5"/>
    <w:rsid w:val="009F47E2"/>
    <w:rsid w:val="009F7E51"/>
    <w:rsid w:val="00A0303B"/>
    <w:rsid w:val="00A037FF"/>
    <w:rsid w:val="00A03943"/>
    <w:rsid w:val="00A0430A"/>
    <w:rsid w:val="00A04684"/>
    <w:rsid w:val="00A0675D"/>
    <w:rsid w:val="00A06EA2"/>
    <w:rsid w:val="00A07DB2"/>
    <w:rsid w:val="00A1143D"/>
    <w:rsid w:val="00A11468"/>
    <w:rsid w:val="00A1216B"/>
    <w:rsid w:val="00A15CE7"/>
    <w:rsid w:val="00A17790"/>
    <w:rsid w:val="00A17809"/>
    <w:rsid w:val="00A20182"/>
    <w:rsid w:val="00A21EA4"/>
    <w:rsid w:val="00A2226E"/>
    <w:rsid w:val="00A2422D"/>
    <w:rsid w:val="00A32340"/>
    <w:rsid w:val="00A348FC"/>
    <w:rsid w:val="00A3575A"/>
    <w:rsid w:val="00A35C00"/>
    <w:rsid w:val="00A4111E"/>
    <w:rsid w:val="00A41702"/>
    <w:rsid w:val="00A43E06"/>
    <w:rsid w:val="00A46F7F"/>
    <w:rsid w:val="00A4749A"/>
    <w:rsid w:val="00A4777B"/>
    <w:rsid w:val="00A5318D"/>
    <w:rsid w:val="00A55CA0"/>
    <w:rsid w:val="00A56DF2"/>
    <w:rsid w:val="00A574AE"/>
    <w:rsid w:val="00A618EE"/>
    <w:rsid w:val="00A631A8"/>
    <w:rsid w:val="00A729C4"/>
    <w:rsid w:val="00A72BEC"/>
    <w:rsid w:val="00A737C3"/>
    <w:rsid w:val="00A74179"/>
    <w:rsid w:val="00A76F2E"/>
    <w:rsid w:val="00A81823"/>
    <w:rsid w:val="00A83E3D"/>
    <w:rsid w:val="00A87456"/>
    <w:rsid w:val="00A87996"/>
    <w:rsid w:val="00A9085F"/>
    <w:rsid w:val="00A90C82"/>
    <w:rsid w:val="00A92506"/>
    <w:rsid w:val="00A95890"/>
    <w:rsid w:val="00A95C47"/>
    <w:rsid w:val="00AA1212"/>
    <w:rsid w:val="00AA296D"/>
    <w:rsid w:val="00AA48FC"/>
    <w:rsid w:val="00AA6154"/>
    <w:rsid w:val="00AA65F4"/>
    <w:rsid w:val="00AA665D"/>
    <w:rsid w:val="00AB1B30"/>
    <w:rsid w:val="00AB5E96"/>
    <w:rsid w:val="00AB690C"/>
    <w:rsid w:val="00AB6F69"/>
    <w:rsid w:val="00AC1AC4"/>
    <w:rsid w:val="00AC49DC"/>
    <w:rsid w:val="00AC6CC7"/>
    <w:rsid w:val="00AD23B8"/>
    <w:rsid w:val="00AD4001"/>
    <w:rsid w:val="00AD7DB4"/>
    <w:rsid w:val="00AE10D0"/>
    <w:rsid w:val="00AE347B"/>
    <w:rsid w:val="00AE5D05"/>
    <w:rsid w:val="00AE5DB6"/>
    <w:rsid w:val="00AE61BB"/>
    <w:rsid w:val="00AE65E0"/>
    <w:rsid w:val="00AF2C36"/>
    <w:rsid w:val="00AF41DA"/>
    <w:rsid w:val="00AF577D"/>
    <w:rsid w:val="00B0033F"/>
    <w:rsid w:val="00B032FA"/>
    <w:rsid w:val="00B04157"/>
    <w:rsid w:val="00B06637"/>
    <w:rsid w:val="00B06F09"/>
    <w:rsid w:val="00B119E5"/>
    <w:rsid w:val="00B129E5"/>
    <w:rsid w:val="00B12B27"/>
    <w:rsid w:val="00B13A8F"/>
    <w:rsid w:val="00B13D66"/>
    <w:rsid w:val="00B203F1"/>
    <w:rsid w:val="00B26174"/>
    <w:rsid w:val="00B31B68"/>
    <w:rsid w:val="00B355CD"/>
    <w:rsid w:val="00B360DD"/>
    <w:rsid w:val="00B37AB2"/>
    <w:rsid w:val="00B41C59"/>
    <w:rsid w:val="00B41FEE"/>
    <w:rsid w:val="00B557DD"/>
    <w:rsid w:val="00B569ED"/>
    <w:rsid w:val="00B65F3F"/>
    <w:rsid w:val="00B7206C"/>
    <w:rsid w:val="00B7366E"/>
    <w:rsid w:val="00B80CAD"/>
    <w:rsid w:val="00B825F2"/>
    <w:rsid w:val="00B838EF"/>
    <w:rsid w:val="00B8553B"/>
    <w:rsid w:val="00B90531"/>
    <w:rsid w:val="00B92F31"/>
    <w:rsid w:val="00B94FA9"/>
    <w:rsid w:val="00BA0FB1"/>
    <w:rsid w:val="00BA29E2"/>
    <w:rsid w:val="00BA399A"/>
    <w:rsid w:val="00BA3D9C"/>
    <w:rsid w:val="00BA6A5A"/>
    <w:rsid w:val="00BA7734"/>
    <w:rsid w:val="00BB263D"/>
    <w:rsid w:val="00BB2DAC"/>
    <w:rsid w:val="00BC02B3"/>
    <w:rsid w:val="00BC2CAE"/>
    <w:rsid w:val="00BC3614"/>
    <w:rsid w:val="00BC4218"/>
    <w:rsid w:val="00BC6523"/>
    <w:rsid w:val="00BD5D56"/>
    <w:rsid w:val="00BD667E"/>
    <w:rsid w:val="00BE07A3"/>
    <w:rsid w:val="00BE13CD"/>
    <w:rsid w:val="00BE1BD8"/>
    <w:rsid w:val="00BE46BD"/>
    <w:rsid w:val="00BE4FB3"/>
    <w:rsid w:val="00BF04B1"/>
    <w:rsid w:val="00BF16A2"/>
    <w:rsid w:val="00BF25AF"/>
    <w:rsid w:val="00C011A3"/>
    <w:rsid w:val="00C05636"/>
    <w:rsid w:val="00C14471"/>
    <w:rsid w:val="00C15698"/>
    <w:rsid w:val="00C15EFD"/>
    <w:rsid w:val="00C2042A"/>
    <w:rsid w:val="00C2211E"/>
    <w:rsid w:val="00C23655"/>
    <w:rsid w:val="00C25CBF"/>
    <w:rsid w:val="00C2722A"/>
    <w:rsid w:val="00C27A7B"/>
    <w:rsid w:val="00C27C8E"/>
    <w:rsid w:val="00C321EA"/>
    <w:rsid w:val="00C32B7B"/>
    <w:rsid w:val="00C406DC"/>
    <w:rsid w:val="00C413B2"/>
    <w:rsid w:val="00C438E4"/>
    <w:rsid w:val="00C527D1"/>
    <w:rsid w:val="00C57AB3"/>
    <w:rsid w:val="00C61EBC"/>
    <w:rsid w:val="00C6457A"/>
    <w:rsid w:val="00C678A6"/>
    <w:rsid w:val="00C71CC0"/>
    <w:rsid w:val="00C73195"/>
    <w:rsid w:val="00C81BAA"/>
    <w:rsid w:val="00C82BE1"/>
    <w:rsid w:val="00C85C71"/>
    <w:rsid w:val="00C86042"/>
    <w:rsid w:val="00C915A3"/>
    <w:rsid w:val="00C947EC"/>
    <w:rsid w:val="00CA0155"/>
    <w:rsid w:val="00CA0C45"/>
    <w:rsid w:val="00CA1E79"/>
    <w:rsid w:val="00CA4248"/>
    <w:rsid w:val="00CA4481"/>
    <w:rsid w:val="00CA5318"/>
    <w:rsid w:val="00CB3EB3"/>
    <w:rsid w:val="00CB74E1"/>
    <w:rsid w:val="00CC2847"/>
    <w:rsid w:val="00CD0C2A"/>
    <w:rsid w:val="00CD3635"/>
    <w:rsid w:val="00CD5826"/>
    <w:rsid w:val="00CD5C05"/>
    <w:rsid w:val="00CE0ABF"/>
    <w:rsid w:val="00CE3CAF"/>
    <w:rsid w:val="00CE7550"/>
    <w:rsid w:val="00CF0487"/>
    <w:rsid w:val="00CF22D8"/>
    <w:rsid w:val="00CF294D"/>
    <w:rsid w:val="00CF3E7B"/>
    <w:rsid w:val="00CF451D"/>
    <w:rsid w:val="00CF6225"/>
    <w:rsid w:val="00D000B1"/>
    <w:rsid w:val="00D026F4"/>
    <w:rsid w:val="00D0363F"/>
    <w:rsid w:val="00D04C9E"/>
    <w:rsid w:val="00D051BF"/>
    <w:rsid w:val="00D0532F"/>
    <w:rsid w:val="00D062B0"/>
    <w:rsid w:val="00D06BD7"/>
    <w:rsid w:val="00D06C9E"/>
    <w:rsid w:val="00D06EA9"/>
    <w:rsid w:val="00D10C38"/>
    <w:rsid w:val="00D1279D"/>
    <w:rsid w:val="00D133B6"/>
    <w:rsid w:val="00D1608C"/>
    <w:rsid w:val="00D226F9"/>
    <w:rsid w:val="00D22B01"/>
    <w:rsid w:val="00D23B6B"/>
    <w:rsid w:val="00D23E94"/>
    <w:rsid w:val="00D24002"/>
    <w:rsid w:val="00D25F2C"/>
    <w:rsid w:val="00D26A02"/>
    <w:rsid w:val="00D27732"/>
    <w:rsid w:val="00D27C09"/>
    <w:rsid w:val="00D30EB6"/>
    <w:rsid w:val="00D3632B"/>
    <w:rsid w:val="00D403FF"/>
    <w:rsid w:val="00D42EDC"/>
    <w:rsid w:val="00D47053"/>
    <w:rsid w:val="00D5034A"/>
    <w:rsid w:val="00D50541"/>
    <w:rsid w:val="00D51181"/>
    <w:rsid w:val="00D528D4"/>
    <w:rsid w:val="00D54B62"/>
    <w:rsid w:val="00D60196"/>
    <w:rsid w:val="00D61DF4"/>
    <w:rsid w:val="00D81286"/>
    <w:rsid w:val="00D85A87"/>
    <w:rsid w:val="00D85D62"/>
    <w:rsid w:val="00D90541"/>
    <w:rsid w:val="00D9058D"/>
    <w:rsid w:val="00D90830"/>
    <w:rsid w:val="00D914B4"/>
    <w:rsid w:val="00D9210B"/>
    <w:rsid w:val="00D92B3A"/>
    <w:rsid w:val="00D96A65"/>
    <w:rsid w:val="00DA32AD"/>
    <w:rsid w:val="00DA4E43"/>
    <w:rsid w:val="00DA732D"/>
    <w:rsid w:val="00DB1F58"/>
    <w:rsid w:val="00DB4938"/>
    <w:rsid w:val="00DC674D"/>
    <w:rsid w:val="00DC784F"/>
    <w:rsid w:val="00DC7C08"/>
    <w:rsid w:val="00DD176B"/>
    <w:rsid w:val="00DD1C32"/>
    <w:rsid w:val="00DD5C7D"/>
    <w:rsid w:val="00DD60FC"/>
    <w:rsid w:val="00DD6BA9"/>
    <w:rsid w:val="00DD7D92"/>
    <w:rsid w:val="00DE1812"/>
    <w:rsid w:val="00DE28EE"/>
    <w:rsid w:val="00DE3EDA"/>
    <w:rsid w:val="00DE4136"/>
    <w:rsid w:val="00DE6633"/>
    <w:rsid w:val="00DE6E21"/>
    <w:rsid w:val="00DF0A3C"/>
    <w:rsid w:val="00DF13D2"/>
    <w:rsid w:val="00DF32F2"/>
    <w:rsid w:val="00DF3D54"/>
    <w:rsid w:val="00DF6DF8"/>
    <w:rsid w:val="00E01E69"/>
    <w:rsid w:val="00E06111"/>
    <w:rsid w:val="00E07B33"/>
    <w:rsid w:val="00E10A77"/>
    <w:rsid w:val="00E11B80"/>
    <w:rsid w:val="00E128D8"/>
    <w:rsid w:val="00E1404F"/>
    <w:rsid w:val="00E14FF6"/>
    <w:rsid w:val="00E16402"/>
    <w:rsid w:val="00E16B23"/>
    <w:rsid w:val="00E201DB"/>
    <w:rsid w:val="00E226A4"/>
    <w:rsid w:val="00E23D5B"/>
    <w:rsid w:val="00E25933"/>
    <w:rsid w:val="00E26C13"/>
    <w:rsid w:val="00E306E5"/>
    <w:rsid w:val="00E324DA"/>
    <w:rsid w:val="00E33406"/>
    <w:rsid w:val="00E33D7F"/>
    <w:rsid w:val="00E3508A"/>
    <w:rsid w:val="00E3713D"/>
    <w:rsid w:val="00E406E5"/>
    <w:rsid w:val="00E4122C"/>
    <w:rsid w:val="00E467FD"/>
    <w:rsid w:val="00E46E4D"/>
    <w:rsid w:val="00E52F4F"/>
    <w:rsid w:val="00E53BFC"/>
    <w:rsid w:val="00E5680D"/>
    <w:rsid w:val="00E56E1E"/>
    <w:rsid w:val="00E61775"/>
    <w:rsid w:val="00E63D50"/>
    <w:rsid w:val="00E65BA6"/>
    <w:rsid w:val="00E65FFF"/>
    <w:rsid w:val="00E70E45"/>
    <w:rsid w:val="00E72352"/>
    <w:rsid w:val="00E724FC"/>
    <w:rsid w:val="00E7253D"/>
    <w:rsid w:val="00E72A70"/>
    <w:rsid w:val="00E72F4E"/>
    <w:rsid w:val="00E81E7A"/>
    <w:rsid w:val="00E83333"/>
    <w:rsid w:val="00E83C51"/>
    <w:rsid w:val="00E83CB0"/>
    <w:rsid w:val="00E96066"/>
    <w:rsid w:val="00E978DE"/>
    <w:rsid w:val="00EA3FDC"/>
    <w:rsid w:val="00EA4098"/>
    <w:rsid w:val="00EA6F27"/>
    <w:rsid w:val="00EA74CB"/>
    <w:rsid w:val="00EB1B97"/>
    <w:rsid w:val="00EB564F"/>
    <w:rsid w:val="00EC2892"/>
    <w:rsid w:val="00EC4CC8"/>
    <w:rsid w:val="00EC71A2"/>
    <w:rsid w:val="00EC760A"/>
    <w:rsid w:val="00ED4E81"/>
    <w:rsid w:val="00ED6399"/>
    <w:rsid w:val="00ED7135"/>
    <w:rsid w:val="00EE23E0"/>
    <w:rsid w:val="00EE2AAE"/>
    <w:rsid w:val="00EE41BE"/>
    <w:rsid w:val="00EE54E2"/>
    <w:rsid w:val="00EE74CF"/>
    <w:rsid w:val="00EF11F9"/>
    <w:rsid w:val="00EF15B6"/>
    <w:rsid w:val="00EF2E1D"/>
    <w:rsid w:val="00EF3984"/>
    <w:rsid w:val="00EF4331"/>
    <w:rsid w:val="00EF4406"/>
    <w:rsid w:val="00EF6589"/>
    <w:rsid w:val="00F04122"/>
    <w:rsid w:val="00F13FA2"/>
    <w:rsid w:val="00F15768"/>
    <w:rsid w:val="00F16931"/>
    <w:rsid w:val="00F2064C"/>
    <w:rsid w:val="00F23105"/>
    <w:rsid w:val="00F23281"/>
    <w:rsid w:val="00F25EBA"/>
    <w:rsid w:val="00F26ED3"/>
    <w:rsid w:val="00F313A8"/>
    <w:rsid w:val="00F34381"/>
    <w:rsid w:val="00F360EF"/>
    <w:rsid w:val="00F37947"/>
    <w:rsid w:val="00F37C37"/>
    <w:rsid w:val="00F4220A"/>
    <w:rsid w:val="00F43196"/>
    <w:rsid w:val="00F43A4B"/>
    <w:rsid w:val="00F46CD9"/>
    <w:rsid w:val="00F51992"/>
    <w:rsid w:val="00F51A20"/>
    <w:rsid w:val="00F51F5E"/>
    <w:rsid w:val="00F5234A"/>
    <w:rsid w:val="00F578FC"/>
    <w:rsid w:val="00F6122E"/>
    <w:rsid w:val="00F6278B"/>
    <w:rsid w:val="00F65CBA"/>
    <w:rsid w:val="00F66E04"/>
    <w:rsid w:val="00F73D17"/>
    <w:rsid w:val="00F75B1B"/>
    <w:rsid w:val="00F76B42"/>
    <w:rsid w:val="00F84D80"/>
    <w:rsid w:val="00F8668F"/>
    <w:rsid w:val="00F86A10"/>
    <w:rsid w:val="00F919B2"/>
    <w:rsid w:val="00F941F3"/>
    <w:rsid w:val="00FA30B6"/>
    <w:rsid w:val="00FA6975"/>
    <w:rsid w:val="00FB2F68"/>
    <w:rsid w:val="00FB4FF3"/>
    <w:rsid w:val="00FB7F1F"/>
    <w:rsid w:val="00FC00CC"/>
    <w:rsid w:val="00FC11E4"/>
    <w:rsid w:val="00FD4A83"/>
    <w:rsid w:val="00FE0C60"/>
    <w:rsid w:val="00FF0195"/>
    <w:rsid w:val="00FF06D3"/>
    <w:rsid w:val="00FF0D23"/>
    <w:rsid w:val="00FF6FB4"/>
    <w:rsid w:val="00FF72D3"/>
    <w:rsid w:val="00FF7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04BD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C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7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47EC"/>
    <w:pPr>
      <w:tabs>
        <w:tab w:val="center" w:pos="4252"/>
        <w:tab w:val="right" w:pos="8504"/>
      </w:tabs>
      <w:snapToGrid w:val="0"/>
    </w:pPr>
  </w:style>
  <w:style w:type="character" w:customStyle="1" w:styleId="a5">
    <w:name w:val="ヘッダー (文字)"/>
    <w:link w:val="a4"/>
    <w:uiPriority w:val="99"/>
    <w:rsid w:val="00C947EC"/>
    <w:rPr>
      <w:kern w:val="2"/>
      <w:sz w:val="21"/>
      <w:szCs w:val="22"/>
    </w:rPr>
  </w:style>
  <w:style w:type="paragraph" w:styleId="a6">
    <w:name w:val="footer"/>
    <w:basedOn w:val="a"/>
    <w:link w:val="a7"/>
    <w:uiPriority w:val="99"/>
    <w:unhideWhenUsed/>
    <w:rsid w:val="00C947EC"/>
    <w:pPr>
      <w:tabs>
        <w:tab w:val="center" w:pos="4252"/>
        <w:tab w:val="right" w:pos="8504"/>
      </w:tabs>
      <w:snapToGrid w:val="0"/>
    </w:pPr>
  </w:style>
  <w:style w:type="character" w:customStyle="1" w:styleId="a7">
    <w:name w:val="フッター (文字)"/>
    <w:link w:val="a6"/>
    <w:uiPriority w:val="99"/>
    <w:rsid w:val="00C947EC"/>
    <w:rPr>
      <w:kern w:val="2"/>
      <w:sz w:val="21"/>
      <w:szCs w:val="22"/>
    </w:rPr>
  </w:style>
  <w:style w:type="paragraph" w:styleId="a8">
    <w:name w:val="Balloon Text"/>
    <w:basedOn w:val="a"/>
    <w:link w:val="a9"/>
    <w:uiPriority w:val="99"/>
    <w:semiHidden/>
    <w:unhideWhenUsed/>
    <w:rsid w:val="00E65FFF"/>
    <w:rPr>
      <w:rFonts w:ascii="Arial" w:eastAsia="ＭＳ ゴシック" w:hAnsi="Arial"/>
      <w:sz w:val="18"/>
      <w:szCs w:val="18"/>
    </w:rPr>
  </w:style>
  <w:style w:type="character" w:customStyle="1" w:styleId="a9">
    <w:name w:val="吹き出し (文字)"/>
    <w:link w:val="a8"/>
    <w:uiPriority w:val="99"/>
    <w:semiHidden/>
    <w:rsid w:val="00E65FFF"/>
    <w:rPr>
      <w:rFonts w:ascii="Arial" w:eastAsia="ＭＳ ゴシック" w:hAnsi="Arial" w:cs="Times New Roman"/>
      <w:kern w:val="2"/>
      <w:sz w:val="18"/>
      <w:szCs w:val="18"/>
    </w:rPr>
  </w:style>
  <w:style w:type="character" w:customStyle="1" w:styleId="input">
    <w:name w:val="input"/>
    <w:rsid w:val="008273E5"/>
    <w:rPr>
      <w:color w:val="000000"/>
      <w:spacing w:val="20"/>
      <w:sz w:val="24"/>
      <w:szCs w:val="24"/>
    </w:rPr>
  </w:style>
  <w:style w:type="character" w:styleId="aa">
    <w:name w:val="annotation reference"/>
    <w:uiPriority w:val="99"/>
    <w:semiHidden/>
    <w:unhideWhenUsed/>
    <w:rsid w:val="00FB2F68"/>
    <w:rPr>
      <w:sz w:val="18"/>
      <w:szCs w:val="18"/>
    </w:rPr>
  </w:style>
  <w:style w:type="paragraph" w:styleId="ab">
    <w:name w:val="annotation text"/>
    <w:basedOn w:val="a"/>
    <w:link w:val="ac"/>
    <w:uiPriority w:val="99"/>
    <w:semiHidden/>
    <w:unhideWhenUsed/>
    <w:rsid w:val="00FB2F68"/>
    <w:pPr>
      <w:jc w:val="left"/>
    </w:pPr>
  </w:style>
  <w:style w:type="character" w:customStyle="1" w:styleId="ac">
    <w:name w:val="コメント文字列 (文字)"/>
    <w:link w:val="ab"/>
    <w:uiPriority w:val="99"/>
    <w:semiHidden/>
    <w:rsid w:val="00FB2F68"/>
    <w:rPr>
      <w:kern w:val="2"/>
      <w:sz w:val="21"/>
      <w:szCs w:val="22"/>
    </w:rPr>
  </w:style>
  <w:style w:type="paragraph" w:styleId="ad">
    <w:name w:val="annotation subject"/>
    <w:basedOn w:val="ab"/>
    <w:next w:val="ab"/>
    <w:link w:val="ae"/>
    <w:uiPriority w:val="99"/>
    <w:semiHidden/>
    <w:unhideWhenUsed/>
    <w:rsid w:val="00FB2F68"/>
    <w:rPr>
      <w:b/>
      <w:bCs/>
    </w:rPr>
  </w:style>
  <w:style w:type="character" w:customStyle="1" w:styleId="ae">
    <w:name w:val="コメント内容 (文字)"/>
    <w:link w:val="ad"/>
    <w:uiPriority w:val="99"/>
    <w:semiHidden/>
    <w:rsid w:val="00FB2F68"/>
    <w:rPr>
      <w:b/>
      <w:bCs/>
      <w:kern w:val="2"/>
      <w:sz w:val="21"/>
      <w:szCs w:val="22"/>
    </w:rPr>
  </w:style>
  <w:style w:type="paragraph" w:styleId="af">
    <w:name w:val="Revision"/>
    <w:hidden/>
    <w:uiPriority w:val="99"/>
    <w:semiHidden/>
    <w:rsid w:val="0083339F"/>
    <w:rPr>
      <w:kern w:val="2"/>
      <w:sz w:val="21"/>
      <w:szCs w:val="22"/>
    </w:rPr>
  </w:style>
  <w:style w:type="paragraph" w:styleId="af0">
    <w:name w:val="Plain Text"/>
    <w:basedOn w:val="a"/>
    <w:link w:val="af1"/>
    <w:uiPriority w:val="99"/>
    <w:unhideWhenUsed/>
    <w:rsid w:val="007C3E1A"/>
    <w:rPr>
      <w:rFonts w:ascii="ＭＳ 明朝" w:hAnsi="Courier New" w:cs="Courier New"/>
      <w:szCs w:val="21"/>
    </w:rPr>
  </w:style>
  <w:style w:type="character" w:customStyle="1" w:styleId="af1">
    <w:name w:val="書式なし (文字)"/>
    <w:link w:val="af0"/>
    <w:uiPriority w:val="99"/>
    <w:rsid w:val="007C3E1A"/>
    <w:rPr>
      <w:rFonts w:ascii="ＭＳ 明朝" w:hAnsi="Courier New" w:cs="Courier New"/>
      <w:kern w:val="2"/>
      <w:sz w:val="21"/>
      <w:szCs w:val="21"/>
    </w:rPr>
  </w:style>
  <w:style w:type="paragraph" w:customStyle="1" w:styleId="read">
    <w:name w:val="read"/>
    <w:basedOn w:val="a"/>
    <w:rsid w:val="00A2018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Hyperlink"/>
    <w:basedOn w:val="a0"/>
    <w:uiPriority w:val="99"/>
    <w:unhideWhenUsed/>
    <w:rsid w:val="005D1150"/>
    <w:rPr>
      <w:color w:val="0563C1" w:themeColor="hyperlink"/>
      <w:u w:val="single"/>
    </w:rPr>
  </w:style>
  <w:style w:type="character" w:customStyle="1" w:styleId="hgkelc">
    <w:name w:val="hgkelc"/>
    <w:basedOn w:val="a0"/>
    <w:rsid w:val="0027706C"/>
  </w:style>
  <w:style w:type="paragraph" w:styleId="Web">
    <w:name w:val="Normal (Web)"/>
    <w:basedOn w:val="a"/>
    <w:uiPriority w:val="99"/>
    <w:semiHidden/>
    <w:unhideWhenUsed/>
    <w:rsid w:val="001028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BA29E2"/>
    <w:pPr>
      <w:widowControl w:val="0"/>
      <w:autoSpaceDE w:val="0"/>
      <w:autoSpaceDN w:val="0"/>
      <w:adjustRightInd w:val="0"/>
    </w:pPr>
    <w:rPr>
      <w:rFonts w:ascii="游ゴシックu.." w:eastAsia="游ゴシックu.." w:cs="游ゴシックu.."/>
      <w:color w:val="000000"/>
      <w:sz w:val="24"/>
      <w:szCs w:val="24"/>
    </w:rPr>
  </w:style>
  <w:style w:type="character" w:customStyle="1" w:styleId="p20">
    <w:name w:val="p20"/>
    <w:basedOn w:val="a0"/>
    <w:rsid w:val="00CF22D8"/>
  </w:style>
  <w:style w:type="character" w:customStyle="1" w:styleId="UnresolvedMention">
    <w:name w:val="Unresolved Mention"/>
    <w:basedOn w:val="a0"/>
    <w:uiPriority w:val="99"/>
    <w:semiHidden/>
    <w:unhideWhenUsed/>
    <w:rsid w:val="00335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2596">
      <w:bodyDiv w:val="1"/>
      <w:marLeft w:val="0"/>
      <w:marRight w:val="0"/>
      <w:marTop w:val="0"/>
      <w:marBottom w:val="0"/>
      <w:divBdr>
        <w:top w:val="none" w:sz="0" w:space="0" w:color="auto"/>
        <w:left w:val="none" w:sz="0" w:space="0" w:color="auto"/>
        <w:bottom w:val="none" w:sz="0" w:space="0" w:color="auto"/>
        <w:right w:val="none" w:sz="0" w:space="0" w:color="auto"/>
      </w:divBdr>
    </w:div>
    <w:div w:id="187840216">
      <w:bodyDiv w:val="1"/>
      <w:marLeft w:val="0"/>
      <w:marRight w:val="0"/>
      <w:marTop w:val="0"/>
      <w:marBottom w:val="0"/>
      <w:divBdr>
        <w:top w:val="none" w:sz="0" w:space="0" w:color="auto"/>
        <w:left w:val="none" w:sz="0" w:space="0" w:color="auto"/>
        <w:bottom w:val="none" w:sz="0" w:space="0" w:color="auto"/>
        <w:right w:val="none" w:sz="0" w:space="0" w:color="auto"/>
      </w:divBdr>
    </w:div>
    <w:div w:id="512303260">
      <w:bodyDiv w:val="1"/>
      <w:marLeft w:val="0"/>
      <w:marRight w:val="0"/>
      <w:marTop w:val="0"/>
      <w:marBottom w:val="0"/>
      <w:divBdr>
        <w:top w:val="none" w:sz="0" w:space="0" w:color="auto"/>
        <w:left w:val="none" w:sz="0" w:space="0" w:color="auto"/>
        <w:bottom w:val="none" w:sz="0" w:space="0" w:color="auto"/>
        <w:right w:val="none" w:sz="0" w:space="0" w:color="auto"/>
      </w:divBdr>
    </w:div>
    <w:div w:id="737361042">
      <w:bodyDiv w:val="1"/>
      <w:marLeft w:val="0"/>
      <w:marRight w:val="0"/>
      <w:marTop w:val="0"/>
      <w:marBottom w:val="0"/>
      <w:divBdr>
        <w:top w:val="none" w:sz="0" w:space="0" w:color="auto"/>
        <w:left w:val="none" w:sz="0" w:space="0" w:color="auto"/>
        <w:bottom w:val="none" w:sz="0" w:space="0" w:color="auto"/>
        <w:right w:val="none" w:sz="0" w:space="0" w:color="auto"/>
      </w:divBdr>
    </w:div>
    <w:div w:id="755443914">
      <w:bodyDiv w:val="1"/>
      <w:marLeft w:val="0"/>
      <w:marRight w:val="0"/>
      <w:marTop w:val="0"/>
      <w:marBottom w:val="0"/>
      <w:divBdr>
        <w:top w:val="none" w:sz="0" w:space="0" w:color="auto"/>
        <w:left w:val="none" w:sz="0" w:space="0" w:color="auto"/>
        <w:bottom w:val="none" w:sz="0" w:space="0" w:color="auto"/>
        <w:right w:val="none" w:sz="0" w:space="0" w:color="auto"/>
      </w:divBdr>
    </w:div>
    <w:div w:id="830676516">
      <w:bodyDiv w:val="1"/>
      <w:marLeft w:val="0"/>
      <w:marRight w:val="0"/>
      <w:marTop w:val="0"/>
      <w:marBottom w:val="0"/>
      <w:divBdr>
        <w:top w:val="none" w:sz="0" w:space="0" w:color="auto"/>
        <w:left w:val="none" w:sz="0" w:space="0" w:color="auto"/>
        <w:bottom w:val="none" w:sz="0" w:space="0" w:color="auto"/>
        <w:right w:val="none" w:sz="0" w:space="0" w:color="auto"/>
      </w:divBdr>
    </w:div>
    <w:div w:id="858617211">
      <w:bodyDiv w:val="1"/>
      <w:marLeft w:val="0"/>
      <w:marRight w:val="0"/>
      <w:marTop w:val="0"/>
      <w:marBottom w:val="0"/>
      <w:divBdr>
        <w:top w:val="none" w:sz="0" w:space="0" w:color="auto"/>
        <w:left w:val="none" w:sz="0" w:space="0" w:color="auto"/>
        <w:bottom w:val="none" w:sz="0" w:space="0" w:color="auto"/>
        <w:right w:val="none" w:sz="0" w:space="0" w:color="auto"/>
      </w:divBdr>
      <w:divsChild>
        <w:div w:id="2018724133">
          <w:marLeft w:val="300"/>
          <w:marRight w:val="300"/>
          <w:marTop w:val="0"/>
          <w:marBottom w:val="0"/>
          <w:divBdr>
            <w:top w:val="none" w:sz="0" w:space="0" w:color="auto"/>
            <w:left w:val="none" w:sz="0" w:space="0" w:color="auto"/>
            <w:bottom w:val="none" w:sz="0" w:space="0" w:color="auto"/>
            <w:right w:val="none" w:sz="0" w:space="0" w:color="auto"/>
          </w:divBdr>
          <w:divsChild>
            <w:div w:id="1161238646">
              <w:marLeft w:val="0"/>
              <w:marRight w:val="0"/>
              <w:marTop w:val="0"/>
              <w:marBottom w:val="0"/>
              <w:divBdr>
                <w:top w:val="none" w:sz="0" w:space="0" w:color="auto"/>
                <w:left w:val="none" w:sz="0" w:space="0" w:color="auto"/>
                <w:bottom w:val="none" w:sz="0" w:space="0" w:color="auto"/>
                <w:right w:val="none" w:sz="0" w:space="0" w:color="auto"/>
              </w:divBdr>
              <w:divsChild>
                <w:div w:id="5644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15775">
      <w:bodyDiv w:val="1"/>
      <w:marLeft w:val="0"/>
      <w:marRight w:val="0"/>
      <w:marTop w:val="0"/>
      <w:marBottom w:val="0"/>
      <w:divBdr>
        <w:top w:val="none" w:sz="0" w:space="0" w:color="auto"/>
        <w:left w:val="none" w:sz="0" w:space="0" w:color="auto"/>
        <w:bottom w:val="none" w:sz="0" w:space="0" w:color="auto"/>
        <w:right w:val="none" w:sz="0" w:space="0" w:color="auto"/>
      </w:divBdr>
    </w:div>
    <w:div w:id="942105007">
      <w:bodyDiv w:val="1"/>
      <w:marLeft w:val="0"/>
      <w:marRight w:val="0"/>
      <w:marTop w:val="0"/>
      <w:marBottom w:val="0"/>
      <w:divBdr>
        <w:top w:val="none" w:sz="0" w:space="0" w:color="auto"/>
        <w:left w:val="none" w:sz="0" w:space="0" w:color="auto"/>
        <w:bottom w:val="none" w:sz="0" w:space="0" w:color="auto"/>
        <w:right w:val="none" w:sz="0" w:space="0" w:color="auto"/>
      </w:divBdr>
    </w:div>
    <w:div w:id="954099002">
      <w:bodyDiv w:val="1"/>
      <w:marLeft w:val="0"/>
      <w:marRight w:val="0"/>
      <w:marTop w:val="0"/>
      <w:marBottom w:val="0"/>
      <w:divBdr>
        <w:top w:val="none" w:sz="0" w:space="0" w:color="auto"/>
        <w:left w:val="none" w:sz="0" w:space="0" w:color="auto"/>
        <w:bottom w:val="none" w:sz="0" w:space="0" w:color="auto"/>
        <w:right w:val="none" w:sz="0" w:space="0" w:color="auto"/>
      </w:divBdr>
    </w:div>
    <w:div w:id="967667442">
      <w:bodyDiv w:val="1"/>
      <w:marLeft w:val="0"/>
      <w:marRight w:val="0"/>
      <w:marTop w:val="0"/>
      <w:marBottom w:val="0"/>
      <w:divBdr>
        <w:top w:val="none" w:sz="0" w:space="0" w:color="auto"/>
        <w:left w:val="none" w:sz="0" w:space="0" w:color="auto"/>
        <w:bottom w:val="none" w:sz="0" w:space="0" w:color="auto"/>
        <w:right w:val="none" w:sz="0" w:space="0" w:color="auto"/>
      </w:divBdr>
      <w:divsChild>
        <w:div w:id="571622156">
          <w:marLeft w:val="0"/>
          <w:marRight w:val="0"/>
          <w:marTop w:val="0"/>
          <w:marBottom w:val="0"/>
          <w:divBdr>
            <w:top w:val="none" w:sz="0" w:space="0" w:color="auto"/>
            <w:left w:val="none" w:sz="0" w:space="0" w:color="auto"/>
            <w:bottom w:val="none" w:sz="0" w:space="0" w:color="auto"/>
            <w:right w:val="none" w:sz="0" w:space="0" w:color="auto"/>
          </w:divBdr>
          <w:divsChild>
            <w:div w:id="10301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52643">
      <w:bodyDiv w:val="1"/>
      <w:marLeft w:val="0"/>
      <w:marRight w:val="0"/>
      <w:marTop w:val="0"/>
      <w:marBottom w:val="0"/>
      <w:divBdr>
        <w:top w:val="none" w:sz="0" w:space="0" w:color="auto"/>
        <w:left w:val="none" w:sz="0" w:space="0" w:color="auto"/>
        <w:bottom w:val="none" w:sz="0" w:space="0" w:color="auto"/>
        <w:right w:val="none" w:sz="0" w:space="0" w:color="auto"/>
      </w:divBdr>
    </w:div>
    <w:div w:id="1140614230">
      <w:bodyDiv w:val="1"/>
      <w:marLeft w:val="0"/>
      <w:marRight w:val="0"/>
      <w:marTop w:val="0"/>
      <w:marBottom w:val="0"/>
      <w:divBdr>
        <w:top w:val="none" w:sz="0" w:space="0" w:color="auto"/>
        <w:left w:val="none" w:sz="0" w:space="0" w:color="auto"/>
        <w:bottom w:val="none" w:sz="0" w:space="0" w:color="auto"/>
        <w:right w:val="none" w:sz="0" w:space="0" w:color="auto"/>
      </w:divBdr>
    </w:div>
    <w:div w:id="1238662050">
      <w:bodyDiv w:val="1"/>
      <w:marLeft w:val="0"/>
      <w:marRight w:val="0"/>
      <w:marTop w:val="0"/>
      <w:marBottom w:val="0"/>
      <w:divBdr>
        <w:top w:val="none" w:sz="0" w:space="0" w:color="auto"/>
        <w:left w:val="none" w:sz="0" w:space="0" w:color="auto"/>
        <w:bottom w:val="none" w:sz="0" w:space="0" w:color="auto"/>
        <w:right w:val="none" w:sz="0" w:space="0" w:color="auto"/>
      </w:divBdr>
      <w:divsChild>
        <w:div w:id="1522933200">
          <w:marLeft w:val="0"/>
          <w:marRight w:val="0"/>
          <w:marTop w:val="0"/>
          <w:marBottom w:val="0"/>
          <w:divBdr>
            <w:top w:val="none" w:sz="0" w:space="0" w:color="auto"/>
            <w:left w:val="none" w:sz="0" w:space="0" w:color="auto"/>
            <w:bottom w:val="none" w:sz="0" w:space="0" w:color="auto"/>
            <w:right w:val="none" w:sz="0" w:space="0" w:color="auto"/>
          </w:divBdr>
          <w:divsChild>
            <w:div w:id="4335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7889">
      <w:bodyDiv w:val="1"/>
      <w:marLeft w:val="0"/>
      <w:marRight w:val="0"/>
      <w:marTop w:val="0"/>
      <w:marBottom w:val="0"/>
      <w:divBdr>
        <w:top w:val="none" w:sz="0" w:space="0" w:color="auto"/>
        <w:left w:val="none" w:sz="0" w:space="0" w:color="auto"/>
        <w:bottom w:val="none" w:sz="0" w:space="0" w:color="auto"/>
        <w:right w:val="none" w:sz="0" w:space="0" w:color="auto"/>
      </w:divBdr>
    </w:div>
    <w:div w:id="1354458381">
      <w:bodyDiv w:val="1"/>
      <w:marLeft w:val="0"/>
      <w:marRight w:val="0"/>
      <w:marTop w:val="0"/>
      <w:marBottom w:val="0"/>
      <w:divBdr>
        <w:top w:val="none" w:sz="0" w:space="0" w:color="auto"/>
        <w:left w:val="none" w:sz="0" w:space="0" w:color="auto"/>
        <w:bottom w:val="none" w:sz="0" w:space="0" w:color="auto"/>
        <w:right w:val="none" w:sz="0" w:space="0" w:color="auto"/>
      </w:divBdr>
    </w:div>
    <w:div w:id="1486509795">
      <w:bodyDiv w:val="1"/>
      <w:marLeft w:val="0"/>
      <w:marRight w:val="0"/>
      <w:marTop w:val="0"/>
      <w:marBottom w:val="0"/>
      <w:divBdr>
        <w:top w:val="none" w:sz="0" w:space="0" w:color="auto"/>
        <w:left w:val="none" w:sz="0" w:space="0" w:color="auto"/>
        <w:bottom w:val="none" w:sz="0" w:space="0" w:color="auto"/>
        <w:right w:val="none" w:sz="0" w:space="0" w:color="auto"/>
      </w:divBdr>
    </w:div>
    <w:div w:id="1559364899">
      <w:bodyDiv w:val="1"/>
      <w:marLeft w:val="0"/>
      <w:marRight w:val="0"/>
      <w:marTop w:val="0"/>
      <w:marBottom w:val="0"/>
      <w:divBdr>
        <w:top w:val="none" w:sz="0" w:space="0" w:color="auto"/>
        <w:left w:val="none" w:sz="0" w:space="0" w:color="auto"/>
        <w:bottom w:val="none" w:sz="0" w:space="0" w:color="auto"/>
        <w:right w:val="none" w:sz="0" w:space="0" w:color="auto"/>
      </w:divBdr>
    </w:div>
    <w:div w:id="2094624251">
      <w:bodyDiv w:val="1"/>
      <w:marLeft w:val="0"/>
      <w:marRight w:val="0"/>
      <w:marTop w:val="0"/>
      <w:marBottom w:val="0"/>
      <w:divBdr>
        <w:top w:val="none" w:sz="0" w:space="0" w:color="auto"/>
        <w:left w:val="none" w:sz="0" w:space="0" w:color="auto"/>
        <w:bottom w:val="none" w:sz="0" w:space="0" w:color="auto"/>
        <w:right w:val="none" w:sz="0" w:space="0" w:color="auto"/>
      </w:divBdr>
      <w:divsChild>
        <w:div w:id="252400606">
          <w:marLeft w:val="0"/>
          <w:marRight w:val="0"/>
          <w:marTop w:val="0"/>
          <w:marBottom w:val="0"/>
          <w:divBdr>
            <w:top w:val="single" w:sz="2" w:space="0" w:color="000099"/>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midori/seibututayousei/bukai.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7800D-4004-406A-884D-E7C0EADD0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2022-03-23T02:26:00Z</dcterms:created>
  <dcterms:modified xsi:type="dcterms:W3CDTF">2022-03-23T02:26:00Z</dcterms:modified>
</cp:coreProperties>
</file>