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436"/>
      </w:tblGrid>
      <w:tr w:rsidR="004324BB" w14:paraId="6B7AE72D" w14:textId="77777777" w:rsidTr="00AD596B">
        <w:trPr>
          <w:trHeight w:val="806"/>
        </w:trPr>
        <w:tc>
          <w:tcPr>
            <w:tcW w:w="10456" w:type="dxa"/>
            <w:tcBorders>
              <w:top w:val="single" w:sz="12" w:space="0" w:color="auto"/>
              <w:left w:val="single" w:sz="12" w:space="0" w:color="auto"/>
              <w:bottom w:val="single" w:sz="12" w:space="0" w:color="auto"/>
              <w:right w:val="single" w:sz="12" w:space="0" w:color="auto"/>
            </w:tcBorders>
            <w:vAlign w:val="center"/>
          </w:tcPr>
          <w:p w14:paraId="5170B274" w14:textId="622ADFBF" w:rsidR="004324BB" w:rsidRPr="00AD596B" w:rsidRDefault="004324BB" w:rsidP="004324BB">
            <w:pPr>
              <w:jc w:val="center"/>
              <w:rPr>
                <w:rFonts w:ascii="BIZ UDゴシック" w:eastAsia="BIZ UDゴシック" w:hAnsi="BIZ UDゴシック"/>
                <w:sz w:val="48"/>
                <w:szCs w:val="48"/>
              </w:rPr>
            </w:pPr>
            <w:r w:rsidRPr="00AD596B">
              <w:rPr>
                <w:rFonts w:ascii="BIZ UDゴシック" w:eastAsia="BIZ UDゴシック" w:hAnsi="BIZ UDゴシック" w:cstheme="majorBidi" w:hint="eastAsia"/>
                <w:color w:val="000000" w:themeColor="text1"/>
                <w:kern w:val="24"/>
                <w:sz w:val="48"/>
                <w:szCs w:val="48"/>
              </w:rPr>
              <w:t>臨床調査個人票作成依頼書（きいろ）</w:t>
            </w:r>
          </w:p>
        </w:tc>
      </w:tr>
    </w:tbl>
    <w:p w14:paraId="2236930E" w14:textId="77777777" w:rsidR="00242A56" w:rsidRDefault="00242A56" w:rsidP="00C45B82">
      <w:pPr>
        <w:spacing w:line="400" w:lineRule="exact"/>
        <w:jc w:val="left"/>
        <w:rPr>
          <w:rFonts w:ascii="UD デジタル 教科書体 NK-R" w:eastAsia="UD デジタル 教科書体 NK-R"/>
          <w:color w:val="000000" w:themeColor="text1"/>
          <w:kern w:val="24"/>
          <w:sz w:val="28"/>
          <w:szCs w:val="28"/>
        </w:rPr>
      </w:pPr>
    </w:p>
    <w:p w14:paraId="11D949F9" w14:textId="30C8CB93" w:rsidR="00C45B82" w:rsidRDefault="004324BB" w:rsidP="00C45B82">
      <w:pPr>
        <w:spacing w:line="400" w:lineRule="exact"/>
        <w:jc w:val="left"/>
        <w:rPr>
          <w:rFonts w:ascii="UD デジタル 教科書体 NK-R" w:eastAsia="UD デジタル 教科書体 NK-R"/>
          <w:color w:val="000000" w:themeColor="text1"/>
          <w:kern w:val="24"/>
          <w:szCs w:val="21"/>
        </w:rPr>
      </w:pPr>
      <w:r w:rsidRPr="009B3931">
        <w:rPr>
          <w:rFonts w:ascii="UD デジタル 教科書体 NK-R" w:eastAsia="UD デジタル 教科書体 NK-R" w:hint="eastAsia"/>
          <w:color w:val="000000" w:themeColor="text1"/>
          <w:kern w:val="24"/>
          <w:sz w:val="28"/>
          <w:szCs w:val="28"/>
        </w:rPr>
        <w:t>（特定医療費（指定難病）受給者記入欄）</w:t>
      </w:r>
      <w:r>
        <w:rPr>
          <w:rFonts w:ascii="UD デジタル 教科書体 NK-R" w:eastAsia="UD デジタル 教科書体 NK-R" w:hint="eastAsia"/>
          <w:color w:val="000000" w:themeColor="text1"/>
          <w:kern w:val="24"/>
          <w:sz w:val="32"/>
          <w:szCs w:val="32"/>
        </w:rPr>
        <w:t xml:space="preserve">　　</w:t>
      </w:r>
      <w:r w:rsidRPr="009B3931">
        <w:rPr>
          <w:rFonts w:ascii="UD デジタル 教科書体 NK-R" w:eastAsia="UD デジタル 教科書体 NK-R" w:hint="eastAsia"/>
          <w:color w:val="000000" w:themeColor="text1"/>
          <w:kern w:val="24"/>
          <w:szCs w:val="21"/>
        </w:rPr>
        <w:t>※ 太枠内に氏名・生年月日を記入してください。</w:t>
      </w:r>
    </w:p>
    <w:tbl>
      <w:tblPr>
        <w:tblStyle w:val="a6"/>
        <w:tblW w:w="0" w:type="auto"/>
        <w:tblInd w:w="5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5"/>
        <w:gridCol w:w="4101"/>
        <w:gridCol w:w="3128"/>
      </w:tblGrid>
      <w:tr w:rsidR="00242A56" w14:paraId="04E07754" w14:textId="77777777" w:rsidTr="00AD596B">
        <w:trPr>
          <w:trHeight w:val="1071"/>
        </w:trPr>
        <w:tc>
          <w:tcPr>
            <w:tcW w:w="1985" w:type="dxa"/>
          </w:tcPr>
          <w:p w14:paraId="6D74E323" w14:textId="77777777" w:rsidR="00242A56" w:rsidRDefault="00242A56" w:rsidP="00242A56">
            <w:pPr>
              <w:spacing w:line="400" w:lineRule="exact"/>
              <w:ind w:firstLineChars="100" w:firstLine="210"/>
              <w:rPr>
                <w:rFonts w:ascii="UD デジタル 教科書体 NK-R" w:eastAsia="UD デジタル 教科書体 NK-R"/>
                <w:color w:val="000000" w:themeColor="text1"/>
                <w:kern w:val="24"/>
                <w:szCs w:val="21"/>
              </w:rPr>
            </w:pPr>
            <w:r>
              <w:rPr>
                <w:rFonts w:ascii="UD デジタル 教科書体 NK-R" w:eastAsia="UD デジタル 教科書体 NK-R" w:hint="eastAsia"/>
                <w:color w:val="000000" w:themeColor="text1"/>
                <w:kern w:val="24"/>
                <w:szCs w:val="21"/>
              </w:rPr>
              <w:t>フリガナ</w:t>
            </w:r>
          </w:p>
          <w:p w14:paraId="7512E9B1" w14:textId="40ACA1C6" w:rsidR="00242A56" w:rsidRPr="00242A56" w:rsidRDefault="00242A56" w:rsidP="00242A56">
            <w:pPr>
              <w:spacing w:line="400" w:lineRule="exact"/>
              <w:ind w:firstLineChars="100" w:firstLine="240"/>
              <w:rPr>
                <w:rFonts w:ascii="UD デジタル 教科書体 NK-R" w:eastAsia="UD デジタル 教科書体 NK-R"/>
                <w:color w:val="000000" w:themeColor="text1"/>
                <w:kern w:val="24"/>
                <w:sz w:val="24"/>
                <w:szCs w:val="24"/>
              </w:rPr>
            </w:pPr>
            <w:r w:rsidRPr="00242A56">
              <w:rPr>
                <w:rFonts w:ascii="UD デジタル 教科書体 NK-R" w:eastAsia="UD デジタル 教科書体 NK-R" w:hint="eastAsia"/>
                <w:color w:val="000000" w:themeColor="text1"/>
                <w:kern w:val="24"/>
                <w:sz w:val="24"/>
                <w:szCs w:val="24"/>
              </w:rPr>
              <w:t>受診者氏名</w:t>
            </w:r>
          </w:p>
        </w:tc>
        <w:tc>
          <w:tcPr>
            <w:tcW w:w="4101" w:type="dxa"/>
          </w:tcPr>
          <w:p w14:paraId="719C3025" w14:textId="77777777" w:rsidR="00242A56" w:rsidRDefault="00242A56" w:rsidP="00242A56">
            <w:pPr>
              <w:spacing w:line="400" w:lineRule="exact"/>
              <w:jc w:val="left"/>
              <w:rPr>
                <w:rFonts w:ascii="UD デジタル 教科書体 NK-R" w:eastAsia="UD デジタル 教科書体 NK-R"/>
                <w:color w:val="000000" w:themeColor="text1"/>
                <w:kern w:val="24"/>
                <w:szCs w:val="21"/>
              </w:rPr>
            </w:pPr>
          </w:p>
        </w:tc>
        <w:tc>
          <w:tcPr>
            <w:tcW w:w="3128" w:type="dxa"/>
          </w:tcPr>
          <w:p w14:paraId="06DF4AE4" w14:textId="00689406" w:rsidR="00242A56" w:rsidRDefault="00242A56" w:rsidP="00242A56">
            <w:pPr>
              <w:spacing w:line="400" w:lineRule="exact"/>
              <w:jc w:val="left"/>
              <w:rPr>
                <w:rFonts w:ascii="UD デジタル 教科書体 NK-R" w:eastAsia="UD デジタル 教科書体 NK-R"/>
                <w:color w:val="000000" w:themeColor="text1"/>
                <w:kern w:val="24"/>
                <w:szCs w:val="21"/>
              </w:rPr>
            </w:pPr>
            <w:r>
              <w:rPr>
                <w:rFonts w:ascii="UD デジタル 教科書体 NK-R" w:eastAsia="UD デジタル 教科書体 NK-R" w:hint="eastAsia"/>
                <w:color w:val="000000" w:themeColor="text1"/>
                <w:kern w:val="24"/>
                <w:szCs w:val="21"/>
              </w:rPr>
              <w:t>生年月日</w:t>
            </w:r>
          </w:p>
          <w:p w14:paraId="0FEFFD98" w14:textId="37699F8F" w:rsidR="00242A56" w:rsidRDefault="00242A56" w:rsidP="00242A56">
            <w:pPr>
              <w:spacing w:line="400" w:lineRule="exact"/>
              <w:jc w:val="left"/>
              <w:rPr>
                <w:rFonts w:ascii="UD デジタル 教科書体 NK-R" w:eastAsia="UD デジタル 教科書体 NK-R"/>
                <w:color w:val="000000" w:themeColor="text1"/>
                <w:kern w:val="24"/>
                <w:szCs w:val="21"/>
              </w:rPr>
            </w:pPr>
            <w:r>
              <w:rPr>
                <w:rFonts w:ascii="UD デジタル 教科書体 NK-R" w:eastAsia="UD デジタル 教科書体 NK-R" w:hint="eastAsia"/>
                <w:color w:val="000000" w:themeColor="text1"/>
                <w:kern w:val="24"/>
                <w:szCs w:val="21"/>
              </w:rPr>
              <w:t xml:space="preserve">　　　　　　　　年　　　　　　月　　　　　日</w:t>
            </w:r>
          </w:p>
        </w:tc>
      </w:tr>
    </w:tbl>
    <w:p w14:paraId="3227EEC6" w14:textId="46913C70" w:rsidR="004324BB" w:rsidRDefault="004324BB" w:rsidP="00C45B82">
      <w:pPr>
        <w:spacing w:line="400" w:lineRule="exact"/>
        <w:jc w:val="center"/>
        <w:rPr>
          <w:rFonts w:ascii="UD デジタル 教科書体 NK-R" w:eastAsia="UD デジタル 教科書体 NK-R"/>
          <w:b/>
          <w:bCs/>
          <w:color w:val="000000" w:themeColor="text1"/>
          <w:kern w:val="24"/>
          <w:sz w:val="26"/>
          <w:szCs w:val="26"/>
          <w:u w:val="single"/>
        </w:rPr>
      </w:pPr>
      <w:r w:rsidRPr="00090CCC">
        <w:rPr>
          <w:rFonts w:ascii="UD デジタル 教科書体 NK-R" w:eastAsia="UD デジタル 教科書体 NK-R" w:hint="eastAsia"/>
          <w:b/>
          <w:bCs/>
          <w:color w:val="000000" w:themeColor="text1"/>
          <w:kern w:val="24"/>
          <w:sz w:val="26"/>
          <w:szCs w:val="26"/>
          <w:u w:val="single"/>
        </w:rPr>
        <w:t>受給者証と依頼書を医療機関に提示し、更新用の臨床調査個人票の作成を依頼してください。</w:t>
      </w:r>
    </w:p>
    <w:p w14:paraId="4CC871D3" w14:textId="2E439404" w:rsidR="005B449E" w:rsidRDefault="005B449E" w:rsidP="005B449E">
      <w:pPr>
        <w:spacing w:line="400" w:lineRule="exact"/>
        <w:rPr>
          <w:sz w:val="26"/>
          <w:szCs w:val="26"/>
        </w:rPr>
      </w:pPr>
    </w:p>
    <w:p w14:paraId="719224C8" w14:textId="77777777" w:rsidR="003701FA" w:rsidRPr="00090CCC" w:rsidRDefault="003701FA" w:rsidP="005B449E">
      <w:pPr>
        <w:spacing w:line="400" w:lineRule="exact"/>
        <w:rPr>
          <w:sz w:val="26"/>
          <w:szCs w:val="26"/>
        </w:rPr>
      </w:pPr>
    </w:p>
    <w:tbl>
      <w:tblPr>
        <w:tblStyle w:val="a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C72E4D" w14:paraId="70068E62" w14:textId="77777777" w:rsidTr="005B449E">
        <w:tc>
          <w:tcPr>
            <w:tcW w:w="3485" w:type="dxa"/>
          </w:tcPr>
          <w:tbl>
            <w:tblPr>
              <w:tblStyle w:val="a6"/>
              <w:tblW w:w="0" w:type="auto"/>
              <w:tblLook w:val="04A0" w:firstRow="1" w:lastRow="0" w:firstColumn="1" w:lastColumn="0" w:noHBand="0" w:noVBand="1"/>
            </w:tblPr>
            <w:tblGrid>
              <w:gridCol w:w="3259"/>
            </w:tblGrid>
            <w:tr w:rsidR="00C72E4D" w14:paraId="77D780E0" w14:textId="77777777" w:rsidTr="007C1807">
              <w:tc>
                <w:tcPr>
                  <w:tcW w:w="3259" w:type="dxa"/>
                </w:tcPr>
                <w:p w14:paraId="5F4BBE7C" w14:textId="77777777" w:rsidR="005B449E" w:rsidRPr="005B449E" w:rsidRDefault="005B449E" w:rsidP="007C1807">
                  <w:pPr>
                    <w:jc w:val="center"/>
                    <w:rPr>
                      <w:rFonts w:ascii="UD デジタル 教科書体 NK-R" w:eastAsia="UD デジタル 教科書体 NK-R"/>
                      <w:b/>
                      <w:bCs/>
                    </w:rPr>
                  </w:pPr>
                  <w:r w:rsidRPr="00C72E4D">
                    <w:rPr>
                      <w:rFonts w:ascii="UD デジタル 教科書体 NK-R" w:eastAsia="UD デジタル 教科書体 NK-R" w:hint="eastAsia"/>
                      <w:b/>
                      <w:bCs/>
                      <w:sz w:val="28"/>
                      <w:szCs w:val="32"/>
                    </w:rPr>
                    <w:t>受給者証</w:t>
                  </w:r>
                </w:p>
              </w:tc>
            </w:tr>
          </w:tbl>
          <w:p w14:paraId="2177FC73" w14:textId="77777777" w:rsidR="005B449E" w:rsidRDefault="005B449E" w:rsidP="007C1807">
            <w:pPr>
              <w:jc w:val="center"/>
            </w:pPr>
          </w:p>
        </w:tc>
        <w:tc>
          <w:tcPr>
            <w:tcW w:w="3485" w:type="dxa"/>
          </w:tcPr>
          <w:tbl>
            <w:tblPr>
              <w:tblStyle w:val="a6"/>
              <w:tblW w:w="0" w:type="auto"/>
              <w:tblLook w:val="04A0" w:firstRow="1" w:lastRow="0" w:firstColumn="1" w:lastColumn="0" w:noHBand="0" w:noVBand="1"/>
            </w:tblPr>
            <w:tblGrid>
              <w:gridCol w:w="3259"/>
            </w:tblGrid>
            <w:tr w:rsidR="005B449E" w14:paraId="49F2D8C8" w14:textId="77777777" w:rsidTr="007C1807">
              <w:tc>
                <w:tcPr>
                  <w:tcW w:w="3259" w:type="dxa"/>
                </w:tcPr>
                <w:p w14:paraId="131C90FC" w14:textId="77777777" w:rsidR="005B449E" w:rsidRPr="005B449E" w:rsidRDefault="005B449E" w:rsidP="007C1807">
                  <w:pPr>
                    <w:jc w:val="center"/>
                    <w:rPr>
                      <w:rFonts w:ascii="UD デジタル 教科書体 NK-R" w:eastAsia="UD デジタル 教科書体 NK-R"/>
                      <w:b/>
                      <w:bCs/>
                      <w:sz w:val="24"/>
                      <w:szCs w:val="24"/>
                    </w:rPr>
                  </w:pPr>
                  <w:r w:rsidRPr="00C72E4D">
                    <w:rPr>
                      <w:rFonts w:ascii="UD デジタル 教科書体 NK-R" w:eastAsia="UD デジタル 教科書体 NK-R" w:hint="eastAsia"/>
                      <w:b/>
                      <w:bCs/>
                      <w:sz w:val="28"/>
                      <w:szCs w:val="28"/>
                    </w:rPr>
                    <w:t>作成依頼書（この用紙）</w:t>
                  </w:r>
                </w:p>
              </w:tc>
            </w:tr>
          </w:tbl>
          <w:p w14:paraId="04734435" w14:textId="77777777" w:rsidR="005B449E" w:rsidRDefault="005B449E" w:rsidP="007C1807">
            <w:pPr>
              <w:jc w:val="center"/>
            </w:pPr>
          </w:p>
        </w:tc>
        <w:tc>
          <w:tcPr>
            <w:tcW w:w="3486" w:type="dxa"/>
          </w:tcPr>
          <w:tbl>
            <w:tblPr>
              <w:tblStyle w:val="a6"/>
              <w:tblW w:w="0" w:type="auto"/>
              <w:tblLook w:val="04A0" w:firstRow="1" w:lastRow="0" w:firstColumn="1" w:lastColumn="0" w:noHBand="0" w:noVBand="1"/>
            </w:tblPr>
            <w:tblGrid>
              <w:gridCol w:w="3260"/>
            </w:tblGrid>
            <w:tr w:rsidR="00C72E4D" w14:paraId="53000EC6" w14:textId="77777777" w:rsidTr="007C1807">
              <w:tc>
                <w:tcPr>
                  <w:tcW w:w="3260" w:type="dxa"/>
                </w:tcPr>
                <w:p w14:paraId="550C46AC" w14:textId="77777777" w:rsidR="005B449E" w:rsidRPr="005B449E" w:rsidRDefault="005B449E" w:rsidP="007C1807">
                  <w:pPr>
                    <w:jc w:val="center"/>
                    <w:rPr>
                      <w:rFonts w:ascii="UD デジタル 教科書体 NK-R" w:eastAsia="UD デジタル 教科書体 NK-R"/>
                      <w:b/>
                      <w:bCs/>
                      <w:sz w:val="24"/>
                      <w:szCs w:val="24"/>
                    </w:rPr>
                  </w:pPr>
                  <w:r w:rsidRPr="00C72E4D">
                    <w:rPr>
                      <w:rFonts w:ascii="UD デジタル 教科書体 NK-R" w:eastAsia="UD デジタル 教科書体 NK-R" w:hint="eastAsia"/>
                      <w:b/>
                      <w:bCs/>
                      <w:sz w:val="28"/>
                      <w:szCs w:val="28"/>
                    </w:rPr>
                    <w:t>作成を依頼</w:t>
                  </w:r>
                </w:p>
              </w:tc>
            </w:tr>
          </w:tbl>
          <w:p w14:paraId="4443970C" w14:textId="77777777" w:rsidR="005B449E" w:rsidRDefault="005B449E" w:rsidP="007C1807">
            <w:pPr>
              <w:jc w:val="center"/>
            </w:pPr>
          </w:p>
        </w:tc>
      </w:tr>
      <w:tr w:rsidR="00C72E4D" w14:paraId="1E66962C" w14:textId="77777777" w:rsidTr="005B449E">
        <w:tc>
          <w:tcPr>
            <w:tcW w:w="3485" w:type="dxa"/>
            <w:vAlign w:val="center"/>
          </w:tcPr>
          <w:p w14:paraId="556361A6" w14:textId="21E16E3E" w:rsidR="005B449E" w:rsidRDefault="00C72E4D" w:rsidP="005B449E">
            <w:pPr>
              <w:jc w:val="center"/>
            </w:pPr>
            <w:r>
              <w:rPr>
                <w:noProof/>
              </w:rPr>
              <mc:AlternateContent>
                <mc:Choice Requires="wps">
                  <w:drawing>
                    <wp:anchor distT="0" distB="0" distL="114300" distR="114300" simplePos="0" relativeHeight="251693056" behindDoc="0" locked="0" layoutInCell="1" allowOverlap="1" wp14:anchorId="2A53D536" wp14:editId="2AA8D0F7">
                      <wp:simplePos x="0" y="0"/>
                      <wp:positionH relativeFrom="column">
                        <wp:posOffset>2139950</wp:posOffset>
                      </wp:positionH>
                      <wp:positionV relativeFrom="paragraph">
                        <wp:posOffset>455295</wp:posOffset>
                      </wp:positionV>
                      <wp:extent cx="0" cy="247650"/>
                      <wp:effectExtent l="19050" t="19050" r="38100" b="38100"/>
                      <wp:wrapNone/>
                      <wp:docPr id="8" name="直線コネクタ 8"/>
                      <wp:cNvGraphicFramePr/>
                      <a:graphic xmlns:a="http://schemas.openxmlformats.org/drawingml/2006/main">
                        <a:graphicData uri="http://schemas.microsoft.com/office/word/2010/wordprocessingShape">
                          <wps:wsp>
                            <wps:cNvCnPr/>
                            <wps:spPr>
                              <a:xfrm>
                                <a:off x="0" y="0"/>
                                <a:ext cx="0" cy="247650"/>
                              </a:xfrm>
                              <a:prstGeom prst="line">
                                <a:avLst/>
                              </a:prstGeom>
                              <a:ln w="47625" cap="rnd">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FE72F" id="直線コネクタ 8"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5pt,35.85pt" to="168.5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" strokecolor="#4472c4 [3204]" strokeweight="3.75pt">
                      <v:stroke endcap="round"/>
                    </v:line>
                  </w:pict>
                </mc:Fallback>
              </mc:AlternateContent>
            </w:r>
            <w:r>
              <w:rPr>
                <w:noProof/>
              </w:rPr>
              <mc:AlternateContent>
                <mc:Choice Requires="wps">
                  <w:drawing>
                    <wp:anchor distT="0" distB="0" distL="114300" distR="114300" simplePos="0" relativeHeight="251695104" behindDoc="0" locked="0" layoutInCell="1" allowOverlap="1" wp14:anchorId="6B6A9122" wp14:editId="53505B96">
                      <wp:simplePos x="0" y="0"/>
                      <wp:positionH relativeFrom="column">
                        <wp:posOffset>2143125</wp:posOffset>
                      </wp:positionH>
                      <wp:positionV relativeFrom="paragraph">
                        <wp:posOffset>454660</wp:posOffset>
                      </wp:positionV>
                      <wp:extent cx="0" cy="247650"/>
                      <wp:effectExtent l="28575" t="9525" r="28575" b="47625"/>
                      <wp:wrapNone/>
                      <wp:docPr id="9" name="直線コネクタ 9"/>
                      <wp:cNvGraphicFramePr/>
                      <a:graphic xmlns:a="http://schemas.openxmlformats.org/drawingml/2006/main">
                        <a:graphicData uri="http://schemas.microsoft.com/office/word/2010/wordprocessingShape">
                          <wps:wsp>
                            <wps:cNvCnPr/>
                            <wps:spPr>
                              <a:xfrm rot="5400000">
                                <a:off x="0" y="0"/>
                                <a:ext cx="0" cy="247650"/>
                              </a:xfrm>
                              <a:prstGeom prst="line">
                                <a:avLst/>
                              </a:prstGeom>
                              <a:ln w="47625" cap="rnd">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3091B" id="直線コネクタ 9" o:spid="_x0000_s1026" style="position:absolute;left:0;text-align:lef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5pt,35.8pt" to="168.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" strokecolor="#4472c4 [3204]" strokeweight="3.75pt">
                      <v:stroke endcap="round"/>
                    </v:line>
                  </w:pict>
                </mc:Fallback>
              </mc:AlternateContent>
            </w:r>
            <w:r w:rsidR="005B449E" w:rsidRPr="00EB6D82">
              <w:rPr>
                <w:noProof/>
              </w:rPr>
              <w:drawing>
                <wp:inline distT="0" distB="0" distL="0" distR="0" wp14:anchorId="3F2A4B94" wp14:editId="53BAA19F">
                  <wp:extent cx="1565564" cy="1103626"/>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43742" cy="1158737"/>
                          </a:xfrm>
                          <a:prstGeom prst="rect">
                            <a:avLst/>
                          </a:prstGeom>
                        </pic:spPr>
                      </pic:pic>
                    </a:graphicData>
                  </a:graphic>
                </wp:inline>
              </w:drawing>
            </w:r>
          </w:p>
        </w:tc>
        <w:tc>
          <w:tcPr>
            <w:tcW w:w="3485" w:type="dxa"/>
            <w:vAlign w:val="center"/>
          </w:tcPr>
          <w:p w14:paraId="60A5EEC0" w14:textId="119F7EED" w:rsidR="005B449E" w:rsidRDefault="00C72E4D" w:rsidP="005B449E">
            <w:pPr>
              <w:jc w:val="center"/>
            </w:pPr>
            <w:r w:rsidRPr="00C72E4D">
              <w:rPr>
                <w:noProof/>
              </w:rPr>
              <w:drawing>
                <wp:inline distT="0" distB="0" distL="0" distR="0" wp14:anchorId="2ED510D5" wp14:editId="3BB26482">
                  <wp:extent cx="1138767" cy="1712856"/>
                  <wp:effectExtent l="0" t="0" r="4445" b="190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8248" cy="1802323"/>
                          </a:xfrm>
                          <a:prstGeom prst="rect">
                            <a:avLst/>
                          </a:prstGeom>
                        </pic:spPr>
                      </pic:pic>
                    </a:graphicData>
                  </a:graphic>
                </wp:inline>
              </w:drawing>
            </w:r>
          </w:p>
        </w:tc>
        <w:tc>
          <w:tcPr>
            <w:tcW w:w="3486" w:type="dxa"/>
            <w:vAlign w:val="center"/>
          </w:tcPr>
          <w:p w14:paraId="58C52699" w14:textId="2D794F3C" w:rsidR="005B449E" w:rsidRPr="005B449E" w:rsidRDefault="00C72E4D" w:rsidP="00945524">
            <w:pPr>
              <w:jc w:val="center"/>
              <w:rPr>
                <w:rFonts w:ascii="UD デジタル 教科書体 NK-R" w:eastAsia="UD デジタル 教科書体 NK-R"/>
              </w:rPr>
            </w:pPr>
            <w:r w:rsidRPr="00945524">
              <w:rPr>
                <w:noProof/>
              </w:rPr>
              <mc:AlternateContent>
                <mc:Choice Requires="wps">
                  <w:drawing>
                    <wp:anchor distT="45720" distB="45720" distL="114300" distR="114300" simplePos="0" relativeHeight="251699200" behindDoc="0" locked="0" layoutInCell="1" allowOverlap="1" wp14:anchorId="270F8D1C" wp14:editId="1D5D4E3C">
                      <wp:simplePos x="0" y="0"/>
                      <wp:positionH relativeFrom="column">
                        <wp:posOffset>541020</wp:posOffset>
                      </wp:positionH>
                      <wp:positionV relativeFrom="paragraph">
                        <wp:posOffset>1032510</wp:posOffset>
                      </wp:positionV>
                      <wp:extent cx="9906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noFill/>
                              <a:ln w="9525">
                                <a:noFill/>
                                <a:miter lim="800000"/>
                                <a:headEnd/>
                                <a:tailEnd/>
                              </a:ln>
                            </wps:spPr>
                            <wps:txbx>
                              <w:txbxContent>
                                <w:p w14:paraId="3410FBBD" w14:textId="6E4E5212" w:rsidR="00945524" w:rsidRPr="00EB6D82" w:rsidRDefault="00945524" w:rsidP="00945524">
                                  <w:pPr>
                                    <w:jc w:val="center"/>
                                    <w:rPr>
                                      <w:rFonts w:ascii="UD デジタル 教科書体 NK-R" w:eastAsia="UD デジタル 教科書体 NK-R"/>
                                      <w:b/>
                                      <w:bCs/>
                                      <w:sz w:val="22"/>
                                      <w:szCs w:val="24"/>
                                    </w:rPr>
                                  </w:pPr>
                                  <w:r>
                                    <w:rPr>
                                      <w:rFonts w:ascii="UD デジタル 教科書体 NK-R" w:eastAsia="UD デジタル 教科書体 NK-R" w:hint="eastAsia"/>
                                      <w:b/>
                                      <w:bCs/>
                                      <w:sz w:val="22"/>
                                      <w:szCs w:val="24"/>
                                    </w:rPr>
                                    <w:t>（</w:t>
                                  </w:r>
                                  <w:r w:rsidRPr="00EB6D82">
                                    <w:rPr>
                                      <w:rFonts w:ascii="UD デジタル 教科書体 NK-R" w:eastAsia="UD デジタル 教科書体 NK-R" w:hint="eastAsia"/>
                                      <w:b/>
                                      <w:bCs/>
                                      <w:sz w:val="22"/>
                                      <w:szCs w:val="24"/>
                                    </w:rPr>
                                    <w:t>医療機関</w:t>
                                  </w:r>
                                  <w:r>
                                    <w:rPr>
                                      <w:rFonts w:ascii="UD デジタル 教科書体 NK-R" w:eastAsia="UD デジタル 教科書体 NK-R" w:hint="eastAsia"/>
                                      <w:b/>
                                      <w:bCs/>
                                      <w:sz w:val="22"/>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70F8D1C" id="_x0000_t202" coordsize="21600,21600" o:spt="202" path="m,l,21600r21600,l21600,xe">
                      <v:stroke joinstyle="miter"/>
                      <v:path gradientshapeok="t" o:connecttype="rect"/>
                    </v:shapetype>
                    <v:shape id="テキスト ボックス 2" o:spid="_x0000_s1026" type="#_x0000_t202" style="position:absolute;left:0;text-align:left;margin-left:42.6pt;margin-top:81.3pt;width:78pt;height:110.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" filled="f" stroked="f">
                      <v:textbox style="mso-fit-shape-to-text:t">
                        <w:txbxContent>
                          <w:p w14:paraId="3410FBBD" w14:textId="6E4E5212" w:rsidR="00945524" w:rsidRPr="00EB6D82" w:rsidRDefault="00945524" w:rsidP="00945524">
                            <w:pPr>
                              <w:jc w:val="center"/>
                              <w:rPr>
                                <w:rFonts w:ascii="UD デジタル 教科書体 NK-R" w:eastAsia="UD デジタル 教科書体 NK-R"/>
                                <w:b/>
                                <w:bCs/>
                                <w:sz w:val="22"/>
                                <w:szCs w:val="24"/>
                              </w:rPr>
                            </w:pPr>
                            <w:r>
                              <w:rPr>
                                <w:rFonts w:ascii="UD デジタル 教科書体 NK-R" w:eastAsia="UD デジタル 教科書体 NK-R" w:hint="eastAsia"/>
                                <w:b/>
                                <w:bCs/>
                                <w:sz w:val="22"/>
                                <w:szCs w:val="24"/>
                              </w:rPr>
                              <w:t>（</w:t>
                            </w:r>
                            <w:r w:rsidRPr="00EB6D82">
                              <w:rPr>
                                <w:rFonts w:ascii="UD デジタル 教科書体 NK-R" w:eastAsia="UD デジタル 教科書体 NK-R" w:hint="eastAsia"/>
                                <w:b/>
                                <w:bCs/>
                                <w:sz w:val="22"/>
                                <w:szCs w:val="24"/>
                              </w:rPr>
                              <w:t>医療機関</w:t>
                            </w:r>
                            <w:r>
                              <w:rPr>
                                <w:rFonts w:ascii="UD デジタル 教科書体 NK-R" w:eastAsia="UD デジタル 教科書体 NK-R" w:hint="eastAsia"/>
                                <w:b/>
                                <w:bCs/>
                                <w:sz w:val="22"/>
                                <w:szCs w:val="24"/>
                              </w:rPr>
                              <w:t>）</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3BADC882" wp14:editId="604EF1E6">
                      <wp:simplePos x="0" y="0"/>
                      <wp:positionH relativeFrom="column">
                        <wp:posOffset>-26670</wp:posOffset>
                      </wp:positionH>
                      <wp:positionV relativeFrom="paragraph">
                        <wp:posOffset>532130</wp:posOffset>
                      </wp:positionV>
                      <wp:extent cx="0" cy="300355"/>
                      <wp:effectExtent l="21272" t="112078" r="0" b="135572"/>
                      <wp:wrapNone/>
                      <wp:docPr id="11" name="直線コネクタ 11"/>
                      <wp:cNvGraphicFramePr/>
                      <a:graphic xmlns:a="http://schemas.openxmlformats.org/drawingml/2006/main">
                        <a:graphicData uri="http://schemas.microsoft.com/office/word/2010/wordprocessingShape">
                          <wps:wsp>
                            <wps:cNvCnPr/>
                            <wps:spPr>
                              <a:xfrm rot="16200000" flipH="1">
                                <a:off x="0" y="0"/>
                                <a:ext cx="0" cy="300355"/>
                              </a:xfrm>
                              <a:prstGeom prst="line">
                                <a:avLst/>
                              </a:prstGeom>
                              <a:ln w="47625" cap="rnd">
                                <a:roun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C0CA85" id="直線コネクタ 11" o:spid="_x0000_s1026" style="position:absolute;left:0;text-align:left;rotation:90;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41.9pt" to="-2.1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" strokecolor="#4472c4 [3204]" strokeweight="3.75pt">
                      <v:stroke endarrow="open" endcap="round"/>
                    </v:line>
                  </w:pict>
                </mc:Fallback>
              </mc:AlternateContent>
            </w:r>
            <w:r w:rsidR="005B449E">
              <w:rPr>
                <w:noProof/>
              </w:rPr>
              <w:drawing>
                <wp:inline distT="0" distB="0" distL="0" distR="0" wp14:anchorId="2FA5688D" wp14:editId="6551C2C0">
                  <wp:extent cx="1115135" cy="1032163"/>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5565" cy="1097352"/>
                          </a:xfrm>
                          <a:prstGeom prst="rect">
                            <a:avLst/>
                          </a:prstGeom>
                          <a:noFill/>
                          <a:ln>
                            <a:noFill/>
                          </a:ln>
                        </pic:spPr>
                      </pic:pic>
                    </a:graphicData>
                  </a:graphic>
                </wp:inline>
              </w:drawing>
            </w:r>
          </w:p>
        </w:tc>
      </w:tr>
    </w:tbl>
    <w:p w14:paraId="21776E20" w14:textId="75C6C896" w:rsidR="005B449E" w:rsidRDefault="005B449E" w:rsidP="00EB6CF3">
      <w:pPr>
        <w:rPr>
          <w:rFonts w:ascii="HG丸ｺﾞｼｯｸM-PRO" w:eastAsia="HG丸ｺﾞｼｯｸM-PRO" w:hAnsi="HG丸ｺﾞｼｯｸM-PRO"/>
          <w:szCs w:val="21"/>
        </w:rPr>
      </w:pPr>
    </w:p>
    <w:p w14:paraId="660A253D" w14:textId="77777777" w:rsidR="003701FA" w:rsidRPr="00DD7651" w:rsidRDefault="003701FA" w:rsidP="00EB6CF3">
      <w:pPr>
        <w:rPr>
          <w:rFonts w:ascii="HG丸ｺﾞｼｯｸM-PRO" w:eastAsia="HG丸ｺﾞｼｯｸM-PRO" w:hAnsi="HG丸ｺﾞｼｯｸM-PRO"/>
          <w:szCs w:val="21"/>
        </w:rPr>
      </w:pPr>
    </w:p>
    <w:tbl>
      <w:tblPr>
        <w:tblStyle w:val="a6"/>
        <w:tblW w:w="0" w:type="auto"/>
        <w:tblLook w:val="04A0" w:firstRow="1" w:lastRow="0" w:firstColumn="1" w:lastColumn="0" w:noHBand="0" w:noVBand="1"/>
      </w:tblPr>
      <w:tblGrid>
        <w:gridCol w:w="10456"/>
      </w:tblGrid>
      <w:tr w:rsidR="00DD7651" w:rsidRPr="00DD7651" w14:paraId="6E073E02" w14:textId="77777777" w:rsidTr="0010297D">
        <w:trPr>
          <w:trHeight w:val="567"/>
        </w:trPr>
        <w:tc>
          <w:tcPr>
            <w:tcW w:w="10456" w:type="dxa"/>
            <w:shd w:val="clear" w:color="auto" w:fill="BDD6EE" w:themeFill="accent5" w:themeFillTint="66"/>
            <w:vAlign w:val="center"/>
          </w:tcPr>
          <w:p w14:paraId="4BCF629F" w14:textId="78895124" w:rsidR="00DD7651" w:rsidRPr="003701FA" w:rsidRDefault="00DD7651" w:rsidP="00C45B82">
            <w:pPr>
              <w:jc w:val="center"/>
              <w:rPr>
                <w:rFonts w:eastAsiaTheme="minorHAnsi"/>
                <w:b/>
                <w:bCs/>
                <w:color w:val="000000" w:themeColor="text1"/>
                <w:kern w:val="24"/>
                <w:szCs w:val="21"/>
              </w:rPr>
            </w:pPr>
            <w:r w:rsidRPr="003701FA">
              <w:rPr>
                <w:rFonts w:eastAsiaTheme="minorHAnsi" w:hint="eastAsia"/>
                <w:b/>
                <w:bCs/>
                <w:color w:val="000000" w:themeColor="text1"/>
                <w:kern w:val="24"/>
                <w:szCs w:val="21"/>
              </w:rPr>
              <w:t>医療機関の皆</w:t>
            </w:r>
            <w:r w:rsidR="00090CCC" w:rsidRPr="003701FA">
              <w:rPr>
                <w:rFonts w:eastAsiaTheme="minorHAnsi" w:hint="eastAsia"/>
                <w:b/>
                <w:bCs/>
                <w:color w:val="000000" w:themeColor="text1"/>
                <w:kern w:val="24"/>
                <w:szCs w:val="21"/>
              </w:rPr>
              <w:t>さま</w:t>
            </w:r>
            <w:r w:rsidRPr="003701FA">
              <w:rPr>
                <w:rFonts w:eastAsiaTheme="minorHAnsi" w:hint="eastAsia"/>
                <w:b/>
                <w:bCs/>
                <w:color w:val="000000" w:themeColor="text1"/>
                <w:kern w:val="24"/>
                <w:szCs w:val="21"/>
              </w:rPr>
              <w:t>へ（</w:t>
            </w:r>
            <w:r w:rsidR="00090CCC" w:rsidRPr="003701FA">
              <w:rPr>
                <w:rFonts w:eastAsiaTheme="minorHAnsi" w:hint="eastAsia"/>
                <w:b/>
                <w:bCs/>
                <w:color w:val="000000" w:themeColor="text1"/>
                <w:kern w:val="24"/>
                <w:szCs w:val="21"/>
              </w:rPr>
              <w:t>以下</w:t>
            </w:r>
            <w:r w:rsidR="00C45B82" w:rsidRPr="003701FA">
              <w:rPr>
                <w:rFonts w:eastAsiaTheme="minorHAnsi" w:hint="eastAsia"/>
                <w:b/>
                <w:bCs/>
                <w:color w:val="000000" w:themeColor="text1"/>
                <w:kern w:val="24"/>
                <w:szCs w:val="21"/>
              </w:rPr>
              <w:t>・裏面</w:t>
            </w:r>
            <w:r w:rsidR="00090CCC" w:rsidRPr="003701FA">
              <w:rPr>
                <w:rFonts w:eastAsiaTheme="minorHAnsi" w:hint="eastAsia"/>
                <w:b/>
                <w:bCs/>
                <w:color w:val="000000" w:themeColor="text1"/>
                <w:kern w:val="24"/>
                <w:szCs w:val="21"/>
              </w:rPr>
              <w:t>は「</w:t>
            </w:r>
            <w:r w:rsidRPr="003701FA">
              <w:rPr>
                <w:rFonts w:eastAsiaTheme="minorHAnsi" w:hint="eastAsia"/>
                <w:b/>
                <w:bCs/>
                <w:color w:val="000000" w:themeColor="text1"/>
                <w:kern w:val="24"/>
                <w:szCs w:val="21"/>
              </w:rPr>
              <w:t>医療機関確認欄</w:t>
            </w:r>
            <w:r w:rsidR="00090CCC" w:rsidRPr="003701FA">
              <w:rPr>
                <w:rFonts w:eastAsiaTheme="minorHAnsi" w:hint="eastAsia"/>
                <w:b/>
                <w:bCs/>
                <w:color w:val="000000" w:themeColor="text1"/>
                <w:kern w:val="24"/>
                <w:szCs w:val="21"/>
              </w:rPr>
              <w:t>」です。</w:t>
            </w:r>
            <w:r w:rsidRPr="003701FA">
              <w:rPr>
                <w:rFonts w:eastAsiaTheme="minorHAnsi" w:hint="eastAsia"/>
                <w:b/>
                <w:bCs/>
                <w:color w:val="000000" w:themeColor="text1"/>
                <w:kern w:val="24"/>
                <w:szCs w:val="21"/>
              </w:rPr>
              <w:t>）</w:t>
            </w:r>
          </w:p>
        </w:tc>
      </w:tr>
      <w:tr w:rsidR="00DD7651" w:rsidRPr="00DD7651" w14:paraId="641984EE" w14:textId="77777777" w:rsidTr="00DD7651">
        <w:tc>
          <w:tcPr>
            <w:tcW w:w="10456" w:type="dxa"/>
          </w:tcPr>
          <w:p w14:paraId="27FFCEA6" w14:textId="77777777" w:rsidR="00DD7651" w:rsidRPr="003701FA" w:rsidRDefault="00DD7651" w:rsidP="00C45B82">
            <w:pPr>
              <w:spacing w:line="300" w:lineRule="exact"/>
              <w:jc w:val="center"/>
              <w:rPr>
                <w:rFonts w:eastAsiaTheme="minorHAnsi"/>
                <w:szCs w:val="21"/>
              </w:rPr>
            </w:pPr>
            <w:r w:rsidRPr="003701FA">
              <w:rPr>
                <w:rFonts w:eastAsiaTheme="minorHAnsi" w:hint="eastAsia"/>
                <w:szCs w:val="21"/>
              </w:rPr>
              <w:t>【更新手続きにかかる臨床調査個人票について】</w:t>
            </w:r>
          </w:p>
          <w:p w14:paraId="37C35CDC" w14:textId="77777777" w:rsidR="00182E62" w:rsidRDefault="00182E62" w:rsidP="00182E62">
            <w:pPr>
              <w:spacing w:line="160" w:lineRule="exact"/>
              <w:rPr>
                <w:rFonts w:eastAsiaTheme="minorHAnsi"/>
                <w:szCs w:val="21"/>
              </w:rPr>
            </w:pPr>
          </w:p>
          <w:p w14:paraId="06600C78" w14:textId="47C3A5FB" w:rsidR="00DD7651" w:rsidRPr="003701FA" w:rsidRDefault="00DD7651" w:rsidP="00C45B82">
            <w:pPr>
              <w:spacing w:line="300" w:lineRule="exact"/>
              <w:rPr>
                <w:rFonts w:eastAsiaTheme="minorHAnsi"/>
                <w:szCs w:val="21"/>
              </w:rPr>
            </w:pPr>
            <w:r w:rsidRPr="003701FA">
              <w:rPr>
                <w:rFonts w:eastAsiaTheme="minorHAnsi" w:hint="eastAsia"/>
                <w:szCs w:val="21"/>
              </w:rPr>
              <w:t xml:space="preserve">　難病指定医（難病協力指定医）　様</w:t>
            </w:r>
          </w:p>
          <w:p w14:paraId="2DCB1C61" w14:textId="77777777" w:rsidR="00DD7651" w:rsidRPr="003701FA" w:rsidRDefault="00DD7651" w:rsidP="00182E62">
            <w:pPr>
              <w:spacing w:line="160" w:lineRule="exact"/>
              <w:rPr>
                <w:rFonts w:eastAsiaTheme="minorHAnsi"/>
                <w:szCs w:val="21"/>
              </w:rPr>
            </w:pPr>
          </w:p>
          <w:p w14:paraId="640C8556" w14:textId="77777777" w:rsidR="00DD7651" w:rsidRPr="003701FA" w:rsidRDefault="00DD7651" w:rsidP="00C45B82">
            <w:pPr>
              <w:spacing w:line="300" w:lineRule="exact"/>
              <w:rPr>
                <w:rFonts w:eastAsiaTheme="minorHAnsi"/>
                <w:szCs w:val="21"/>
              </w:rPr>
            </w:pPr>
            <w:r w:rsidRPr="003701FA">
              <w:rPr>
                <w:rFonts w:eastAsiaTheme="minorHAnsi" w:hint="eastAsia"/>
                <w:szCs w:val="21"/>
              </w:rPr>
              <w:t xml:space="preserve">　臨床調査個人票の作成依頼がありましたら、受給者証に記載の疾病名を確認していただき、①各医療機関にて下記</w:t>
            </w:r>
            <w:r w:rsidRPr="003701FA">
              <w:rPr>
                <w:rFonts w:eastAsiaTheme="minorHAnsi"/>
                <w:szCs w:val="21"/>
              </w:rPr>
              <w:t>HPより臨床調査個人票をダウンロードのうえ作成（手書きの場合は必ず、ボールペン等の消えない筆記具を使用）、または②難病（DB）にてオンライン登録のうえアクセスキー付き臨床調査個人票を発行し、患者さまにお渡しいただきますよう、ご理解とご協力をお願いします（※　難病DBの利用については、裏面のご案内も参照してください。）。</w:t>
            </w:r>
          </w:p>
          <w:p w14:paraId="4F6414C0" w14:textId="77777777" w:rsidR="00DD7651" w:rsidRPr="003701FA" w:rsidRDefault="00DD7651" w:rsidP="00C45B82">
            <w:pPr>
              <w:spacing w:line="300" w:lineRule="exact"/>
              <w:rPr>
                <w:rFonts w:eastAsiaTheme="minorHAnsi"/>
                <w:szCs w:val="21"/>
              </w:rPr>
            </w:pPr>
            <w:r w:rsidRPr="003701FA">
              <w:rPr>
                <w:rFonts w:eastAsiaTheme="minorHAnsi" w:hint="eastAsia"/>
                <w:szCs w:val="21"/>
              </w:rPr>
              <w:t xml:space="preserve">　上記①または②の対応が難しい場合は、大阪府地域保健課難病認定グループに、様式の送付を依頼してください。</w:t>
            </w:r>
          </w:p>
          <w:p w14:paraId="4AEEECA1" w14:textId="10E54D4D" w:rsidR="00DD7651" w:rsidRPr="003701FA" w:rsidRDefault="00DD7651" w:rsidP="00C45B82">
            <w:pPr>
              <w:spacing w:line="300" w:lineRule="exact"/>
              <w:rPr>
                <w:rFonts w:eastAsiaTheme="minorHAnsi"/>
                <w:szCs w:val="21"/>
              </w:rPr>
            </w:pPr>
            <w:r w:rsidRPr="003701FA">
              <w:rPr>
                <w:rFonts w:eastAsiaTheme="minorHAnsi" w:hint="eastAsia"/>
                <w:szCs w:val="21"/>
              </w:rPr>
              <w:t xml:space="preserve">　なお、令和</w:t>
            </w:r>
            <w:r w:rsidRPr="003701FA">
              <w:rPr>
                <w:rFonts w:eastAsiaTheme="minorHAnsi"/>
                <w:szCs w:val="21"/>
              </w:rPr>
              <w:t>6年4月1日から一部の疾病について診断基準等が改定されたことに伴い、全ての疾病で臨床調査個人票も改定されています。必ず、新様式で作成してください。また、大阪府版（簡易版）の新規および更新用臨床調査個人票は、既に廃止され、使用できません。</w:t>
            </w:r>
          </w:p>
          <w:p w14:paraId="47D33E17" w14:textId="77777777" w:rsidR="00242A56" w:rsidRPr="003701FA" w:rsidRDefault="00242A56" w:rsidP="00182E62">
            <w:pPr>
              <w:spacing w:line="160" w:lineRule="exact"/>
              <w:rPr>
                <w:rFonts w:eastAsiaTheme="minorHAnsi"/>
                <w:szCs w:val="21"/>
              </w:rPr>
            </w:pPr>
          </w:p>
          <w:p w14:paraId="45B920AF" w14:textId="5B521932" w:rsidR="00DD7651" w:rsidRPr="003701FA" w:rsidRDefault="00DD7651" w:rsidP="00C45B82">
            <w:pPr>
              <w:spacing w:line="300" w:lineRule="exact"/>
              <w:jc w:val="left"/>
              <w:rPr>
                <w:rFonts w:eastAsiaTheme="minorHAnsi"/>
                <w:szCs w:val="21"/>
              </w:rPr>
            </w:pPr>
            <w:r w:rsidRPr="003701FA">
              <w:rPr>
                <w:rFonts w:eastAsiaTheme="minorHAnsi" w:hint="eastAsia"/>
                <w:szCs w:val="21"/>
              </w:rPr>
              <w:t>■　厚生労働省</w:t>
            </w:r>
            <w:r w:rsidR="0010297D" w:rsidRPr="003701FA">
              <w:rPr>
                <w:rFonts w:eastAsiaTheme="minorHAnsi" w:hint="eastAsia"/>
                <w:szCs w:val="21"/>
              </w:rPr>
              <w:t xml:space="preserve">HP　</w:t>
            </w:r>
            <w:r w:rsidRPr="003701FA">
              <w:rPr>
                <w:rFonts w:eastAsiaTheme="minorHAnsi"/>
                <w:szCs w:val="21"/>
              </w:rPr>
              <w:t>https://www.mhlw.go.jp/stf/seisakunitsuite/bunya/0000084783.html</w:t>
            </w:r>
          </w:p>
          <w:p w14:paraId="6A27AD1E" w14:textId="19F04D54" w:rsidR="00DD7651" w:rsidRPr="003701FA" w:rsidRDefault="00DD7651" w:rsidP="00C45B82">
            <w:pPr>
              <w:spacing w:line="300" w:lineRule="exact"/>
              <w:jc w:val="left"/>
              <w:rPr>
                <w:rFonts w:eastAsiaTheme="minorHAnsi"/>
                <w:szCs w:val="21"/>
              </w:rPr>
            </w:pPr>
            <w:r w:rsidRPr="003701FA">
              <w:rPr>
                <w:rFonts w:eastAsiaTheme="minorHAnsi" w:hint="eastAsia"/>
                <w:szCs w:val="21"/>
              </w:rPr>
              <w:t>■　難病情報センター</w:t>
            </w:r>
            <w:r w:rsidR="0010297D" w:rsidRPr="003701FA">
              <w:rPr>
                <w:rFonts w:eastAsiaTheme="minorHAnsi" w:hint="eastAsia"/>
                <w:szCs w:val="21"/>
              </w:rPr>
              <w:t>HP</w:t>
            </w:r>
            <w:r w:rsidRPr="003701FA">
              <w:rPr>
                <w:rFonts w:eastAsiaTheme="minorHAnsi"/>
                <w:szCs w:val="21"/>
              </w:rPr>
              <w:t xml:space="preserve">　https://www.nanbyou.or.jp</w:t>
            </w:r>
          </w:p>
          <w:p w14:paraId="3F9D89CC" w14:textId="19BC20EB" w:rsidR="0010297D" w:rsidRPr="003701FA" w:rsidRDefault="00DD7651" w:rsidP="0010297D">
            <w:pPr>
              <w:spacing w:line="300" w:lineRule="exact"/>
              <w:jc w:val="left"/>
              <w:rPr>
                <w:rFonts w:eastAsiaTheme="minorHAnsi"/>
                <w:szCs w:val="21"/>
              </w:rPr>
            </w:pPr>
            <w:r w:rsidRPr="003701FA">
              <w:rPr>
                <w:rFonts w:eastAsiaTheme="minorHAnsi" w:hint="eastAsia"/>
                <w:szCs w:val="21"/>
              </w:rPr>
              <w:t xml:space="preserve">　　※　臨床調査個人票の正誤表はこちら</w:t>
            </w:r>
          </w:p>
          <w:p w14:paraId="26E2C12C" w14:textId="6C3D28E0" w:rsidR="00DD7651" w:rsidRPr="003701FA" w:rsidRDefault="0010297D" w:rsidP="0010297D">
            <w:pPr>
              <w:spacing w:line="300" w:lineRule="exact"/>
              <w:jc w:val="left"/>
              <w:rPr>
                <w:rFonts w:eastAsiaTheme="minorHAnsi"/>
                <w:szCs w:val="21"/>
              </w:rPr>
            </w:pPr>
            <w:r w:rsidRPr="003701FA">
              <w:rPr>
                <w:rFonts w:eastAsiaTheme="minorHAnsi" w:hint="eastAsia"/>
                <w:szCs w:val="21"/>
              </w:rPr>
              <w:t xml:space="preserve">　　　　</w:t>
            </w:r>
            <w:r w:rsidR="00DD7651" w:rsidRPr="003701FA">
              <w:rPr>
                <w:rFonts w:eastAsiaTheme="minorHAnsi"/>
                <w:szCs w:val="21"/>
              </w:rPr>
              <w:t>https://www.mhlw.go.jp/content/10905000/001659064.pdf</w:t>
            </w:r>
          </w:p>
        </w:tc>
      </w:tr>
    </w:tbl>
    <w:p w14:paraId="6233D7F5" w14:textId="77777777" w:rsidR="00182E62" w:rsidRDefault="00182E62" w:rsidP="00DD7651">
      <w:pPr>
        <w:rPr>
          <w:rFonts w:ascii="HG丸ｺﾞｼｯｸM-PRO" w:eastAsia="HG丸ｺﾞｼｯｸM-PRO" w:hAnsi="HG丸ｺﾞｼｯｸM-PRO"/>
          <w:b/>
          <w:bCs/>
          <w:sz w:val="24"/>
          <w:szCs w:val="24"/>
        </w:rPr>
      </w:pPr>
    </w:p>
    <w:p w14:paraId="03941D30" w14:textId="49EE9E18" w:rsidR="00DD7651" w:rsidRDefault="00DD7651" w:rsidP="00DD7651">
      <w:pPr>
        <w:rPr>
          <w:rFonts w:ascii="HG丸ｺﾞｼｯｸM-PRO" w:eastAsia="HG丸ｺﾞｼｯｸM-PRO" w:hAnsi="HG丸ｺﾞｼｯｸM-PRO"/>
          <w:b/>
          <w:bCs/>
          <w:sz w:val="24"/>
          <w:szCs w:val="24"/>
        </w:rPr>
      </w:pPr>
      <w:r w:rsidRPr="00090CCC">
        <w:rPr>
          <w:rFonts w:ascii="HG丸ｺﾞｼｯｸM-PRO" w:eastAsia="HG丸ｺﾞｼｯｸM-PRO" w:hAnsi="HG丸ｺﾞｼｯｸM-PRO" w:hint="eastAsia"/>
          <w:b/>
          <w:bCs/>
          <w:sz w:val="24"/>
          <w:szCs w:val="24"/>
        </w:rPr>
        <w:t>【医療機関からのお問い合わせ先】</w:t>
      </w:r>
    </w:p>
    <w:p w14:paraId="534CEA93" w14:textId="7DD94BB0" w:rsidR="00EB6CF3" w:rsidRDefault="00182E62" w:rsidP="00182E62">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w:t>
      </w:r>
      <w:r w:rsidR="00DD7651" w:rsidRPr="00090CCC">
        <w:rPr>
          <w:rFonts w:ascii="HG丸ｺﾞｼｯｸM-PRO" w:eastAsia="HG丸ｺﾞｼｯｸM-PRO" w:hAnsi="HG丸ｺﾞｼｯｸM-PRO"/>
          <w:b/>
          <w:bCs/>
          <w:sz w:val="24"/>
          <w:szCs w:val="24"/>
        </w:rPr>
        <w:t>大阪府</w:t>
      </w:r>
      <w:r w:rsidR="00DD7651" w:rsidRPr="00090CCC">
        <w:rPr>
          <w:rFonts w:ascii="HG丸ｺﾞｼｯｸM-PRO" w:eastAsia="HG丸ｺﾞｼｯｸM-PRO" w:hAnsi="HG丸ｺﾞｼｯｸM-PRO" w:hint="eastAsia"/>
          <w:b/>
          <w:bCs/>
          <w:sz w:val="24"/>
          <w:szCs w:val="24"/>
        </w:rPr>
        <w:t xml:space="preserve"> </w:t>
      </w:r>
      <w:r w:rsidR="00DD7651" w:rsidRPr="00090CCC">
        <w:rPr>
          <w:rFonts w:ascii="HG丸ｺﾞｼｯｸM-PRO" w:eastAsia="HG丸ｺﾞｼｯｸM-PRO" w:hAnsi="HG丸ｺﾞｼｯｸM-PRO"/>
          <w:b/>
          <w:bCs/>
          <w:sz w:val="24"/>
          <w:szCs w:val="24"/>
        </w:rPr>
        <w:t>健康医療部</w:t>
      </w:r>
      <w:r w:rsidR="00DD7651" w:rsidRPr="00090CCC">
        <w:rPr>
          <w:rFonts w:ascii="HG丸ｺﾞｼｯｸM-PRO" w:eastAsia="HG丸ｺﾞｼｯｸM-PRO" w:hAnsi="HG丸ｺﾞｼｯｸM-PRO" w:hint="eastAsia"/>
          <w:b/>
          <w:bCs/>
          <w:sz w:val="24"/>
          <w:szCs w:val="24"/>
        </w:rPr>
        <w:t xml:space="preserve"> </w:t>
      </w:r>
      <w:r w:rsidR="00DD7651" w:rsidRPr="00090CCC">
        <w:rPr>
          <w:rFonts w:ascii="HG丸ｺﾞｼｯｸM-PRO" w:eastAsia="HG丸ｺﾞｼｯｸM-PRO" w:hAnsi="HG丸ｺﾞｼｯｸM-PRO"/>
          <w:b/>
          <w:bCs/>
          <w:sz w:val="24"/>
          <w:szCs w:val="24"/>
        </w:rPr>
        <w:t>保健医療室</w:t>
      </w:r>
      <w:r w:rsidR="00DD7651" w:rsidRPr="00090CCC">
        <w:rPr>
          <w:rFonts w:ascii="HG丸ｺﾞｼｯｸM-PRO" w:eastAsia="HG丸ｺﾞｼｯｸM-PRO" w:hAnsi="HG丸ｺﾞｼｯｸM-PRO" w:hint="eastAsia"/>
          <w:b/>
          <w:bCs/>
          <w:sz w:val="24"/>
          <w:szCs w:val="24"/>
        </w:rPr>
        <w:t xml:space="preserve"> </w:t>
      </w:r>
      <w:r w:rsidR="00DD7651" w:rsidRPr="00090CCC">
        <w:rPr>
          <w:rFonts w:ascii="HG丸ｺﾞｼｯｸM-PRO" w:eastAsia="HG丸ｺﾞｼｯｸM-PRO" w:hAnsi="HG丸ｺﾞｼｯｸM-PRO"/>
          <w:b/>
          <w:bCs/>
          <w:sz w:val="24"/>
          <w:szCs w:val="24"/>
        </w:rPr>
        <w:t>地域保健課難病認定グループ</w:t>
      </w:r>
      <w:r w:rsidR="00DD7651" w:rsidRPr="00090CCC">
        <w:rPr>
          <w:rFonts w:ascii="HG丸ｺﾞｼｯｸM-PRO" w:eastAsia="HG丸ｺﾞｼｯｸM-PRO" w:hAnsi="HG丸ｺﾞｼｯｸM-PRO" w:hint="eastAsia"/>
          <w:b/>
          <w:bCs/>
          <w:sz w:val="24"/>
          <w:szCs w:val="24"/>
        </w:rPr>
        <w:t xml:space="preserve">　</w:t>
      </w:r>
      <w:r w:rsidR="00DD7651" w:rsidRPr="00090CCC">
        <w:rPr>
          <w:rFonts w:ascii="HG丸ｺﾞｼｯｸM-PRO" w:eastAsia="HG丸ｺﾞｼｯｸM-PRO" w:hAnsi="HG丸ｺﾞｼｯｸM-PRO"/>
          <w:b/>
          <w:bCs/>
          <w:sz w:val="24"/>
          <w:szCs w:val="24"/>
        </w:rPr>
        <w:t>（直通）</w:t>
      </w:r>
      <w:r w:rsidR="00DD7651" w:rsidRPr="00090CCC">
        <w:rPr>
          <w:rFonts w:ascii="HG丸ｺﾞｼｯｸM-PRO" w:eastAsia="HG丸ｺﾞｼｯｸM-PRO" w:hAnsi="HG丸ｺﾞｼｯｸM-PRO" w:hint="eastAsia"/>
          <w:b/>
          <w:bCs/>
          <w:sz w:val="24"/>
          <w:szCs w:val="24"/>
        </w:rPr>
        <w:t>06-6944</w:t>
      </w:r>
      <w:r w:rsidR="00090CCC" w:rsidRPr="00090CCC">
        <w:rPr>
          <w:rFonts w:ascii="HG丸ｺﾞｼｯｸM-PRO" w:eastAsia="HG丸ｺﾞｼｯｸM-PRO" w:hAnsi="HG丸ｺﾞｼｯｸM-PRO" w:hint="eastAsia"/>
          <w:b/>
          <w:bCs/>
          <w:sz w:val="24"/>
          <w:szCs w:val="24"/>
        </w:rPr>
        <w:t>-</w:t>
      </w:r>
      <w:r w:rsidR="00DD7651" w:rsidRPr="00090CCC">
        <w:rPr>
          <w:rFonts w:ascii="HG丸ｺﾞｼｯｸM-PRO" w:eastAsia="HG丸ｺﾞｼｯｸM-PRO" w:hAnsi="HG丸ｺﾞｼｯｸM-PRO"/>
          <w:b/>
          <w:bCs/>
          <w:sz w:val="24"/>
          <w:szCs w:val="24"/>
        </w:rPr>
        <w:t>7083</w:t>
      </w:r>
    </w:p>
    <w:p w14:paraId="18BDFCFF" w14:textId="77777777" w:rsidR="0010297D" w:rsidRDefault="0010297D" w:rsidP="0010297D">
      <w:pPr>
        <w:rPr>
          <w:rFonts w:ascii="HG丸ｺﾞｼｯｸM-PRO" w:eastAsia="HG丸ｺﾞｼｯｸM-PRO" w:hAnsi="HG丸ｺﾞｼｯｸM-PRO"/>
          <w:b/>
          <w:bCs/>
          <w:sz w:val="24"/>
          <w:szCs w:val="24"/>
        </w:rPr>
      </w:pPr>
    </w:p>
    <w:tbl>
      <w:tblPr>
        <w:tblStyle w:val="a6"/>
        <w:tblW w:w="0" w:type="auto"/>
        <w:tblLook w:val="04A0" w:firstRow="1" w:lastRow="0" w:firstColumn="1" w:lastColumn="0" w:noHBand="0" w:noVBand="1"/>
      </w:tblPr>
      <w:tblGrid>
        <w:gridCol w:w="10456"/>
      </w:tblGrid>
      <w:tr w:rsidR="00DD7651" w:rsidRPr="003701FA" w14:paraId="233DB7A3" w14:textId="77777777" w:rsidTr="0010297D">
        <w:trPr>
          <w:trHeight w:val="567"/>
        </w:trPr>
        <w:tc>
          <w:tcPr>
            <w:tcW w:w="10456" w:type="dxa"/>
            <w:shd w:val="clear" w:color="auto" w:fill="BDD6EE" w:themeFill="accent5" w:themeFillTint="66"/>
            <w:vAlign w:val="center"/>
          </w:tcPr>
          <w:p w14:paraId="434E05B5" w14:textId="49BF18A1" w:rsidR="00DD7651" w:rsidRPr="003701FA" w:rsidRDefault="00DD7651" w:rsidP="00DD7651">
            <w:pPr>
              <w:jc w:val="center"/>
              <w:rPr>
                <w:rFonts w:asciiTheme="minorEastAsia" w:hAnsiTheme="minorEastAsia"/>
                <w:b/>
                <w:bCs/>
                <w:szCs w:val="21"/>
              </w:rPr>
            </w:pPr>
            <w:r w:rsidRPr="003701FA">
              <w:rPr>
                <w:rFonts w:asciiTheme="minorEastAsia" w:hAnsiTheme="minorEastAsia" w:hint="eastAsia"/>
                <w:b/>
                <w:bCs/>
                <w:szCs w:val="21"/>
              </w:rPr>
              <w:t>令和</w:t>
            </w:r>
            <w:r w:rsidRPr="003701FA">
              <w:rPr>
                <w:rFonts w:asciiTheme="minorEastAsia" w:hAnsiTheme="minorEastAsia"/>
                <w:b/>
                <w:bCs/>
                <w:szCs w:val="21"/>
              </w:rPr>
              <w:t>7年度以降の 臨床調査個人票の取扱いについて</w:t>
            </w:r>
          </w:p>
        </w:tc>
      </w:tr>
      <w:tr w:rsidR="00DD7651" w:rsidRPr="003701FA" w14:paraId="43BC2FE1" w14:textId="77777777" w:rsidTr="00DD7651">
        <w:tc>
          <w:tcPr>
            <w:tcW w:w="10456" w:type="dxa"/>
          </w:tcPr>
          <w:p w14:paraId="0DBA62C1" w14:textId="09A9D5B5" w:rsidR="00DD7651" w:rsidRPr="003701FA" w:rsidRDefault="00DD7651" w:rsidP="0010297D">
            <w:pPr>
              <w:spacing w:line="300" w:lineRule="exact"/>
              <w:rPr>
                <w:rFonts w:asciiTheme="minorEastAsia" w:hAnsiTheme="minorEastAsia"/>
                <w:szCs w:val="21"/>
              </w:rPr>
            </w:pPr>
            <w:r w:rsidRPr="003701FA">
              <w:rPr>
                <w:rFonts w:asciiTheme="minorEastAsia" w:hAnsiTheme="minorEastAsia" w:hint="eastAsia"/>
                <w:szCs w:val="21"/>
              </w:rPr>
              <w:t>①令和</w:t>
            </w:r>
            <w:r w:rsidRPr="003701FA">
              <w:rPr>
                <w:rFonts w:asciiTheme="minorEastAsia" w:hAnsiTheme="minorEastAsia"/>
                <w:szCs w:val="21"/>
              </w:rPr>
              <w:t>6年4月1日に行われた診断基準及び重症度分類のアップデートに伴う、1年間の移行期間（経過措置）が終了しました。</w:t>
            </w:r>
          </w:p>
          <w:p w14:paraId="426B4C2C" w14:textId="77777777" w:rsidR="00DD7651" w:rsidRPr="003701FA" w:rsidRDefault="00DD7651" w:rsidP="0010297D">
            <w:pPr>
              <w:spacing w:line="300" w:lineRule="exact"/>
              <w:rPr>
                <w:rFonts w:asciiTheme="minorEastAsia" w:hAnsiTheme="minorEastAsia"/>
                <w:szCs w:val="21"/>
              </w:rPr>
            </w:pPr>
            <w:r w:rsidRPr="003701FA">
              <w:rPr>
                <w:rFonts w:asciiTheme="minorEastAsia" w:hAnsiTheme="minorEastAsia" w:hint="eastAsia"/>
                <w:szCs w:val="21"/>
              </w:rPr>
              <w:t xml:space="preserve">　令和７年４月１日以降に作成された臨床調査個人票（以後、「臨個票」）による申請については、改正後の診断基準、重症度分類及び臨個票により審査を行うこととなり、改正前の診断基準、重症度分類及び臨個票は用いないものとします。臨個票を作成される場合は、必ず改正後の臨個票を使用してください。なお、改正前の臨個票を使用した場合、改正後の診断基準で必要となる検査項目等について、電話で検査結果等の照会を行います。</w:t>
            </w:r>
          </w:p>
          <w:p w14:paraId="11BABB9D" w14:textId="29560775" w:rsidR="00DD7651" w:rsidRPr="003701FA" w:rsidRDefault="00DD7651" w:rsidP="0010297D">
            <w:pPr>
              <w:spacing w:line="300" w:lineRule="exact"/>
              <w:rPr>
                <w:rFonts w:asciiTheme="minorEastAsia" w:hAnsiTheme="minorEastAsia"/>
                <w:szCs w:val="21"/>
              </w:rPr>
            </w:pPr>
            <w:r w:rsidRPr="003701FA">
              <w:rPr>
                <w:rFonts w:asciiTheme="minorEastAsia" w:hAnsiTheme="minorEastAsia" w:hint="eastAsia"/>
                <w:szCs w:val="21"/>
              </w:rPr>
              <w:t>②令和８年３月より「スティーヴンス・ジョンソン症候群」「中毒性表皮壊死症」「アトピー性脊髄炎」については、基準の修正追加に伴い、臨床調査個人票が改訂されています。また、「スティーブンス・ジョンソン症候群」</w:t>
            </w:r>
            <w:r w:rsidRPr="003701FA">
              <w:rPr>
                <w:rFonts w:asciiTheme="minorEastAsia" w:hAnsiTheme="minorEastAsia"/>
                <w:szCs w:val="21"/>
              </w:rPr>
              <w:t xml:space="preserve"> 「中毒性表皮壊死症」については医薬品副作用被害救済制度による支給歴の有無について確認が必要となっています。</w:t>
            </w:r>
          </w:p>
        </w:tc>
      </w:tr>
    </w:tbl>
    <w:p w14:paraId="40F017C8" w14:textId="77777777" w:rsidR="0010297D" w:rsidRPr="003701FA" w:rsidRDefault="0010297D" w:rsidP="00EB6CF3">
      <w:pPr>
        <w:rPr>
          <w:rFonts w:asciiTheme="minorEastAsia" w:hAnsiTheme="minorEastAsia"/>
          <w:szCs w:val="21"/>
        </w:rPr>
      </w:pPr>
    </w:p>
    <w:tbl>
      <w:tblPr>
        <w:tblStyle w:val="a6"/>
        <w:tblW w:w="0" w:type="auto"/>
        <w:tblLook w:val="04A0" w:firstRow="1" w:lastRow="0" w:firstColumn="1" w:lastColumn="0" w:noHBand="0" w:noVBand="1"/>
      </w:tblPr>
      <w:tblGrid>
        <w:gridCol w:w="10456"/>
      </w:tblGrid>
      <w:tr w:rsidR="00DD7651" w:rsidRPr="003701FA" w14:paraId="54390BE1" w14:textId="77777777" w:rsidTr="0010297D">
        <w:trPr>
          <w:trHeight w:val="567"/>
        </w:trPr>
        <w:tc>
          <w:tcPr>
            <w:tcW w:w="10456" w:type="dxa"/>
            <w:shd w:val="clear" w:color="auto" w:fill="BDD6EE" w:themeFill="accent5" w:themeFillTint="66"/>
            <w:vAlign w:val="center"/>
          </w:tcPr>
          <w:p w14:paraId="0649B1DC" w14:textId="326BE009" w:rsidR="00DD7651" w:rsidRPr="003701FA" w:rsidRDefault="00DD7651" w:rsidP="00DD7651">
            <w:pPr>
              <w:jc w:val="center"/>
              <w:rPr>
                <w:rFonts w:asciiTheme="minorEastAsia" w:hAnsiTheme="minorEastAsia"/>
                <w:b/>
                <w:bCs/>
                <w:szCs w:val="21"/>
              </w:rPr>
            </w:pPr>
            <w:r w:rsidRPr="003701FA">
              <w:rPr>
                <w:rFonts w:asciiTheme="minorEastAsia" w:hAnsiTheme="minorEastAsia" w:hint="eastAsia"/>
                <w:b/>
                <w:bCs/>
                <w:szCs w:val="21"/>
              </w:rPr>
              <w:t>臨床調査個人票</w:t>
            </w:r>
            <w:r w:rsidRPr="003701FA">
              <w:rPr>
                <w:rFonts w:asciiTheme="minorEastAsia" w:hAnsiTheme="minorEastAsia"/>
                <w:b/>
                <w:bCs/>
                <w:szCs w:val="21"/>
              </w:rPr>
              <w:t xml:space="preserve"> 記入にあたっての留意事項</w:t>
            </w:r>
          </w:p>
        </w:tc>
      </w:tr>
      <w:tr w:rsidR="00DD7651" w:rsidRPr="003701FA" w14:paraId="57906E88" w14:textId="77777777" w:rsidTr="00DD7651">
        <w:tc>
          <w:tcPr>
            <w:tcW w:w="10456" w:type="dxa"/>
          </w:tcPr>
          <w:p w14:paraId="555CFFA6" w14:textId="77777777" w:rsidR="00DD7651" w:rsidRPr="003701FA" w:rsidRDefault="00DD7651" w:rsidP="0010297D">
            <w:pPr>
              <w:spacing w:line="300" w:lineRule="exact"/>
              <w:rPr>
                <w:rFonts w:asciiTheme="minorEastAsia" w:hAnsiTheme="minorEastAsia"/>
                <w:szCs w:val="21"/>
              </w:rPr>
            </w:pPr>
            <w:r w:rsidRPr="003701FA">
              <w:rPr>
                <w:rFonts w:asciiTheme="minorEastAsia" w:hAnsiTheme="minorEastAsia" w:hint="eastAsia"/>
                <w:szCs w:val="21"/>
              </w:rPr>
              <w:t>●臨床調査個人票は最新の様式を使用してください。</w:t>
            </w:r>
          </w:p>
          <w:p w14:paraId="6BC8715F" w14:textId="77777777" w:rsidR="00DD7651" w:rsidRPr="003701FA" w:rsidRDefault="00DD7651" w:rsidP="0010297D">
            <w:pPr>
              <w:spacing w:line="300" w:lineRule="exact"/>
              <w:rPr>
                <w:rFonts w:asciiTheme="minorEastAsia" w:hAnsiTheme="minorEastAsia"/>
                <w:szCs w:val="21"/>
              </w:rPr>
            </w:pPr>
            <w:r w:rsidRPr="003701FA">
              <w:rPr>
                <w:rFonts w:asciiTheme="minorEastAsia" w:hAnsiTheme="minorEastAsia" w:hint="eastAsia"/>
                <w:szCs w:val="21"/>
              </w:rPr>
              <w:t xml:space="preserve">　改正後の臨個票（新様式）の右下の数字（帳票</w:t>
            </w:r>
            <w:r w:rsidRPr="003701FA">
              <w:rPr>
                <w:rFonts w:asciiTheme="minorEastAsia" w:hAnsiTheme="minorEastAsia"/>
                <w:szCs w:val="21"/>
              </w:rPr>
              <w:t>ID）は、「2403-」「2503-」「2506-」「2603-」から始まっています。（「1703-」～「2309-」で始まっているものは、改正前の臨個票（旧様式）です。今後は、使用しないでください。）</w:t>
            </w:r>
          </w:p>
          <w:p w14:paraId="03B24333" w14:textId="77777777" w:rsidR="00DD7651" w:rsidRPr="003701FA" w:rsidRDefault="00DD7651" w:rsidP="0010297D">
            <w:pPr>
              <w:spacing w:line="300" w:lineRule="exact"/>
              <w:rPr>
                <w:rFonts w:asciiTheme="minorEastAsia" w:hAnsiTheme="minorEastAsia"/>
                <w:szCs w:val="21"/>
              </w:rPr>
            </w:pPr>
            <w:r w:rsidRPr="003701FA">
              <w:rPr>
                <w:rFonts w:asciiTheme="minorEastAsia" w:hAnsiTheme="minorEastAsia" w:hint="eastAsia"/>
                <w:szCs w:val="21"/>
              </w:rPr>
              <w:t>●「医師の氏名」欄は、臨床調査個人票につき１名です。受診科が複数の場合や主治医が複数いる場合も、書類の責任者として１名を記載して下さい。</w:t>
            </w:r>
          </w:p>
          <w:p w14:paraId="68C8AE67" w14:textId="77777777" w:rsidR="00DD7651" w:rsidRPr="003701FA" w:rsidRDefault="00DD7651" w:rsidP="0010297D">
            <w:pPr>
              <w:spacing w:line="300" w:lineRule="exact"/>
              <w:rPr>
                <w:rFonts w:asciiTheme="minorEastAsia" w:hAnsiTheme="minorEastAsia"/>
                <w:szCs w:val="21"/>
              </w:rPr>
            </w:pPr>
            <w:r w:rsidRPr="003701FA">
              <w:rPr>
                <w:rFonts w:asciiTheme="minorEastAsia" w:hAnsiTheme="minorEastAsia" w:hint="eastAsia"/>
                <w:szCs w:val="21"/>
              </w:rPr>
              <w:t>●研究利用の観点からも全ての項目を記入することが望ましいとされていますが、枠線の規定があるものは、その規定に従って記載してください。</w:t>
            </w:r>
          </w:p>
          <w:p w14:paraId="75D78C11" w14:textId="2770371B" w:rsidR="00DD7651" w:rsidRPr="003701FA" w:rsidRDefault="00DD7651" w:rsidP="0010297D">
            <w:pPr>
              <w:spacing w:line="300" w:lineRule="exact"/>
              <w:rPr>
                <w:rFonts w:asciiTheme="minorEastAsia" w:hAnsiTheme="minorEastAsia"/>
                <w:szCs w:val="21"/>
              </w:rPr>
            </w:pPr>
            <w:r w:rsidRPr="003701FA">
              <w:rPr>
                <w:rFonts w:asciiTheme="minorEastAsia" w:hAnsiTheme="minorEastAsia" w:hint="eastAsia"/>
                <w:szCs w:val="21"/>
              </w:rPr>
              <w:t>●診断基準に関する事項は、診断基準上に特段の規定がない限り、いずれの時期のものを</w:t>
            </w:r>
            <w:r w:rsidRPr="003701FA">
              <w:rPr>
                <w:rFonts w:asciiTheme="minorEastAsia" w:hAnsiTheme="minorEastAsia" w:cs="Microsoft JhengHei" w:hint="eastAsia"/>
                <w:szCs w:val="21"/>
              </w:rPr>
              <w:t>⽤</w:t>
            </w:r>
            <w:r w:rsidRPr="003701FA">
              <w:rPr>
                <w:rFonts w:asciiTheme="minorEastAsia" w:hAnsiTheme="minorEastAsia" w:cs="HG丸ｺﾞｼｯｸM-PRO" w:hint="eastAsia"/>
                <w:szCs w:val="21"/>
              </w:rPr>
              <w:t>いても差し</w:t>
            </w:r>
            <w:r w:rsidRPr="003701FA">
              <w:rPr>
                <w:rFonts w:asciiTheme="minorEastAsia" w:hAnsiTheme="minorEastAsia" w:cs="Microsoft JhengHei" w:hint="eastAsia"/>
                <w:szCs w:val="21"/>
              </w:rPr>
              <w:t>⽀</w:t>
            </w:r>
            <w:r w:rsidRPr="003701FA">
              <w:rPr>
                <w:rFonts w:asciiTheme="minorEastAsia" w:hAnsiTheme="minorEastAsia" w:cs="HG丸ｺﾞｼｯｸM-PRO" w:hint="eastAsia"/>
                <w:szCs w:val="21"/>
              </w:rPr>
              <w:t>えありません。</w:t>
            </w:r>
          </w:p>
          <w:p w14:paraId="69256288" w14:textId="77777777" w:rsidR="00DD7651" w:rsidRPr="003701FA" w:rsidRDefault="00DD7651" w:rsidP="0010297D">
            <w:pPr>
              <w:spacing w:line="300" w:lineRule="exact"/>
              <w:rPr>
                <w:rFonts w:asciiTheme="minorEastAsia" w:hAnsiTheme="minorEastAsia"/>
                <w:szCs w:val="21"/>
              </w:rPr>
            </w:pPr>
            <w:r w:rsidRPr="003701FA">
              <w:rPr>
                <w:rFonts w:asciiTheme="minorEastAsia" w:hAnsiTheme="minorEastAsia" w:hint="eastAsia"/>
                <w:szCs w:val="21"/>
              </w:rPr>
              <w:t>●治療開始後における「重症度分類」は、適切な医学的管理の下で治療が行われている状態で、直近</w:t>
            </w:r>
            <w:r w:rsidRPr="003701FA">
              <w:rPr>
                <w:rFonts w:asciiTheme="minorEastAsia" w:hAnsiTheme="minorEastAsia"/>
                <w:szCs w:val="21"/>
              </w:rPr>
              <w:t>6か月間で最も悪い状態を記載してください。</w:t>
            </w:r>
          </w:p>
          <w:p w14:paraId="2B89911A" w14:textId="5A41ED12" w:rsidR="00DD7651" w:rsidRPr="003701FA" w:rsidRDefault="00DD7651" w:rsidP="0010297D">
            <w:pPr>
              <w:spacing w:line="300" w:lineRule="exact"/>
              <w:rPr>
                <w:rFonts w:asciiTheme="minorEastAsia" w:hAnsiTheme="minorEastAsia"/>
                <w:szCs w:val="21"/>
              </w:rPr>
            </w:pPr>
            <w:r w:rsidRPr="003701FA">
              <w:rPr>
                <w:rFonts w:asciiTheme="minorEastAsia" w:hAnsiTheme="minorEastAsia" w:hint="eastAsia"/>
                <w:szCs w:val="21"/>
              </w:rPr>
              <w:t>●「診断年月日」欄は、上記の重症度分類を含む臨個票に書かれた内容を診断した日（記載年月日の直近</w:t>
            </w:r>
            <w:r w:rsidRPr="003701FA">
              <w:rPr>
                <w:rFonts w:asciiTheme="minorEastAsia" w:hAnsiTheme="minorEastAsia"/>
                <w:szCs w:val="21"/>
              </w:rPr>
              <w:t>6か月以内の日にち）を記入してください。</w:t>
            </w:r>
          </w:p>
        </w:tc>
      </w:tr>
    </w:tbl>
    <w:p w14:paraId="3D53FBEB" w14:textId="77777777" w:rsidR="0010297D" w:rsidRPr="003701FA" w:rsidRDefault="0010297D" w:rsidP="00EB6CF3">
      <w:pPr>
        <w:rPr>
          <w:rFonts w:asciiTheme="minorEastAsia" w:hAnsiTheme="minorEastAsia"/>
          <w:szCs w:val="21"/>
        </w:rPr>
      </w:pPr>
    </w:p>
    <w:tbl>
      <w:tblPr>
        <w:tblStyle w:val="a6"/>
        <w:tblW w:w="0" w:type="auto"/>
        <w:tblLook w:val="04A0" w:firstRow="1" w:lastRow="0" w:firstColumn="1" w:lastColumn="0" w:noHBand="0" w:noVBand="1"/>
      </w:tblPr>
      <w:tblGrid>
        <w:gridCol w:w="10456"/>
      </w:tblGrid>
      <w:tr w:rsidR="00DD7651" w:rsidRPr="003701FA" w14:paraId="5FB73742" w14:textId="77777777" w:rsidTr="0010297D">
        <w:trPr>
          <w:trHeight w:val="567"/>
        </w:trPr>
        <w:tc>
          <w:tcPr>
            <w:tcW w:w="10456" w:type="dxa"/>
            <w:shd w:val="clear" w:color="auto" w:fill="BDD6EE" w:themeFill="accent5" w:themeFillTint="66"/>
            <w:vAlign w:val="center"/>
          </w:tcPr>
          <w:p w14:paraId="58E4E1CC" w14:textId="4307E9DC" w:rsidR="00DD7651" w:rsidRPr="003701FA" w:rsidRDefault="00DD7651" w:rsidP="00DD7651">
            <w:pPr>
              <w:jc w:val="center"/>
              <w:rPr>
                <w:rFonts w:asciiTheme="minorEastAsia" w:hAnsiTheme="minorEastAsia"/>
                <w:b/>
                <w:bCs/>
                <w:szCs w:val="21"/>
              </w:rPr>
            </w:pPr>
            <w:r w:rsidRPr="003701FA">
              <w:rPr>
                <w:rFonts w:asciiTheme="minorEastAsia" w:hAnsiTheme="minorEastAsia" w:hint="eastAsia"/>
                <w:b/>
                <w:bCs/>
                <w:szCs w:val="21"/>
              </w:rPr>
              <w:t>臨床調査個人票の</w:t>
            </w:r>
            <w:r w:rsidRPr="003701FA">
              <w:rPr>
                <w:rFonts w:asciiTheme="minorEastAsia" w:hAnsiTheme="minorEastAsia"/>
                <w:b/>
                <w:bCs/>
                <w:szCs w:val="21"/>
              </w:rPr>
              <w:t xml:space="preserve"> オンライン登録（難病DB）について</w:t>
            </w:r>
          </w:p>
        </w:tc>
      </w:tr>
      <w:tr w:rsidR="00DD7651" w:rsidRPr="003701FA" w14:paraId="48B51BC9" w14:textId="77777777" w:rsidTr="00DD7651">
        <w:tc>
          <w:tcPr>
            <w:tcW w:w="10456" w:type="dxa"/>
          </w:tcPr>
          <w:p w14:paraId="12CFCB40" w14:textId="66677A6C" w:rsidR="00DD7651" w:rsidRPr="003701FA" w:rsidRDefault="00DD7651" w:rsidP="0010297D">
            <w:pPr>
              <w:spacing w:line="300" w:lineRule="exact"/>
              <w:rPr>
                <w:rFonts w:asciiTheme="minorEastAsia" w:hAnsiTheme="minorEastAsia"/>
                <w:szCs w:val="21"/>
              </w:rPr>
            </w:pPr>
            <w:r w:rsidRPr="003701FA">
              <w:rPr>
                <w:rFonts w:asciiTheme="minorEastAsia" w:hAnsiTheme="minorEastAsia" w:hint="eastAsia"/>
                <w:szCs w:val="21"/>
              </w:rPr>
              <w:t xml:space="preserve">　令和</w:t>
            </w:r>
            <w:r w:rsidRPr="003701FA">
              <w:rPr>
                <w:rFonts w:asciiTheme="minorEastAsia" w:hAnsiTheme="minorEastAsia"/>
                <w:szCs w:val="21"/>
              </w:rPr>
              <w:t>6年4月1日より、新しい難病データベース（DB）の利用が開始されました。新しい難病DBでは指定医の負担軽減が図られ、「前回登録した情報から変更点のみを修正できる」「患者</w:t>
            </w:r>
            <w:r w:rsidR="0010297D" w:rsidRPr="003701FA">
              <w:rPr>
                <w:rFonts w:asciiTheme="minorEastAsia" w:hAnsiTheme="minorEastAsia" w:hint="eastAsia"/>
                <w:szCs w:val="21"/>
              </w:rPr>
              <w:t>さま</w:t>
            </w:r>
            <w:r w:rsidRPr="003701FA">
              <w:rPr>
                <w:rFonts w:asciiTheme="minorEastAsia" w:hAnsiTheme="minorEastAsia"/>
                <w:szCs w:val="21"/>
              </w:rPr>
              <w:t>の同意を得て、転院時等に他医療機関における臨個票が参照できる」「臨個票の入力漏れ等をチェックできる」「合計値や指標等が自動計算される」等の機能が搭載されています。また、アクセスキーのみの臨個票（A4サイズ1枚）を出力することで、資源や経費の削減にもつながります。難病DB内で臨床調査個人票を作成するためには、難病指定医・難病協力指定医ごと</w:t>
            </w:r>
            <w:r w:rsidRPr="003701FA">
              <w:rPr>
                <w:rFonts w:asciiTheme="minorEastAsia" w:hAnsiTheme="minorEastAsia" w:hint="eastAsia"/>
                <w:szCs w:val="21"/>
              </w:rPr>
              <w:t>に、</w:t>
            </w:r>
            <w:r w:rsidRPr="003701FA">
              <w:rPr>
                <w:rFonts w:asciiTheme="minorEastAsia" w:hAnsiTheme="minorEastAsia"/>
                <w:szCs w:val="21"/>
              </w:rPr>
              <w:t>ID・パスワードが必要です。ID・パスワードの申請方法については、指定医の指定を受けた自治体のHP等をご確認ください。</w:t>
            </w:r>
          </w:p>
        </w:tc>
      </w:tr>
    </w:tbl>
    <w:p w14:paraId="140C05DE" w14:textId="59F43F3C" w:rsidR="00EB6CF3" w:rsidRDefault="00EB6CF3" w:rsidP="00EB6CF3">
      <w:pPr>
        <w:rPr>
          <w:rFonts w:ascii="HG丸ｺﾞｼｯｸM-PRO" w:eastAsia="HG丸ｺﾞｼｯｸM-PRO" w:hAnsi="HG丸ｺﾞｼｯｸM-PRO"/>
          <w:szCs w:val="21"/>
        </w:rPr>
      </w:pPr>
    </w:p>
    <w:p w14:paraId="0A2ACAF9" w14:textId="77777777" w:rsidR="0010297D" w:rsidRPr="00DD7651" w:rsidRDefault="0010297D" w:rsidP="00EB6CF3">
      <w:pPr>
        <w:rPr>
          <w:rFonts w:ascii="HG丸ｺﾞｼｯｸM-PRO" w:eastAsia="HG丸ｺﾞｼｯｸM-PRO" w:hAnsi="HG丸ｺﾞｼｯｸM-PRO"/>
          <w:szCs w:val="21"/>
        </w:rPr>
      </w:pPr>
    </w:p>
    <w:tbl>
      <w:tblPr>
        <w:tblStyle w:val="a6"/>
        <w:tblW w:w="0" w:type="auto"/>
        <w:tblLook w:val="04A0" w:firstRow="1" w:lastRow="0" w:firstColumn="1" w:lastColumn="0" w:noHBand="0" w:noVBand="1"/>
      </w:tblPr>
      <w:tblGrid>
        <w:gridCol w:w="10456"/>
      </w:tblGrid>
      <w:tr w:rsidR="00DD7651" w:rsidRPr="00DD7651" w14:paraId="604D1FFC" w14:textId="77777777" w:rsidTr="0055366E">
        <w:trPr>
          <w:trHeight w:val="567"/>
        </w:trPr>
        <w:tc>
          <w:tcPr>
            <w:tcW w:w="10456" w:type="dxa"/>
            <w:shd w:val="clear" w:color="auto" w:fill="auto"/>
            <w:vAlign w:val="center"/>
          </w:tcPr>
          <w:p w14:paraId="62B54CB8" w14:textId="5A3D2C0D" w:rsidR="00DD7651" w:rsidRPr="0010297D" w:rsidRDefault="0055366E" w:rsidP="0055366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DD7651" w:rsidRPr="0010297D">
              <w:rPr>
                <w:rFonts w:ascii="HG丸ｺﾞｼｯｸM-PRO" w:eastAsia="HG丸ｺﾞｼｯｸM-PRO" w:hAnsi="HG丸ｺﾞｼｯｸM-PRO" w:hint="eastAsia"/>
                <w:sz w:val="24"/>
                <w:szCs w:val="24"/>
              </w:rPr>
              <w:t>臨床調査個人票が</w:t>
            </w:r>
            <w:r w:rsidR="0010297D" w:rsidRPr="0010297D">
              <w:rPr>
                <w:rFonts w:ascii="HG丸ｺﾞｼｯｸM-PRO" w:eastAsia="HG丸ｺﾞｼｯｸM-PRO" w:hAnsi="HG丸ｺﾞｼｯｸM-PRO" w:hint="eastAsia"/>
                <w:sz w:val="24"/>
                <w:szCs w:val="24"/>
              </w:rPr>
              <w:t>「</w:t>
            </w:r>
            <w:r w:rsidR="00DD7651" w:rsidRPr="0010297D">
              <w:rPr>
                <w:rFonts w:ascii="HG丸ｺﾞｼｯｸM-PRO" w:eastAsia="HG丸ｺﾞｼｯｸM-PRO" w:hAnsi="HG丸ｺﾞｼｯｸM-PRO" w:hint="eastAsia"/>
                <w:sz w:val="24"/>
                <w:szCs w:val="24"/>
              </w:rPr>
              <w:t>重症度</w:t>
            </w:r>
            <w:r w:rsidR="0010297D" w:rsidRPr="0010297D">
              <w:rPr>
                <w:rFonts w:ascii="HG丸ｺﾞｼｯｸM-PRO" w:eastAsia="HG丸ｺﾞｼｯｸM-PRO" w:hAnsi="HG丸ｺﾞｼｯｸM-PRO" w:hint="eastAsia"/>
                <w:sz w:val="24"/>
                <w:szCs w:val="24"/>
              </w:rPr>
              <w:t>」</w:t>
            </w:r>
            <w:r w:rsidR="00DD7651" w:rsidRPr="0010297D">
              <w:rPr>
                <w:rFonts w:ascii="HG丸ｺﾞｼｯｸM-PRO" w:eastAsia="HG丸ｺﾞｼｯｸM-PRO" w:hAnsi="HG丸ｺﾞｼｯｸM-PRO" w:hint="eastAsia"/>
                <w:sz w:val="24"/>
                <w:szCs w:val="24"/>
              </w:rPr>
              <w:t>を満たさない場合は、患者</w:t>
            </w:r>
            <w:r w:rsidR="0010297D" w:rsidRPr="0010297D">
              <w:rPr>
                <w:rFonts w:ascii="HG丸ｺﾞｼｯｸM-PRO" w:eastAsia="HG丸ｺﾞｼｯｸM-PRO" w:hAnsi="HG丸ｺﾞｼｯｸM-PRO" w:hint="eastAsia"/>
                <w:sz w:val="24"/>
                <w:szCs w:val="24"/>
              </w:rPr>
              <w:t>さま</w:t>
            </w:r>
            <w:r w:rsidR="00DD7651" w:rsidRPr="0010297D">
              <w:rPr>
                <w:rFonts w:ascii="HG丸ｺﾞｼｯｸM-PRO" w:eastAsia="HG丸ｺﾞｼｯｸM-PRO" w:hAnsi="HG丸ｺﾞｼｯｸM-PRO" w:hint="eastAsia"/>
                <w:sz w:val="24"/>
                <w:szCs w:val="24"/>
              </w:rPr>
              <w:t>にその旨をお伝えください。</w:t>
            </w:r>
          </w:p>
        </w:tc>
      </w:tr>
    </w:tbl>
    <w:p w14:paraId="407217B2" w14:textId="1E6D0792" w:rsidR="00EB6CF3" w:rsidRPr="00DD7651" w:rsidRDefault="002501A9" w:rsidP="00EB6CF3">
      <w:pPr>
        <w:rPr>
          <w:rFonts w:ascii="HG丸ｺﾞｼｯｸM-PRO" w:eastAsia="HG丸ｺﾞｼｯｸM-PRO" w:hAnsi="HG丸ｺﾞｼｯｸM-PRO"/>
          <w:szCs w:val="21"/>
        </w:rPr>
      </w:pPr>
      <w:r w:rsidRPr="00DD7651">
        <w:rPr>
          <w:rFonts w:ascii="HG丸ｺﾞｼｯｸM-PRO" w:eastAsia="HG丸ｺﾞｼｯｸM-PRO" w:hAnsi="HG丸ｺﾞｼｯｸM-PRO"/>
          <w:noProof/>
          <w:szCs w:val="21"/>
        </w:rPr>
        <mc:AlternateContent>
          <mc:Choice Requires="wps">
            <w:drawing>
              <wp:anchor distT="0" distB="0" distL="114300" distR="114300" simplePos="0" relativeHeight="251692032" behindDoc="0" locked="0" layoutInCell="1" allowOverlap="1" wp14:anchorId="452B2145" wp14:editId="0208DD49">
                <wp:simplePos x="0" y="0"/>
                <wp:positionH relativeFrom="margin">
                  <wp:align>left</wp:align>
                </wp:positionH>
                <wp:positionV relativeFrom="paragraph">
                  <wp:posOffset>3935730</wp:posOffset>
                </wp:positionV>
                <wp:extent cx="6723529" cy="2308324"/>
                <wp:effectExtent l="0" t="0" r="0" b="0"/>
                <wp:wrapNone/>
                <wp:docPr id="33" name="テキスト ボックス 11"/>
                <wp:cNvGraphicFramePr/>
                <a:graphic xmlns:a="http://schemas.openxmlformats.org/drawingml/2006/main">
                  <a:graphicData uri="http://schemas.microsoft.com/office/word/2010/wordprocessingShape">
                    <wps:wsp>
                      <wps:cNvSpPr txBox="1"/>
                      <wps:spPr>
                        <a:xfrm>
                          <a:off x="0" y="0"/>
                          <a:ext cx="6723529" cy="2308324"/>
                        </a:xfrm>
                        <a:prstGeom prst="rect">
                          <a:avLst/>
                        </a:prstGeom>
                        <a:noFill/>
                      </wps:spPr>
                      <wps:txbx>
                        <w:txbxContent>
                          <w:p w14:paraId="58E78AEF" w14:textId="77777777" w:rsidR="008D419A" w:rsidRPr="008D419A" w:rsidRDefault="008D419A" w:rsidP="008D419A">
                            <w:pPr>
                              <w:rPr>
                                <w:rFonts w:ascii="BIZ UDPゴシック" w:eastAsia="BIZ UDPゴシック" w:hAnsi="BIZ UDPゴシック"/>
                                <w:color w:val="000000" w:themeColor="text1"/>
                                <w:kern w:val="24"/>
                                <w:sz w:val="20"/>
                                <w:szCs w:val="20"/>
                              </w:rPr>
                            </w:pPr>
                            <w:r w:rsidRPr="008D419A">
                              <w:rPr>
                                <w:rFonts w:ascii="BIZ UDPゴシック" w:eastAsia="BIZ UDPゴシック" w:hAnsi="BIZ UDPゴシック" w:hint="eastAsia"/>
                                <w:color w:val="000000" w:themeColor="text1"/>
                                <w:kern w:val="24"/>
                                <w:sz w:val="20"/>
                                <w:szCs w:val="20"/>
                              </w:rPr>
                              <w:t xml:space="preserve">　</w:t>
                            </w:r>
                            <w:r w:rsidRPr="008D419A">
                              <w:rPr>
                                <w:rFonts w:ascii="UD デジタル 教科書体 NK-R" w:eastAsia="UD デジタル 教科書体 NK-R" w:hAnsi="BIZ UDPゴシック" w:hint="eastAsia"/>
                                <w:b/>
                                <w:bCs/>
                                <w:color w:val="000000" w:themeColor="text1"/>
                                <w:kern w:val="24"/>
                                <w:sz w:val="20"/>
                                <w:szCs w:val="20"/>
                                <w:u w:val="single"/>
                              </w:rPr>
                              <w:t>令和6年4月1日より、新しい難病データベース（DB）の利用が開始</w:t>
                            </w:r>
                            <w:r w:rsidRPr="008D419A">
                              <w:rPr>
                                <w:rFonts w:ascii="UD デジタル 教科書体 NK-R" w:eastAsia="UD デジタル 教科書体 NK-R" w:hAnsi="BIZ UDPゴシック" w:hint="eastAsia"/>
                                <w:color w:val="000000" w:themeColor="text1"/>
                                <w:kern w:val="24"/>
                                <w:sz w:val="20"/>
                                <w:szCs w:val="20"/>
                              </w:rPr>
                              <w:t>されました。新しい</w:t>
                            </w:r>
                            <w:r w:rsidRPr="008D419A">
                              <w:rPr>
                                <w:rFonts w:ascii="UD デジタル 教科書体 NK-R" w:eastAsia="UD デジタル 教科書体 NK-R" w:hAnsi="BIZ UDPゴシック" w:hint="eastAsia"/>
                                <w:b/>
                                <w:bCs/>
                                <w:color w:val="000000" w:themeColor="text1"/>
                                <w:kern w:val="24"/>
                                <w:sz w:val="20"/>
                                <w:szCs w:val="20"/>
                                <w:u w:val="single"/>
                              </w:rPr>
                              <w:t>難病DBでは指定医の負担軽減</w:t>
                            </w:r>
                            <w:r w:rsidRPr="008D419A">
                              <w:rPr>
                                <w:rFonts w:ascii="UD デジタル 教科書体 NK-R" w:eastAsia="UD デジタル 教科書体 NK-R" w:hAnsi="BIZ UDPゴシック" w:hint="eastAsia"/>
                                <w:color w:val="000000" w:themeColor="text1"/>
                                <w:kern w:val="24"/>
                                <w:sz w:val="20"/>
                                <w:szCs w:val="20"/>
                              </w:rPr>
                              <w:t>が図られ、「前回登録した情報から変更点のみを修正できる」「患者の同意を得て、転院時等に他医療機関における臨個票が参照できる」「臨個票の入力漏れ等をチェックできる」「合計値や指標等が自動計算される」等の機能が搭載されています。また、アクセスキーのみの臨個票（A4サイズ1枚）を出力することで、資源や経費の削減にもつながります。</w:t>
                            </w:r>
                            <w:r w:rsidRPr="008D419A">
                              <w:rPr>
                                <w:rFonts w:ascii="UD デジタル 教科書体 NK-R" w:eastAsia="UD デジタル 教科書体 NK-R" w:hAnsi="BIZ UDPゴシック" w:hint="eastAsia"/>
                                <w:b/>
                                <w:bCs/>
                                <w:color w:val="000000" w:themeColor="text1"/>
                                <w:kern w:val="24"/>
                                <w:sz w:val="20"/>
                                <w:szCs w:val="20"/>
                                <w:u w:val="single"/>
                              </w:rPr>
                              <w:t>難病DB内で臨床調査個人票を作成するためには、難病指定医・難病協力指定医ごとに、ID・パスワードが必要</w:t>
                            </w:r>
                            <w:r w:rsidRPr="008D419A">
                              <w:rPr>
                                <w:rFonts w:ascii="UD デジタル 教科書体 NK-R" w:eastAsia="UD デジタル 教科書体 NK-R" w:hAnsi="BIZ UDPゴシック" w:hint="eastAsia"/>
                                <w:color w:val="000000" w:themeColor="text1"/>
                                <w:kern w:val="24"/>
                                <w:sz w:val="20"/>
                                <w:szCs w:val="20"/>
                              </w:rPr>
                              <w:t>です。ID・パスワードの申請方法については、指定医の指定を受けた自治体のHP等をご確認ください。</w:t>
                            </w:r>
                          </w:p>
                        </w:txbxContent>
                      </wps:txbx>
                      <wps:bodyPr wrap="square" rtlCol="0">
                        <a:spAutoFit/>
                      </wps:bodyPr>
                    </wps:wsp>
                  </a:graphicData>
                </a:graphic>
              </wp:anchor>
            </w:drawing>
          </mc:Choice>
          <mc:Fallback>
            <w:pict>
              <v:shape w14:anchorId="452B2145" id="テキスト ボックス 11" o:spid="_x0000_s1027" type="#_x0000_t202" style="position:absolute;left:0;text-align:left;margin-left:0;margin-top:309.9pt;width:529.4pt;height:181.75pt;z-index:2516920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" filled="f" stroked="f">
                <v:textbox style="mso-fit-shape-to-text:t">
                  <w:txbxContent>
                    <w:p w14:paraId="58E78AEF" w14:textId="77777777" w:rsidR="008D419A" w:rsidRPr="008D419A" w:rsidRDefault="008D419A" w:rsidP="008D419A">
                      <w:pPr>
                        <w:rPr>
                          <w:rFonts w:ascii="BIZ UDPゴシック" w:eastAsia="BIZ UDPゴシック" w:hAnsi="BIZ UDPゴシック"/>
                          <w:color w:val="000000" w:themeColor="text1"/>
                          <w:kern w:val="24"/>
                          <w:sz w:val="20"/>
                          <w:szCs w:val="20"/>
                        </w:rPr>
                      </w:pPr>
                      <w:r w:rsidRPr="008D419A">
                        <w:rPr>
                          <w:rFonts w:ascii="BIZ UDPゴシック" w:eastAsia="BIZ UDPゴシック" w:hAnsi="BIZ UDPゴシック" w:hint="eastAsia"/>
                          <w:color w:val="000000" w:themeColor="text1"/>
                          <w:kern w:val="24"/>
                          <w:sz w:val="20"/>
                          <w:szCs w:val="20"/>
                        </w:rPr>
                        <w:t xml:space="preserve">　</w:t>
                      </w:r>
                      <w:r w:rsidRPr="008D419A">
                        <w:rPr>
                          <w:rFonts w:ascii="UD デジタル 教科書体 NK-R" w:eastAsia="UD デジタル 教科書体 NK-R" w:hAnsi="BIZ UDPゴシック" w:hint="eastAsia"/>
                          <w:b/>
                          <w:bCs/>
                          <w:color w:val="000000" w:themeColor="text1"/>
                          <w:kern w:val="24"/>
                          <w:sz w:val="20"/>
                          <w:szCs w:val="20"/>
                          <w:u w:val="single"/>
                        </w:rPr>
                        <w:t>令和6年4月1日より、新しい難病データベース（DB）の利用が開始</w:t>
                      </w:r>
                      <w:r w:rsidRPr="008D419A">
                        <w:rPr>
                          <w:rFonts w:ascii="UD デジタル 教科書体 NK-R" w:eastAsia="UD デジタル 教科書体 NK-R" w:hAnsi="BIZ UDPゴシック" w:hint="eastAsia"/>
                          <w:color w:val="000000" w:themeColor="text1"/>
                          <w:kern w:val="24"/>
                          <w:sz w:val="20"/>
                          <w:szCs w:val="20"/>
                        </w:rPr>
                        <w:t>されました。新しい</w:t>
                      </w:r>
                      <w:r w:rsidRPr="008D419A">
                        <w:rPr>
                          <w:rFonts w:ascii="UD デジタル 教科書体 NK-R" w:eastAsia="UD デジタル 教科書体 NK-R" w:hAnsi="BIZ UDPゴシック" w:hint="eastAsia"/>
                          <w:b/>
                          <w:bCs/>
                          <w:color w:val="000000" w:themeColor="text1"/>
                          <w:kern w:val="24"/>
                          <w:sz w:val="20"/>
                          <w:szCs w:val="20"/>
                          <w:u w:val="single"/>
                        </w:rPr>
                        <w:t>難病DBでは指定医の負担軽減</w:t>
                      </w:r>
                      <w:r w:rsidRPr="008D419A">
                        <w:rPr>
                          <w:rFonts w:ascii="UD デジタル 教科書体 NK-R" w:eastAsia="UD デジタル 教科書体 NK-R" w:hAnsi="BIZ UDPゴシック" w:hint="eastAsia"/>
                          <w:color w:val="000000" w:themeColor="text1"/>
                          <w:kern w:val="24"/>
                          <w:sz w:val="20"/>
                          <w:szCs w:val="20"/>
                        </w:rPr>
                        <w:t>が図られ、「前回登録した情報から変更点のみを修正できる」「患者の同意を得て、転院時等に他医療機関における臨個票が参照できる」「臨個票の入力漏れ等をチェックできる」「合計値や指標等が自動計算される」等の機能が搭載されています。また、アクセスキーのみの臨個票（A4サイズ1枚）を出力することで、資源や経費の削減にもつながります。</w:t>
                      </w:r>
                      <w:r w:rsidRPr="008D419A">
                        <w:rPr>
                          <w:rFonts w:ascii="UD デジタル 教科書体 NK-R" w:eastAsia="UD デジタル 教科書体 NK-R" w:hAnsi="BIZ UDPゴシック" w:hint="eastAsia"/>
                          <w:b/>
                          <w:bCs/>
                          <w:color w:val="000000" w:themeColor="text1"/>
                          <w:kern w:val="24"/>
                          <w:sz w:val="20"/>
                          <w:szCs w:val="20"/>
                          <w:u w:val="single"/>
                        </w:rPr>
                        <w:t>難病DB内で臨床調査個人票を作成するためには、難病指定医・難病協力指定医ごとに、ID・パスワードが必要</w:t>
                      </w:r>
                      <w:r w:rsidRPr="008D419A">
                        <w:rPr>
                          <w:rFonts w:ascii="UD デジタル 教科書体 NK-R" w:eastAsia="UD デジタル 教科書体 NK-R" w:hAnsi="BIZ UDPゴシック" w:hint="eastAsia"/>
                          <w:color w:val="000000" w:themeColor="text1"/>
                          <w:kern w:val="24"/>
                          <w:sz w:val="20"/>
                          <w:szCs w:val="20"/>
                        </w:rPr>
                        <w:t>です。ID・パスワードの申請方法については、指定医の指定を受けた自治体のHP等をご確認ください。</w:t>
                      </w:r>
                    </w:p>
                  </w:txbxContent>
                </v:textbox>
                <w10:wrap anchorx="margin"/>
              </v:shape>
            </w:pict>
          </mc:Fallback>
        </mc:AlternateContent>
      </w:r>
      <w:r w:rsidRPr="00DD7651">
        <w:rPr>
          <w:rFonts w:ascii="HG丸ｺﾞｼｯｸM-PRO" w:eastAsia="HG丸ｺﾞｼｯｸM-PRO" w:hAnsi="HG丸ｺﾞｼｯｸM-PRO"/>
          <w:noProof/>
          <w:szCs w:val="21"/>
        </w:rPr>
        <mc:AlternateContent>
          <mc:Choice Requires="wps">
            <w:drawing>
              <wp:anchor distT="0" distB="0" distL="114300" distR="114300" simplePos="0" relativeHeight="251691008" behindDoc="0" locked="0" layoutInCell="1" allowOverlap="1" wp14:anchorId="37976028" wp14:editId="57C83E4F">
                <wp:simplePos x="0" y="0"/>
                <wp:positionH relativeFrom="margin">
                  <wp:align>left</wp:align>
                </wp:positionH>
                <wp:positionV relativeFrom="paragraph">
                  <wp:posOffset>3361055</wp:posOffset>
                </wp:positionV>
                <wp:extent cx="6750424" cy="431668"/>
                <wp:effectExtent l="0" t="0" r="0" b="6985"/>
                <wp:wrapNone/>
                <wp:docPr id="32" name="正方形/長方形 9"/>
                <wp:cNvGraphicFramePr/>
                <a:graphic xmlns:a="http://schemas.openxmlformats.org/drawingml/2006/main">
                  <a:graphicData uri="http://schemas.microsoft.com/office/word/2010/wordprocessingShape">
                    <wps:wsp>
                      <wps:cNvSpPr/>
                      <wps:spPr>
                        <a:xfrm>
                          <a:off x="0" y="0"/>
                          <a:ext cx="6750424" cy="431668"/>
                        </a:xfrm>
                        <a:prstGeom prst="rect">
                          <a:avLst/>
                        </a:prstGeom>
                        <a:solidFill>
                          <a:srgbClr val="C5E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D7253" w14:textId="77777777" w:rsidR="008D419A" w:rsidRPr="008D419A" w:rsidRDefault="008D419A" w:rsidP="008D419A">
                            <w:pPr>
                              <w:spacing w:line="312" w:lineRule="auto"/>
                              <w:jc w:val="center"/>
                              <w:textAlignment w:val="baseline"/>
                              <w:rPr>
                                <w:rFonts w:ascii="メイリオ" w:eastAsia="メイリオ" w:hAnsi="メイリオ"/>
                                <w:b/>
                                <w:bCs/>
                                <w:color w:val="000000" w:themeColor="text1"/>
                                <w:kern w:val="0"/>
                                <w:sz w:val="32"/>
                                <w:szCs w:val="32"/>
                              </w:rPr>
                            </w:pPr>
                            <w:r w:rsidRPr="008D419A">
                              <w:rPr>
                                <w:rFonts w:ascii="メイリオ" w:eastAsia="メイリオ" w:hAnsi="メイリオ" w:hint="eastAsia"/>
                                <w:b/>
                                <w:bCs/>
                                <w:color w:val="000000" w:themeColor="text1"/>
                                <w:sz w:val="32"/>
                                <w:szCs w:val="32"/>
                              </w:rPr>
                              <w:t>臨床調査個人票</w:t>
                            </w:r>
                            <w:r w:rsidRPr="008D419A">
                              <w:rPr>
                                <w:rFonts w:ascii="メイリオ" w:eastAsia="メイリオ" w:hAnsi="メイリオ" w:hint="eastAsia"/>
                                <w:b/>
                                <w:bCs/>
                                <w:color w:val="000000"/>
                                <w:kern w:val="24"/>
                                <w:sz w:val="32"/>
                                <w:szCs w:val="32"/>
                              </w:rPr>
                              <w:t>の オンライン登録（難病DB）について</w:t>
                            </w:r>
                          </w:p>
                        </w:txbxContent>
                      </wps:txbx>
                      <wps:bodyPr rtlCol="0" anchor="ctr"/>
                    </wps:wsp>
                  </a:graphicData>
                </a:graphic>
              </wp:anchor>
            </w:drawing>
          </mc:Choice>
          <mc:Fallback>
            <w:pict>
              <v:rect w14:anchorId="37976028" id="正方形/長方形 9" o:spid="_x0000_s1028" style="position:absolute;left:0;text-align:left;margin-left:0;margin-top:264.65pt;width:531.55pt;height:34pt;z-index:2516910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" fillcolor="#c5e5e3" stroked="f" strokeweight="1pt">
                <v:textbox>
                  <w:txbxContent>
                    <w:p w14:paraId="020D7253" w14:textId="77777777" w:rsidR="008D419A" w:rsidRPr="008D419A" w:rsidRDefault="008D419A" w:rsidP="008D419A">
                      <w:pPr>
                        <w:spacing w:line="312" w:lineRule="auto"/>
                        <w:jc w:val="center"/>
                        <w:textAlignment w:val="baseline"/>
                        <w:rPr>
                          <w:rFonts w:ascii="メイリオ" w:eastAsia="メイリオ" w:hAnsi="メイリオ"/>
                          <w:b/>
                          <w:bCs/>
                          <w:color w:val="000000" w:themeColor="text1"/>
                          <w:kern w:val="0"/>
                          <w:sz w:val="32"/>
                          <w:szCs w:val="32"/>
                        </w:rPr>
                      </w:pPr>
                      <w:r w:rsidRPr="008D419A">
                        <w:rPr>
                          <w:rFonts w:ascii="メイリオ" w:eastAsia="メイリオ" w:hAnsi="メイリオ" w:hint="eastAsia"/>
                          <w:b/>
                          <w:bCs/>
                          <w:color w:val="000000" w:themeColor="text1"/>
                          <w:sz w:val="32"/>
                          <w:szCs w:val="32"/>
                        </w:rPr>
                        <w:t>臨床調査個人票</w:t>
                      </w:r>
                      <w:r w:rsidRPr="008D419A">
                        <w:rPr>
                          <w:rFonts w:ascii="メイリオ" w:eastAsia="メイリオ" w:hAnsi="メイリオ" w:hint="eastAsia"/>
                          <w:b/>
                          <w:bCs/>
                          <w:color w:val="000000"/>
                          <w:kern w:val="24"/>
                          <w:sz w:val="32"/>
                          <w:szCs w:val="32"/>
                        </w:rPr>
                        <w:t>の オンライン登録（難病DB）について</w:t>
                      </w:r>
                    </w:p>
                  </w:txbxContent>
                </v:textbox>
                <w10:wrap anchorx="margin"/>
              </v:rect>
            </w:pict>
          </mc:Fallback>
        </mc:AlternateContent>
      </w:r>
      <w:r w:rsidR="008D419A" w:rsidRPr="00DD7651">
        <w:rPr>
          <w:rFonts w:ascii="HG丸ｺﾞｼｯｸM-PRO" w:eastAsia="HG丸ｺﾞｼｯｸM-PRO" w:hAnsi="HG丸ｺﾞｼｯｸM-PRO"/>
          <w:noProof/>
          <w:szCs w:val="21"/>
        </w:rPr>
        <mc:AlternateContent>
          <mc:Choice Requires="wps">
            <w:drawing>
              <wp:anchor distT="0" distB="0" distL="114300" distR="114300" simplePos="0" relativeHeight="251685888" behindDoc="0" locked="0" layoutInCell="1" allowOverlap="1" wp14:anchorId="27101CC9" wp14:editId="3C3F5B89">
                <wp:simplePos x="0" y="0"/>
                <wp:positionH relativeFrom="margin">
                  <wp:align>left</wp:align>
                </wp:positionH>
                <wp:positionV relativeFrom="paragraph">
                  <wp:posOffset>6164580</wp:posOffset>
                </wp:positionV>
                <wp:extent cx="6693272" cy="374650"/>
                <wp:effectExtent l="0" t="0" r="12700" b="25400"/>
                <wp:wrapNone/>
                <wp:docPr id="27" name="テキスト ボックス 1"/>
                <wp:cNvGraphicFramePr/>
                <a:graphic xmlns:a="http://schemas.openxmlformats.org/drawingml/2006/main">
                  <a:graphicData uri="http://schemas.microsoft.com/office/word/2010/wordprocessingShape">
                    <wps:wsp>
                      <wps:cNvSpPr txBox="1"/>
                      <wps:spPr>
                        <a:xfrm>
                          <a:off x="0" y="0"/>
                          <a:ext cx="6693272" cy="374650"/>
                        </a:xfrm>
                        <a:prstGeom prst="rect">
                          <a:avLst/>
                        </a:prstGeom>
                        <a:noFill/>
                        <a:ln w="9525">
                          <a:solidFill>
                            <a:schemeClr val="accent5">
                              <a:lumMod val="60000"/>
                              <a:lumOff val="40000"/>
                            </a:schemeClr>
                          </a:solidFill>
                        </a:ln>
                      </wps:spPr>
                      <wps:txbx>
                        <w:txbxContent>
                          <w:p w14:paraId="3A240646" w14:textId="2550F201" w:rsidR="00EB6CF3" w:rsidRPr="002501A9" w:rsidRDefault="00EB6CF3" w:rsidP="00EB6CF3">
                            <w:pPr>
                              <w:rPr>
                                <w:rFonts w:ascii="UD デジタル 教科書体 NK-R" w:eastAsia="UD デジタル 教科書体 NK-R"/>
                                <w:color w:val="222222"/>
                                <w:kern w:val="24"/>
                                <w:szCs w:val="21"/>
                              </w:rPr>
                            </w:pPr>
                            <w:r w:rsidRPr="002501A9">
                              <w:rPr>
                                <w:rFonts w:ascii="UD デジタル 教科書体 NK-R" w:eastAsia="UD デジタル 教科書体 NK-R" w:hint="eastAsia"/>
                                <w:color w:val="222222"/>
                                <w:kern w:val="24"/>
                                <w:szCs w:val="21"/>
                              </w:rPr>
                              <w:t>※</w:t>
                            </w:r>
                            <w:r w:rsidR="002501A9">
                              <w:rPr>
                                <w:rFonts w:ascii="UD デジタル 教科書体 NK-R" w:eastAsia="UD デジタル 教科書体 NK-R" w:hint="eastAsia"/>
                                <w:color w:val="222222"/>
                                <w:kern w:val="24"/>
                                <w:szCs w:val="21"/>
                              </w:rPr>
                              <w:t>臨床調査個人票が</w:t>
                            </w:r>
                            <w:r w:rsidRPr="002501A9">
                              <w:rPr>
                                <w:rFonts w:ascii="UD デジタル 教科書体 NK-R" w:eastAsia="UD デジタル 教科書体 NK-R" w:hint="eastAsia"/>
                                <w:color w:val="222222"/>
                                <w:kern w:val="24"/>
                                <w:szCs w:val="21"/>
                              </w:rPr>
                              <w:t>重症度を満たさない場合は、患者にその旨をお伝えください。</w:t>
                            </w:r>
                          </w:p>
                        </w:txbxContent>
                      </wps:txbx>
                      <wps:bodyPr wrap="square" rtlCol="0">
                        <a:noAutofit/>
                      </wps:bodyPr>
                    </wps:wsp>
                  </a:graphicData>
                </a:graphic>
                <wp14:sizeRelV relativeFrom="margin">
                  <wp14:pctHeight>0</wp14:pctHeight>
                </wp14:sizeRelV>
              </wp:anchor>
            </w:drawing>
          </mc:Choice>
          <mc:Fallback>
            <w:pict>
              <v:shape w14:anchorId="27101CC9" id="テキスト ボックス 1" o:spid="_x0000_s1029" type="#_x0000_t202" style="position:absolute;left:0;text-align:left;margin-left:0;margin-top:485.4pt;width:527.05pt;height:29.5pt;z-index:2516858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" filled="f" strokecolor="#9cc2e5 [1944]">
                <v:textbox>
                  <w:txbxContent>
                    <w:p w14:paraId="3A240646" w14:textId="2550F201" w:rsidR="00EB6CF3" w:rsidRPr="002501A9" w:rsidRDefault="00EB6CF3" w:rsidP="00EB6CF3">
                      <w:pPr>
                        <w:rPr>
                          <w:rFonts w:ascii="UD デジタル 教科書体 NK-R" w:eastAsia="UD デジタル 教科書体 NK-R"/>
                          <w:color w:val="222222"/>
                          <w:kern w:val="24"/>
                          <w:szCs w:val="21"/>
                        </w:rPr>
                      </w:pPr>
                      <w:r w:rsidRPr="002501A9">
                        <w:rPr>
                          <w:rFonts w:ascii="UD デジタル 教科書体 NK-R" w:eastAsia="UD デジタル 教科書体 NK-R" w:hint="eastAsia"/>
                          <w:color w:val="222222"/>
                          <w:kern w:val="24"/>
                          <w:szCs w:val="21"/>
                        </w:rPr>
                        <w:t>※</w:t>
                      </w:r>
                      <w:r w:rsidR="002501A9">
                        <w:rPr>
                          <w:rFonts w:ascii="UD デジタル 教科書体 NK-R" w:eastAsia="UD デジタル 教科書体 NK-R" w:hint="eastAsia"/>
                          <w:color w:val="222222"/>
                          <w:kern w:val="24"/>
                          <w:szCs w:val="21"/>
                        </w:rPr>
                        <w:t>臨床調査個人票が</w:t>
                      </w:r>
                      <w:r w:rsidRPr="002501A9">
                        <w:rPr>
                          <w:rFonts w:ascii="UD デジタル 教科書体 NK-R" w:eastAsia="UD デジタル 教科書体 NK-R" w:hint="eastAsia"/>
                          <w:color w:val="222222"/>
                          <w:kern w:val="24"/>
                          <w:szCs w:val="21"/>
                        </w:rPr>
                        <w:t>重症度を満たさない場合は、患者にその旨をお伝えください。</w:t>
                      </w:r>
                    </w:p>
                  </w:txbxContent>
                </v:textbox>
                <w10:wrap anchorx="margin"/>
              </v:shape>
            </w:pict>
          </mc:Fallback>
        </mc:AlternateContent>
      </w:r>
    </w:p>
    <w:sectPr w:rsidR="00EB6CF3" w:rsidRPr="00DD7651" w:rsidSect="0055366E">
      <w:pgSz w:w="11906" w:h="16838" w:code="9"/>
      <w:pgMar w:top="680" w:right="720" w:bottom="680" w:left="720"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F17D" w14:textId="77777777" w:rsidR="00436DD9" w:rsidRDefault="00436DD9" w:rsidP="005B449E">
      <w:r>
        <w:separator/>
      </w:r>
    </w:p>
  </w:endnote>
  <w:endnote w:type="continuationSeparator" w:id="0">
    <w:p w14:paraId="2E419C88" w14:textId="77777777" w:rsidR="00436DD9" w:rsidRDefault="00436DD9" w:rsidP="005B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1FEB4" w14:textId="77777777" w:rsidR="00436DD9" w:rsidRDefault="00436DD9" w:rsidP="005B449E">
      <w:r>
        <w:separator/>
      </w:r>
    </w:p>
  </w:footnote>
  <w:footnote w:type="continuationSeparator" w:id="0">
    <w:p w14:paraId="58A88758" w14:textId="77777777" w:rsidR="00436DD9" w:rsidRDefault="00436DD9" w:rsidP="005B4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31"/>
    <w:rsid w:val="00090CCC"/>
    <w:rsid w:val="000B314E"/>
    <w:rsid w:val="0010297D"/>
    <w:rsid w:val="00134409"/>
    <w:rsid w:val="00182E62"/>
    <w:rsid w:val="00242A56"/>
    <w:rsid w:val="002501A9"/>
    <w:rsid w:val="00334468"/>
    <w:rsid w:val="003701FA"/>
    <w:rsid w:val="003F1A66"/>
    <w:rsid w:val="004324BB"/>
    <w:rsid w:val="00436DD9"/>
    <w:rsid w:val="00450596"/>
    <w:rsid w:val="004D50D6"/>
    <w:rsid w:val="0055366E"/>
    <w:rsid w:val="005B449E"/>
    <w:rsid w:val="008D419A"/>
    <w:rsid w:val="00945524"/>
    <w:rsid w:val="009B3931"/>
    <w:rsid w:val="00AD2B8B"/>
    <w:rsid w:val="00AD596B"/>
    <w:rsid w:val="00BD38FE"/>
    <w:rsid w:val="00C45B82"/>
    <w:rsid w:val="00C72E4D"/>
    <w:rsid w:val="00DD7651"/>
    <w:rsid w:val="00EB108C"/>
    <w:rsid w:val="00EB6CF3"/>
    <w:rsid w:val="00EE0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4DA7E6"/>
  <w15:chartTrackingRefBased/>
  <w15:docId w15:val="{37DA137A-DD8A-4C5D-8F0C-F9B7387D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3931"/>
    <w:rPr>
      <w:color w:val="0000FF"/>
      <w:u w:val="single"/>
    </w:rPr>
  </w:style>
  <w:style w:type="character" w:styleId="a4">
    <w:name w:val="Unresolved Mention"/>
    <w:basedOn w:val="a0"/>
    <w:uiPriority w:val="99"/>
    <w:semiHidden/>
    <w:unhideWhenUsed/>
    <w:rsid w:val="00EB108C"/>
    <w:rPr>
      <w:color w:val="605E5C"/>
      <w:shd w:val="clear" w:color="auto" w:fill="E1DFDD"/>
    </w:rPr>
  </w:style>
  <w:style w:type="paragraph" w:styleId="a5">
    <w:name w:val="List Paragraph"/>
    <w:basedOn w:val="a"/>
    <w:uiPriority w:val="34"/>
    <w:qFormat/>
    <w:rsid w:val="000B314E"/>
    <w:pPr>
      <w:ind w:leftChars="400" w:left="840"/>
    </w:pPr>
  </w:style>
  <w:style w:type="table" w:styleId="a6">
    <w:name w:val="Table Grid"/>
    <w:basedOn w:val="a1"/>
    <w:uiPriority w:val="39"/>
    <w:rsid w:val="00432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55366E"/>
    <w:rPr>
      <w:sz w:val="18"/>
      <w:szCs w:val="18"/>
    </w:rPr>
  </w:style>
  <w:style w:type="paragraph" w:styleId="a8">
    <w:name w:val="annotation text"/>
    <w:basedOn w:val="a"/>
    <w:link w:val="a9"/>
    <w:uiPriority w:val="99"/>
    <w:semiHidden/>
    <w:unhideWhenUsed/>
    <w:rsid w:val="0055366E"/>
    <w:pPr>
      <w:jc w:val="left"/>
    </w:pPr>
  </w:style>
  <w:style w:type="character" w:customStyle="1" w:styleId="a9">
    <w:name w:val="コメント文字列 (文字)"/>
    <w:basedOn w:val="a0"/>
    <w:link w:val="a8"/>
    <w:uiPriority w:val="99"/>
    <w:semiHidden/>
    <w:rsid w:val="0055366E"/>
  </w:style>
  <w:style w:type="paragraph" w:styleId="aa">
    <w:name w:val="annotation subject"/>
    <w:basedOn w:val="a8"/>
    <w:next w:val="a8"/>
    <w:link w:val="ab"/>
    <w:uiPriority w:val="99"/>
    <w:semiHidden/>
    <w:unhideWhenUsed/>
    <w:rsid w:val="0055366E"/>
    <w:rPr>
      <w:b/>
      <w:bCs/>
    </w:rPr>
  </w:style>
  <w:style w:type="character" w:customStyle="1" w:styleId="ab">
    <w:name w:val="コメント内容 (文字)"/>
    <w:basedOn w:val="a9"/>
    <w:link w:val="aa"/>
    <w:uiPriority w:val="99"/>
    <w:semiHidden/>
    <w:rsid w:val="0055366E"/>
    <w:rPr>
      <w:b/>
      <w:bCs/>
    </w:rPr>
  </w:style>
  <w:style w:type="paragraph" w:styleId="ac">
    <w:name w:val="header"/>
    <w:basedOn w:val="a"/>
    <w:link w:val="ad"/>
    <w:uiPriority w:val="99"/>
    <w:unhideWhenUsed/>
    <w:rsid w:val="005B449E"/>
    <w:pPr>
      <w:tabs>
        <w:tab w:val="center" w:pos="4252"/>
        <w:tab w:val="right" w:pos="8504"/>
      </w:tabs>
      <w:snapToGrid w:val="0"/>
    </w:pPr>
  </w:style>
  <w:style w:type="character" w:customStyle="1" w:styleId="ad">
    <w:name w:val="ヘッダー (文字)"/>
    <w:basedOn w:val="a0"/>
    <w:link w:val="ac"/>
    <w:uiPriority w:val="99"/>
    <w:rsid w:val="005B449E"/>
  </w:style>
  <w:style w:type="paragraph" w:styleId="ae">
    <w:name w:val="footer"/>
    <w:basedOn w:val="a"/>
    <w:link w:val="af"/>
    <w:uiPriority w:val="99"/>
    <w:unhideWhenUsed/>
    <w:rsid w:val="005B449E"/>
    <w:pPr>
      <w:tabs>
        <w:tab w:val="center" w:pos="4252"/>
        <w:tab w:val="right" w:pos="8504"/>
      </w:tabs>
      <w:snapToGrid w:val="0"/>
    </w:pPr>
  </w:style>
  <w:style w:type="character" w:customStyle="1" w:styleId="af">
    <w:name w:val="フッター (文字)"/>
    <w:basedOn w:val="a0"/>
    <w:link w:val="ae"/>
    <w:uiPriority w:val="99"/>
    <w:rsid w:val="005B4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51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晃之</dc:creator>
  <cp:keywords/>
  <dc:description/>
  <cp:lastModifiedBy>池尻　正教</cp:lastModifiedBy>
  <cp:revision>6</cp:revision>
  <cp:lastPrinted>2026-06-02T05:18:00Z</cp:lastPrinted>
  <dcterms:created xsi:type="dcterms:W3CDTF">2026-06-01T07:15:00Z</dcterms:created>
  <dcterms:modified xsi:type="dcterms:W3CDTF">2026-06-02T05:19:00Z</dcterms:modified>
</cp:coreProperties>
</file>