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051" w14:textId="5FB9D462" w:rsidR="00F12850" w:rsidRPr="00C33A47" w:rsidRDefault="00BE2132" w:rsidP="00C33A47">
      <w:pPr>
        <w:jc w:val="center"/>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77D1BABA" wp14:editId="44ACD872">
                <wp:simplePos x="0" y="0"/>
                <wp:positionH relativeFrom="column">
                  <wp:posOffset>4652644</wp:posOffset>
                </wp:positionH>
                <wp:positionV relativeFrom="paragraph">
                  <wp:posOffset>-367030</wp:posOffset>
                </wp:positionV>
                <wp:extent cx="981075" cy="2952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95275"/>
                        </a:xfrm>
                        <a:prstGeom prst="rect">
                          <a:avLst/>
                        </a:prstGeom>
                        <a:solidFill>
                          <a:srgbClr val="FFFFFF"/>
                        </a:solidFill>
                        <a:ln w="12700" algn="ctr">
                          <a:solidFill>
                            <a:srgbClr val="000000"/>
                          </a:solidFill>
                          <a:miter lim="800000"/>
                          <a:headEnd/>
                          <a:tailEnd/>
                        </a:ln>
                      </wps:spPr>
                      <wps:txbx>
                        <w:txbxContent>
                          <w:p w14:paraId="36EF8D44" w14:textId="1E4E1913" w:rsidR="00BE2132" w:rsidRPr="00BE2132" w:rsidRDefault="00BE2132" w:rsidP="00BE2132">
                            <w:pPr>
                              <w:jc w:val="center"/>
                              <w:rPr>
                                <w:sz w:val="22"/>
                                <w:szCs w:val="21"/>
                              </w:rPr>
                            </w:pPr>
                            <w:r w:rsidRPr="00BE2132">
                              <w:rPr>
                                <w:rFonts w:hint="eastAsia"/>
                                <w:sz w:val="22"/>
                                <w:szCs w:val="21"/>
                              </w:rPr>
                              <w:t>参考資料５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D1BABA" id="正方形/長方形 2" o:spid="_x0000_s1026" style="position:absolute;left:0;text-align:left;margin-left:366.35pt;margin-top:-28.9pt;width:77.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" strokeweight="1pt">
                <v:textbox>
                  <w:txbxContent>
                    <w:p w14:paraId="36EF8D44" w14:textId="1E4E1913" w:rsidR="00BE2132" w:rsidRPr="00BE2132" w:rsidRDefault="00BE2132" w:rsidP="00BE2132">
                      <w:pPr>
                        <w:jc w:val="center"/>
                        <w:rPr>
                          <w:sz w:val="22"/>
                          <w:szCs w:val="21"/>
                        </w:rPr>
                      </w:pPr>
                      <w:r w:rsidRPr="00BE2132">
                        <w:rPr>
                          <w:rFonts w:hint="eastAsia"/>
                          <w:sz w:val="22"/>
                          <w:szCs w:val="21"/>
                        </w:rPr>
                        <w:t>参考資料５</w:t>
                      </w:r>
                    </w:p>
                  </w:txbxContent>
                </v:textbox>
              </v:rect>
            </w:pict>
          </mc:Fallback>
        </mc:AlternateContent>
      </w:r>
      <w:r w:rsidR="00A879FF" w:rsidRPr="00C33A47">
        <w:rPr>
          <w:rFonts w:hint="eastAsia"/>
          <w:sz w:val="24"/>
          <w:szCs w:val="28"/>
        </w:rPr>
        <w:t>生物多様性の取組に関するアンケート調査</w:t>
      </w:r>
      <w:r w:rsidR="00903872">
        <w:rPr>
          <w:rFonts w:hint="eastAsia"/>
          <w:sz w:val="24"/>
          <w:szCs w:val="28"/>
        </w:rPr>
        <w:t>【府民向け】</w:t>
      </w:r>
    </w:p>
    <w:p w14:paraId="447CE0B5" w14:textId="4E63A4E5" w:rsidR="00A879FF" w:rsidRDefault="00A879FF"/>
    <w:p w14:paraId="0096E419" w14:textId="50D696D2" w:rsidR="00A879FF" w:rsidRPr="005C20E7" w:rsidRDefault="00A879FF">
      <w:pPr>
        <w:rPr>
          <w:b/>
          <w:bCs/>
          <w:sz w:val="24"/>
          <w:szCs w:val="28"/>
        </w:rPr>
      </w:pPr>
      <w:r w:rsidRPr="005C20E7">
        <w:rPr>
          <w:rFonts w:hint="eastAsia"/>
          <w:b/>
          <w:bCs/>
          <w:sz w:val="24"/>
          <w:szCs w:val="28"/>
        </w:rPr>
        <w:t>調査概要</w:t>
      </w:r>
    </w:p>
    <w:p w14:paraId="68EDACCC" w14:textId="5A6616A0" w:rsidR="00A879FF" w:rsidRDefault="00A879FF">
      <w:r>
        <w:rPr>
          <w:rFonts w:hint="eastAsia"/>
        </w:rPr>
        <w:t>調査期間</w:t>
      </w:r>
      <w:r w:rsidR="00C33A47">
        <w:rPr>
          <w:rFonts w:hint="eastAsia"/>
        </w:rPr>
        <w:t xml:space="preserve">　2</w:t>
      </w:r>
      <w:r w:rsidR="00C33A47">
        <w:t>026</w:t>
      </w:r>
      <w:r w:rsidR="00C33A47">
        <w:rPr>
          <w:rFonts w:hint="eastAsia"/>
        </w:rPr>
        <w:t>年1月13日から2月23日まで</w:t>
      </w:r>
    </w:p>
    <w:p w14:paraId="4D7AD6E8" w14:textId="28D5E298" w:rsidR="00C33A47" w:rsidRDefault="00C33A47">
      <w:r>
        <w:rPr>
          <w:rFonts w:hint="eastAsia"/>
        </w:rPr>
        <w:t>調査対象　大阪府民</w:t>
      </w:r>
      <w:r w:rsidRPr="00C33A47">
        <w:rPr>
          <w:rFonts w:hint="eastAsia"/>
          <w:sz w:val="18"/>
          <w:szCs w:val="20"/>
        </w:rPr>
        <w:t>並びに</w:t>
      </w:r>
      <w:r>
        <w:rPr>
          <w:rFonts w:hint="eastAsia"/>
        </w:rPr>
        <w:t>大阪府域で生物多様性に関する取組をされている方</w:t>
      </w:r>
    </w:p>
    <w:p w14:paraId="197ED291" w14:textId="54229354" w:rsidR="00C33A47" w:rsidRDefault="00C33A47">
      <w:r>
        <w:rPr>
          <w:rFonts w:hint="eastAsia"/>
        </w:rPr>
        <w:t>調査方法　ウェブ上の回答フォーム（大阪府行政オンラインシステム）</w:t>
      </w:r>
    </w:p>
    <w:p w14:paraId="602BFC4B" w14:textId="36E080D2" w:rsidR="00A879FF" w:rsidRDefault="00C33A47">
      <w:r>
        <w:rPr>
          <w:rFonts w:hint="eastAsia"/>
        </w:rPr>
        <w:t>質問内容</w:t>
      </w:r>
    </w:p>
    <w:p w14:paraId="0B237F0E" w14:textId="551E49BC" w:rsidR="00A879FF" w:rsidRDefault="00A879FF" w:rsidP="00C33A47">
      <w:pPr>
        <w:ind w:leftChars="100" w:left="210"/>
      </w:pPr>
      <w:bookmarkStart w:id="0" w:name="_Hlk223598032"/>
      <w:r>
        <w:rPr>
          <w:rFonts w:hint="eastAsia"/>
        </w:rPr>
        <w:t>問１　地域戦略に掲げる20</w:t>
      </w:r>
      <w:r w:rsidR="006730C7">
        <w:rPr>
          <w:rFonts w:hint="eastAsia"/>
        </w:rPr>
        <w:t>3</w:t>
      </w:r>
      <w:r>
        <w:rPr>
          <w:rFonts w:hint="eastAsia"/>
        </w:rPr>
        <w:t>0年の将来像への進捗状況</w:t>
      </w:r>
    </w:p>
    <w:p w14:paraId="68A7B998" w14:textId="01D6B3CD" w:rsidR="00A879FF" w:rsidRDefault="00A879FF" w:rsidP="00C33A47">
      <w:pPr>
        <w:ind w:leftChars="100" w:left="210"/>
      </w:pPr>
      <w:bookmarkStart w:id="1" w:name="_Hlk223598047"/>
      <w:bookmarkEnd w:id="0"/>
      <w:r>
        <w:rPr>
          <w:rFonts w:hint="eastAsia"/>
        </w:rPr>
        <w:t>問２　回答者の取組内容</w:t>
      </w:r>
    </w:p>
    <w:p w14:paraId="411773F4" w14:textId="38219315" w:rsidR="00A879FF" w:rsidRDefault="00A879FF" w:rsidP="00C33A47">
      <w:pPr>
        <w:ind w:leftChars="100" w:left="210"/>
      </w:pPr>
      <w:r>
        <w:rPr>
          <w:rFonts w:hint="eastAsia"/>
        </w:rPr>
        <w:t>問３　回答者の取組を行う上での課題</w:t>
      </w:r>
    </w:p>
    <w:p w14:paraId="42734005" w14:textId="3F9B2712" w:rsidR="00A879FF" w:rsidRDefault="00A879FF" w:rsidP="00C33A47">
      <w:pPr>
        <w:ind w:leftChars="100" w:left="210"/>
      </w:pPr>
      <w:r>
        <w:rPr>
          <w:rFonts w:hint="eastAsia"/>
        </w:rPr>
        <w:t>問４　回答者が思う2050年の大阪の将来像</w:t>
      </w:r>
    </w:p>
    <w:p w14:paraId="78770C9E" w14:textId="32741268" w:rsidR="00A879FF" w:rsidRDefault="00A879FF" w:rsidP="00C33A47">
      <w:pPr>
        <w:ind w:leftChars="100" w:left="210"/>
      </w:pPr>
      <w:r>
        <w:rPr>
          <w:rFonts w:hint="eastAsia"/>
        </w:rPr>
        <w:t>問５　大阪府に求める取組</w:t>
      </w:r>
    </w:p>
    <w:p w14:paraId="29F2DCD9" w14:textId="3B79C872" w:rsidR="00A879FF" w:rsidRDefault="00A879FF" w:rsidP="00C33A47">
      <w:pPr>
        <w:ind w:leftChars="100" w:left="210"/>
      </w:pPr>
      <w:r>
        <w:rPr>
          <w:rFonts w:hint="eastAsia"/>
        </w:rPr>
        <w:t>問６　回答者が今後取組むこと</w:t>
      </w:r>
    </w:p>
    <w:p w14:paraId="4A0B8259" w14:textId="3C4F8115" w:rsidR="00A879FF" w:rsidRDefault="00A879FF" w:rsidP="00C33A47">
      <w:pPr>
        <w:ind w:leftChars="100" w:left="210"/>
      </w:pPr>
      <w:r>
        <w:rPr>
          <w:rFonts w:hint="eastAsia"/>
        </w:rPr>
        <w:t>問７　自由記述</w:t>
      </w:r>
    </w:p>
    <w:bookmarkEnd w:id="1"/>
    <w:p w14:paraId="5C81230B" w14:textId="6490A3CE" w:rsidR="00A879FF" w:rsidRDefault="00A879FF"/>
    <w:p w14:paraId="1BE8EF27" w14:textId="0A4F0F00" w:rsidR="00C33A47" w:rsidRPr="00C33A47" w:rsidRDefault="00C33A47">
      <w:pPr>
        <w:rPr>
          <w:b/>
          <w:bCs/>
          <w:sz w:val="24"/>
          <w:szCs w:val="28"/>
        </w:rPr>
      </w:pPr>
      <w:r w:rsidRPr="00C33A47">
        <w:rPr>
          <w:rFonts w:hint="eastAsia"/>
          <w:b/>
          <w:bCs/>
          <w:sz w:val="24"/>
          <w:szCs w:val="28"/>
        </w:rPr>
        <w:t>調査結果</w:t>
      </w:r>
    </w:p>
    <w:p w14:paraId="15FF2D13" w14:textId="38748C9D" w:rsidR="00C33A47" w:rsidRPr="00B61524" w:rsidRDefault="00C33A47" w:rsidP="009B38B3">
      <w:pPr>
        <w:pStyle w:val="a3"/>
        <w:numPr>
          <w:ilvl w:val="0"/>
          <w:numId w:val="1"/>
        </w:numPr>
        <w:adjustRightInd w:val="0"/>
        <w:ind w:leftChars="0" w:left="284" w:hanging="284"/>
        <w:rPr>
          <w:b/>
          <w:bCs/>
          <w:sz w:val="24"/>
          <w:szCs w:val="28"/>
        </w:rPr>
      </w:pPr>
      <w:r w:rsidRPr="00B61524">
        <w:rPr>
          <w:rFonts w:hint="eastAsia"/>
          <w:b/>
          <w:bCs/>
          <w:sz w:val="24"/>
          <w:szCs w:val="28"/>
        </w:rPr>
        <w:t>回答者の内訳</w:t>
      </w:r>
    </w:p>
    <w:p w14:paraId="6A433DEC" w14:textId="4255DBC5" w:rsidR="00C33A47" w:rsidRPr="000F46D2" w:rsidRDefault="009B38B3" w:rsidP="009B38B3">
      <w:pPr>
        <w:ind w:leftChars="100" w:left="210"/>
        <w:rPr>
          <w:color w:val="404040" w:themeColor="text1" w:themeTint="BF"/>
        </w:rPr>
      </w:pPr>
      <w:r w:rsidRPr="000F46D2">
        <w:rPr>
          <w:rFonts w:hint="eastAsia"/>
          <w:color w:val="404040" w:themeColor="text1" w:themeTint="BF"/>
        </w:rPr>
        <w:t>有効回答数1</w:t>
      </w:r>
      <w:r w:rsidRPr="000F46D2">
        <w:rPr>
          <w:color w:val="404040" w:themeColor="text1" w:themeTint="BF"/>
        </w:rPr>
        <w:t>11</w:t>
      </w:r>
      <w:r w:rsidRPr="000F46D2">
        <w:rPr>
          <w:rFonts w:hint="eastAsia"/>
          <w:color w:val="404040" w:themeColor="text1" w:themeTint="BF"/>
        </w:rPr>
        <w:t>件</w:t>
      </w:r>
    </w:p>
    <w:p w14:paraId="51A20A12" w14:textId="44839A83" w:rsidR="00B61524" w:rsidRDefault="00B61524" w:rsidP="009B38B3">
      <w:pPr>
        <w:ind w:leftChars="100" w:left="210"/>
      </w:pPr>
      <w:r>
        <w:rPr>
          <w:noProof/>
        </w:rPr>
        <w:drawing>
          <wp:anchor distT="0" distB="0" distL="114300" distR="114300" simplePos="0" relativeHeight="251658240" behindDoc="0" locked="0" layoutInCell="1" allowOverlap="1" wp14:anchorId="22A019D5" wp14:editId="366B440D">
            <wp:simplePos x="0" y="0"/>
            <wp:positionH relativeFrom="margin">
              <wp:align>right</wp:align>
            </wp:positionH>
            <wp:positionV relativeFrom="paragraph">
              <wp:posOffset>42545</wp:posOffset>
            </wp:positionV>
            <wp:extent cx="3705225" cy="2619375"/>
            <wp:effectExtent l="0" t="0" r="0" b="0"/>
            <wp:wrapNone/>
            <wp:docPr id="3" name="グラフ 3">
              <a:extLst xmlns:a="http://schemas.openxmlformats.org/drawingml/2006/main">
                <a:ext uri="{FF2B5EF4-FFF2-40B4-BE49-F238E27FC236}">
                  <a16:creationId xmlns:a16="http://schemas.microsoft.com/office/drawing/2014/main" id="{5E4C684D-9789-474A-8E0A-7E6D8DAA2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EF40799" w14:textId="7DC76097" w:rsidR="00B61524" w:rsidRDefault="00B61524" w:rsidP="009B38B3">
      <w:pPr>
        <w:ind w:leftChars="100" w:left="210"/>
      </w:pPr>
      <w:r>
        <w:rPr>
          <w:noProof/>
        </w:rPr>
        <w:drawing>
          <wp:inline distT="0" distB="0" distL="0" distR="0" wp14:anchorId="6BB06705" wp14:editId="0E6185DB">
            <wp:extent cx="1933575" cy="2343150"/>
            <wp:effectExtent l="0" t="0" r="0" b="0"/>
            <wp:docPr id="1" name="グラフ 1">
              <a:extLst xmlns:a="http://schemas.openxmlformats.org/drawingml/2006/main">
                <a:ext uri="{FF2B5EF4-FFF2-40B4-BE49-F238E27FC236}">
                  <a16:creationId xmlns:a16="http://schemas.microsoft.com/office/drawing/2014/main" id="{2EDFF86C-7F1B-46D3-8E32-DC7C8D536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D17E5C" w14:textId="720A5EC0" w:rsidR="000F46D2" w:rsidRDefault="000F46D2" w:rsidP="009B38B3">
      <w:pPr>
        <w:ind w:leftChars="100" w:left="210"/>
      </w:pPr>
      <w:r>
        <w:rPr>
          <w:rFonts w:hint="eastAsia"/>
        </w:rPr>
        <w:t>図1</w:t>
      </w:r>
      <w:r>
        <w:t>-1</w:t>
      </w:r>
      <w:r>
        <w:rPr>
          <w:rFonts w:hint="eastAsia"/>
        </w:rPr>
        <w:t xml:space="preserve">　回答者内訳（所属別）　　　図1</w:t>
      </w:r>
      <w:r>
        <w:t>-2</w:t>
      </w:r>
      <w:r>
        <w:rPr>
          <w:rFonts w:hint="eastAsia"/>
        </w:rPr>
        <w:t xml:space="preserve">　回答者内訳（年齢別）</w:t>
      </w:r>
    </w:p>
    <w:p w14:paraId="12E1EC2E" w14:textId="002E6114" w:rsidR="000F46D2" w:rsidRDefault="000F46D2" w:rsidP="009B38B3">
      <w:pPr>
        <w:ind w:leftChars="100" w:left="210"/>
      </w:pPr>
    </w:p>
    <w:p w14:paraId="0E4EF0DE" w14:textId="72C38B6F" w:rsidR="000F46D2" w:rsidRPr="000F46D2" w:rsidRDefault="000F46D2" w:rsidP="009B38B3">
      <w:pPr>
        <w:ind w:leftChars="100" w:left="210"/>
        <w:rPr>
          <w:color w:val="404040" w:themeColor="text1" w:themeTint="BF"/>
          <w:sz w:val="18"/>
          <w:szCs w:val="20"/>
        </w:rPr>
      </w:pPr>
      <w:r w:rsidRPr="000F46D2">
        <w:rPr>
          <w:rFonts w:hint="eastAsia"/>
          <w:color w:val="404040" w:themeColor="text1" w:themeTint="BF"/>
          <w:sz w:val="18"/>
          <w:szCs w:val="20"/>
        </w:rPr>
        <w:t>※民間団体等とは、自然環境保全に関するNPO法人やボランティア活動をする任意団体のこと</w:t>
      </w:r>
    </w:p>
    <w:p w14:paraId="66A77C3B" w14:textId="66F6C007" w:rsidR="00B61524" w:rsidRDefault="00B61524">
      <w:pPr>
        <w:widowControl/>
        <w:jc w:val="left"/>
      </w:pPr>
      <w:r>
        <w:br w:type="page"/>
      </w:r>
    </w:p>
    <w:p w14:paraId="0D60191E" w14:textId="5F917BAE" w:rsidR="00B61524" w:rsidRDefault="002F4654" w:rsidP="00B61524">
      <w:pPr>
        <w:pStyle w:val="a3"/>
        <w:numPr>
          <w:ilvl w:val="0"/>
          <w:numId w:val="1"/>
        </w:numPr>
        <w:adjustRightInd w:val="0"/>
        <w:ind w:leftChars="0" w:left="284" w:hanging="284"/>
        <w:rPr>
          <w:b/>
          <w:bCs/>
          <w:sz w:val="24"/>
          <w:szCs w:val="28"/>
        </w:rPr>
      </w:pPr>
      <w:r w:rsidRPr="002F4654">
        <w:rPr>
          <w:rFonts w:hint="eastAsia"/>
          <w:b/>
          <w:bCs/>
          <w:sz w:val="24"/>
          <w:szCs w:val="28"/>
        </w:rPr>
        <w:lastRenderedPageBreak/>
        <w:t>地域戦略に掲げる</w:t>
      </w:r>
      <w:r w:rsidRPr="002F4654">
        <w:rPr>
          <w:b/>
          <w:bCs/>
          <w:sz w:val="24"/>
          <w:szCs w:val="28"/>
        </w:rPr>
        <w:t>20</w:t>
      </w:r>
      <w:r w:rsidR="00632F10">
        <w:rPr>
          <w:rFonts w:hint="eastAsia"/>
          <w:b/>
          <w:bCs/>
          <w:sz w:val="24"/>
          <w:szCs w:val="28"/>
        </w:rPr>
        <w:t>3</w:t>
      </w:r>
      <w:r w:rsidRPr="002F4654">
        <w:rPr>
          <w:b/>
          <w:bCs/>
          <w:sz w:val="24"/>
          <w:szCs w:val="28"/>
        </w:rPr>
        <w:t>0年の将来像への進捗状況</w:t>
      </w:r>
    </w:p>
    <w:p w14:paraId="2ACF3F0A" w14:textId="29770966" w:rsidR="0001637E" w:rsidRDefault="0001637E" w:rsidP="0001637E">
      <w:pPr>
        <w:ind w:leftChars="100" w:left="210"/>
        <w:rPr>
          <w:color w:val="404040" w:themeColor="text1" w:themeTint="BF"/>
        </w:rPr>
      </w:pPr>
      <w:r w:rsidRPr="000F46D2">
        <w:rPr>
          <w:rFonts w:hint="eastAsia"/>
          <w:color w:val="404040" w:themeColor="text1" w:themeTint="BF"/>
        </w:rPr>
        <w:t>有効回答数1</w:t>
      </w:r>
      <w:r w:rsidRPr="000F46D2">
        <w:rPr>
          <w:color w:val="404040" w:themeColor="text1" w:themeTint="BF"/>
        </w:rPr>
        <w:t>11</w:t>
      </w:r>
      <w:r w:rsidRPr="000F46D2">
        <w:rPr>
          <w:rFonts w:hint="eastAsia"/>
          <w:color w:val="404040" w:themeColor="text1" w:themeTint="BF"/>
        </w:rPr>
        <w:t>件</w:t>
      </w:r>
    </w:p>
    <w:p w14:paraId="56B06412" w14:textId="75834F3A" w:rsidR="000F46D2" w:rsidRPr="000F46D2" w:rsidRDefault="000F46D2" w:rsidP="000F46D2">
      <w:pPr>
        <w:pBdr>
          <w:top w:val="single" w:sz="4" w:space="1" w:color="auto"/>
          <w:left w:val="single" w:sz="4" w:space="4" w:color="auto"/>
          <w:bottom w:val="single" w:sz="4" w:space="1" w:color="auto"/>
          <w:right w:val="single" w:sz="4" w:space="4" w:color="auto"/>
        </w:pBdr>
        <w:ind w:leftChars="100" w:left="210"/>
        <w:rPr>
          <w:b/>
          <w:bCs/>
        </w:rPr>
      </w:pPr>
      <w:r w:rsidRPr="000F46D2">
        <w:rPr>
          <w:rFonts w:hint="eastAsia"/>
          <w:b/>
          <w:bCs/>
        </w:rPr>
        <w:t>地域戦略に掲げる2</w:t>
      </w:r>
      <w:r w:rsidRPr="000F46D2">
        <w:rPr>
          <w:b/>
          <w:bCs/>
        </w:rPr>
        <w:t>0</w:t>
      </w:r>
      <w:r w:rsidR="00632F10">
        <w:rPr>
          <w:b/>
          <w:bCs/>
        </w:rPr>
        <w:t>3</w:t>
      </w:r>
      <w:r w:rsidRPr="000F46D2">
        <w:rPr>
          <w:b/>
          <w:bCs/>
        </w:rPr>
        <w:t>0</w:t>
      </w:r>
      <w:r w:rsidRPr="000F46D2">
        <w:rPr>
          <w:rFonts w:hint="eastAsia"/>
          <w:b/>
          <w:bCs/>
        </w:rPr>
        <w:t>年の将来像</w:t>
      </w:r>
    </w:p>
    <w:p w14:paraId="4CFD107A" w14:textId="44A71967" w:rsidR="0001637E" w:rsidRDefault="0001637E" w:rsidP="000F46D2">
      <w:pPr>
        <w:pStyle w:val="a3"/>
        <w:numPr>
          <w:ilvl w:val="0"/>
          <w:numId w:val="2"/>
        </w:numPr>
        <w:pBdr>
          <w:top w:val="single" w:sz="4" w:space="1" w:color="auto"/>
          <w:left w:val="single" w:sz="4" w:space="4" w:color="auto"/>
          <w:bottom w:val="single" w:sz="4" w:space="1" w:color="auto"/>
          <w:right w:val="single" w:sz="4" w:space="4" w:color="auto"/>
        </w:pBdr>
        <w:adjustRightInd w:val="0"/>
        <w:ind w:leftChars="0"/>
      </w:pPr>
      <w:r w:rsidRPr="0001637E">
        <w:rPr>
          <w:rFonts w:hint="eastAsia"/>
        </w:rPr>
        <w:t>生物多様性の保全や自然資本の持続可能な利用の機運が醸成され、 多様な主体が連携し、府域の自然環境の保全及び回復活動が進んでいる。</w:t>
      </w:r>
    </w:p>
    <w:p w14:paraId="2AA881BC" w14:textId="65981580" w:rsidR="000F46D2" w:rsidRDefault="000F46D2" w:rsidP="000F46D2">
      <w:pPr>
        <w:pStyle w:val="a3"/>
        <w:numPr>
          <w:ilvl w:val="0"/>
          <w:numId w:val="2"/>
        </w:numPr>
        <w:pBdr>
          <w:top w:val="single" w:sz="4" w:space="1" w:color="auto"/>
          <w:left w:val="single" w:sz="4" w:space="4" w:color="auto"/>
          <w:bottom w:val="single" w:sz="4" w:space="1" w:color="auto"/>
          <w:right w:val="single" w:sz="4" w:space="4" w:color="auto"/>
        </w:pBdr>
        <w:ind w:leftChars="0"/>
      </w:pPr>
      <w:r>
        <w:rPr>
          <w:rFonts w:hint="eastAsia"/>
        </w:rPr>
        <w:t>府民、事業者、民間団体などあらゆる主体が生物多様性の重要性を理解し、日常生活の中でも自然環境に配慮した行動をしている。</w:t>
      </w:r>
    </w:p>
    <w:p w14:paraId="0DBDC7CF" w14:textId="17DD8D00" w:rsidR="000F46D2" w:rsidRPr="0001637E" w:rsidRDefault="000F46D2" w:rsidP="000F46D2">
      <w:pPr>
        <w:pStyle w:val="a3"/>
        <w:numPr>
          <w:ilvl w:val="0"/>
          <w:numId w:val="2"/>
        </w:numPr>
        <w:pBdr>
          <w:top w:val="single" w:sz="4" w:space="1" w:color="auto"/>
          <w:left w:val="single" w:sz="4" w:space="4" w:color="auto"/>
          <w:bottom w:val="single" w:sz="4" w:space="1" w:color="auto"/>
          <w:right w:val="single" w:sz="4" w:space="4" w:color="auto"/>
        </w:pBdr>
        <w:ind w:leftChars="0"/>
      </w:pPr>
      <w:r>
        <w:rPr>
          <w:rFonts w:hint="eastAsia"/>
        </w:rPr>
        <w:t>希少な野生生物について生息状況のモニタリングが進むとともに、関係者が連携して特定外来生物の防除対策が進んでいる。</w:t>
      </w:r>
    </w:p>
    <w:p w14:paraId="340ED0FB" w14:textId="77777777" w:rsidR="00CD5192" w:rsidRDefault="00CD5192" w:rsidP="00CD5192">
      <w:pPr>
        <w:adjustRightInd w:val="0"/>
        <w:ind w:leftChars="100" w:left="210"/>
        <w:rPr>
          <w:b/>
          <w:bCs/>
          <w:sz w:val="24"/>
          <w:szCs w:val="28"/>
        </w:rPr>
      </w:pPr>
      <w:r>
        <w:rPr>
          <w:noProof/>
        </w:rPr>
        <w:drawing>
          <wp:inline distT="0" distB="0" distL="0" distR="0" wp14:anchorId="2FC81394" wp14:editId="29A3E7DD">
            <wp:extent cx="4865077" cy="2189870"/>
            <wp:effectExtent l="0" t="0" r="0" b="1270"/>
            <wp:docPr id="7" name="グラフ 7">
              <a:extLst xmlns:a="http://schemas.openxmlformats.org/drawingml/2006/main">
                <a:ext uri="{FF2B5EF4-FFF2-40B4-BE49-F238E27FC236}">
                  <a16:creationId xmlns:a16="http://schemas.microsoft.com/office/drawing/2014/main" id="{F3FE31A5-2590-4CF4-815B-0785F641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73F8A3" w14:textId="05BE41C5" w:rsidR="00CD5192" w:rsidRPr="00CD5192" w:rsidRDefault="00CD5192" w:rsidP="00CD5192">
      <w:pPr>
        <w:adjustRightInd w:val="0"/>
        <w:ind w:leftChars="100" w:left="210"/>
      </w:pPr>
      <w:r w:rsidRPr="00CD5192">
        <w:rPr>
          <w:rFonts w:hint="eastAsia"/>
        </w:rPr>
        <w:t>図</w:t>
      </w:r>
      <w:r>
        <w:rPr>
          <w:rFonts w:hint="eastAsia"/>
        </w:rPr>
        <w:t>2</w:t>
      </w:r>
      <w:r>
        <w:t>-1</w:t>
      </w:r>
      <w:r>
        <w:rPr>
          <w:rFonts w:hint="eastAsia"/>
        </w:rPr>
        <w:t xml:space="preserve">　（１）～（３）の進捗状況</w:t>
      </w:r>
    </w:p>
    <w:p w14:paraId="77165BAE" w14:textId="77777777" w:rsidR="00CD5192" w:rsidRDefault="00CD5192" w:rsidP="00CD5192">
      <w:pPr>
        <w:adjustRightInd w:val="0"/>
        <w:ind w:leftChars="100" w:left="210"/>
        <w:rPr>
          <w:b/>
          <w:bCs/>
          <w:sz w:val="24"/>
          <w:szCs w:val="28"/>
        </w:rPr>
      </w:pPr>
    </w:p>
    <w:p w14:paraId="3B95BCDB" w14:textId="34D79E71" w:rsidR="00CD5192" w:rsidRDefault="00CD5192" w:rsidP="002F4654">
      <w:pPr>
        <w:adjustRightInd w:val="0"/>
        <w:ind w:leftChars="100" w:left="210"/>
        <w:rPr>
          <w:b/>
          <w:bCs/>
          <w:sz w:val="24"/>
          <w:szCs w:val="28"/>
        </w:rPr>
      </w:pPr>
      <w:r>
        <w:rPr>
          <w:noProof/>
        </w:rPr>
        <w:drawing>
          <wp:inline distT="0" distB="0" distL="0" distR="0" wp14:anchorId="3E864698" wp14:editId="404F09D0">
            <wp:extent cx="4865077" cy="2189870"/>
            <wp:effectExtent l="0" t="0" r="0" b="1270"/>
            <wp:docPr id="4" name="グラフ 4">
              <a:extLst xmlns:a="http://schemas.openxmlformats.org/drawingml/2006/main">
                <a:ext uri="{FF2B5EF4-FFF2-40B4-BE49-F238E27FC236}">
                  <a16:creationId xmlns:a16="http://schemas.microsoft.com/office/drawing/2014/main" id="{83EF33D7-AE63-41D9-80B0-57F67D2F8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E625E6" w14:textId="3378C9D8" w:rsidR="00CD5192" w:rsidRPr="00CD5192" w:rsidRDefault="00CD5192" w:rsidP="002F4654">
      <w:pPr>
        <w:adjustRightInd w:val="0"/>
        <w:ind w:leftChars="100" w:left="210"/>
      </w:pPr>
      <w:r w:rsidRPr="00CD5192">
        <w:rPr>
          <w:rFonts w:hint="eastAsia"/>
        </w:rPr>
        <w:t>図</w:t>
      </w:r>
      <w:r>
        <w:rPr>
          <w:rFonts w:hint="eastAsia"/>
        </w:rPr>
        <w:t>2</w:t>
      </w:r>
      <w:r>
        <w:t>-2</w:t>
      </w:r>
      <w:r>
        <w:rPr>
          <w:rFonts w:hint="eastAsia"/>
        </w:rPr>
        <w:t xml:space="preserve">　（１）の進捗状況</w:t>
      </w:r>
    </w:p>
    <w:p w14:paraId="15F0672C" w14:textId="42B2AD78" w:rsidR="00CD5192" w:rsidRDefault="00CD5192" w:rsidP="002F4654">
      <w:pPr>
        <w:adjustRightInd w:val="0"/>
        <w:ind w:leftChars="100" w:left="210"/>
        <w:rPr>
          <w:b/>
          <w:bCs/>
          <w:sz w:val="24"/>
          <w:szCs w:val="28"/>
        </w:rPr>
      </w:pPr>
    </w:p>
    <w:p w14:paraId="5BB5AE0F" w14:textId="18450CC2" w:rsidR="00CD5192" w:rsidRDefault="00CD5192" w:rsidP="002F4654">
      <w:pPr>
        <w:adjustRightInd w:val="0"/>
        <w:ind w:leftChars="100" w:left="210"/>
        <w:rPr>
          <w:b/>
          <w:bCs/>
          <w:sz w:val="24"/>
          <w:szCs w:val="28"/>
        </w:rPr>
      </w:pPr>
      <w:r>
        <w:rPr>
          <w:noProof/>
        </w:rPr>
        <w:lastRenderedPageBreak/>
        <w:drawing>
          <wp:inline distT="0" distB="0" distL="0" distR="0" wp14:anchorId="2C073A28" wp14:editId="2C4ED58B">
            <wp:extent cx="4865077" cy="2189869"/>
            <wp:effectExtent l="0" t="0" r="0" b="1270"/>
            <wp:docPr id="5" name="グラフ 5">
              <a:extLst xmlns:a="http://schemas.openxmlformats.org/drawingml/2006/main">
                <a:ext uri="{FF2B5EF4-FFF2-40B4-BE49-F238E27FC236}">
                  <a16:creationId xmlns:a16="http://schemas.microsoft.com/office/drawing/2014/main" id="{6D67B4CE-DDFD-4512-8870-D49033425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36EF94" w14:textId="3CA0E1ED" w:rsidR="00CD5192" w:rsidRPr="00CD5192" w:rsidRDefault="00CD5192" w:rsidP="00CD5192">
      <w:pPr>
        <w:adjustRightInd w:val="0"/>
        <w:ind w:leftChars="100" w:left="210"/>
      </w:pPr>
      <w:r w:rsidRPr="00CD5192">
        <w:rPr>
          <w:rFonts w:hint="eastAsia"/>
        </w:rPr>
        <w:t>図</w:t>
      </w:r>
      <w:r>
        <w:rPr>
          <w:rFonts w:hint="eastAsia"/>
        </w:rPr>
        <w:t>2</w:t>
      </w:r>
      <w:r>
        <w:t>-3</w:t>
      </w:r>
      <w:r>
        <w:rPr>
          <w:rFonts w:hint="eastAsia"/>
        </w:rPr>
        <w:t xml:space="preserve">　（２）の進捗状況</w:t>
      </w:r>
    </w:p>
    <w:p w14:paraId="7C73E9CD" w14:textId="05DD55F6" w:rsidR="00CD5192" w:rsidRDefault="00CD5192" w:rsidP="002F4654">
      <w:pPr>
        <w:adjustRightInd w:val="0"/>
        <w:ind w:leftChars="100" w:left="210"/>
        <w:rPr>
          <w:b/>
          <w:bCs/>
          <w:sz w:val="24"/>
          <w:szCs w:val="28"/>
        </w:rPr>
      </w:pPr>
    </w:p>
    <w:p w14:paraId="173774D8" w14:textId="5A93852E" w:rsidR="00CD5192" w:rsidRDefault="00CD5192" w:rsidP="002F4654">
      <w:pPr>
        <w:adjustRightInd w:val="0"/>
        <w:ind w:leftChars="100" w:left="210"/>
        <w:rPr>
          <w:b/>
          <w:bCs/>
          <w:sz w:val="24"/>
          <w:szCs w:val="28"/>
        </w:rPr>
      </w:pPr>
      <w:r>
        <w:rPr>
          <w:noProof/>
        </w:rPr>
        <w:drawing>
          <wp:inline distT="0" distB="0" distL="0" distR="0" wp14:anchorId="68691E29" wp14:editId="23B6ECAE">
            <wp:extent cx="4865077" cy="2189870"/>
            <wp:effectExtent l="0" t="0" r="0" b="1270"/>
            <wp:docPr id="6" name="グラフ 6">
              <a:extLst xmlns:a="http://schemas.openxmlformats.org/drawingml/2006/main">
                <a:ext uri="{FF2B5EF4-FFF2-40B4-BE49-F238E27FC236}">
                  <a16:creationId xmlns:a16="http://schemas.microsoft.com/office/drawing/2014/main" id="{35EEB42F-FED5-448B-8E00-9618E87B9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98B8C2" w14:textId="677D0C30" w:rsidR="00CD5192" w:rsidRPr="00CD5192" w:rsidRDefault="00CD5192" w:rsidP="00CD5192">
      <w:pPr>
        <w:adjustRightInd w:val="0"/>
        <w:ind w:leftChars="100" w:left="210"/>
      </w:pPr>
      <w:r w:rsidRPr="00CD5192">
        <w:rPr>
          <w:rFonts w:hint="eastAsia"/>
        </w:rPr>
        <w:t>図</w:t>
      </w:r>
      <w:r>
        <w:rPr>
          <w:rFonts w:hint="eastAsia"/>
        </w:rPr>
        <w:t>2</w:t>
      </w:r>
      <w:r>
        <w:t>-4</w:t>
      </w:r>
      <w:r>
        <w:rPr>
          <w:rFonts w:hint="eastAsia"/>
        </w:rPr>
        <w:t xml:space="preserve">　（３）の進捗状況</w:t>
      </w:r>
    </w:p>
    <w:p w14:paraId="198B47CE" w14:textId="75B752C8" w:rsidR="002F4654" w:rsidRPr="00CD5192" w:rsidRDefault="002F4654" w:rsidP="002F4654">
      <w:pPr>
        <w:adjustRightInd w:val="0"/>
        <w:ind w:leftChars="100" w:left="210"/>
      </w:pPr>
    </w:p>
    <w:p w14:paraId="1F32AFAC" w14:textId="499C787C" w:rsidR="00913142" w:rsidRPr="00CD5192" w:rsidRDefault="00913142" w:rsidP="002F4654">
      <w:pPr>
        <w:adjustRightInd w:val="0"/>
        <w:ind w:leftChars="100" w:left="210"/>
      </w:pPr>
      <w:r>
        <w:rPr>
          <w:noProof/>
        </w:rPr>
        <w:drawing>
          <wp:inline distT="0" distB="0" distL="0" distR="0" wp14:anchorId="12C71068" wp14:editId="79CD13B6">
            <wp:extent cx="4562475" cy="2743200"/>
            <wp:effectExtent l="0" t="0" r="0" b="0"/>
            <wp:docPr id="8" name="グラフ 8">
              <a:extLst xmlns:a="http://schemas.openxmlformats.org/drawingml/2006/main">
                <a:ext uri="{FF2B5EF4-FFF2-40B4-BE49-F238E27FC236}">
                  <a16:creationId xmlns:a16="http://schemas.microsoft.com/office/drawing/2014/main" id="{2F09787A-1530-48E9-BD31-21F9618B5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06A183" w14:textId="2122A27B" w:rsidR="004024B0" w:rsidRPr="00CD5192" w:rsidRDefault="004024B0" w:rsidP="004024B0">
      <w:pPr>
        <w:adjustRightInd w:val="0"/>
        <w:ind w:leftChars="100" w:left="210"/>
      </w:pPr>
      <w:r w:rsidRPr="00CD5192">
        <w:rPr>
          <w:rFonts w:hint="eastAsia"/>
        </w:rPr>
        <w:t>図</w:t>
      </w:r>
      <w:r>
        <w:rPr>
          <w:rFonts w:hint="eastAsia"/>
        </w:rPr>
        <w:t>2</w:t>
      </w:r>
      <w:r>
        <w:t>-</w:t>
      </w:r>
      <w:r>
        <w:rPr>
          <w:rFonts w:hint="eastAsia"/>
        </w:rPr>
        <w:t>5　進捗状況の平均スコア</w:t>
      </w:r>
    </w:p>
    <w:p w14:paraId="4AAAA577" w14:textId="385AD6F7" w:rsidR="00966C15" w:rsidRPr="00966C15" w:rsidRDefault="00966C15" w:rsidP="00966C15">
      <w:pPr>
        <w:adjustRightInd w:val="0"/>
        <w:ind w:leftChars="200" w:left="420"/>
        <w:rPr>
          <w:sz w:val="18"/>
          <w:szCs w:val="20"/>
        </w:rPr>
      </w:pPr>
      <w:r w:rsidRPr="00966C15">
        <w:rPr>
          <w:rFonts w:hint="eastAsia"/>
          <w:sz w:val="18"/>
          <w:szCs w:val="20"/>
        </w:rPr>
        <w:t>回答を「非常に進んでいる」＝</w:t>
      </w:r>
      <w:r w:rsidRPr="00966C15">
        <w:rPr>
          <w:sz w:val="18"/>
          <w:szCs w:val="20"/>
        </w:rPr>
        <w:t>2</w:t>
      </w:r>
      <w:r w:rsidRPr="00966C15">
        <w:rPr>
          <w:rFonts w:hint="eastAsia"/>
          <w:sz w:val="18"/>
          <w:szCs w:val="20"/>
        </w:rPr>
        <w:t>、「やや進んでいる」＝</w:t>
      </w:r>
      <w:r w:rsidRPr="00966C15">
        <w:rPr>
          <w:sz w:val="18"/>
          <w:szCs w:val="20"/>
        </w:rPr>
        <w:t>1</w:t>
      </w:r>
      <w:r w:rsidRPr="00966C15">
        <w:rPr>
          <w:rFonts w:hint="eastAsia"/>
          <w:sz w:val="18"/>
          <w:szCs w:val="20"/>
        </w:rPr>
        <w:t>、「わからない」＝</w:t>
      </w:r>
      <w:r w:rsidRPr="00966C15">
        <w:rPr>
          <w:sz w:val="18"/>
          <w:szCs w:val="20"/>
        </w:rPr>
        <w:t>0</w:t>
      </w:r>
      <w:r w:rsidRPr="00966C15">
        <w:rPr>
          <w:rFonts w:hint="eastAsia"/>
          <w:sz w:val="18"/>
          <w:szCs w:val="20"/>
        </w:rPr>
        <w:t>、「あまり進んでいない」＝</w:t>
      </w:r>
      <w:r w:rsidRPr="00966C15">
        <w:rPr>
          <w:sz w:val="18"/>
          <w:szCs w:val="20"/>
        </w:rPr>
        <w:t>-1</w:t>
      </w:r>
      <w:r w:rsidRPr="00966C15">
        <w:rPr>
          <w:rFonts w:hint="eastAsia"/>
          <w:sz w:val="18"/>
          <w:szCs w:val="20"/>
        </w:rPr>
        <w:t>、「まったく進んでいない」＝-</w:t>
      </w:r>
      <w:r w:rsidRPr="00966C15">
        <w:rPr>
          <w:sz w:val="18"/>
          <w:szCs w:val="20"/>
        </w:rPr>
        <w:t>2</w:t>
      </w:r>
      <w:r w:rsidRPr="00966C15">
        <w:rPr>
          <w:rFonts w:hint="eastAsia"/>
          <w:sz w:val="18"/>
          <w:szCs w:val="20"/>
        </w:rPr>
        <w:t>とし、平均スコアを算出。</w:t>
      </w:r>
    </w:p>
    <w:p w14:paraId="4A50CF46" w14:textId="1E1B494C" w:rsidR="002F4654" w:rsidRPr="002F4654" w:rsidRDefault="002F4654" w:rsidP="002F4654">
      <w:pPr>
        <w:pStyle w:val="a3"/>
        <w:numPr>
          <w:ilvl w:val="0"/>
          <w:numId w:val="1"/>
        </w:numPr>
        <w:adjustRightInd w:val="0"/>
        <w:ind w:leftChars="0" w:left="284" w:hanging="284"/>
        <w:rPr>
          <w:b/>
          <w:bCs/>
          <w:sz w:val="24"/>
          <w:szCs w:val="28"/>
        </w:rPr>
      </w:pPr>
      <w:r w:rsidRPr="002F4654">
        <w:rPr>
          <w:rFonts w:hint="eastAsia"/>
          <w:b/>
          <w:bCs/>
          <w:sz w:val="24"/>
          <w:szCs w:val="28"/>
        </w:rPr>
        <w:lastRenderedPageBreak/>
        <w:t>取組を行う上での課題</w:t>
      </w:r>
    </w:p>
    <w:p w14:paraId="7580583F" w14:textId="1F99072A" w:rsidR="00966C15" w:rsidRPr="00966C15" w:rsidRDefault="00966C15" w:rsidP="00966C15">
      <w:pPr>
        <w:pStyle w:val="a3"/>
        <w:adjustRightInd w:val="0"/>
        <w:ind w:leftChars="100" w:left="210"/>
        <w:rPr>
          <w:color w:val="404040" w:themeColor="text1" w:themeTint="BF"/>
        </w:rPr>
      </w:pPr>
      <w:r w:rsidRPr="00966C15">
        <w:rPr>
          <w:rFonts w:hint="eastAsia"/>
          <w:color w:val="404040" w:themeColor="text1" w:themeTint="BF"/>
        </w:rPr>
        <w:t>有効回答数1</w:t>
      </w:r>
      <w:r>
        <w:rPr>
          <w:rFonts w:hint="eastAsia"/>
          <w:color w:val="404040" w:themeColor="text1" w:themeTint="BF"/>
        </w:rPr>
        <w:t>1</w:t>
      </w:r>
      <w:r>
        <w:rPr>
          <w:color w:val="404040" w:themeColor="text1" w:themeTint="BF"/>
        </w:rPr>
        <w:t>1</w:t>
      </w:r>
      <w:r w:rsidRPr="00966C15">
        <w:rPr>
          <w:rFonts w:hint="eastAsia"/>
          <w:color w:val="404040" w:themeColor="text1" w:themeTint="BF"/>
        </w:rPr>
        <w:t>件</w:t>
      </w:r>
    </w:p>
    <w:p w14:paraId="08241C86" w14:textId="16457AF2" w:rsidR="00344A80" w:rsidRPr="0023054C" w:rsidRDefault="00344A80" w:rsidP="002F4654">
      <w:pPr>
        <w:pStyle w:val="a3"/>
        <w:adjustRightInd w:val="0"/>
        <w:ind w:leftChars="100" w:left="210"/>
      </w:pPr>
      <w:r>
        <w:rPr>
          <w:noProof/>
        </w:rPr>
        <w:drawing>
          <wp:inline distT="0" distB="0" distL="0" distR="0" wp14:anchorId="028A5B74" wp14:editId="401A8EA9">
            <wp:extent cx="4572000" cy="2743200"/>
            <wp:effectExtent l="0" t="0" r="0" b="0"/>
            <wp:docPr id="9" name="グラフ 9">
              <a:extLst xmlns:a="http://schemas.openxmlformats.org/drawingml/2006/main">
                <a:ext uri="{FF2B5EF4-FFF2-40B4-BE49-F238E27FC236}">
                  <a16:creationId xmlns:a16="http://schemas.microsoft.com/office/drawing/2014/main" id="{81EABC86-06A5-42B0-93B9-D2D42A12F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590E37" w14:textId="5E941259" w:rsidR="005221A3" w:rsidRPr="00966C15" w:rsidRDefault="005221A3" w:rsidP="005221A3">
      <w:pPr>
        <w:adjustRightInd w:val="0"/>
        <w:ind w:leftChars="100" w:left="210"/>
        <w:rPr>
          <w:b/>
          <w:bCs/>
        </w:rPr>
      </w:pPr>
      <w:r w:rsidRPr="00966C15">
        <w:rPr>
          <w:rFonts w:hint="eastAsia"/>
          <w:b/>
          <w:bCs/>
        </w:rPr>
        <w:t>図</w:t>
      </w:r>
      <w:r w:rsidR="00457A34">
        <w:rPr>
          <w:b/>
          <w:bCs/>
        </w:rPr>
        <w:t>3</w:t>
      </w:r>
      <w:r w:rsidRPr="00966C15">
        <w:rPr>
          <w:b/>
          <w:bCs/>
        </w:rPr>
        <w:t>-</w:t>
      </w:r>
      <w:r w:rsidRPr="00966C15">
        <w:rPr>
          <w:rFonts w:hint="eastAsia"/>
          <w:b/>
          <w:bCs/>
        </w:rPr>
        <w:t xml:space="preserve">1　</w:t>
      </w:r>
      <w:r w:rsidR="00966C15" w:rsidRPr="00966C15">
        <w:rPr>
          <w:rFonts w:hint="eastAsia"/>
          <w:b/>
          <w:bCs/>
        </w:rPr>
        <w:t>取組を行う上での課題</w:t>
      </w:r>
    </w:p>
    <w:p w14:paraId="340DD74F" w14:textId="6E1FF8B3" w:rsidR="002F4654" w:rsidRPr="005221A3" w:rsidRDefault="002F4654" w:rsidP="002F4654">
      <w:pPr>
        <w:pStyle w:val="a3"/>
        <w:adjustRightInd w:val="0"/>
        <w:ind w:leftChars="100" w:left="210"/>
      </w:pPr>
    </w:p>
    <w:p w14:paraId="5B94DFEA" w14:textId="56274690" w:rsidR="0023054C" w:rsidRPr="0023054C" w:rsidRDefault="00344A80" w:rsidP="002F4654">
      <w:pPr>
        <w:pStyle w:val="a3"/>
        <w:adjustRightInd w:val="0"/>
        <w:ind w:leftChars="100" w:left="210"/>
      </w:pPr>
      <w:r>
        <w:rPr>
          <w:rFonts w:hint="eastAsia"/>
        </w:rPr>
        <w:t>また、</w:t>
      </w:r>
      <w:r w:rsidR="0023054C">
        <w:rPr>
          <w:rFonts w:hint="eastAsia"/>
        </w:rPr>
        <w:t>その他</w:t>
      </w:r>
      <w:r>
        <w:rPr>
          <w:rFonts w:hint="eastAsia"/>
        </w:rPr>
        <w:t>の課題</w:t>
      </w:r>
      <w:r w:rsidR="0023054C">
        <w:rPr>
          <w:rFonts w:hint="eastAsia"/>
        </w:rPr>
        <w:t>では、18件の回答があり、そのうち13件</w:t>
      </w:r>
      <w:r w:rsidR="0023054C" w:rsidRPr="0019099F">
        <w:rPr>
          <w:rFonts w:hint="eastAsia"/>
        </w:rPr>
        <w:t>で</w:t>
      </w:r>
      <w:r w:rsidR="0023054C" w:rsidRPr="0019099F">
        <w:rPr>
          <w:rFonts w:hint="eastAsia"/>
          <w:b/>
          <w:bCs/>
        </w:rPr>
        <w:t>社会や行政担当者の認識・理解の不足</w:t>
      </w:r>
      <w:r w:rsidR="0023054C">
        <w:rPr>
          <w:rFonts w:hint="eastAsia"/>
        </w:rPr>
        <w:t>が挙げられた。</w:t>
      </w:r>
    </w:p>
    <w:p w14:paraId="7B65BFD2" w14:textId="69643AB8" w:rsidR="00966C15" w:rsidRDefault="00966C15">
      <w:pPr>
        <w:widowControl/>
        <w:jc w:val="left"/>
      </w:pPr>
    </w:p>
    <w:p w14:paraId="5AA96FBA" w14:textId="666A0F08" w:rsidR="002F4654" w:rsidRDefault="002F4654" w:rsidP="002F4654">
      <w:pPr>
        <w:pStyle w:val="a3"/>
        <w:numPr>
          <w:ilvl w:val="0"/>
          <w:numId w:val="1"/>
        </w:numPr>
        <w:adjustRightInd w:val="0"/>
        <w:ind w:leftChars="0" w:left="284" w:hanging="284"/>
        <w:rPr>
          <w:b/>
          <w:bCs/>
          <w:sz w:val="24"/>
          <w:szCs w:val="28"/>
        </w:rPr>
      </w:pPr>
      <w:r w:rsidRPr="002F4654">
        <w:rPr>
          <w:b/>
          <w:bCs/>
          <w:sz w:val="24"/>
          <w:szCs w:val="28"/>
        </w:rPr>
        <w:t>2050年の大阪の将来像</w:t>
      </w:r>
    </w:p>
    <w:p w14:paraId="021D863E" w14:textId="04A1CFAE" w:rsidR="002F4654" w:rsidRPr="00BB6ABA" w:rsidRDefault="00CC1FCE" w:rsidP="002F4654">
      <w:pPr>
        <w:pStyle w:val="a3"/>
        <w:adjustRightInd w:val="0"/>
        <w:ind w:leftChars="100" w:left="210"/>
        <w:rPr>
          <w:color w:val="404040" w:themeColor="text1" w:themeTint="BF"/>
        </w:rPr>
      </w:pPr>
      <w:r w:rsidRPr="00BB6ABA">
        <w:rPr>
          <w:rFonts w:hint="eastAsia"/>
          <w:color w:val="404040" w:themeColor="text1" w:themeTint="BF"/>
        </w:rPr>
        <w:t>有効回答数100件（事業者23件、民間団体等63件、その他13件）</w:t>
      </w:r>
    </w:p>
    <w:p w14:paraId="09463D74" w14:textId="73A16FE6" w:rsidR="008576DF" w:rsidRPr="00BB6ABA" w:rsidRDefault="00CC1FCE" w:rsidP="008576DF">
      <w:pPr>
        <w:pStyle w:val="a3"/>
        <w:adjustRightInd w:val="0"/>
        <w:ind w:leftChars="100" w:left="210"/>
        <w:rPr>
          <w:color w:val="404040" w:themeColor="text1" w:themeTint="BF"/>
        </w:rPr>
      </w:pPr>
      <w:r w:rsidRPr="00BB6ABA">
        <w:rPr>
          <w:rFonts w:hint="eastAsia"/>
          <w:color w:val="404040" w:themeColor="text1" w:themeTint="BF"/>
        </w:rPr>
        <w:t>自由記述の内容を以下の5つに分類</w:t>
      </w:r>
      <w:r w:rsidR="00966C15" w:rsidRPr="00BB6ABA">
        <w:rPr>
          <w:rFonts w:hint="eastAsia"/>
          <w:color w:val="404040" w:themeColor="text1" w:themeTint="BF"/>
        </w:rPr>
        <w:t>し、さらに</w:t>
      </w:r>
      <w:r w:rsidRPr="00BB6ABA">
        <w:rPr>
          <w:rFonts w:hint="eastAsia"/>
          <w:color w:val="404040" w:themeColor="text1" w:themeTint="BF"/>
        </w:rPr>
        <w:t>1</w:t>
      </w:r>
      <w:r w:rsidRPr="00BB6ABA">
        <w:rPr>
          <w:color w:val="404040" w:themeColor="text1" w:themeTint="BF"/>
        </w:rPr>
        <w:t>2</w:t>
      </w:r>
      <w:r w:rsidRPr="00BB6ABA">
        <w:rPr>
          <w:rFonts w:hint="eastAsia"/>
          <w:color w:val="404040" w:themeColor="text1" w:themeTint="BF"/>
        </w:rPr>
        <w:t>に細分類</w:t>
      </w:r>
      <w:r w:rsidR="00966C15" w:rsidRPr="00BB6ABA">
        <w:rPr>
          <w:rFonts w:hint="eastAsia"/>
          <w:color w:val="404040" w:themeColor="text1" w:themeTint="BF"/>
        </w:rPr>
        <w:t>。</w:t>
      </w:r>
    </w:p>
    <w:p w14:paraId="304A768E" w14:textId="7B7A947A" w:rsidR="00CC1FCE" w:rsidRPr="001B5353" w:rsidRDefault="00CC1FCE" w:rsidP="002F4654">
      <w:pPr>
        <w:pStyle w:val="a3"/>
        <w:adjustRightInd w:val="0"/>
        <w:ind w:leftChars="100" w:left="210"/>
      </w:pPr>
      <w:r>
        <w:rPr>
          <w:noProof/>
        </w:rPr>
        <w:drawing>
          <wp:inline distT="0" distB="0" distL="0" distR="0" wp14:anchorId="289F13CB" wp14:editId="79C715CE">
            <wp:extent cx="4591050" cy="2743200"/>
            <wp:effectExtent l="0" t="0" r="0" b="0"/>
            <wp:docPr id="10" name="グラフ 10">
              <a:extLst xmlns:a="http://schemas.openxmlformats.org/drawingml/2006/main">
                <a:ext uri="{FF2B5EF4-FFF2-40B4-BE49-F238E27FC236}">
                  <a16:creationId xmlns:a16="http://schemas.microsoft.com/office/drawing/2014/main" id="{AA4C387A-B7A1-40B4-AD86-78A316875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C7D4B6" w14:textId="5C8FEA1F" w:rsidR="002F4654" w:rsidRPr="00966C15" w:rsidRDefault="00CC1FCE" w:rsidP="002F4654">
      <w:pPr>
        <w:pStyle w:val="a3"/>
        <w:adjustRightInd w:val="0"/>
        <w:ind w:leftChars="100" w:left="210"/>
        <w:rPr>
          <w:b/>
          <w:bCs/>
        </w:rPr>
      </w:pPr>
      <w:r w:rsidRPr="00966C15">
        <w:rPr>
          <w:rFonts w:hint="eastAsia"/>
          <w:b/>
          <w:bCs/>
        </w:rPr>
        <w:t>図</w:t>
      </w:r>
      <w:r w:rsidR="00457A34">
        <w:rPr>
          <w:b/>
          <w:bCs/>
        </w:rPr>
        <w:t>4</w:t>
      </w:r>
      <w:r w:rsidRPr="00966C15">
        <w:rPr>
          <w:b/>
          <w:bCs/>
        </w:rPr>
        <w:t>-1</w:t>
      </w:r>
      <w:r w:rsidRPr="00966C15">
        <w:rPr>
          <w:rFonts w:hint="eastAsia"/>
          <w:b/>
          <w:bCs/>
        </w:rPr>
        <w:t xml:space="preserve">　</w:t>
      </w:r>
      <w:r w:rsidR="00966C15">
        <w:rPr>
          <w:rFonts w:hint="eastAsia"/>
          <w:b/>
          <w:bCs/>
        </w:rPr>
        <w:t>2050年の大阪の将来像</w:t>
      </w:r>
      <w:r w:rsidR="00BB6ABA">
        <w:rPr>
          <w:rFonts w:hint="eastAsia"/>
          <w:b/>
          <w:bCs/>
        </w:rPr>
        <w:t>（</w:t>
      </w:r>
      <w:r w:rsidRPr="00966C15">
        <w:rPr>
          <w:rFonts w:hint="eastAsia"/>
          <w:b/>
          <w:bCs/>
        </w:rPr>
        <w:t>大分類</w:t>
      </w:r>
      <w:r w:rsidR="00BB6ABA">
        <w:rPr>
          <w:rFonts w:hint="eastAsia"/>
          <w:b/>
          <w:bCs/>
        </w:rPr>
        <w:t>）</w:t>
      </w:r>
      <w:r w:rsidRPr="00966C15">
        <w:rPr>
          <w:rFonts w:hint="eastAsia"/>
          <w:b/>
          <w:bCs/>
        </w:rPr>
        <w:t>（割合）</w:t>
      </w:r>
    </w:p>
    <w:p w14:paraId="1EEEB24A" w14:textId="463A81B2" w:rsidR="008576DF" w:rsidRDefault="008576DF" w:rsidP="002F4654">
      <w:pPr>
        <w:pStyle w:val="a3"/>
        <w:adjustRightInd w:val="0"/>
        <w:ind w:leftChars="100" w:left="210"/>
      </w:pPr>
    </w:p>
    <w:p w14:paraId="4D8E6813" w14:textId="3FDED5F9" w:rsidR="008576DF" w:rsidRDefault="008576DF" w:rsidP="002F4654">
      <w:pPr>
        <w:pStyle w:val="a3"/>
        <w:adjustRightInd w:val="0"/>
        <w:ind w:leftChars="100" w:left="210"/>
      </w:pPr>
      <w:r>
        <w:rPr>
          <w:noProof/>
        </w:rPr>
        <w:lastRenderedPageBreak/>
        <w:drawing>
          <wp:inline distT="0" distB="0" distL="0" distR="0" wp14:anchorId="62C39A94" wp14:editId="55988041">
            <wp:extent cx="4583430" cy="5573865"/>
            <wp:effectExtent l="0" t="0" r="7620" b="8255"/>
            <wp:docPr id="13" name="グラフ 13">
              <a:extLst xmlns:a="http://schemas.openxmlformats.org/drawingml/2006/main">
                <a:ext uri="{FF2B5EF4-FFF2-40B4-BE49-F238E27FC236}">
                  <a16:creationId xmlns:a16="http://schemas.microsoft.com/office/drawing/2014/main" id="{C77FB610-01A9-49E8-A4C6-2168F9433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AC716B" w14:textId="0B1CFF79" w:rsidR="00BB6ABA" w:rsidRPr="00966C15" w:rsidRDefault="00BB6ABA" w:rsidP="00BB6ABA">
      <w:pPr>
        <w:pStyle w:val="a3"/>
        <w:adjustRightInd w:val="0"/>
        <w:ind w:leftChars="100" w:left="210"/>
        <w:rPr>
          <w:b/>
          <w:bCs/>
        </w:rPr>
      </w:pPr>
      <w:r w:rsidRPr="00966C15">
        <w:rPr>
          <w:rFonts w:hint="eastAsia"/>
          <w:b/>
          <w:bCs/>
        </w:rPr>
        <w:t>図</w:t>
      </w:r>
      <w:r w:rsidR="00457A34">
        <w:rPr>
          <w:b/>
          <w:bCs/>
        </w:rPr>
        <w:t>4</w:t>
      </w:r>
      <w:r w:rsidRPr="00966C15">
        <w:rPr>
          <w:b/>
          <w:bCs/>
        </w:rPr>
        <w:t>-</w:t>
      </w:r>
      <w:r w:rsidR="00457A34">
        <w:rPr>
          <w:b/>
          <w:bCs/>
        </w:rPr>
        <w:t>2</w:t>
      </w:r>
      <w:r w:rsidRPr="00966C15">
        <w:rPr>
          <w:rFonts w:hint="eastAsia"/>
          <w:b/>
          <w:bCs/>
        </w:rPr>
        <w:t xml:space="preserve">　</w:t>
      </w:r>
      <w:r>
        <w:rPr>
          <w:rFonts w:hint="eastAsia"/>
          <w:b/>
          <w:bCs/>
        </w:rPr>
        <w:t>2050年の大阪の将来像（小</w:t>
      </w:r>
      <w:r w:rsidRPr="00966C15">
        <w:rPr>
          <w:rFonts w:hint="eastAsia"/>
          <w:b/>
          <w:bCs/>
        </w:rPr>
        <w:t>分類</w:t>
      </w:r>
      <w:r>
        <w:rPr>
          <w:rFonts w:hint="eastAsia"/>
          <w:b/>
          <w:bCs/>
        </w:rPr>
        <w:t>）</w:t>
      </w:r>
      <w:r w:rsidRPr="00966C15">
        <w:rPr>
          <w:rFonts w:hint="eastAsia"/>
          <w:b/>
          <w:bCs/>
        </w:rPr>
        <w:t>（</w:t>
      </w:r>
      <w:r>
        <w:rPr>
          <w:rFonts w:hint="eastAsia"/>
          <w:b/>
          <w:bCs/>
        </w:rPr>
        <w:t>件数</w:t>
      </w:r>
      <w:r w:rsidRPr="00966C15">
        <w:rPr>
          <w:rFonts w:hint="eastAsia"/>
          <w:b/>
          <w:bCs/>
        </w:rPr>
        <w:t>）</w:t>
      </w:r>
    </w:p>
    <w:p w14:paraId="3D6D8E09" w14:textId="567D2B62" w:rsidR="00457A34" w:rsidRDefault="00457A34">
      <w:pPr>
        <w:widowControl/>
        <w:jc w:val="left"/>
      </w:pPr>
      <w:r>
        <w:br w:type="page"/>
      </w:r>
    </w:p>
    <w:p w14:paraId="31300E95" w14:textId="208BCA0C" w:rsidR="002F4654" w:rsidRDefault="002F4654" w:rsidP="002F4654">
      <w:pPr>
        <w:pStyle w:val="a3"/>
        <w:numPr>
          <w:ilvl w:val="0"/>
          <w:numId w:val="1"/>
        </w:numPr>
        <w:adjustRightInd w:val="0"/>
        <w:ind w:leftChars="0" w:left="284" w:hanging="284"/>
        <w:rPr>
          <w:b/>
          <w:bCs/>
          <w:sz w:val="24"/>
          <w:szCs w:val="28"/>
        </w:rPr>
      </w:pPr>
      <w:r w:rsidRPr="002F4654">
        <w:rPr>
          <w:rFonts w:hint="eastAsia"/>
          <w:b/>
          <w:bCs/>
          <w:sz w:val="24"/>
          <w:szCs w:val="28"/>
        </w:rPr>
        <w:lastRenderedPageBreak/>
        <w:t>大阪府に求める取組</w:t>
      </w:r>
    </w:p>
    <w:p w14:paraId="3010DC8C" w14:textId="00232816" w:rsidR="00BB6ABA" w:rsidRPr="00BB6ABA" w:rsidRDefault="00BB6ABA" w:rsidP="00BB6ABA">
      <w:pPr>
        <w:pStyle w:val="a3"/>
        <w:adjustRightInd w:val="0"/>
        <w:ind w:leftChars="100" w:left="210"/>
        <w:rPr>
          <w:color w:val="404040" w:themeColor="text1" w:themeTint="BF"/>
        </w:rPr>
      </w:pPr>
      <w:r w:rsidRPr="00BB6ABA">
        <w:rPr>
          <w:rFonts w:hint="eastAsia"/>
          <w:color w:val="404040" w:themeColor="text1" w:themeTint="BF"/>
        </w:rPr>
        <w:t>有効回答数</w:t>
      </w:r>
      <w:r>
        <w:rPr>
          <w:color w:val="404040" w:themeColor="text1" w:themeTint="BF"/>
        </w:rPr>
        <w:t>111</w:t>
      </w:r>
      <w:r w:rsidRPr="00BB6ABA">
        <w:rPr>
          <w:rFonts w:hint="eastAsia"/>
          <w:color w:val="404040" w:themeColor="text1" w:themeTint="BF"/>
        </w:rPr>
        <w:t>件</w:t>
      </w:r>
    </w:p>
    <w:p w14:paraId="0234CBE3" w14:textId="0BC372B2" w:rsidR="002F4654" w:rsidRPr="001B5353" w:rsidRDefault="005221A3" w:rsidP="002F4654">
      <w:pPr>
        <w:pStyle w:val="a3"/>
        <w:adjustRightInd w:val="0"/>
        <w:ind w:leftChars="100" w:left="210"/>
      </w:pPr>
      <w:r>
        <w:rPr>
          <w:noProof/>
        </w:rPr>
        <w:drawing>
          <wp:inline distT="0" distB="0" distL="0" distR="0" wp14:anchorId="6413DBD2" wp14:editId="1E549CCA">
            <wp:extent cx="5759450" cy="7315200"/>
            <wp:effectExtent l="0" t="0" r="0" b="0"/>
            <wp:docPr id="1072880101" name="グラフ 1">
              <a:extLst xmlns:a="http://schemas.openxmlformats.org/drawingml/2006/main">
                <a:ext uri="{FF2B5EF4-FFF2-40B4-BE49-F238E27FC236}">
                  <a16:creationId xmlns:a16="http://schemas.microsoft.com/office/drawing/2014/main" id="{ECE8BF2D-349F-2268-272B-C718A69DB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6F5B32" w14:textId="70EDC41F" w:rsidR="002F4654" w:rsidRPr="00BB6ABA" w:rsidRDefault="005221A3" w:rsidP="002F4654">
      <w:pPr>
        <w:pStyle w:val="a3"/>
        <w:adjustRightInd w:val="0"/>
        <w:ind w:leftChars="100" w:left="210"/>
        <w:rPr>
          <w:b/>
          <w:bCs/>
        </w:rPr>
      </w:pPr>
      <w:r w:rsidRPr="00BB6ABA">
        <w:rPr>
          <w:rFonts w:hint="eastAsia"/>
          <w:b/>
          <w:bCs/>
        </w:rPr>
        <w:t>図</w:t>
      </w:r>
      <w:r w:rsidR="00457A34">
        <w:rPr>
          <w:rFonts w:hint="eastAsia"/>
          <w:b/>
          <w:bCs/>
        </w:rPr>
        <w:t>5</w:t>
      </w:r>
      <w:r w:rsidRPr="00BB6ABA">
        <w:rPr>
          <w:rFonts w:hint="eastAsia"/>
          <w:b/>
          <w:bCs/>
        </w:rPr>
        <w:t>-1　大阪府に求める取組</w:t>
      </w:r>
    </w:p>
    <w:p w14:paraId="0E09DA65" w14:textId="6E7993D2" w:rsidR="00457A34" w:rsidRDefault="00457A34">
      <w:pPr>
        <w:widowControl/>
        <w:jc w:val="left"/>
        <w:rPr>
          <w:b/>
          <w:bCs/>
        </w:rPr>
      </w:pPr>
      <w:r>
        <w:rPr>
          <w:b/>
          <w:bCs/>
        </w:rPr>
        <w:br w:type="page"/>
      </w:r>
    </w:p>
    <w:p w14:paraId="0252DE12" w14:textId="7BE4C487" w:rsidR="002A00F9" w:rsidRPr="00BB6ABA" w:rsidRDefault="002A00F9" w:rsidP="002A00F9">
      <w:pPr>
        <w:pStyle w:val="a3"/>
        <w:adjustRightInd w:val="0"/>
        <w:ind w:leftChars="100" w:left="210"/>
        <w:rPr>
          <w:b/>
          <w:bCs/>
        </w:rPr>
      </w:pPr>
      <w:r>
        <w:rPr>
          <w:rFonts w:hint="eastAsia"/>
          <w:b/>
          <w:bCs/>
        </w:rPr>
        <w:lastRenderedPageBreak/>
        <w:t>表</w:t>
      </w:r>
      <w:r w:rsidR="00457A34">
        <w:rPr>
          <w:b/>
          <w:bCs/>
        </w:rPr>
        <w:t>5</w:t>
      </w:r>
      <w:r w:rsidRPr="00BB6ABA">
        <w:rPr>
          <w:rFonts w:hint="eastAsia"/>
          <w:b/>
          <w:bCs/>
        </w:rPr>
        <w:t>-1　大阪府に求める取組</w:t>
      </w:r>
      <w:r>
        <w:rPr>
          <w:rFonts w:hint="eastAsia"/>
          <w:b/>
          <w:bCs/>
        </w:rPr>
        <w:t>（上位5項目）</w:t>
      </w:r>
    </w:p>
    <w:p w14:paraId="732AE6C0" w14:textId="5F0FC51E" w:rsidR="00D055AA" w:rsidRPr="00BB6ABA" w:rsidRDefault="00D055AA" w:rsidP="00BB6ABA">
      <w:pPr>
        <w:pStyle w:val="a3"/>
        <w:adjustRightInd w:val="0"/>
        <w:snapToGrid w:val="0"/>
        <w:ind w:leftChars="100" w:left="210"/>
        <w:rPr>
          <w:b/>
          <w:bCs/>
          <w:sz w:val="22"/>
          <w:szCs w:val="24"/>
        </w:rPr>
      </w:pPr>
      <w:r w:rsidRPr="00BB6ABA">
        <w:rPr>
          <w:rFonts w:hint="eastAsia"/>
          <w:b/>
          <w:bCs/>
          <w:sz w:val="22"/>
          <w:szCs w:val="24"/>
        </w:rPr>
        <w:t>事業者</w:t>
      </w:r>
    </w:p>
    <w:tbl>
      <w:tblPr>
        <w:tblStyle w:val="a4"/>
        <w:tblW w:w="0" w:type="auto"/>
        <w:tblInd w:w="210" w:type="dxa"/>
        <w:tblBorders>
          <w:insideH w:val="single" w:sz="4" w:space="0" w:color="A6A6A6" w:themeColor="background1" w:themeShade="A6"/>
          <w:insideV w:val="none" w:sz="0" w:space="0" w:color="auto"/>
        </w:tblBorders>
        <w:tblLook w:val="04A0" w:firstRow="1" w:lastRow="0" w:firstColumn="1" w:lastColumn="0" w:noHBand="0" w:noVBand="1"/>
      </w:tblPr>
      <w:tblGrid>
        <w:gridCol w:w="636"/>
        <w:gridCol w:w="6520"/>
        <w:gridCol w:w="758"/>
        <w:gridCol w:w="936"/>
      </w:tblGrid>
      <w:tr w:rsidR="00C072AE" w:rsidRPr="00BB6ABA" w14:paraId="31E79D11" w14:textId="77777777" w:rsidTr="00C721CD">
        <w:tc>
          <w:tcPr>
            <w:tcW w:w="636" w:type="dxa"/>
            <w:vAlign w:val="center"/>
          </w:tcPr>
          <w:p w14:paraId="2A3F897E" w14:textId="203CE2C8" w:rsidR="00C072AE" w:rsidRPr="00BB6ABA" w:rsidRDefault="00C072AE" w:rsidP="00BB6ABA">
            <w:pPr>
              <w:pStyle w:val="a3"/>
              <w:adjustRightInd w:val="0"/>
              <w:snapToGrid w:val="0"/>
              <w:ind w:leftChars="0" w:left="0"/>
              <w:jc w:val="center"/>
            </w:pPr>
            <w:r w:rsidRPr="00BB6ABA">
              <w:rPr>
                <w:rFonts w:hint="eastAsia"/>
              </w:rPr>
              <w:t>１位</w:t>
            </w:r>
          </w:p>
        </w:tc>
        <w:tc>
          <w:tcPr>
            <w:tcW w:w="6520" w:type="dxa"/>
            <w:vAlign w:val="center"/>
          </w:tcPr>
          <w:p w14:paraId="628A7718" w14:textId="2527EE03" w:rsidR="00C072AE" w:rsidRPr="00BB6ABA" w:rsidRDefault="00C072AE" w:rsidP="00BB6ABA">
            <w:pPr>
              <w:pStyle w:val="a3"/>
              <w:adjustRightInd w:val="0"/>
              <w:snapToGrid w:val="0"/>
              <w:ind w:leftChars="0" w:left="0"/>
            </w:pPr>
            <w:r w:rsidRPr="00BB6ABA">
              <w:rPr>
                <w:rFonts w:hint="eastAsia"/>
              </w:rPr>
              <w:t>教育現場での取組の促進</w:t>
            </w:r>
          </w:p>
        </w:tc>
        <w:tc>
          <w:tcPr>
            <w:tcW w:w="758" w:type="dxa"/>
          </w:tcPr>
          <w:p w14:paraId="7507C921" w14:textId="5544F2A0" w:rsidR="00C072AE" w:rsidRPr="00BB6ABA" w:rsidRDefault="00C072AE" w:rsidP="00BB6ABA">
            <w:pPr>
              <w:pStyle w:val="a3"/>
              <w:adjustRightInd w:val="0"/>
              <w:snapToGrid w:val="0"/>
              <w:ind w:leftChars="0" w:left="0"/>
              <w:jc w:val="right"/>
            </w:pPr>
            <w:r w:rsidRPr="00BB6ABA">
              <w:rPr>
                <w:rFonts w:hint="eastAsia"/>
              </w:rPr>
              <w:t>23</w:t>
            </w:r>
            <w:r w:rsidRPr="00BB6ABA">
              <w:rPr>
                <w:rFonts w:hint="eastAsia"/>
                <w:sz w:val="16"/>
                <w:szCs w:val="18"/>
              </w:rPr>
              <w:t>件</w:t>
            </w:r>
          </w:p>
        </w:tc>
        <w:tc>
          <w:tcPr>
            <w:tcW w:w="936" w:type="dxa"/>
          </w:tcPr>
          <w:p w14:paraId="46BBE907" w14:textId="41D22BF6" w:rsidR="00C072AE" w:rsidRPr="00BB6ABA" w:rsidRDefault="00C072AE" w:rsidP="00BB6ABA">
            <w:pPr>
              <w:pStyle w:val="a3"/>
              <w:adjustRightInd w:val="0"/>
              <w:snapToGrid w:val="0"/>
              <w:ind w:leftChars="0" w:left="0"/>
            </w:pPr>
            <w:r w:rsidRPr="00BB6ABA">
              <w:rPr>
                <w:rFonts w:hint="eastAsia"/>
              </w:rPr>
              <w:t>(79.3</w:t>
            </w:r>
            <w:r w:rsidRPr="00BB6ABA">
              <w:rPr>
                <w:rFonts w:hint="eastAsia"/>
                <w:sz w:val="18"/>
                <w:szCs w:val="20"/>
              </w:rPr>
              <w:t>%</w:t>
            </w:r>
            <w:r w:rsidRPr="00BB6ABA">
              <w:rPr>
                <w:rFonts w:hint="eastAsia"/>
              </w:rPr>
              <w:t>)</w:t>
            </w:r>
          </w:p>
        </w:tc>
      </w:tr>
      <w:tr w:rsidR="00C072AE" w:rsidRPr="00BB6ABA" w14:paraId="77F5A4A6" w14:textId="77777777" w:rsidTr="00C721CD">
        <w:tc>
          <w:tcPr>
            <w:tcW w:w="636" w:type="dxa"/>
            <w:vAlign w:val="center"/>
          </w:tcPr>
          <w:p w14:paraId="1D8161C1" w14:textId="127E929C" w:rsidR="00C072AE" w:rsidRPr="00BB6ABA" w:rsidRDefault="00C072AE" w:rsidP="00BB6ABA">
            <w:pPr>
              <w:pStyle w:val="a3"/>
              <w:adjustRightInd w:val="0"/>
              <w:snapToGrid w:val="0"/>
              <w:ind w:leftChars="0" w:left="0"/>
              <w:jc w:val="center"/>
            </w:pPr>
          </w:p>
        </w:tc>
        <w:tc>
          <w:tcPr>
            <w:tcW w:w="6520" w:type="dxa"/>
            <w:vAlign w:val="center"/>
          </w:tcPr>
          <w:p w14:paraId="078FF505" w14:textId="16E8B06E" w:rsidR="00C072AE" w:rsidRPr="00BB6ABA" w:rsidRDefault="00C072AE" w:rsidP="00BB6ABA">
            <w:pPr>
              <w:pStyle w:val="a3"/>
              <w:adjustRightInd w:val="0"/>
              <w:snapToGrid w:val="0"/>
              <w:ind w:leftChars="0" w:left="0"/>
            </w:pPr>
            <w:r w:rsidRPr="00BB6ABA">
              <w:rPr>
                <w:rFonts w:hint="eastAsia"/>
              </w:rPr>
              <w:t>市町村における生物多様性への理解と取組の促進</w:t>
            </w:r>
          </w:p>
        </w:tc>
        <w:tc>
          <w:tcPr>
            <w:tcW w:w="758" w:type="dxa"/>
          </w:tcPr>
          <w:p w14:paraId="38B7745E" w14:textId="511CBC9D" w:rsidR="00C072AE" w:rsidRPr="00BB6ABA" w:rsidRDefault="00C072AE" w:rsidP="00BB6ABA">
            <w:pPr>
              <w:pStyle w:val="a3"/>
              <w:adjustRightInd w:val="0"/>
              <w:snapToGrid w:val="0"/>
              <w:ind w:leftChars="0" w:left="0"/>
              <w:jc w:val="right"/>
            </w:pPr>
            <w:r w:rsidRPr="00BB6ABA">
              <w:rPr>
                <w:rFonts w:hint="eastAsia"/>
              </w:rPr>
              <w:t>23</w:t>
            </w:r>
            <w:r w:rsidRPr="00BB6ABA">
              <w:rPr>
                <w:rFonts w:hint="eastAsia"/>
                <w:sz w:val="16"/>
                <w:szCs w:val="18"/>
              </w:rPr>
              <w:t>件</w:t>
            </w:r>
          </w:p>
        </w:tc>
        <w:tc>
          <w:tcPr>
            <w:tcW w:w="936" w:type="dxa"/>
          </w:tcPr>
          <w:p w14:paraId="70F812C9" w14:textId="4AB1F9AF" w:rsidR="00C072AE" w:rsidRPr="00BB6ABA" w:rsidRDefault="00C072AE" w:rsidP="00BB6ABA">
            <w:pPr>
              <w:pStyle w:val="a3"/>
              <w:adjustRightInd w:val="0"/>
              <w:snapToGrid w:val="0"/>
              <w:ind w:leftChars="0" w:left="0"/>
            </w:pPr>
            <w:r w:rsidRPr="00BB6ABA">
              <w:rPr>
                <w:rFonts w:hint="eastAsia"/>
              </w:rPr>
              <w:t>(79.3</w:t>
            </w:r>
            <w:r w:rsidRPr="00BB6ABA">
              <w:rPr>
                <w:rFonts w:hint="eastAsia"/>
                <w:sz w:val="18"/>
                <w:szCs w:val="20"/>
              </w:rPr>
              <w:t>%</w:t>
            </w:r>
            <w:r w:rsidRPr="00BB6ABA">
              <w:rPr>
                <w:rFonts w:hint="eastAsia"/>
              </w:rPr>
              <w:t>)</w:t>
            </w:r>
          </w:p>
        </w:tc>
      </w:tr>
      <w:tr w:rsidR="00C072AE" w:rsidRPr="00BB6ABA" w14:paraId="2203482A" w14:textId="77777777" w:rsidTr="00C721CD">
        <w:tc>
          <w:tcPr>
            <w:tcW w:w="636" w:type="dxa"/>
            <w:vAlign w:val="center"/>
          </w:tcPr>
          <w:p w14:paraId="25BA696B" w14:textId="1CCB250B" w:rsidR="00C072AE" w:rsidRPr="00BB6ABA" w:rsidRDefault="00C072AE" w:rsidP="00BB6ABA">
            <w:pPr>
              <w:pStyle w:val="a3"/>
              <w:adjustRightInd w:val="0"/>
              <w:snapToGrid w:val="0"/>
              <w:ind w:leftChars="0" w:left="0"/>
              <w:jc w:val="center"/>
            </w:pPr>
          </w:p>
        </w:tc>
        <w:tc>
          <w:tcPr>
            <w:tcW w:w="6520" w:type="dxa"/>
            <w:vAlign w:val="center"/>
          </w:tcPr>
          <w:p w14:paraId="7B6B041C" w14:textId="5AA39A4A" w:rsidR="00C072AE" w:rsidRPr="00BB6ABA" w:rsidRDefault="00C072AE" w:rsidP="00BB6ABA">
            <w:pPr>
              <w:pStyle w:val="a3"/>
              <w:adjustRightInd w:val="0"/>
              <w:snapToGrid w:val="0"/>
              <w:ind w:leftChars="0" w:left="0"/>
            </w:pPr>
            <w:r w:rsidRPr="00BB6ABA">
              <w:rPr>
                <w:rFonts w:hint="eastAsia"/>
              </w:rPr>
              <w:t>事業者等による生物多様性に資する取組の促進</w:t>
            </w:r>
          </w:p>
        </w:tc>
        <w:tc>
          <w:tcPr>
            <w:tcW w:w="758" w:type="dxa"/>
          </w:tcPr>
          <w:p w14:paraId="5389A8FF" w14:textId="567CC0BB" w:rsidR="00C072AE" w:rsidRPr="00BB6ABA" w:rsidRDefault="00C072AE" w:rsidP="00BB6ABA">
            <w:pPr>
              <w:pStyle w:val="a3"/>
              <w:adjustRightInd w:val="0"/>
              <w:snapToGrid w:val="0"/>
              <w:ind w:leftChars="0" w:left="0"/>
              <w:jc w:val="right"/>
            </w:pPr>
            <w:r w:rsidRPr="00BB6ABA">
              <w:rPr>
                <w:rFonts w:hint="eastAsia"/>
              </w:rPr>
              <w:t>23</w:t>
            </w:r>
            <w:r w:rsidRPr="00BB6ABA">
              <w:rPr>
                <w:rFonts w:hint="eastAsia"/>
                <w:sz w:val="16"/>
                <w:szCs w:val="18"/>
              </w:rPr>
              <w:t>件</w:t>
            </w:r>
          </w:p>
        </w:tc>
        <w:tc>
          <w:tcPr>
            <w:tcW w:w="936" w:type="dxa"/>
          </w:tcPr>
          <w:p w14:paraId="63251E2B" w14:textId="1689DDFE" w:rsidR="00C072AE" w:rsidRPr="00BB6ABA" w:rsidRDefault="00C072AE" w:rsidP="00BB6ABA">
            <w:pPr>
              <w:pStyle w:val="a3"/>
              <w:adjustRightInd w:val="0"/>
              <w:snapToGrid w:val="0"/>
              <w:ind w:leftChars="0" w:left="0"/>
            </w:pPr>
            <w:r w:rsidRPr="00BB6ABA">
              <w:rPr>
                <w:rFonts w:hint="eastAsia"/>
              </w:rPr>
              <w:t>(79.3</w:t>
            </w:r>
            <w:r w:rsidRPr="00BB6ABA">
              <w:rPr>
                <w:rFonts w:hint="eastAsia"/>
                <w:sz w:val="18"/>
                <w:szCs w:val="20"/>
              </w:rPr>
              <w:t>%</w:t>
            </w:r>
            <w:r w:rsidRPr="00BB6ABA">
              <w:rPr>
                <w:rFonts w:hint="eastAsia"/>
              </w:rPr>
              <w:t>)</w:t>
            </w:r>
          </w:p>
        </w:tc>
      </w:tr>
      <w:tr w:rsidR="00C072AE" w:rsidRPr="00BB6ABA" w14:paraId="77E097E5" w14:textId="77777777" w:rsidTr="00C721CD">
        <w:tc>
          <w:tcPr>
            <w:tcW w:w="636" w:type="dxa"/>
            <w:vAlign w:val="center"/>
          </w:tcPr>
          <w:p w14:paraId="72F4465A" w14:textId="6F23C721" w:rsidR="00C072AE" w:rsidRPr="00BB6ABA" w:rsidRDefault="00C072AE" w:rsidP="00BB6ABA">
            <w:pPr>
              <w:pStyle w:val="a3"/>
              <w:adjustRightInd w:val="0"/>
              <w:snapToGrid w:val="0"/>
              <w:ind w:leftChars="0" w:left="0"/>
              <w:jc w:val="center"/>
            </w:pPr>
            <w:r w:rsidRPr="00BB6ABA">
              <w:rPr>
                <w:rFonts w:hint="eastAsia"/>
              </w:rPr>
              <w:t>４位</w:t>
            </w:r>
          </w:p>
        </w:tc>
        <w:tc>
          <w:tcPr>
            <w:tcW w:w="6520" w:type="dxa"/>
            <w:vAlign w:val="center"/>
          </w:tcPr>
          <w:p w14:paraId="203BD565" w14:textId="667154FF" w:rsidR="00C072AE" w:rsidRPr="00BB6ABA" w:rsidRDefault="00C072AE" w:rsidP="00BB6ABA">
            <w:pPr>
              <w:pStyle w:val="a3"/>
              <w:adjustRightInd w:val="0"/>
              <w:snapToGrid w:val="0"/>
              <w:ind w:leftChars="0" w:left="0"/>
            </w:pPr>
            <w:r w:rsidRPr="00BB6ABA">
              <w:rPr>
                <w:rFonts w:hint="eastAsia"/>
              </w:rPr>
              <w:t>里地・里山等の保全活動への支援</w:t>
            </w:r>
          </w:p>
        </w:tc>
        <w:tc>
          <w:tcPr>
            <w:tcW w:w="758" w:type="dxa"/>
          </w:tcPr>
          <w:p w14:paraId="32765058" w14:textId="2350D30E" w:rsidR="00C072AE" w:rsidRPr="00BB6ABA" w:rsidRDefault="00C072AE" w:rsidP="00BB6ABA">
            <w:pPr>
              <w:pStyle w:val="a3"/>
              <w:adjustRightInd w:val="0"/>
              <w:snapToGrid w:val="0"/>
              <w:ind w:leftChars="0" w:left="0"/>
              <w:jc w:val="right"/>
            </w:pPr>
            <w:r w:rsidRPr="00BB6ABA">
              <w:rPr>
                <w:rFonts w:hint="eastAsia"/>
              </w:rPr>
              <w:t>21</w:t>
            </w:r>
            <w:r w:rsidRPr="00BB6ABA">
              <w:rPr>
                <w:rFonts w:hint="eastAsia"/>
                <w:sz w:val="16"/>
                <w:szCs w:val="18"/>
              </w:rPr>
              <w:t>件</w:t>
            </w:r>
          </w:p>
        </w:tc>
        <w:tc>
          <w:tcPr>
            <w:tcW w:w="936" w:type="dxa"/>
          </w:tcPr>
          <w:p w14:paraId="7FF512D6" w14:textId="17227199" w:rsidR="00C072AE" w:rsidRPr="00BB6ABA" w:rsidRDefault="00C072AE" w:rsidP="00BB6ABA">
            <w:pPr>
              <w:pStyle w:val="a3"/>
              <w:adjustRightInd w:val="0"/>
              <w:snapToGrid w:val="0"/>
              <w:ind w:leftChars="0" w:left="0"/>
            </w:pPr>
            <w:r w:rsidRPr="00BB6ABA">
              <w:rPr>
                <w:rFonts w:hint="eastAsia"/>
              </w:rPr>
              <w:t>(72.4</w:t>
            </w:r>
            <w:r w:rsidRPr="00BB6ABA">
              <w:rPr>
                <w:rFonts w:hint="eastAsia"/>
                <w:sz w:val="18"/>
                <w:szCs w:val="20"/>
              </w:rPr>
              <w:t>%</w:t>
            </w:r>
            <w:r w:rsidRPr="00BB6ABA">
              <w:rPr>
                <w:rFonts w:hint="eastAsia"/>
              </w:rPr>
              <w:t>)</w:t>
            </w:r>
          </w:p>
        </w:tc>
      </w:tr>
      <w:tr w:rsidR="00C072AE" w:rsidRPr="00BB6ABA" w14:paraId="6DEF808E" w14:textId="77777777" w:rsidTr="00C721CD">
        <w:tc>
          <w:tcPr>
            <w:tcW w:w="636" w:type="dxa"/>
            <w:vAlign w:val="center"/>
          </w:tcPr>
          <w:p w14:paraId="7E302BA4" w14:textId="5A178E79" w:rsidR="00C072AE" w:rsidRPr="00BB6ABA" w:rsidRDefault="00C072AE" w:rsidP="00BB6ABA">
            <w:pPr>
              <w:pStyle w:val="a3"/>
              <w:adjustRightInd w:val="0"/>
              <w:snapToGrid w:val="0"/>
              <w:ind w:leftChars="0" w:left="0"/>
              <w:jc w:val="center"/>
            </w:pPr>
            <w:r w:rsidRPr="00BB6ABA">
              <w:rPr>
                <w:rFonts w:hint="eastAsia"/>
              </w:rPr>
              <w:t>５位</w:t>
            </w:r>
          </w:p>
        </w:tc>
        <w:tc>
          <w:tcPr>
            <w:tcW w:w="6520" w:type="dxa"/>
            <w:vAlign w:val="center"/>
          </w:tcPr>
          <w:p w14:paraId="190731BC" w14:textId="315AE82B" w:rsidR="00C072AE" w:rsidRPr="00BB6ABA" w:rsidRDefault="00C072AE" w:rsidP="00BB6ABA">
            <w:pPr>
              <w:pStyle w:val="a3"/>
              <w:adjustRightInd w:val="0"/>
              <w:snapToGrid w:val="0"/>
              <w:ind w:leftChars="0" w:left="0"/>
            </w:pPr>
            <w:r w:rsidRPr="00BB6ABA">
              <w:rPr>
                <w:rFonts w:hint="eastAsia"/>
              </w:rPr>
              <w:t>野生動植物の生息状況等の把握</w:t>
            </w:r>
          </w:p>
        </w:tc>
        <w:tc>
          <w:tcPr>
            <w:tcW w:w="758" w:type="dxa"/>
          </w:tcPr>
          <w:p w14:paraId="440BB637" w14:textId="2696F4DB" w:rsidR="00C072AE" w:rsidRPr="00BB6ABA" w:rsidRDefault="00C072AE" w:rsidP="00BB6ABA">
            <w:pPr>
              <w:pStyle w:val="a3"/>
              <w:adjustRightInd w:val="0"/>
              <w:snapToGrid w:val="0"/>
              <w:ind w:leftChars="0" w:left="0"/>
              <w:jc w:val="right"/>
            </w:pPr>
            <w:r w:rsidRPr="00BB6ABA">
              <w:rPr>
                <w:rFonts w:hint="eastAsia"/>
              </w:rPr>
              <w:t>20</w:t>
            </w:r>
            <w:r w:rsidRPr="00BB6ABA">
              <w:rPr>
                <w:rFonts w:hint="eastAsia"/>
                <w:sz w:val="16"/>
                <w:szCs w:val="18"/>
              </w:rPr>
              <w:t>件</w:t>
            </w:r>
          </w:p>
        </w:tc>
        <w:tc>
          <w:tcPr>
            <w:tcW w:w="936" w:type="dxa"/>
          </w:tcPr>
          <w:p w14:paraId="105A294F" w14:textId="5A3088B7" w:rsidR="00C072AE" w:rsidRPr="00BB6ABA" w:rsidRDefault="00C072AE" w:rsidP="00BB6ABA">
            <w:pPr>
              <w:pStyle w:val="a3"/>
              <w:adjustRightInd w:val="0"/>
              <w:snapToGrid w:val="0"/>
              <w:ind w:leftChars="0" w:left="0"/>
            </w:pPr>
            <w:r w:rsidRPr="00BB6ABA">
              <w:rPr>
                <w:rFonts w:hint="eastAsia"/>
              </w:rPr>
              <w:t>(69.0</w:t>
            </w:r>
            <w:r w:rsidRPr="00BB6ABA">
              <w:rPr>
                <w:rFonts w:hint="eastAsia"/>
                <w:sz w:val="18"/>
                <w:szCs w:val="20"/>
              </w:rPr>
              <w:t>%</w:t>
            </w:r>
            <w:r w:rsidRPr="00BB6ABA">
              <w:rPr>
                <w:rFonts w:hint="eastAsia"/>
              </w:rPr>
              <w:t>)</w:t>
            </w:r>
          </w:p>
        </w:tc>
      </w:tr>
    </w:tbl>
    <w:p w14:paraId="0C79A056" w14:textId="77777777" w:rsidR="005221A3" w:rsidRPr="00BB6ABA" w:rsidRDefault="005221A3" w:rsidP="00BB6ABA">
      <w:pPr>
        <w:pStyle w:val="a3"/>
        <w:adjustRightInd w:val="0"/>
        <w:snapToGrid w:val="0"/>
        <w:ind w:leftChars="100" w:left="210"/>
      </w:pPr>
    </w:p>
    <w:p w14:paraId="431A61F4" w14:textId="475C2097" w:rsidR="00BC5CE6" w:rsidRPr="00BB6ABA" w:rsidRDefault="00BC5CE6" w:rsidP="00BB6ABA">
      <w:pPr>
        <w:pStyle w:val="a3"/>
        <w:adjustRightInd w:val="0"/>
        <w:snapToGrid w:val="0"/>
        <w:ind w:leftChars="100" w:left="210"/>
        <w:rPr>
          <w:b/>
          <w:bCs/>
          <w:sz w:val="22"/>
          <w:szCs w:val="24"/>
        </w:rPr>
      </w:pPr>
      <w:r w:rsidRPr="00BB6ABA">
        <w:rPr>
          <w:rFonts w:hint="eastAsia"/>
          <w:b/>
          <w:bCs/>
          <w:sz w:val="22"/>
          <w:szCs w:val="24"/>
        </w:rPr>
        <w:t>民間団体等</w:t>
      </w:r>
    </w:p>
    <w:tbl>
      <w:tblPr>
        <w:tblStyle w:val="a4"/>
        <w:tblW w:w="0" w:type="auto"/>
        <w:tblInd w:w="210" w:type="dxa"/>
        <w:tblBorders>
          <w:insideH w:val="single" w:sz="4" w:space="0" w:color="A6A6A6" w:themeColor="background1" w:themeShade="A6"/>
          <w:insideV w:val="none" w:sz="0" w:space="0" w:color="auto"/>
        </w:tblBorders>
        <w:tblLook w:val="04A0" w:firstRow="1" w:lastRow="0" w:firstColumn="1" w:lastColumn="0" w:noHBand="0" w:noVBand="1"/>
      </w:tblPr>
      <w:tblGrid>
        <w:gridCol w:w="636"/>
        <w:gridCol w:w="6520"/>
        <w:gridCol w:w="758"/>
        <w:gridCol w:w="936"/>
      </w:tblGrid>
      <w:tr w:rsidR="00C721CD" w:rsidRPr="00BB6ABA" w14:paraId="5E270ABB" w14:textId="77777777" w:rsidTr="00C721CD">
        <w:tc>
          <w:tcPr>
            <w:tcW w:w="636" w:type="dxa"/>
            <w:vAlign w:val="center"/>
          </w:tcPr>
          <w:p w14:paraId="20849ABA" w14:textId="2B5EE419" w:rsidR="00C721CD" w:rsidRPr="00BB6ABA" w:rsidRDefault="00C721CD" w:rsidP="00BB6ABA">
            <w:pPr>
              <w:pStyle w:val="a3"/>
              <w:adjustRightInd w:val="0"/>
              <w:snapToGrid w:val="0"/>
              <w:ind w:leftChars="0" w:left="0"/>
              <w:jc w:val="center"/>
            </w:pPr>
            <w:r w:rsidRPr="00BB6ABA">
              <w:rPr>
                <w:rFonts w:hint="eastAsia"/>
              </w:rPr>
              <w:t>１位</w:t>
            </w:r>
          </w:p>
        </w:tc>
        <w:tc>
          <w:tcPr>
            <w:tcW w:w="6520" w:type="dxa"/>
          </w:tcPr>
          <w:p w14:paraId="1A308D24" w14:textId="198EE59B" w:rsidR="00C721CD" w:rsidRPr="00BB6ABA" w:rsidRDefault="00C721CD" w:rsidP="00BB6ABA">
            <w:pPr>
              <w:pStyle w:val="a3"/>
              <w:adjustRightInd w:val="0"/>
              <w:snapToGrid w:val="0"/>
              <w:ind w:leftChars="0" w:left="0"/>
            </w:pPr>
            <w:r w:rsidRPr="00BB6ABA">
              <w:rPr>
                <w:rFonts w:hint="eastAsia"/>
              </w:rPr>
              <w:t>里地・里山等の保全活動への支援</w:t>
            </w:r>
          </w:p>
        </w:tc>
        <w:tc>
          <w:tcPr>
            <w:tcW w:w="758" w:type="dxa"/>
            <w:vAlign w:val="center"/>
          </w:tcPr>
          <w:p w14:paraId="53A36110" w14:textId="398BC0F7" w:rsidR="00C721CD" w:rsidRPr="00BB6ABA" w:rsidRDefault="00C721CD" w:rsidP="00BB6ABA">
            <w:pPr>
              <w:pStyle w:val="a3"/>
              <w:adjustRightInd w:val="0"/>
              <w:snapToGrid w:val="0"/>
              <w:ind w:leftChars="0" w:left="0"/>
              <w:jc w:val="right"/>
            </w:pPr>
            <w:r w:rsidRPr="00BB6ABA">
              <w:rPr>
                <w:rFonts w:hint="eastAsia"/>
              </w:rPr>
              <w:t>60</w:t>
            </w:r>
            <w:r w:rsidRPr="00BB6ABA">
              <w:rPr>
                <w:rFonts w:hint="eastAsia"/>
                <w:sz w:val="16"/>
                <w:szCs w:val="18"/>
              </w:rPr>
              <w:t>件</w:t>
            </w:r>
          </w:p>
        </w:tc>
        <w:tc>
          <w:tcPr>
            <w:tcW w:w="936" w:type="dxa"/>
          </w:tcPr>
          <w:p w14:paraId="3DCF8B7D" w14:textId="7E317F96" w:rsidR="00C721CD" w:rsidRPr="00BB6ABA" w:rsidRDefault="00C721CD" w:rsidP="00BB6ABA">
            <w:pPr>
              <w:pStyle w:val="a3"/>
              <w:adjustRightInd w:val="0"/>
              <w:snapToGrid w:val="0"/>
              <w:ind w:leftChars="0" w:left="0"/>
            </w:pPr>
            <w:r w:rsidRPr="00BB6ABA">
              <w:rPr>
                <w:rFonts w:hint="eastAsia"/>
              </w:rPr>
              <w:t>(87.0</w:t>
            </w:r>
            <w:r w:rsidRPr="00BB6ABA">
              <w:rPr>
                <w:rFonts w:hint="eastAsia"/>
                <w:sz w:val="18"/>
                <w:szCs w:val="20"/>
              </w:rPr>
              <w:t>%</w:t>
            </w:r>
            <w:r w:rsidRPr="00BB6ABA">
              <w:rPr>
                <w:rFonts w:hint="eastAsia"/>
              </w:rPr>
              <w:t>)</w:t>
            </w:r>
          </w:p>
        </w:tc>
      </w:tr>
      <w:tr w:rsidR="00C721CD" w:rsidRPr="00BB6ABA" w14:paraId="532D8323" w14:textId="77777777" w:rsidTr="00C721CD">
        <w:tc>
          <w:tcPr>
            <w:tcW w:w="636" w:type="dxa"/>
            <w:vAlign w:val="center"/>
          </w:tcPr>
          <w:p w14:paraId="1AD39D59" w14:textId="4BF8A5C9" w:rsidR="00C721CD" w:rsidRPr="00BB6ABA" w:rsidRDefault="00C721CD" w:rsidP="00BB6ABA">
            <w:pPr>
              <w:pStyle w:val="a3"/>
              <w:adjustRightInd w:val="0"/>
              <w:snapToGrid w:val="0"/>
              <w:ind w:leftChars="0" w:left="0"/>
              <w:jc w:val="center"/>
            </w:pPr>
            <w:r w:rsidRPr="00BB6ABA">
              <w:rPr>
                <w:rFonts w:hint="eastAsia"/>
              </w:rPr>
              <w:t>２位</w:t>
            </w:r>
          </w:p>
        </w:tc>
        <w:tc>
          <w:tcPr>
            <w:tcW w:w="6520" w:type="dxa"/>
          </w:tcPr>
          <w:p w14:paraId="43482B02" w14:textId="2FFA53B2" w:rsidR="00C721CD" w:rsidRPr="00BB6ABA" w:rsidRDefault="00C721CD" w:rsidP="00BB6ABA">
            <w:pPr>
              <w:pStyle w:val="a3"/>
              <w:adjustRightInd w:val="0"/>
              <w:snapToGrid w:val="0"/>
              <w:ind w:leftChars="0" w:left="0"/>
            </w:pPr>
            <w:r w:rsidRPr="00BB6ABA">
              <w:rPr>
                <w:rFonts w:hint="eastAsia"/>
              </w:rPr>
              <w:t>教育現場での取組の促進</w:t>
            </w:r>
          </w:p>
        </w:tc>
        <w:tc>
          <w:tcPr>
            <w:tcW w:w="758" w:type="dxa"/>
            <w:vAlign w:val="center"/>
          </w:tcPr>
          <w:p w14:paraId="42A6D719" w14:textId="3C26D713" w:rsidR="00C721CD" w:rsidRPr="00BB6ABA" w:rsidRDefault="00C721CD" w:rsidP="00BB6ABA">
            <w:pPr>
              <w:pStyle w:val="a3"/>
              <w:adjustRightInd w:val="0"/>
              <w:snapToGrid w:val="0"/>
              <w:ind w:leftChars="0" w:left="0"/>
              <w:jc w:val="right"/>
            </w:pPr>
            <w:r w:rsidRPr="00BB6ABA">
              <w:rPr>
                <w:rFonts w:hint="eastAsia"/>
              </w:rPr>
              <w:t>51</w:t>
            </w:r>
            <w:r w:rsidRPr="00BB6ABA">
              <w:rPr>
                <w:rFonts w:hint="eastAsia"/>
                <w:sz w:val="16"/>
                <w:szCs w:val="18"/>
              </w:rPr>
              <w:t>件</w:t>
            </w:r>
          </w:p>
        </w:tc>
        <w:tc>
          <w:tcPr>
            <w:tcW w:w="936" w:type="dxa"/>
          </w:tcPr>
          <w:p w14:paraId="1596BF17" w14:textId="11DC6238" w:rsidR="00C721CD" w:rsidRPr="00BB6ABA" w:rsidRDefault="00C721CD" w:rsidP="00BB6ABA">
            <w:pPr>
              <w:pStyle w:val="a3"/>
              <w:adjustRightInd w:val="0"/>
              <w:snapToGrid w:val="0"/>
              <w:ind w:leftChars="0" w:left="0"/>
            </w:pPr>
            <w:r w:rsidRPr="00BB6ABA">
              <w:rPr>
                <w:rFonts w:hint="eastAsia"/>
              </w:rPr>
              <w:t>(73.9</w:t>
            </w:r>
            <w:r w:rsidRPr="00BB6ABA">
              <w:rPr>
                <w:rFonts w:hint="eastAsia"/>
                <w:sz w:val="18"/>
                <w:szCs w:val="20"/>
              </w:rPr>
              <w:t>%</w:t>
            </w:r>
            <w:r w:rsidRPr="00BB6ABA">
              <w:rPr>
                <w:rFonts w:hint="eastAsia"/>
              </w:rPr>
              <w:t>)</w:t>
            </w:r>
          </w:p>
        </w:tc>
      </w:tr>
      <w:tr w:rsidR="00C721CD" w:rsidRPr="00BB6ABA" w14:paraId="666A314E" w14:textId="77777777" w:rsidTr="00C721CD">
        <w:tc>
          <w:tcPr>
            <w:tcW w:w="636" w:type="dxa"/>
            <w:vAlign w:val="center"/>
          </w:tcPr>
          <w:p w14:paraId="140CAEE2" w14:textId="4EB0BEDB" w:rsidR="00C721CD" w:rsidRPr="00BB6ABA" w:rsidRDefault="00C721CD" w:rsidP="00BB6ABA">
            <w:pPr>
              <w:pStyle w:val="a3"/>
              <w:adjustRightInd w:val="0"/>
              <w:snapToGrid w:val="0"/>
              <w:ind w:leftChars="0" w:left="0"/>
              <w:jc w:val="center"/>
            </w:pPr>
            <w:r w:rsidRPr="00BB6ABA">
              <w:rPr>
                <w:rFonts w:hint="eastAsia"/>
              </w:rPr>
              <w:t>３位</w:t>
            </w:r>
          </w:p>
        </w:tc>
        <w:tc>
          <w:tcPr>
            <w:tcW w:w="6520" w:type="dxa"/>
          </w:tcPr>
          <w:p w14:paraId="459DCD6C" w14:textId="4B622DBB" w:rsidR="00C721CD" w:rsidRPr="00BB6ABA" w:rsidRDefault="00C721CD" w:rsidP="00BB6ABA">
            <w:pPr>
              <w:pStyle w:val="a3"/>
              <w:adjustRightInd w:val="0"/>
              <w:snapToGrid w:val="0"/>
              <w:ind w:leftChars="0" w:left="0"/>
            </w:pPr>
            <w:r w:rsidRPr="00BB6ABA">
              <w:rPr>
                <w:rFonts w:hint="eastAsia"/>
              </w:rPr>
              <w:t>市町村における生物多様性への理解と取組の促進</w:t>
            </w:r>
          </w:p>
        </w:tc>
        <w:tc>
          <w:tcPr>
            <w:tcW w:w="758" w:type="dxa"/>
            <w:vAlign w:val="center"/>
          </w:tcPr>
          <w:p w14:paraId="51DE8059" w14:textId="4AB63B38" w:rsidR="00C721CD" w:rsidRPr="00BB6ABA" w:rsidRDefault="00C721CD" w:rsidP="00BB6ABA">
            <w:pPr>
              <w:pStyle w:val="a3"/>
              <w:adjustRightInd w:val="0"/>
              <w:snapToGrid w:val="0"/>
              <w:ind w:leftChars="0" w:left="0"/>
              <w:jc w:val="right"/>
            </w:pPr>
            <w:r w:rsidRPr="00BB6ABA">
              <w:rPr>
                <w:rFonts w:hint="eastAsia"/>
              </w:rPr>
              <w:t>50</w:t>
            </w:r>
            <w:r w:rsidRPr="00BB6ABA">
              <w:rPr>
                <w:rFonts w:hint="eastAsia"/>
                <w:sz w:val="16"/>
                <w:szCs w:val="18"/>
              </w:rPr>
              <w:t>件</w:t>
            </w:r>
          </w:p>
        </w:tc>
        <w:tc>
          <w:tcPr>
            <w:tcW w:w="936" w:type="dxa"/>
          </w:tcPr>
          <w:p w14:paraId="5FEEC78C" w14:textId="510FF0D5" w:rsidR="00C721CD" w:rsidRPr="00BB6ABA" w:rsidRDefault="00C721CD" w:rsidP="00BB6ABA">
            <w:pPr>
              <w:pStyle w:val="a3"/>
              <w:adjustRightInd w:val="0"/>
              <w:snapToGrid w:val="0"/>
              <w:ind w:leftChars="0" w:left="0"/>
            </w:pPr>
            <w:r w:rsidRPr="00BB6ABA">
              <w:rPr>
                <w:rFonts w:hint="eastAsia"/>
              </w:rPr>
              <w:t>(72.5</w:t>
            </w:r>
            <w:r w:rsidRPr="00BB6ABA">
              <w:rPr>
                <w:rFonts w:hint="eastAsia"/>
                <w:sz w:val="18"/>
                <w:szCs w:val="20"/>
              </w:rPr>
              <w:t>%</w:t>
            </w:r>
            <w:r w:rsidRPr="00BB6ABA">
              <w:rPr>
                <w:rFonts w:hint="eastAsia"/>
              </w:rPr>
              <w:t>)</w:t>
            </w:r>
          </w:p>
        </w:tc>
      </w:tr>
      <w:tr w:rsidR="00C721CD" w:rsidRPr="00BB6ABA" w14:paraId="116F0C9B" w14:textId="77777777" w:rsidTr="00C721CD">
        <w:tc>
          <w:tcPr>
            <w:tcW w:w="636" w:type="dxa"/>
            <w:vAlign w:val="center"/>
          </w:tcPr>
          <w:p w14:paraId="12F26950" w14:textId="6B96F19E" w:rsidR="00C721CD" w:rsidRPr="00BB6ABA" w:rsidRDefault="00C721CD" w:rsidP="00BB6ABA">
            <w:pPr>
              <w:pStyle w:val="a3"/>
              <w:adjustRightInd w:val="0"/>
              <w:snapToGrid w:val="0"/>
              <w:ind w:leftChars="0" w:left="0"/>
              <w:jc w:val="center"/>
            </w:pPr>
          </w:p>
        </w:tc>
        <w:tc>
          <w:tcPr>
            <w:tcW w:w="6520" w:type="dxa"/>
          </w:tcPr>
          <w:p w14:paraId="78BECBB8" w14:textId="21F9933E" w:rsidR="00C721CD" w:rsidRPr="00BB6ABA" w:rsidRDefault="00C721CD" w:rsidP="00BB6ABA">
            <w:pPr>
              <w:pStyle w:val="a3"/>
              <w:adjustRightInd w:val="0"/>
              <w:snapToGrid w:val="0"/>
              <w:ind w:leftChars="0" w:left="0"/>
            </w:pPr>
            <w:r w:rsidRPr="00BB6ABA">
              <w:rPr>
                <w:rFonts w:hint="eastAsia"/>
              </w:rPr>
              <w:t>野生動植物の生息状況等の把握</w:t>
            </w:r>
          </w:p>
        </w:tc>
        <w:tc>
          <w:tcPr>
            <w:tcW w:w="758" w:type="dxa"/>
            <w:vAlign w:val="center"/>
          </w:tcPr>
          <w:p w14:paraId="4A9A51BF" w14:textId="54A07B7C" w:rsidR="00C721CD" w:rsidRPr="00BB6ABA" w:rsidRDefault="00C721CD" w:rsidP="00BB6ABA">
            <w:pPr>
              <w:pStyle w:val="a3"/>
              <w:adjustRightInd w:val="0"/>
              <w:snapToGrid w:val="0"/>
              <w:ind w:leftChars="0" w:left="0"/>
              <w:jc w:val="right"/>
            </w:pPr>
            <w:r w:rsidRPr="00BB6ABA">
              <w:rPr>
                <w:rFonts w:hint="eastAsia"/>
              </w:rPr>
              <w:t>50</w:t>
            </w:r>
            <w:r w:rsidRPr="00BB6ABA">
              <w:rPr>
                <w:rFonts w:hint="eastAsia"/>
                <w:sz w:val="16"/>
                <w:szCs w:val="18"/>
              </w:rPr>
              <w:t>件</w:t>
            </w:r>
          </w:p>
        </w:tc>
        <w:tc>
          <w:tcPr>
            <w:tcW w:w="936" w:type="dxa"/>
          </w:tcPr>
          <w:p w14:paraId="1D3EE8A0" w14:textId="544701E8" w:rsidR="00C721CD" w:rsidRPr="00BB6ABA" w:rsidRDefault="00C721CD" w:rsidP="00BB6ABA">
            <w:pPr>
              <w:pStyle w:val="a3"/>
              <w:adjustRightInd w:val="0"/>
              <w:snapToGrid w:val="0"/>
              <w:ind w:leftChars="0" w:left="0"/>
            </w:pPr>
            <w:r w:rsidRPr="00BB6ABA">
              <w:rPr>
                <w:rFonts w:hint="eastAsia"/>
              </w:rPr>
              <w:t>(72.5</w:t>
            </w:r>
            <w:r w:rsidRPr="00BB6ABA">
              <w:rPr>
                <w:rFonts w:hint="eastAsia"/>
                <w:sz w:val="18"/>
                <w:szCs w:val="20"/>
              </w:rPr>
              <w:t>%</w:t>
            </w:r>
            <w:r w:rsidRPr="00BB6ABA">
              <w:rPr>
                <w:rFonts w:hint="eastAsia"/>
              </w:rPr>
              <w:t>)</w:t>
            </w:r>
          </w:p>
        </w:tc>
      </w:tr>
      <w:tr w:rsidR="00C721CD" w:rsidRPr="00BB6ABA" w14:paraId="58C388CC" w14:textId="77777777" w:rsidTr="00C721CD">
        <w:tc>
          <w:tcPr>
            <w:tcW w:w="636" w:type="dxa"/>
            <w:vAlign w:val="center"/>
          </w:tcPr>
          <w:p w14:paraId="6C435EE9" w14:textId="6764F6DB" w:rsidR="00C721CD" w:rsidRPr="00BB6ABA" w:rsidRDefault="00C721CD" w:rsidP="00BB6ABA">
            <w:pPr>
              <w:pStyle w:val="a3"/>
              <w:adjustRightInd w:val="0"/>
              <w:snapToGrid w:val="0"/>
              <w:ind w:leftChars="0" w:left="0"/>
              <w:jc w:val="center"/>
            </w:pPr>
            <w:r w:rsidRPr="00BB6ABA">
              <w:rPr>
                <w:rFonts w:hint="eastAsia"/>
              </w:rPr>
              <w:t>５位</w:t>
            </w:r>
          </w:p>
        </w:tc>
        <w:tc>
          <w:tcPr>
            <w:tcW w:w="6520" w:type="dxa"/>
          </w:tcPr>
          <w:p w14:paraId="6F9D1138" w14:textId="09116504" w:rsidR="00C721CD" w:rsidRPr="00BB6ABA" w:rsidRDefault="00C721CD" w:rsidP="00BB6ABA">
            <w:pPr>
              <w:pStyle w:val="a3"/>
              <w:adjustRightInd w:val="0"/>
              <w:snapToGrid w:val="0"/>
              <w:ind w:leftChars="0" w:left="0"/>
            </w:pPr>
            <w:r w:rsidRPr="00BB6ABA">
              <w:rPr>
                <w:rFonts w:hint="eastAsia"/>
              </w:rPr>
              <w:t>野生鳥獣の保護管理</w:t>
            </w:r>
          </w:p>
        </w:tc>
        <w:tc>
          <w:tcPr>
            <w:tcW w:w="758" w:type="dxa"/>
            <w:vAlign w:val="center"/>
          </w:tcPr>
          <w:p w14:paraId="77AA85DB" w14:textId="3AC856A6" w:rsidR="00C721CD" w:rsidRPr="00BB6ABA" w:rsidRDefault="00C721CD" w:rsidP="00BB6ABA">
            <w:pPr>
              <w:pStyle w:val="a3"/>
              <w:adjustRightInd w:val="0"/>
              <w:snapToGrid w:val="0"/>
              <w:ind w:leftChars="0" w:left="0"/>
              <w:jc w:val="right"/>
            </w:pPr>
            <w:r w:rsidRPr="00BB6ABA">
              <w:rPr>
                <w:rFonts w:hint="eastAsia"/>
              </w:rPr>
              <w:t>45</w:t>
            </w:r>
            <w:r w:rsidRPr="00BB6ABA">
              <w:rPr>
                <w:rFonts w:hint="eastAsia"/>
                <w:sz w:val="16"/>
                <w:szCs w:val="18"/>
              </w:rPr>
              <w:t>件</w:t>
            </w:r>
          </w:p>
        </w:tc>
        <w:tc>
          <w:tcPr>
            <w:tcW w:w="936" w:type="dxa"/>
          </w:tcPr>
          <w:p w14:paraId="63DE0DC7" w14:textId="49F2F7B3" w:rsidR="00C721CD" w:rsidRPr="00BB6ABA" w:rsidRDefault="00C721CD" w:rsidP="00BB6ABA">
            <w:pPr>
              <w:pStyle w:val="a3"/>
              <w:adjustRightInd w:val="0"/>
              <w:snapToGrid w:val="0"/>
              <w:ind w:leftChars="0" w:left="0"/>
            </w:pPr>
            <w:r w:rsidRPr="00BB6ABA">
              <w:rPr>
                <w:rFonts w:hint="eastAsia"/>
              </w:rPr>
              <w:t>(72.5</w:t>
            </w:r>
            <w:r w:rsidRPr="00BB6ABA">
              <w:rPr>
                <w:rFonts w:hint="eastAsia"/>
                <w:sz w:val="18"/>
                <w:szCs w:val="20"/>
              </w:rPr>
              <w:t>%</w:t>
            </w:r>
            <w:r w:rsidRPr="00BB6ABA">
              <w:rPr>
                <w:rFonts w:hint="eastAsia"/>
              </w:rPr>
              <w:t>)</w:t>
            </w:r>
          </w:p>
        </w:tc>
      </w:tr>
    </w:tbl>
    <w:p w14:paraId="75B441A8" w14:textId="77777777" w:rsidR="002A00F9" w:rsidRPr="00BB6ABA" w:rsidRDefault="002A00F9" w:rsidP="00BB6ABA">
      <w:pPr>
        <w:pStyle w:val="a3"/>
        <w:adjustRightInd w:val="0"/>
        <w:snapToGrid w:val="0"/>
        <w:ind w:leftChars="100" w:left="210"/>
      </w:pPr>
    </w:p>
    <w:p w14:paraId="74600F98" w14:textId="4FE1D913" w:rsidR="00BC5CE6" w:rsidRPr="00BB6ABA" w:rsidRDefault="00BC5CE6" w:rsidP="00BB6ABA">
      <w:pPr>
        <w:pStyle w:val="a3"/>
        <w:adjustRightInd w:val="0"/>
        <w:snapToGrid w:val="0"/>
        <w:ind w:leftChars="100" w:left="210"/>
        <w:rPr>
          <w:b/>
          <w:bCs/>
          <w:sz w:val="22"/>
          <w:szCs w:val="24"/>
        </w:rPr>
      </w:pPr>
      <w:r w:rsidRPr="00BB6ABA">
        <w:rPr>
          <w:rFonts w:hint="eastAsia"/>
          <w:b/>
          <w:bCs/>
          <w:sz w:val="22"/>
          <w:szCs w:val="24"/>
        </w:rPr>
        <w:t>全体</w:t>
      </w:r>
    </w:p>
    <w:tbl>
      <w:tblPr>
        <w:tblStyle w:val="a4"/>
        <w:tblW w:w="0" w:type="auto"/>
        <w:tblInd w:w="210" w:type="dxa"/>
        <w:tblBorders>
          <w:insideH w:val="single" w:sz="4" w:space="0" w:color="A6A6A6" w:themeColor="background1" w:themeShade="A6"/>
          <w:insideV w:val="none" w:sz="0" w:space="0" w:color="auto"/>
        </w:tblBorders>
        <w:tblLook w:val="0680" w:firstRow="0" w:lastRow="0" w:firstColumn="1" w:lastColumn="0" w:noHBand="1" w:noVBand="1"/>
      </w:tblPr>
      <w:tblGrid>
        <w:gridCol w:w="636"/>
        <w:gridCol w:w="6520"/>
        <w:gridCol w:w="758"/>
        <w:gridCol w:w="936"/>
      </w:tblGrid>
      <w:tr w:rsidR="00C721CD" w:rsidRPr="00BB6ABA" w14:paraId="52AD6291" w14:textId="77777777" w:rsidTr="00C721CD">
        <w:tc>
          <w:tcPr>
            <w:tcW w:w="636" w:type="dxa"/>
            <w:vAlign w:val="center"/>
          </w:tcPr>
          <w:p w14:paraId="3C4114DD" w14:textId="13B9E181" w:rsidR="00C721CD" w:rsidRPr="00BB6ABA" w:rsidRDefault="00C721CD" w:rsidP="00BB6ABA">
            <w:pPr>
              <w:pStyle w:val="a3"/>
              <w:adjustRightInd w:val="0"/>
              <w:snapToGrid w:val="0"/>
              <w:ind w:leftChars="0" w:left="0"/>
              <w:jc w:val="center"/>
            </w:pPr>
            <w:r w:rsidRPr="00BB6ABA">
              <w:rPr>
                <w:rFonts w:hint="eastAsia"/>
              </w:rPr>
              <w:t>１位</w:t>
            </w:r>
          </w:p>
        </w:tc>
        <w:tc>
          <w:tcPr>
            <w:tcW w:w="6520" w:type="dxa"/>
          </w:tcPr>
          <w:p w14:paraId="27CA3FF3" w14:textId="4F4E9D04" w:rsidR="00C721CD" w:rsidRPr="00BB6ABA" w:rsidRDefault="00C721CD" w:rsidP="00BB6ABA">
            <w:pPr>
              <w:pStyle w:val="a3"/>
              <w:adjustRightInd w:val="0"/>
              <w:snapToGrid w:val="0"/>
              <w:ind w:leftChars="0" w:left="0"/>
            </w:pPr>
            <w:r w:rsidRPr="00BB6ABA">
              <w:rPr>
                <w:rFonts w:hint="eastAsia"/>
              </w:rPr>
              <w:t>里地・里山等の保全活動への支援</w:t>
            </w:r>
          </w:p>
        </w:tc>
        <w:tc>
          <w:tcPr>
            <w:tcW w:w="758" w:type="dxa"/>
            <w:vAlign w:val="center"/>
          </w:tcPr>
          <w:p w14:paraId="150402B4" w14:textId="617B0639" w:rsidR="00C721CD" w:rsidRPr="00BB6ABA" w:rsidRDefault="00C721CD" w:rsidP="00BB6ABA">
            <w:pPr>
              <w:pStyle w:val="a3"/>
              <w:adjustRightInd w:val="0"/>
              <w:snapToGrid w:val="0"/>
              <w:ind w:leftChars="0" w:left="0"/>
              <w:jc w:val="right"/>
            </w:pPr>
            <w:r w:rsidRPr="00BB6ABA">
              <w:rPr>
                <w:rFonts w:hint="eastAsia"/>
              </w:rPr>
              <w:t>90</w:t>
            </w:r>
            <w:r w:rsidRPr="00BB6ABA">
              <w:rPr>
                <w:rFonts w:hint="eastAsia"/>
                <w:sz w:val="16"/>
                <w:szCs w:val="18"/>
              </w:rPr>
              <w:t>件</w:t>
            </w:r>
          </w:p>
        </w:tc>
        <w:tc>
          <w:tcPr>
            <w:tcW w:w="936" w:type="dxa"/>
          </w:tcPr>
          <w:p w14:paraId="55E87A6C" w14:textId="7A5F6181" w:rsidR="00C721CD" w:rsidRPr="00BB6ABA" w:rsidRDefault="00C721CD" w:rsidP="00BB6ABA">
            <w:pPr>
              <w:pStyle w:val="a3"/>
              <w:adjustRightInd w:val="0"/>
              <w:snapToGrid w:val="0"/>
              <w:ind w:leftChars="0" w:left="0"/>
            </w:pPr>
            <w:r w:rsidRPr="00BB6ABA">
              <w:rPr>
                <w:rFonts w:hint="eastAsia"/>
              </w:rPr>
              <w:t>(81.1</w:t>
            </w:r>
            <w:r w:rsidRPr="00BB6ABA">
              <w:rPr>
                <w:rFonts w:hint="eastAsia"/>
                <w:sz w:val="18"/>
                <w:szCs w:val="20"/>
              </w:rPr>
              <w:t>%</w:t>
            </w:r>
            <w:r w:rsidRPr="00BB6ABA">
              <w:rPr>
                <w:rFonts w:hint="eastAsia"/>
              </w:rPr>
              <w:t>)</w:t>
            </w:r>
          </w:p>
        </w:tc>
      </w:tr>
      <w:tr w:rsidR="00C721CD" w:rsidRPr="00BB6ABA" w14:paraId="38975C3D" w14:textId="77777777" w:rsidTr="00C721CD">
        <w:tc>
          <w:tcPr>
            <w:tcW w:w="636" w:type="dxa"/>
            <w:vAlign w:val="center"/>
          </w:tcPr>
          <w:p w14:paraId="60AB2CA4" w14:textId="209BEB8C" w:rsidR="00C721CD" w:rsidRPr="00BB6ABA" w:rsidRDefault="00C721CD" w:rsidP="00BB6ABA">
            <w:pPr>
              <w:pStyle w:val="a3"/>
              <w:adjustRightInd w:val="0"/>
              <w:snapToGrid w:val="0"/>
              <w:ind w:leftChars="0" w:left="0"/>
              <w:jc w:val="center"/>
            </w:pPr>
            <w:r w:rsidRPr="00BB6ABA">
              <w:rPr>
                <w:rFonts w:hint="eastAsia"/>
              </w:rPr>
              <w:t>２位</w:t>
            </w:r>
          </w:p>
        </w:tc>
        <w:tc>
          <w:tcPr>
            <w:tcW w:w="6520" w:type="dxa"/>
          </w:tcPr>
          <w:p w14:paraId="21DC72DC" w14:textId="031A0226" w:rsidR="00C721CD" w:rsidRPr="00BB6ABA" w:rsidRDefault="00C721CD" w:rsidP="00BB6ABA">
            <w:pPr>
              <w:pStyle w:val="a3"/>
              <w:adjustRightInd w:val="0"/>
              <w:snapToGrid w:val="0"/>
              <w:ind w:leftChars="0" w:left="0"/>
            </w:pPr>
            <w:r w:rsidRPr="00BB6ABA">
              <w:rPr>
                <w:rFonts w:hint="eastAsia"/>
              </w:rPr>
              <w:t>市町村における生物多様性への理解と取組の促進</w:t>
            </w:r>
          </w:p>
        </w:tc>
        <w:tc>
          <w:tcPr>
            <w:tcW w:w="758" w:type="dxa"/>
            <w:vAlign w:val="center"/>
          </w:tcPr>
          <w:p w14:paraId="212F2F40" w14:textId="4DE330BC" w:rsidR="00C721CD" w:rsidRPr="00BB6ABA" w:rsidRDefault="00C721CD" w:rsidP="00BB6ABA">
            <w:pPr>
              <w:pStyle w:val="a3"/>
              <w:adjustRightInd w:val="0"/>
              <w:snapToGrid w:val="0"/>
              <w:ind w:leftChars="0" w:left="0"/>
              <w:jc w:val="right"/>
            </w:pPr>
            <w:r w:rsidRPr="00BB6ABA">
              <w:rPr>
                <w:rFonts w:hint="eastAsia"/>
              </w:rPr>
              <w:t>84</w:t>
            </w:r>
            <w:r w:rsidRPr="00BB6ABA">
              <w:rPr>
                <w:rFonts w:hint="eastAsia"/>
                <w:sz w:val="16"/>
                <w:szCs w:val="18"/>
              </w:rPr>
              <w:t>件</w:t>
            </w:r>
          </w:p>
        </w:tc>
        <w:tc>
          <w:tcPr>
            <w:tcW w:w="936" w:type="dxa"/>
          </w:tcPr>
          <w:p w14:paraId="2A346F1C" w14:textId="40FBB668" w:rsidR="00C721CD" w:rsidRPr="00BB6ABA" w:rsidRDefault="00C721CD" w:rsidP="00BB6ABA">
            <w:pPr>
              <w:pStyle w:val="a3"/>
              <w:adjustRightInd w:val="0"/>
              <w:snapToGrid w:val="0"/>
              <w:ind w:leftChars="0" w:left="0"/>
            </w:pPr>
            <w:r w:rsidRPr="00BB6ABA">
              <w:rPr>
                <w:rFonts w:hint="eastAsia"/>
              </w:rPr>
              <w:t>(75.7</w:t>
            </w:r>
            <w:r w:rsidRPr="00BB6ABA">
              <w:rPr>
                <w:rFonts w:hint="eastAsia"/>
                <w:sz w:val="18"/>
                <w:szCs w:val="20"/>
              </w:rPr>
              <w:t>%</w:t>
            </w:r>
            <w:r w:rsidRPr="00BB6ABA">
              <w:rPr>
                <w:rFonts w:hint="eastAsia"/>
              </w:rPr>
              <w:t>)</w:t>
            </w:r>
          </w:p>
        </w:tc>
      </w:tr>
      <w:tr w:rsidR="00C721CD" w:rsidRPr="00BB6ABA" w14:paraId="4B87733E" w14:textId="77777777" w:rsidTr="00C721CD">
        <w:tc>
          <w:tcPr>
            <w:tcW w:w="636" w:type="dxa"/>
            <w:vAlign w:val="center"/>
          </w:tcPr>
          <w:p w14:paraId="21BA6C8D" w14:textId="4FED75B6" w:rsidR="00C721CD" w:rsidRPr="00BB6ABA" w:rsidRDefault="00C721CD" w:rsidP="00BB6ABA">
            <w:pPr>
              <w:pStyle w:val="a3"/>
              <w:adjustRightInd w:val="0"/>
              <w:snapToGrid w:val="0"/>
              <w:ind w:leftChars="0" w:left="0"/>
              <w:jc w:val="center"/>
            </w:pPr>
            <w:r w:rsidRPr="00BB6ABA">
              <w:rPr>
                <w:rFonts w:hint="eastAsia"/>
              </w:rPr>
              <w:t>３位</w:t>
            </w:r>
          </w:p>
        </w:tc>
        <w:tc>
          <w:tcPr>
            <w:tcW w:w="6520" w:type="dxa"/>
          </w:tcPr>
          <w:p w14:paraId="07E30F47" w14:textId="4B0DD335" w:rsidR="00C721CD" w:rsidRPr="00BB6ABA" w:rsidRDefault="00C721CD" w:rsidP="00BB6ABA">
            <w:pPr>
              <w:pStyle w:val="a3"/>
              <w:adjustRightInd w:val="0"/>
              <w:snapToGrid w:val="0"/>
              <w:ind w:leftChars="0" w:left="0"/>
            </w:pPr>
            <w:r w:rsidRPr="00BB6ABA">
              <w:rPr>
                <w:rFonts w:hint="eastAsia"/>
              </w:rPr>
              <w:t>教育現場での取組の促進</w:t>
            </w:r>
          </w:p>
        </w:tc>
        <w:tc>
          <w:tcPr>
            <w:tcW w:w="758" w:type="dxa"/>
            <w:vAlign w:val="center"/>
          </w:tcPr>
          <w:p w14:paraId="2CCDD728" w14:textId="1847CA0C" w:rsidR="00C721CD" w:rsidRPr="00BB6ABA" w:rsidRDefault="00C721CD" w:rsidP="00BB6ABA">
            <w:pPr>
              <w:pStyle w:val="a3"/>
              <w:adjustRightInd w:val="0"/>
              <w:snapToGrid w:val="0"/>
              <w:ind w:leftChars="0" w:left="0"/>
              <w:jc w:val="right"/>
            </w:pPr>
            <w:r w:rsidRPr="00BB6ABA">
              <w:rPr>
                <w:rFonts w:hint="eastAsia"/>
              </w:rPr>
              <w:t>83</w:t>
            </w:r>
            <w:r w:rsidRPr="00BB6ABA">
              <w:rPr>
                <w:rFonts w:hint="eastAsia"/>
                <w:sz w:val="16"/>
                <w:szCs w:val="18"/>
              </w:rPr>
              <w:t>件</w:t>
            </w:r>
          </w:p>
        </w:tc>
        <w:tc>
          <w:tcPr>
            <w:tcW w:w="936" w:type="dxa"/>
          </w:tcPr>
          <w:p w14:paraId="6FC3F47E" w14:textId="5F150608" w:rsidR="00C721CD" w:rsidRPr="00BB6ABA" w:rsidRDefault="00C721CD" w:rsidP="00BB6ABA">
            <w:pPr>
              <w:pStyle w:val="a3"/>
              <w:adjustRightInd w:val="0"/>
              <w:snapToGrid w:val="0"/>
              <w:ind w:leftChars="0" w:left="0"/>
            </w:pPr>
            <w:r w:rsidRPr="00BB6ABA">
              <w:rPr>
                <w:rFonts w:hint="eastAsia"/>
              </w:rPr>
              <w:t>(74.8</w:t>
            </w:r>
            <w:r w:rsidRPr="00BB6ABA">
              <w:rPr>
                <w:rFonts w:hint="eastAsia"/>
                <w:sz w:val="18"/>
                <w:szCs w:val="20"/>
              </w:rPr>
              <w:t>%</w:t>
            </w:r>
            <w:r w:rsidRPr="00BB6ABA">
              <w:rPr>
                <w:rFonts w:hint="eastAsia"/>
              </w:rPr>
              <w:t>)</w:t>
            </w:r>
          </w:p>
        </w:tc>
      </w:tr>
      <w:tr w:rsidR="00C721CD" w:rsidRPr="00BB6ABA" w14:paraId="2CE61636" w14:textId="77777777" w:rsidTr="00C721CD">
        <w:tc>
          <w:tcPr>
            <w:tcW w:w="636" w:type="dxa"/>
            <w:vAlign w:val="center"/>
          </w:tcPr>
          <w:p w14:paraId="265CF9E7" w14:textId="44953D98" w:rsidR="00C721CD" w:rsidRPr="00BB6ABA" w:rsidRDefault="00C721CD" w:rsidP="00BB6ABA">
            <w:pPr>
              <w:pStyle w:val="a3"/>
              <w:adjustRightInd w:val="0"/>
              <w:snapToGrid w:val="0"/>
              <w:ind w:leftChars="0" w:left="0"/>
              <w:jc w:val="center"/>
            </w:pPr>
            <w:r w:rsidRPr="00BB6ABA">
              <w:rPr>
                <w:rFonts w:hint="eastAsia"/>
              </w:rPr>
              <w:t>４位</w:t>
            </w:r>
          </w:p>
        </w:tc>
        <w:tc>
          <w:tcPr>
            <w:tcW w:w="6520" w:type="dxa"/>
          </w:tcPr>
          <w:p w14:paraId="57EBC75E" w14:textId="495367AF" w:rsidR="00C721CD" w:rsidRPr="00BB6ABA" w:rsidRDefault="00C721CD" w:rsidP="00BB6ABA">
            <w:pPr>
              <w:pStyle w:val="a3"/>
              <w:adjustRightInd w:val="0"/>
              <w:snapToGrid w:val="0"/>
              <w:ind w:leftChars="0" w:left="0"/>
            </w:pPr>
            <w:r w:rsidRPr="00BB6ABA">
              <w:rPr>
                <w:rFonts w:hint="eastAsia"/>
              </w:rPr>
              <w:t>野生動植物の生息状況等の把握</w:t>
            </w:r>
          </w:p>
        </w:tc>
        <w:tc>
          <w:tcPr>
            <w:tcW w:w="758" w:type="dxa"/>
            <w:vAlign w:val="center"/>
          </w:tcPr>
          <w:p w14:paraId="0B4C40B0" w14:textId="440C15A7" w:rsidR="00C721CD" w:rsidRPr="00BB6ABA" w:rsidRDefault="00C721CD" w:rsidP="00BB6ABA">
            <w:pPr>
              <w:pStyle w:val="a3"/>
              <w:adjustRightInd w:val="0"/>
              <w:snapToGrid w:val="0"/>
              <w:ind w:leftChars="0" w:left="0"/>
              <w:jc w:val="right"/>
            </w:pPr>
            <w:r w:rsidRPr="00BB6ABA">
              <w:rPr>
                <w:rFonts w:hint="eastAsia"/>
              </w:rPr>
              <w:t>82</w:t>
            </w:r>
            <w:r w:rsidRPr="00BB6ABA">
              <w:rPr>
                <w:rFonts w:hint="eastAsia"/>
                <w:sz w:val="16"/>
                <w:szCs w:val="18"/>
              </w:rPr>
              <w:t>件</w:t>
            </w:r>
          </w:p>
        </w:tc>
        <w:tc>
          <w:tcPr>
            <w:tcW w:w="936" w:type="dxa"/>
          </w:tcPr>
          <w:p w14:paraId="075A43C2" w14:textId="1C707AC5" w:rsidR="00C721CD" w:rsidRPr="00BB6ABA" w:rsidRDefault="00C721CD" w:rsidP="00BB6ABA">
            <w:pPr>
              <w:pStyle w:val="a3"/>
              <w:adjustRightInd w:val="0"/>
              <w:snapToGrid w:val="0"/>
              <w:ind w:leftChars="0" w:left="0"/>
            </w:pPr>
            <w:r w:rsidRPr="00BB6ABA">
              <w:rPr>
                <w:rFonts w:hint="eastAsia"/>
              </w:rPr>
              <w:t>(73.9</w:t>
            </w:r>
            <w:r w:rsidRPr="00BB6ABA">
              <w:rPr>
                <w:rFonts w:hint="eastAsia"/>
                <w:sz w:val="18"/>
                <w:szCs w:val="20"/>
              </w:rPr>
              <w:t>%</w:t>
            </w:r>
            <w:r w:rsidRPr="00BB6ABA">
              <w:rPr>
                <w:rFonts w:hint="eastAsia"/>
              </w:rPr>
              <w:t>)</w:t>
            </w:r>
          </w:p>
        </w:tc>
      </w:tr>
      <w:tr w:rsidR="00C721CD" w:rsidRPr="00BB6ABA" w14:paraId="198C6D51" w14:textId="77777777" w:rsidTr="00C721CD">
        <w:tc>
          <w:tcPr>
            <w:tcW w:w="636" w:type="dxa"/>
            <w:vAlign w:val="center"/>
          </w:tcPr>
          <w:p w14:paraId="11EED9F4" w14:textId="24A6FADD" w:rsidR="00C721CD" w:rsidRPr="00BB6ABA" w:rsidRDefault="00C721CD" w:rsidP="00BB6ABA">
            <w:pPr>
              <w:pStyle w:val="a3"/>
              <w:adjustRightInd w:val="0"/>
              <w:snapToGrid w:val="0"/>
              <w:ind w:leftChars="0" w:left="0"/>
              <w:jc w:val="center"/>
            </w:pPr>
            <w:r w:rsidRPr="00BB6ABA">
              <w:rPr>
                <w:rFonts w:hint="eastAsia"/>
              </w:rPr>
              <w:t>５位</w:t>
            </w:r>
          </w:p>
        </w:tc>
        <w:tc>
          <w:tcPr>
            <w:tcW w:w="6520" w:type="dxa"/>
          </w:tcPr>
          <w:p w14:paraId="132C324C" w14:textId="60A2E668" w:rsidR="00C721CD" w:rsidRPr="00BB6ABA" w:rsidRDefault="00C721CD" w:rsidP="00BB6ABA">
            <w:pPr>
              <w:pStyle w:val="a3"/>
              <w:adjustRightInd w:val="0"/>
              <w:snapToGrid w:val="0"/>
              <w:ind w:leftChars="0" w:left="0"/>
            </w:pPr>
            <w:r w:rsidRPr="00BB6ABA">
              <w:rPr>
                <w:rFonts w:hint="eastAsia"/>
              </w:rPr>
              <w:t>希少種等のモニタリング（レッドリストの改訂・活用）</w:t>
            </w:r>
          </w:p>
        </w:tc>
        <w:tc>
          <w:tcPr>
            <w:tcW w:w="758" w:type="dxa"/>
            <w:vAlign w:val="center"/>
          </w:tcPr>
          <w:p w14:paraId="21923A1E" w14:textId="6FCEF312" w:rsidR="00C721CD" w:rsidRPr="00BB6ABA" w:rsidRDefault="00C721CD" w:rsidP="00BB6ABA">
            <w:pPr>
              <w:pStyle w:val="a3"/>
              <w:adjustRightInd w:val="0"/>
              <w:snapToGrid w:val="0"/>
              <w:ind w:leftChars="0" w:left="0"/>
              <w:jc w:val="right"/>
            </w:pPr>
            <w:r w:rsidRPr="00BB6ABA">
              <w:rPr>
                <w:rFonts w:hint="eastAsia"/>
              </w:rPr>
              <w:t>70</w:t>
            </w:r>
            <w:r w:rsidRPr="00BB6ABA">
              <w:rPr>
                <w:rFonts w:hint="eastAsia"/>
                <w:sz w:val="16"/>
                <w:szCs w:val="18"/>
              </w:rPr>
              <w:t>件</w:t>
            </w:r>
          </w:p>
        </w:tc>
        <w:tc>
          <w:tcPr>
            <w:tcW w:w="936" w:type="dxa"/>
          </w:tcPr>
          <w:p w14:paraId="01CC66B2" w14:textId="225834C7" w:rsidR="00C721CD" w:rsidRPr="00BB6ABA" w:rsidRDefault="00C721CD" w:rsidP="00BB6ABA">
            <w:pPr>
              <w:pStyle w:val="a3"/>
              <w:adjustRightInd w:val="0"/>
              <w:snapToGrid w:val="0"/>
              <w:ind w:leftChars="0" w:left="0"/>
            </w:pPr>
            <w:r w:rsidRPr="00BB6ABA">
              <w:rPr>
                <w:rFonts w:hint="eastAsia"/>
              </w:rPr>
              <w:t>(63.1</w:t>
            </w:r>
            <w:r w:rsidRPr="00BB6ABA">
              <w:rPr>
                <w:rFonts w:hint="eastAsia"/>
                <w:sz w:val="18"/>
                <w:szCs w:val="20"/>
              </w:rPr>
              <w:t>%</w:t>
            </w:r>
            <w:r w:rsidRPr="00BB6ABA">
              <w:rPr>
                <w:rFonts w:hint="eastAsia"/>
              </w:rPr>
              <w:t>)</w:t>
            </w:r>
          </w:p>
        </w:tc>
      </w:tr>
    </w:tbl>
    <w:p w14:paraId="1BDEC9CE" w14:textId="77777777" w:rsidR="00D055AA" w:rsidRPr="00BB6ABA" w:rsidRDefault="00D055AA" w:rsidP="00BB6ABA">
      <w:pPr>
        <w:pStyle w:val="a3"/>
        <w:adjustRightInd w:val="0"/>
        <w:snapToGrid w:val="0"/>
        <w:ind w:leftChars="100" w:left="210"/>
      </w:pPr>
    </w:p>
    <w:p w14:paraId="7788FE2E" w14:textId="77777777" w:rsidR="005907E2" w:rsidRPr="00BB6ABA" w:rsidRDefault="005907E2" w:rsidP="002F4654">
      <w:pPr>
        <w:pStyle w:val="a3"/>
        <w:adjustRightInd w:val="0"/>
        <w:ind w:leftChars="100" w:left="210"/>
      </w:pPr>
    </w:p>
    <w:p w14:paraId="66319AEC" w14:textId="7EBBD7F9" w:rsidR="005907E2" w:rsidRPr="00BC5CE6" w:rsidRDefault="005907E2" w:rsidP="002F4654">
      <w:pPr>
        <w:pStyle w:val="a3"/>
        <w:adjustRightInd w:val="0"/>
        <w:ind w:leftChars="100" w:left="210"/>
      </w:pPr>
      <w:r>
        <w:rPr>
          <w:rFonts w:hint="eastAsia"/>
        </w:rPr>
        <w:t>なお、その他では</w:t>
      </w:r>
      <w:r w:rsidRPr="00BB6ABA">
        <w:rPr>
          <w:rFonts w:hint="eastAsia"/>
          <w:b/>
          <w:bCs/>
        </w:rPr>
        <w:t>行政の認識や取組</w:t>
      </w:r>
      <w:r w:rsidR="003D3EB6" w:rsidRPr="00BB6ABA">
        <w:rPr>
          <w:rFonts w:hint="eastAsia"/>
          <w:b/>
          <w:bCs/>
        </w:rPr>
        <w:t>・体制</w:t>
      </w:r>
      <w:r w:rsidRPr="00BB6ABA">
        <w:rPr>
          <w:rFonts w:hint="eastAsia"/>
          <w:b/>
          <w:bCs/>
        </w:rPr>
        <w:t>の強化</w:t>
      </w:r>
      <w:r>
        <w:rPr>
          <w:rFonts w:hint="eastAsia"/>
        </w:rPr>
        <w:t>を求めるものが多くみられたほか、</w:t>
      </w:r>
      <w:r w:rsidRPr="00BB6ABA">
        <w:rPr>
          <w:rFonts w:hint="eastAsia"/>
          <w:b/>
          <w:bCs/>
        </w:rPr>
        <w:t>市民科学の導入や事業者への規制やインセンティブの強化などの新たな制度の導入</w:t>
      </w:r>
      <w:r>
        <w:rPr>
          <w:rFonts w:hint="eastAsia"/>
        </w:rPr>
        <w:t>を求めるものが見られた。</w:t>
      </w:r>
    </w:p>
    <w:p w14:paraId="09F7027A" w14:textId="2F0FB485" w:rsidR="00457A34" w:rsidRDefault="00457A34">
      <w:pPr>
        <w:widowControl/>
        <w:jc w:val="left"/>
      </w:pPr>
      <w:r>
        <w:br w:type="page"/>
      </w:r>
    </w:p>
    <w:p w14:paraId="67AB5F22" w14:textId="62B3FE6F" w:rsidR="002F4654" w:rsidRDefault="00290C60" w:rsidP="002F4654">
      <w:pPr>
        <w:pStyle w:val="a3"/>
        <w:numPr>
          <w:ilvl w:val="0"/>
          <w:numId w:val="1"/>
        </w:numPr>
        <w:adjustRightInd w:val="0"/>
        <w:ind w:leftChars="0" w:left="284" w:hanging="284"/>
        <w:rPr>
          <w:b/>
          <w:bCs/>
          <w:sz w:val="24"/>
          <w:szCs w:val="28"/>
        </w:rPr>
      </w:pPr>
      <w:r>
        <w:rPr>
          <w:rFonts w:hint="eastAsia"/>
          <w:b/>
          <w:bCs/>
          <w:sz w:val="24"/>
          <w:szCs w:val="28"/>
        </w:rPr>
        <w:lastRenderedPageBreak/>
        <w:t>その他（</w:t>
      </w:r>
      <w:r w:rsidR="002F4654" w:rsidRPr="002F4654">
        <w:rPr>
          <w:rFonts w:hint="eastAsia"/>
          <w:b/>
          <w:bCs/>
          <w:sz w:val="24"/>
          <w:szCs w:val="28"/>
        </w:rPr>
        <w:t>自由記述</w:t>
      </w:r>
      <w:r>
        <w:rPr>
          <w:rFonts w:hint="eastAsia"/>
          <w:b/>
          <w:bCs/>
          <w:sz w:val="24"/>
          <w:szCs w:val="28"/>
        </w:rPr>
        <w:t>）</w:t>
      </w:r>
    </w:p>
    <w:p w14:paraId="784C016A" w14:textId="77777777" w:rsidR="00290C60" w:rsidRPr="002A00F9" w:rsidRDefault="00290C60" w:rsidP="00290C60">
      <w:pPr>
        <w:pStyle w:val="a3"/>
        <w:adjustRightInd w:val="0"/>
        <w:ind w:leftChars="100" w:left="210"/>
        <w:rPr>
          <w:color w:val="404040" w:themeColor="text1" w:themeTint="BF"/>
        </w:rPr>
      </w:pPr>
      <w:r w:rsidRPr="002A00F9">
        <w:rPr>
          <w:rFonts w:hint="eastAsia"/>
          <w:color w:val="404040" w:themeColor="text1" w:themeTint="BF"/>
        </w:rPr>
        <w:t>有効回答数</w:t>
      </w:r>
      <w:r w:rsidRPr="002A00F9">
        <w:rPr>
          <w:color w:val="404040" w:themeColor="text1" w:themeTint="BF"/>
        </w:rPr>
        <w:t>64</w:t>
      </w:r>
      <w:r w:rsidRPr="002A00F9">
        <w:rPr>
          <w:rFonts w:hint="eastAsia"/>
          <w:color w:val="404040" w:themeColor="text1" w:themeTint="BF"/>
        </w:rPr>
        <w:t>件（事業者1</w:t>
      </w:r>
      <w:r w:rsidRPr="002A00F9">
        <w:rPr>
          <w:color w:val="404040" w:themeColor="text1" w:themeTint="BF"/>
        </w:rPr>
        <w:t>4</w:t>
      </w:r>
      <w:r w:rsidRPr="002A00F9">
        <w:rPr>
          <w:rFonts w:hint="eastAsia"/>
          <w:color w:val="404040" w:themeColor="text1" w:themeTint="BF"/>
        </w:rPr>
        <w:t>件、民間団体等4</w:t>
      </w:r>
      <w:r w:rsidRPr="002A00F9">
        <w:rPr>
          <w:color w:val="404040" w:themeColor="text1" w:themeTint="BF"/>
        </w:rPr>
        <w:t>3</w:t>
      </w:r>
      <w:r w:rsidRPr="002A00F9">
        <w:rPr>
          <w:rFonts w:hint="eastAsia"/>
          <w:color w:val="404040" w:themeColor="text1" w:themeTint="BF"/>
        </w:rPr>
        <w:t>件、その他</w:t>
      </w:r>
      <w:r w:rsidRPr="002A00F9">
        <w:rPr>
          <w:color w:val="404040" w:themeColor="text1" w:themeTint="BF"/>
        </w:rPr>
        <w:t>7</w:t>
      </w:r>
      <w:r w:rsidRPr="002A00F9">
        <w:rPr>
          <w:rFonts w:hint="eastAsia"/>
          <w:color w:val="404040" w:themeColor="text1" w:themeTint="BF"/>
        </w:rPr>
        <w:t>件）</w:t>
      </w:r>
    </w:p>
    <w:p w14:paraId="31F3CF04" w14:textId="065859B4" w:rsidR="00290C60" w:rsidRPr="002A00F9" w:rsidRDefault="00290C60" w:rsidP="00290C60">
      <w:pPr>
        <w:pStyle w:val="a3"/>
        <w:adjustRightInd w:val="0"/>
        <w:ind w:leftChars="100" w:left="210"/>
        <w:rPr>
          <w:color w:val="404040" w:themeColor="text1" w:themeTint="BF"/>
        </w:rPr>
      </w:pPr>
      <w:r w:rsidRPr="002A00F9">
        <w:rPr>
          <w:rFonts w:hint="eastAsia"/>
          <w:color w:val="404040" w:themeColor="text1" w:themeTint="BF"/>
        </w:rPr>
        <w:t>自由記述の内容を</w:t>
      </w:r>
      <w:r w:rsidRPr="002A00F9">
        <w:rPr>
          <w:color w:val="404040" w:themeColor="text1" w:themeTint="BF"/>
        </w:rPr>
        <w:t>14</w:t>
      </w:r>
      <w:r w:rsidRPr="002A00F9">
        <w:rPr>
          <w:rFonts w:hint="eastAsia"/>
          <w:color w:val="404040" w:themeColor="text1" w:themeTint="BF"/>
        </w:rPr>
        <w:t>に分類</w:t>
      </w:r>
    </w:p>
    <w:p w14:paraId="3D0601F8" w14:textId="7CA10C44" w:rsidR="0003735B" w:rsidRPr="00290C60" w:rsidRDefault="0003735B" w:rsidP="002F4654">
      <w:pPr>
        <w:pStyle w:val="a3"/>
        <w:adjustRightInd w:val="0"/>
        <w:ind w:leftChars="0" w:left="284"/>
      </w:pPr>
      <w:r>
        <w:rPr>
          <w:rFonts w:hint="eastAsia"/>
          <w:noProof/>
        </w:rPr>
        <w:drawing>
          <wp:inline distT="0" distB="0" distL="0" distR="0" wp14:anchorId="496080D7" wp14:editId="49F9C260">
            <wp:extent cx="5486400" cy="5629524"/>
            <wp:effectExtent l="0" t="0" r="0" b="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AA9C67" w14:textId="4C1A172F" w:rsidR="002F4654" w:rsidRPr="001B5353" w:rsidRDefault="00290C60" w:rsidP="002F4654">
      <w:pPr>
        <w:pStyle w:val="a3"/>
        <w:adjustRightInd w:val="0"/>
        <w:ind w:leftChars="0" w:left="284"/>
      </w:pPr>
      <w:r>
        <w:rPr>
          <w:rFonts w:hint="eastAsia"/>
        </w:rPr>
        <w:t>図</w:t>
      </w:r>
      <w:r w:rsidR="00457A34">
        <w:t>6</w:t>
      </w:r>
      <w:r>
        <w:t>-1</w:t>
      </w:r>
      <w:r>
        <w:rPr>
          <w:rFonts w:hint="eastAsia"/>
        </w:rPr>
        <w:t xml:space="preserve">　</w:t>
      </w:r>
      <w:r w:rsidR="008C195D">
        <w:rPr>
          <w:rFonts w:hint="eastAsia"/>
        </w:rPr>
        <w:t>その他の意見の内訳</w:t>
      </w:r>
    </w:p>
    <w:p w14:paraId="41975B81" w14:textId="0D751BA0" w:rsidR="008C49D9" w:rsidRDefault="008C49D9">
      <w:pPr>
        <w:widowControl/>
        <w:jc w:val="left"/>
      </w:pPr>
      <w:r>
        <w:br w:type="page"/>
      </w:r>
    </w:p>
    <w:p w14:paraId="2FA2D6C9" w14:textId="77777777" w:rsidR="008C49D9" w:rsidRPr="0063424A" w:rsidRDefault="008C49D9" w:rsidP="008C49D9">
      <w:pPr>
        <w:rPr>
          <w:sz w:val="24"/>
          <w:szCs w:val="28"/>
        </w:rPr>
      </w:pPr>
      <w:r>
        <w:rPr>
          <w:rFonts w:hint="eastAsia"/>
          <w:noProof/>
          <w:sz w:val="24"/>
          <w:szCs w:val="28"/>
          <w:lang w:val="ja-JP"/>
        </w:rPr>
        <w:lastRenderedPageBreak/>
        <mc:AlternateContent>
          <mc:Choice Requires="wps">
            <w:drawing>
              <wp:anchor distT="0" distB="0" distL="114300" distR="114300" simplePos="0" relativeHeight="251661312" behindDoc="0" locked="0" layoutInCell="1" allowOverlap="1" wp14:anchorId="06E0AC79" wp14:editId="304844E7">
                <wp:simplePos x="0" y="0"/>
                <wp:positionH relativeFrom="margin">
                  <wp:posOffset>2134870</wp:posOffset>
                </wp:positionH>
                <wp:positionV relativeFrom="paragraph">
                  <wp:posOffset>-529746</wp:posOffset>
                </wp:positionV>
                <wp:extent cx="1854679" cy="491083"/>
                <wp:effectExtent l="0" t="0" r="0" b="4445"/>
                <wp:wrapNone/>
                <wp:docPr id="12" name="テキスト ボックス 12"/>
                <wp:cNvGraphicFramePr/>
                <a:graphic xmlns:a="http://schemas.openxmlformats.org/drawingml/2006/main">
                  <a:graphicData uri="http://schemas.microsoft.com/office/word/2010/wordprocessingShape">
                    <wps:wsp>
                      <wps:cNvSpPr txBox="1"/>
                      <wps:spPr>
                        <a:xfrm>
                          <a:off x="0" y="0"/>
                          <a:ext cx="1854679" cy="491083"/>
                        </a:xfrm>
                        <a:prstGeom prst="rect">
                          <a:avLst/>
                        </a:prstGeom>
                        <a:solidFill>
                          <a:schemeClr val="lt1"/>
                        </a:solidFill>
                        <a:ln w="6350">
                          <a:noFill/>
                        </a:ln>
                      </wps:spPr>
                      <wps:txbx>
                        <w:txbxContent>
                          <w:p w14:paraId="6C32F515" w14:textId="77777777" w:rsidR="008C49D9" w:rsidRPr="00E30206" w:rsidRDefault="008C49D9" w:rsidP="008C49D9">
                            <w:pPr>
                              <w:jc w:val="center"/>
                              <w:rPr>
                                <w:sz w:val="28"/>
                                <w:szCs w:val="32"/>
                              </w:rPr>
                            </w:pPr>
                            <w:r w:rsidRPr="00E30206">
                              <w:rPr>
                                <w:rFonts w:hint="eastAsia"/>
                                <w:sz w:val="28"/>
                                <w:szCs w:val="32"/>
                              </w:rPr>
                              <w:t>（調査票）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0AC79" id="_x0000_t202" coordsize="21600,21600" o:spt="202" path="m,l,21600r21600,l21600,xe">
                <v:stroke joinstyle="miter"/>
                <v:path gradientshapeok="t" o:connecttype="rect"/>
              </v:shapetype>
              <v:shape id="テキスト ボックス 12" o:spid="_x0000_s1027" type="#_x0000_t202" style="position:absolute;left:0;text-align:left;margin-left:168.1pt;margin-top:-41.7pt;width:146.05pt;height:38.6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" fillcolor="white [3201]" stroked="f" strokeweight=".5pt">
                <v:textbox>
                  <w:txbxContent>
                    <w:p w14:paraId="6C32F515" w14:textId="77777777" w:rsidR="008C49D9" w:rsidRPr="00E30206" w:rsidRDefault="008C49D9" w:rsidP="008C49D9">
                      <w:pPr>
                        <w:jc w:val="center"/>
                        <w:rPr>
                          <w:sz w:val="28"/>
                          <w:szCs w:val="32"/>
                        </w:rPr>
                      </w:pPr>
                      <w:r w:rsidRPr="00E30206">
                        <w:rPr>
                          <w:rFonts w:hint="eastAsia"/>
                          <w:sz w:val="28"/>
                          <w:szCs w:val="32"/>
                        </w:rPr>
                        <w:t>（調査票）</w:t>
                      </w:r>
                    </w:p>
                  </w:txbxContent>
                </v:textbox>
                <w10:wrap anchorx="margin"/>
              </v:shape>
            </w:pict>
          </mc:Fallback>
        </mc:AlternateContent>
      </w:r>
      <w:r>
        <w:rPr>
          <w:rFonts w:hint="eastAsia"/>
          <w:sz w:val="24"/>
          <w:szCs w:val="28"/>
        </w:rPr>
        <w:t>【府民向け】</w:t>
      </w:r>
      <w:r w:rsidRPr="00C91918">
        <w:rPr>
          <w:rFonts w:hint="eastAsia"/>
          <w:sz w:val="24"/>
          <w:szCs w:val="28"/>
        </w:rPr>
        <w:t>大阪府生物多様性地域戦略に</w:t>
      </w:r>
      <w:r>
        <w:rPr>
          <w:rFonts w:hint="eastAsia"/>
          <w:sz w:val="24"/>
          <w:szCs w:val="28"/>
        </w:rPr>
        <w:t>関する</w:t>
      </w:r>
      <w:r w:rsidRPr="00C91918">
        <w:rPr>
          <w:rFonts w:hint="eastAsia"/>
          <w:sz w:val="24"/>
          <w:szCs w:val="28"/>
        </w:rPr>
        <w:t>アンケート調査</w:t>
      </w:r>
    </w:p>
    <w:p w14:paraId="1516A5C7" w14:textId="77777777" w:rsidR="008C49D9" w:rsidRDefault="008C49D9" w:rsidP="008C49D9">
      <w:pPr>
        <w:ind w:left="630" w:hangingChars="300" w:hanging="630"/>
      </w:pPr>
    </w:p>
    <w:p w14:paraId="20E28515" w14:textId="77777777" w:rsidR="008C49D9" w:rsidRPr="00311E2D" w:rsidRDefault="008C49D9" w:rsidP="008C49D9">
      <w:pPr>
        <w:ind w:left="630" w:hangingChars="300" w:hanging="630"/>
      </w:pPr>
      <w:r>
        <w:rPr>
          <w:rFonts w:hint="eastAsia"/>
        </w:rPr>
        <w:t xml:space="preserve">問１　</w:t>
      </w:r>
      <w:r w:rsidRPr="00322D3A">
        <w:rPr>
          <w:rFonts w:hint="eastAsia"/>
        </w:rPr>
        <w:t>大阪府生物多様性地域戦略では</w:t>
      </w:r>
      <w:r w:rsidRPr="00322D3A">
        <w:t>20</w:t>
      </w:r>
      <w:r>
        <w:t>5</w:t>
      </w:r>
      <w:r w:rsidRPr="00322D3A">
        <w:t>0年の</w:t>
      </w:r>
      <w:r>
        <w:rPr>
          <w:rFonts w:hint="eastAsia"/>
        </w:rPr>
        <w:t>めざすべき将来像</w:t>
      </w:r>
      <w:r w:rsidRPr="00322D3A">
        <w:t>として「大阪から世界へ、現在から未来へ</w:t>
      </w:r>
      <w:r>
        <w:rPr>
          <w:rFonts w:hint="eastAsia"/>
        </w:rPr>
        <w:t xml:space="preserve">　</w:t>
      </w:r>
      <w:r w:rsidRPr="00322D3A">
        <w:t>府民がつくる暮らしやすい持続可能な社会」を掲げ、</w:t>
      </w:r>
      <w:r>
        <w:rPr>
          <w:rFonts w:hint="eastAsia"/>
        </w:rPr>
        <w:t>2030年までに下記</w:t>
      </w:r>
      <w:r w:rsidRPr="00322D3A">
        <w:t>の</w:t>
      </w:r>
      <w:r>
        <w:rPr>
          <w:rFonts w:hint="eastAsia"/>
        </w:rPr>
        <w:t>（１）～（３）の状態をめざすこととしています。</w:t>
      </w:r>
      <w:r>
        <w:br/>
      </w:r>
      <w:r>
        <w:rPr>
          <w:rFonts w:hint="eastAsia"/>
        </w:rPr>
        <w:t>（１）～（３）の</w:t>
      </w:r>
      <w:r w:rsidRPr="00322D3A">
        <w:t>進捗状況について</w:t>
      </w:r>
      <w:r>
        <w:rPr>
          <w:rFonts w:hint="eastAsia"/>
        </w:rPr>
        <w:t>、2020年頃と比べて、あなたは</w:t>
      </w:r>
      <w:r w:rsidRPr="00322D3A">
        <w:t>どのように感じていますか。</w:t>
      </w:r>
    </w:p>
    <w:p w14:paraId="2D183C8A" w14:textId="77777777" w:rsidR="008C49D9" w:rsidRDefault="008C49D9" w:rsidP="008C49D9">
      <w:pPr>
        <w:ind w:leftChars="300" w:left="945" w:hangingChars="150" w:hanging="315"/>
      </w:pPr>
    </w:p>
    <w:p w14:paraId="15D73FAB" w14:textId="77777777" w:rsidR="008C49D9" w:rsidRDefault="008C49D9" w:rsidP="008C49D9">
      <w:pPr>
        <w:ind w:leftChars="300" w:left="945" w:hangingChars="150" w:hanging="315"/>
      </w:pPr>
      <w:r>
        <w:rPr>
          <w:rFonts w:hint="eastAsia"/>
        </w:rPr>
        <w:t>(</w:t>
      </w:r>
      <w:r>
        <w:t>1)</w:t>
      </w:r>
      <w:r>
        <w:rPr>
          <w:rFonts w:hint="eastAsia"/>
        </w:rPr>
        <w:t xml:space="preserve">生物多様性の保全や自然資本の持続可能な利用の機運が醸成され、 多様な主体が連携し、府域の自然環境の保全及び回復活動が進んでいる。　</w:t>
      </w:r>
    </w:p>
    <w:p w14:paraId="7DB24C2C" w14:textId="77777777" w:rsidR="008C49D9" w:rsidRDefault="008C49D9" w:rsidP="008C49D9">
      <w:pPr>
        <w:pStyle w:val="a3"/>
        <w:ind w:leftChars="0" w:left="990"/>
      </w:pPr>
      <w:r>
        <w:rPr>
          <w:rFonts w:hint="eastAsia"/>
        </w:rPr>
        <w:t>□ 非常に進んでいる　　□ やや進んでいる　　□ わからない</w:t>
      </w:r>
    </w:p>
    <w:p w14:paraId="3C213802" w14:textId="77777777" w:rsidR="008C49D9" w:rsidRDefault="008C49D9" w:rsidP="008C49D9">
      <w:pPr>
        <w:pStyle w:val="a3"/>
        <w:ind w:leftChars="0" w:left="990"/>
      </w:pPr>
      <w:r>
        <w:rPr>
          <w:rFonts w:hint="eastAsia"/>
        </w:rPr>
        <w:t>□ あまり進んでいない　□ まったく進んでいない</w:t>
      </w:r>
    </w:p>
    <w:p w14:paraId="674ACEB9" w14:textId="77777777" w:rsidR="008C49D9" w:rsidRDefault="008C49D9" w:rsidP="008C49D9">
      <w:pPr>
        <w:ind w:leftChars="300" w:left="945" w:hangingChars="150" w:hanging="315"/>
      </w:pPr>
      <w:r>
        <w:rPr>
          <w:rFonts w:hint="eastAsia"/>
        </w:rPr>
        <w:t>(</w:t>
      </w:r>
      <w:r>
        <w:t>2)</w:t>
      </w:r>
      <w:r>
        <w:rPr>
          <w:rFonts w:hint="eastAsia"/>
        </w:rPr>
        <w:t>府民、事業者、民間団体などあらゆる主体が生物多様性の重要性を理解し、日常生活の中でも自然環境に配慮した行動をしている。</w:t>
      </w:r>
    </w:p>
    <w:p w14:paraId="3BE98EA9" w14:textId="77777777" w:rsidR="008C49D9" w:rsidRDefault="008C49D9" w:rsidP="008C49D9">
      <w:pPr>
        <w:pStyle w:val="a3"/>
        <w:ind w:leftChars="0" w:left="990"/>
      </w:pPr>
      <w:r>
        <w:rPr>
          <w:rFonts w:hint="eastAsia"/>
        </w:rPr>
        <w:t>□ 非常に進んでいる　　□ やや進んでいる　　□ わからない</w:t>
      </w:r>
    </w:p>
    <w:p w14:paraId="0A12C21D" w14:textId="77777777" w:rsidR="008C49D9" w:rsidRDefault="008C49D9" w:rsidP="008C49D9">
      <w:pPr>
        <w:pStyle w:val="a3"/>
        <w:ind w:leftChars="0" w:left="990"/>
      </w:pPr>
      <w:r>
        <w:rPr>
          <w:rFonts w:hint="eastAsia"/>
        </w:rPr>
        <w:t>□ あまり進んでいない　□ まったく進んでいない</w:t>
      </w:r>
    </w:p>
    <w:p w14:paraId="7856EE9F" w14:textId="77777777" w:rsidR="008C49D9" w:rsidRDefault="008C49D9" w:rsidP="008C49D9">
      <w:pPr>
        <w:ind w:leftChars="300" w:left="945" w:hangingChars="150" w:hanging="315"/>
      </w:pPr>
      <w:r>
        <w:rPr>
          <w:rFonts w:hint="eastAsia"/>
        </w:rPr>
        <w:t>(</w:t>
      </w:r>
      <w:r>
        <w:t>3)</w:t>
      </w:r>
      <w:r>
        <w:rPr>
          <w:rFonts w:hint="eastAsia"/>
        </w:rPr>
        <w:t>希少な野生生物について生息状況のモニタリングが進むとともに、関係者が連携して特定外来生物の防除対策が進んでいる。</w:t>
      </w:r>
    </w:p>
    <w:p w14:paraId="3A0D38BB" w14:textId="77777777" w:rsidR="008C49D9" w:rsidRDefault="008C49D9" w:rsidP="008C49D9">
      <w:pPr>
        <w:pStyle w:val="a3"/>
        <w:ind w:leftChars="0" w:left="990"/>
      </w:pPr>
      <w:r>
        <w:rPr>
          <w:rFonts w:hint="eastAsia"/>
        </w:rPr>
        <w:t>□ 非常に進んでいる　　□ やや進んでいる　　□ わからない</w:t>
      </w:r>
    </w:p>
    <w:p w14:paraId="28463839" w14:textId="77777777" w:rsidR="008C49D9" w:rsidRDefault="008C49D9" w:rsidP="008C49D9">
      <w:pPr>
        <w:pStyle w:val="a3"/>
        <w:ind w:leftChars="0" w:left="990"/>
      </w:pPr>
      <w:r>
        <w:rPr>
          <w:rFonts w:hint="eastAsia"/>
        </w:rPr>
        <w:t>□ あまり進んでいない　□ まったく進んでいない</w:t>
      </w:r>
    </w:p>
    <w:p w14:paraId="5C8400AD" w14:textId="77777777" w:rsidR="008C49D9" w:rsidRPr="00C91918" w:rsidRDefault="008C49D9" w:rsidP="008C49D9">
      <w:pPr>
        <w:ind w:left="630" w:hangingChars="300" w:hanging="630"/>
      </w:pPr>
      <w:r>
        <w:rPr>
          <w:rFonts w:hint="eastAsia"/>
        </w:rPr>
        <w:t>問２　あなたは生物多様性に関してどのような取組みを行っていますか。</w:t>
      </w:r>
      <w:r>
        <w:br/>
      </w:r>
      <w:r>
        <w:rPr>
          <w:rFonts w:hint="eastAsia"/>
        </w:rPr>
        <w:t>（　　　　　　　　　　　　　　　　　　　　　　　　　　　　　　）</w:t>
      </w:r>
    </w:p>
    <w:p w14:paraId="4F1AE3AF" w14:textId="77777777" w:rsidR="008C49D9" w:rsidRPr="009A26F9" w:rsidRDefault="008C49D9" w:rsidP="008C49D9">
      <w:pPr>
        <w:ind w:left="630" w:hangingChars="300" w:hanging="630"/>
      </w:pPr>
    </w:p>
    <w:p w14:paraId="559D8D8F" w14:textId="77777777" w:rsidR="008C49D9" w:rsidRPr="00C91918" w:rsidRDefault="008C49D9" w:rsidP="008C49D9">
      <w:pPr>
        <w:ind w:left="630" w:hangingChars="300" w:hanging="630"/>
      </w:pPr>
      <w:r>
        <w:rPr>
          <w:rFonts w:hint="eastAsia"/>
        </w:rPr>
        <w:t>問３　あなたが生物多様性に関する取組みを行う上での、課題を教えてください。〔複数回答可〕</w:t>
      </w:r>
      <w:r>
        <w:br/>
      </w:r>
      <w:r>
        <w:rPr>
          <w:rFonts w:hint="eastAsia"/>
        </w:rPr>
        <w:t>□</w:t>
      </w:r>
      <w:r>
        <w:t xml:space="preserve"> </w:t>
      </w:r>
      <w:r>
        <w:rPr>
          <w:rFonts w:hint="eastAsia"/>
        </w:rPr>
        <w:t>人手不足・高齢化・活動メンバーの固定</w:t>
      </w:r>
      <w:r>
        <w:br/>
      </w:r>
      <w:r>
        <w:rPr>
          <w:rFonts w:hint="eastAsia"/>
        </w:rPr>
        <w:t>□</w:t>
      </w:r>
      <w:r>
        <w:t xml:space="preserve"> </w:t>
      </w:r>
      <w:r>
        <w:rPr>
          <w:rFonts w:hint="eastAsia"/>
        </w:rPr>
        <w:t>資金不足</w:t>
      </w:r>
      <w:r>
        <w:br/>
      </w:r>
      <w:r>
        <w:rPr>
          <w:rFonts w:hint="eastAsia"/>
        </w:rPr>
        <w:t>□</w:t>
      </w:r>
      <w:r>
        <w:t xml:space="preserve"> </w:t>
      </w:r>
      <w:r>
        <w:rPr>
          <w:rFonts w:hint="eastAsia"/>
        </w:rPr>
        <w:t>知識・技術不足</w:t>
      </w:r>
      <w:r>
        <w:br/>
      </w:r>
      <w:r>
        <w:rPr>
          <w:rFonts w:hint="eastAsia"/>
        </w:rPr>
        <w:t>□</w:t>
      </w:r>
      <w:r>
        <w:t xml:space="preserve"> </w:t>
      </w:r>
      <w:r>
        <w:rPr>
          <w:rFonts w:hint="eastAsia"/>
        </w:rPr>
        <w:t>その他　（　　　　　　　　　　　　　　　　　　　　　　　　　　　　　　）</w:t>
      </w:r>
    </w:p>
    <w:p w14:paraId="184C90C0" w14:textId="77777777" w:rsidR="008C49D9" w:rsidRDefault="008C49D9" w:rsidP="008C49D9">
      <w:pPr>
        <w:ind w:left="630" w:hangingChars="300" w:hanging="630"/>
      </w:pPr>
    </w:p>
    <w:p w14:paraId="4C59DB82" w14:textId="77777777" w:rsidR="008C49D9" w:rsidRDefault="008C49D9" w:rsidP="008C49D9">
      <w:pPr>
        <w:ind w:left="630" w:hangingChars="300" w:hanging="630"/>
      </w:pPr>
      <w:r>
        <w:rPr>
          <w:rFonts w:hint="eastAsia"/>
        </w:rPr>
        <w:t>問４　あなたは、生物多様性に関して、2050年の大阪はどのようになっていてほしいですか。</w:t>
      </w:r>
      <w:r>
        <w:br/>
      </w:r>
      <w:r>
        <w:rPr>
          <w:rFonts w:hint="eastAsia"/>
        </w:rPr>
        <w:t>（　　　　　　　　　　　　　　　　　　　　　　　　　　　　　　）</w:t>
      </w:r>
    </w:p>
    <w:p w14:paraId="2E46E830" w14:textId="77777777" w:rsidR="008C49D9" w:rsidRDefault="008C49D9" w:rsidP="008C49D9">
      <w:pPr>
        <w:ind w:left="630" w:hangingChars="300" w:hanging="630"/>
      </w:pPr>
    </w:p>
    <w:p w14:paraId="71464ABB" w14:textId="77777777" w:rsidR="008C49D9" w:rsidRDefault="008C49D9" w:rsidP="008C49D9">
      <w:pPr>
        <w:ind w:left="630" w:hangingChars="300" w:hanging="630"/>
      </w:pPr>
      <w:r>
        <w:rPr>
          <w:rFonts w:hint="eastAsia"/>
        </w:rPr>
        <w:t>問５　問４でお答えいただいた2050年の大阪の姿に向けて、大阪府にどのような取組みを求めますか。特に重要と思うものを選択してください。</w:t>
      </w:r>
      <w:r>
        <w:br/>
      </w:r>
      <w:r>
        <w:rPr>
          <w:rFonts w:hint="eastAsia"/>
        </w:rPr>
        <w:t>〔複数選択可　〕</w:t>
      </w:r>
    </w:p>
    <w:p w14:paraId="30ADEB36" w14:textId="77777777" w:rsidR="008C49D9" w:rsidRDefault="008C49D9" w:rsidP="008C49D9">
      <w:pPr>
        <w:ind w:leftChars="300" w:left="840" w:hangingChars="100" w:hanging="210"/>
      </w:pPr>
      <w:r>
        <w:rPr>
          <w:rFonts w:hint="eastAsia"/>
        </w:rPr>
        <w:t>【生物多様性の理解と行動の促進】</w:t>
      </w:r>
      <w:r>
        <w:br/>
      </w:r>
      <w:r>
        <w:rPr>
          <w:rFonts w:hint="eastAsia"/>
        </w:rPr>
        <w:t>□</w:t>
      </w:r>
      <w:r>
        <w:t xml:space="preserve"> </w:t>
      </w:r>
      <w:r>
        <w:rPr>
          <w:rFonts w:hint="eastAsia"/>
        </w:rPr>
        <w:t>府民の行動変容を促すための情報発信</w:t>
      </w:r>
      <w:r>
        <w:br/>
      </w:r>
      <w:r>
        <w:rPr>
          <w:rFonts w:hint="eastAsia"/>
        </w:rPr>
        <w:t>□ 事業者の取組の促進</w:t>
      </w:r>
      <w:r>
        <w:br/>
      </w:r>
      <w:r>
        <w:rPr>
          <w:rFonts w:hint="eastAsia"/>
        </w:rPr>
        <w:t>□ 教育現場での取組の促進</w:t>
      </w:r>
      <w:r>
        <w:br/>
      </w:r>
      <w:r>
        <w:rPr>
          <w:rFonts w:hint="eastAsia"/>
        </w:rPr>
        <w:lastRenderedPageBreak/>
        <w:t>□</w:t>
      </w:r>
      <w:r>
        <w:t xml:space="preserve"> </w:t>
      </w:r>
      <w:r>
        <w:rPr>
          <w:rFonts w:hint="eastAsia"/>
        </w:rPr>
        <w:t>生物多様性に触れ合うイベントの充実・情報発信</w:t>
      </w:r>
      <w:r>
        <w:br/>
      </w:r>
      <w:r>
        <w:rPr>
          <w:rFonts w:hint="eastAsia"/>
        </w:rPr>
        <w:t>□ 市町村における生物多様性への理解と取組の促進</w:t>
      </w:r>
      <w:r>
        <w:br/>
      </w:r>
      <w:r>
        <w:rPr>
          <w:rFonts w:hint="eastAsia"/>
        </w:rPr>
        <w:t>□ 外来生物に関する普及啓発</w:t>
      </w:r>
      <w:r>
        <w:br/>
      </w:r>
      <w:r>
        <w:rPr>
          <w:rFonts w:hint="eastAsia"/>
        </w:rPr>
        <w:t>□ その他（　　　　　　　　　　　　　　　　　　　　　　　　　　　　　　）</w:t>
      </w:r>
    </w:p>
    <w:p w14:paraId="1B253316" w14:textId="77777777" w:rsidR="008C49D9" w:rsidRDefault="008C49D9" w:rsidP="008C49D9">
      <w:pPr>
        <w:ind w:leftChars="300" w:left="840" w:hangingChars="100" w:hanging="210"/>
      </w:pPr>
    </w:p>
    <w:p w14:paraId="7D259CDE" w14:textId="77777777" w:rsidR="008C49D9" w:rsidRDefault="008C49D9" w:rsidP="008C49D9">
      <w:pPr>
        <w:ind w:leftChars="300" w:left="840" w:hangingChars="100" w:hanging="210"/>
      </w:pPr>
      <w:r>
        <w:rPr>
          <w:rFonts w:hint="eastAsia"/>
        </w:rPr>
        <w:t>【自然環境の保全・利用】</w:t>
      </w:r>
      <w:r>
        <w:br/>
      </w:r>
      <w:r>
        <w:rPr>
          <w:rFonts w:hint="eastAsia"/>
        </w:rPr>
        <w:t>□</w:t>
      </w:r>
      <w:r>
        <w:t xml:space="preserve"> </w:t>
      </w:r>
      <w:r>
        <w:rPr>
          <w:rFonts w:hint="eastAsia"/>
        </w:rPr>
        <w:t>法令等による保護地域の拡充</w:t>
      </w:r>
      <w:r>
        <w:br/>
      </w:r>
      <w:r>
        <w:rPr>
          <w:rFonts w:hint="eastAsia"/>
        </w:rPr>
        <w:t>□</w:t>
      </w:r>
      <w:r>
        <w:t xml:space="preserve"> </w:t>
      </w:r>
      <w:r>
        <w:rPr>
          <w:rFonts w:hint="eastAsia"/>
        </w:rPr>
        <w:t>自然共生サイト等による保全地域の拡充</w:t>
      </w:r>
      <w:r>
        <w:br/>
      </w:r>
      <w:r>
        <w:rPr>
          <w:rFonts w:hint="eastAsia"/>
        </w:rPr>
        <w:t>□ 里地・里山等の保全活動への支援</w:t>
      </w:r>
      <w:r>
        <w:br/>
      </w:r>
      <w:r>
        <w:rPr>
          <w:rFonts w:hint="eastAsia"/>
        </w:rPr>
        <w:t>□ 自然と触れ合える場（自然公園・都市公園・都市緑地・親水河川等）の整備</w:t>
      </w:r>
      <w:r>
        <w:br/>
      </w:r>
      <w:r>
        <w:rPr>
          <w:rFonts w:hint="eastAsia"/>
        </w:rPr>
        <w:t>□ 森林整備や多自然川づくり、干潟・藻場の創造など行政主導による環境整備</w:t>
      </w:r>
      <w:r>
        <w:br/>
      </w:r>
      <w:r>
        <w:rPr>
          <w:rFonts w:hint="eastAsia"/>
        </w:rPr>
        <w:t>□</w:t>
      </w:r>
      <w:r>
        <w:t xml:space="preserve"> </w:t>
      </w:r>
      <w:r>
        <w:rPr>
          <w:rFonts w:hint="eastAsia"/>
        </w:rPr>
        <w:t>事業者等による生物多様性に資する取組の促進</w:t>
      </w:r>
      <w:r>
        <w:br/>
      </w:r>
      <w:r>
        <w:rPr>
          <w:rFonts w:hint="eastAsia"/>
        </w:rPr>
        <w:t>□ 外来生物の防除の推進</w:t>
      </w:r>
      <w:r>
        <w:br/>
      </w:r>
      <w:r>
        <w:rPr>
          <w:rFonts w:hint="eastAsia"/>
        </w:rPr>
        <w:t>□ その他（　　　　　　　　　　　　　　　　　　　　　　　　　　　　　　）</w:t>
      </w:r>
    </w:p>
    <w:p w14:paraId="26FFF499" w14:textId="77777777" w:rsidR="008C49D9" w:rsidRDefault="008C49D9" w:rsidP="008C49D9">
      <w:pPr>
        <w:ind w:leftChars="300" w:left="840" w:hangingChars="100" w:hanging="210"/>
      </w:pPr>
    </w:p>
    <w:p w14:paraId="4457667A" w14:textId="77777777" w:rsidR="008C49D9" w:rsidRDefault="008C49D9" w:rsidP="008C49D9">
      <w:pPr>
        <w:ind w:leftChars="300" w:left="840" w:hangingChars="100" w:hanging="210"/>
      </w:pPr>
      <w:r>
        <w:rPr>
          <w:rFonts w:hint="eastAsia"/>
        </w:rPr>
        <w:t>【生物多様性保全に資する仕組みづくり】</w:t>
      </w:r>
      <w:r>
        <w:br/>
      </w:r>
      <w:r>
        <w:rPr>
          <w:rFonts w:hint="eastAsia"/>
        </w:rPr>
        <w:t>□</w:t>
      </w:r>
      <w:r>
        <w:t xml:space="preserve"> </w:t>
      </w:r>
      <w:r>
        <w:rPr>
          <w:rFonts w:hint="eastAsia"/>
        </w:rPr>
        <w:t>野生動植物の生息状況等の把握</w:t>
      </w:r>
      <w:r>
        <w:br/>
      </w:r>
      <w:r>
        <w:rPr>
          <w:rFonts w:hint="eastAsia"/>
        </w:rPr>
        <w:t>□ 希少種等のモニタリング（レッドリストの改訂・活用）</w:t>
      </w:r>
      <w:r>
        <w:br/>
      </w:r>
      <w:r>
        <w:rPr>
          <w:rFonts w:hint="eastAsia"/>
        </w:rPr>
        <w:t>□ 野生鳥獣（シカ・イノシシなど）の保護管理（捕獲等による個体数調整）</w:t>
      </w:r>
      <w:r>
        <w:br/>
      </w:r>
      <w:r>
        <w:rPr>
          <w:rFonts w:hint="eastAsia"/>
        </w:rPr>
        <w:t>□ 生物多様性に関するリーフレット・冊子や調査データ等のデータベース化</w:t>
      </w:r>
      <w:r>
        <w:br/>
      </w:r>
      <w:r>
        <w:rPr>
          <w:rFonts w:hint="eastAsia"/>
        </w:rPr>
        <w:t>□ その他（　　　　　　　　　　　　　　　　　　　　　　　　　　　　　　）</w:t>
      </w:r>
    </w:p>
    <w:p w14:paraId="68032871" w14:textId="77777777" w:rsidR="008C49D9" w:rsidRPr="006D2593" w:rsidRDefault="008C49D9" w:rsidP="008C49D9">
      <w:pPr>
        <w:ind w:leftChars="300" w:left="840" w:hangingChars="100" w:hanging="210"/>
      </w:pPr>
    </w:p>
    <w:p w14:paraId="5C3353E3" w14:textId="77777777" w:rsidR="008C49D9" w:rsidRDefault="008C49D9" w:rsidP="008C49D9">
      <w:pPr>
        <w:ind w:left="630" w:hangingChars="300" w:hanging="630"/>
      </w:pPr>
      <w:r>
        <w:rPr>
          <w:rFonts w:hint="eastAsia"/>
        </w:rPr>
        <w:t>問６　問４でお答えいただいた2050年の大阪の姿に向けて、あなたはどのような取組みができると思いますか。</w:t>
      </w:r>
      <w:r>
        <w:br/>
      </w:r>
      <w:r>
        <w:rPr>
          <w:rFonts w:hint="eastAsia"/>
        </w:rPr>
        <w:t>（　　　　　　　　　　　　　　　　　　　　　　　　　　　　　　）</w:t>
      </w:r>
    </w:p>
    <w:p w14:paraId="38260754" w14:textId="77777777" w:rsidR="008C49D9" w:rsidRPr="00CF245A" w:rsidRDefault="008C49D9" w:rsidP="008C49D9">
      <w:pPr>
        <w:ind w:left="630" w:hangingChars="300" w:hanging="630"/>
      </w:pPr>
    </w:p>
    <w:p w14:paraId="25F3EF85" w14:textId="77777777" w:rsidR="008C49D9" w:rsidRDefault="008C49D9" w:rsidP="008C49D9">
      <w:pPr>
        <w:ind w:left="630" w:hangingChars="300" w:hanging="630"/>
      </w:pPr>
      <w:r>
        <w:rPr>
          <w:rFonts w:hint="eastAsia"/>
        </w:rPr>
        <w:t>問７　その他、生物多様性やネイチャーポジティブに関して、意見等があればご自由にお書きください。</w:t>
      </w:r>
      <w:r>
        <w:br/>
      </w:r>
      <w:r>
        <w:rPr>
          <w:rFonts w:hint="eastAsia"/>
        </w:rPr>
        <w:t>（　　　　　　　　　　　　　　　　　　　　　　　　　　　　　　）</w:t>
      </w:r>
    </w:p>
    <w:p w14:paraId="1A38782B" w14:textId="77777777" w:rsidR="008C49D9" w:rsidRDefault="008C49D9" w:rsidP="008C49D9">
      <w:pPr>
        <w:widowControl/>
        <w:jc w:val="left"/>
      </w:pPr>
    </w:p>
    <w:p w14:paraId="0366BB9A" w14:textId="77777777" w:rsidR="008C49D9" w:rsidRDefault="008C49D9" w:rsidP="008C49D9">
      <w:pPr>
        <w:ind w:left="630" w:hangingChars="300" w:hanging="630"/>
      </w:pPr>
      <w:r>
        <w:rPr>
          <w:rFonts w:hint="eastAsia"/>
        </w:rPr>
        <w:t>問８　あなたについて、教えてください。</w:t>
      </w:r>
    </w:p>
    <w:p w14:paraId="1737BC58" w14:textId="77777777" w:rsidR="008C49D9" w:rsidRDefault="008C49D9" w:rsidP="008C49D9">
      <w:pPr>
        <w:pStyle w:val="a3"/>
        <w:numPr>
          <w:ilvl w:val="0"/>
          <w:numId w:val="3"/>
        </w:numPr>
        <w:ind w:leftChars="0"/>
      </w:pPr>
      <w:r>
        <w:rPr>
          <w:rFonts w:hint="eastAsia"/>
        </w:rPr>
        <w:t>ご年齢　（20代以下　・3</w:t>
      </w:r>
      <w:r>
        <w:t>0</w:t>
      </w:r>
      <w:r>
        <w:rPr>
          <w:rFonts w:hint="eastAsia"/>
        </w:rPr>
        <w:t>代　・40代　・50代　・60代　・70代以上　）</w:t>
      </w:r>
    </w:p>
    <w:p w14:paraId="504134B0" w14:textId="77777777" w:rsidR="008C49D9" w:rsidRDefault="008C49D9" w:rsidP="008C49D9">
      <w:pPr>
        <w:pStyle w:val="a3"/>
        <w:numPr>
          <w:ilvl w:val="0"/>
          <w:numId w:val="3"/>
        </w:numPr>
        <w:ind w:leftChars="0"/>
      </w:pPr>
      <w:r>
        <w:rPr>
          <w:rFonts w:hint="eastAsia"/>
        </w:rPr>
        <w:t>ご所属</w:t>
      </w:r>
      <w:r>
        <w:br/>
      </w:r>
      <w:r>
        <w:rPr>
          <w:rFonts w:hint="eastAsia"/>
        </w:rPr>
        <w:t>（民間団体（ボランティア） ・事業者 ・研究機関（大学、博物館など） ・学生 ・その他）</w:t>
      </w:r>
    </w:p>
    <w:p w14:paraId="708F3108" w14:textId="77777777" w:rsidR="008C49D9" w:rsidRDefault="008C49D9" w:rsidP="008C49D9">
      <w:pPr>
        <w:pStyle w:val="a3"/>
        <w:numPr>
          <w:ilvl w:val="0"/>
          <w:numId w:val="3"/>
        </w:numPr>
        <w:ind w:leftChars="0"/>
      </w:pPr>
      <w:r>
        <w:rPr>
          <w:rFonts w:hint="eastAsia"/>
        </w:rPr>
        <w:t>差し支えなければ、ご所属の団体名を教えてください。</w:t>
      </w:r>
      <w:r>
        <w:br/>
      </w:r>
      <w:r>
        <w:rPr>
          <w:rFonts w:hint="eastAsia"/>
        </w:rPr>
        <w:t>（　　　　　　　　　　　　　　　　　　　　　　　　　　　　　　）</w:t>
      </w:r>
    </w:p>
    <w:p w14:paraId="4058EBBA" w14:textId="77777777" w:rsidR="008C49D9" w:rsidRDefault="008C49D9" w:rsidP="008C49D9">
      <w:pPr>
        <w:ind w:left="630" w:hangingChars="300" w:hanging="630"/>
      </w:pPr>
    </w:p>
    <w:p w14:paraId="60B192C7" w14:textId="5F880ED5" w:rsidR="009412B4" w:rsidRPr="008C49D9" w:rsidRDefault="008C49D9" w:rsidP="008C49D9">
      <w:pPr>
        <w:ind w:left="630" w:hangingChars="300" w:hanging="630"/>
      </w:pPr>
      <w:r>
        <w:rPr>
          <w:rFonts w:hint="eastAsia"/>
        </w:rPr>
        <w:t>質問は以上です。ご協力ありがとうございました。</w:t>
      </w:r>
    </w:p>
    <w:sectPr w:rsidR="009412B4" w:rsidRPr="008C49D9" w:rsidSect="00457A3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E938" w14:textId="77777777" w:rsidR="00BE2132" w:rsidRDefault="00BE2132" w:rsidP="00BE2132">
      <w:r>
        <w:separator/>
      </w:r>
    </w:p>
  </w:endnote>
  <w:endnote w:type="continuationSeparator" w:id="0">
    <w:p w14:paraId="2FA41812" w14:textId="77777777" w:rsidR="00BE2132" w:rsidRDefault="00BE2132" w:rsidP="00B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0BEE" w14:textId="77777777" w:rsidR="00BE2132" w:rsidRDefault="00BE2132" w:rsidP="00BE2132">
      <w:r>
        <w:separator/>
      </w:r>
    </w:p>
  </w:footnote>
  <w:footnote w:type="continuationSeparator" w:id="0">
    <w:p w14:paraId="4256CE64" w14:textId="77777777" w:rsidR="00BE2132" w:rsidRDefault="00BE2132" w:rsidP="00BE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31B9"/>
    <w:multiLevelType w:val="hybridMultilevel"/>
    <w:tmpl w:val="D2909B66"/>
    <w:lvl w:ilvl="0" w:tplc="8166C37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59851583"/>
    <w:multiLevelType w:val="hybridMultilevel"/>
    <w:tmpl w:val="320EB31C"/>
    <w:lvl w:ilvl="0" w:tplc="06368B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B816BF"/>
    <w:multiLevelType w:val="hybridMultilevel"/>
    <w:tmpl w:val="8AF8BC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2C"/>
    <w:rsid w:val="0001637E"/>
    <w:rsid w:val="0002102C"/>
    <w:rsid w:val="0003735B"/>
    <w:rsid w:val="00081B83"/>
    <w:rsid w:val="000F46D2"/>
    <w:rsid w:val="00102BF6"/>
    <w:rsid w:val="0019099F"/>
    <w:rsid w:val="001B5353"/>
    <w:rsid w:val="0023054C"/>
    <w:rsid w:val="00290C60"/>
    <w:rsid w:val="002A00F9"/>
    <w:rsid w:val="002F4654"/>
    <w:rsid w:val="00344A80"/>
    <w:rsid w:val="00345EF0"/>
    <w:rsid w:val="003D3EB6"/>
    <w:rsid w:val="004024B0"/>
    <w:rsid w:val="00420CAD"/>
    <w:rsid w:val="00457A34"/>
    <w:rsid w:val="005221A3"/>
    <w:rsid w:val="005907E2"/>
    <w:rsid w:val="005C20E7"/>
    <w:rsid w:val="00632F10"/>
    <w:rsid w:val="006730C7"/>
    <w:rsid w:val="00717A8E"/>
    <w:rsid w:val="007F43FA"/>
    <w:rsid w:val="008576DF"/>
    <w:rsid w:val="008C195D"/>
    <w:rsid w:val="008C49D9"/>
    <w:rsid w:val="00903872"/>
    <w:rsid w:val="00913142"/>
    <w:rsid w:val="009412B4"/>
    <w:rsid w:val="00966C15"/>
    <w:rsid w:val="009B38B3"/>
    <w:rsid w:val="00A879FF"/>
    <w:rsid w:val="00AF7D05"/>
    <w:rsid w:val="00B5077E"/>
    <w:rsid w:val="00B61524"/>
    <w:rsid w:val="00BB6ABA"/>
    <w:rsid w:val="00BC5CE6"/>
    <w:rsid w:val="00BE2132"/>
    <w:rsid w:val="00C072AE"/>
    <w:rsid w:val="00C23C63"/>
    <w:rsid w:val="00C33A47"/>
    <w:rsid w:val="00C52E7E"/>
    <w:rsid w:val="00C721CD"/>
    <w:rsid w:val="00CC1FCE"/>
    <w:rsid w:val="00CD5192"/>
    <w:rsid w:val="00D055AA"/>
    <w:rsid w:val="00ED1865"/>
    <w:rsid w:val="00F1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CDC3DE"/>
  <w15:chartTrackingRefBased/>
  <w15:docId w15:val="{6ED1AC15-9F62-4E51-A9E4-0EBE47F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8B3"/>
    <w:pPr>
      <w:ind w:leftChars="400" w:left="840"/>
    </w:pPr>
  </w:style>
  <w:style w:type="table" w:styleId="a4">
    <w:name w:val="Table Grid"/>
    <w:basedOn w:val="a1"/>
    <w:uiPriority w:val="39"/>
    <w:rsid w:val="00D0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2132"/>
    <w:pPr>
      <w:tabs>
        <w:tab w:val="center" w:pos="4252"/>
        <w:tab w:val="right" w:pos="8504"/>
      </w:tabs>
      <w:snapToGrid w:val="0"/>
    </w:pPr>
  </w:style>
  <w:style w:type="character" w:customStyle="1" w:styleId="a6">
    <w:name w:val="ヘッダー (文字)"/>
    <w:basedOn w:val="a0"/>
    <w:link w:val="a5"/>
    <w:uiPriority w:val="99"/>
    <w:rsid w:val="00BE2132"/>
  </w:style>
  <w:style w:type="paragraph" w:styleId="a7">
    <w:name w:val="footer"/>
    <w:basedOn w:val="a"/>
    <w:link w:val="a8"/>
    <w:uiPriority w:val="99"/>
    <w:unhideWhenUsed/>
    <w:rsid w:val="00BE2132"/>
    <w:pPr>
      <w:tabs>
        <w:tab w:val="center" w:pos="4252"/>
        <w:tab w:val="right" w:pos="8504"/>
      </w:tabs>
      <w:snapToGrid w:val="0"/>
    </w:pPr>
  </w:style>
  <w:style w:type="character" w:customStyle="1" w:styleId="a8">
    <w:name w:val="フッター (文字)"/>
    <w:basedOn w:val="a0"/>
    <w:link w:val="a7"/>
    <w:uiPriority w:val="99"/>
    <w:rsid w:val="00BE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2920">
      <w:bodyDiv w:val="1"/>
      <w:marLeft w:val="0"/>
      <w:marRight w:val="0"/>
      <w:marTop w:val="0"/>
      <w:marBottom w:val="0"/>
      <w:divBdr>
        <w:top w:val="none" w:sz="0" w:space="0" w:color="auto"/>
        <w:left w:val="none" w:sz="0" w:space="0" w:color="auto"/>
        <w:bottom w:val="none" w:sz="0" w:space="0" w:color="auto"/>
        <w:right w:val="none" w:sz="0" w:space="0" w:color="auto"/>
      </w:divBdr>
    </w:div>
    <w:div w:id="16241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1%20&#24180;&#40802;&#215;&#25152;&#23646;_&#12463;&#12525;&#12473;&#38598;&#3533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OritaT\Downloads\Q4_&#20877;&#20998;&#39006;&#12463;&#12525;&#1247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LNP_Priorities_full_replac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1%20&#24180;&#40802;&#215;&#25152;&#23646;_&#12463;&#12525;&#12473;&#38598;&#3533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2_&#21839;1_EG_&#25152;&#23646;&#21029;&#12463;&#12525;&#12473;&#38598;&#3533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2_&#21839;1_EG_&#25152;&#23646;&#21029;&#12463;&#12525;&#12473;&#38598;&#3533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2_&#21839;1_EG_&#25152;&#23646;&#21029;&#12463;&#12525;&#12473;&#38598;&#3533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2_&#21839;1_EG_&#25152;&#23646;&#21029;&#12463;&#12525;&#12473;&#38598;&#3533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2_&#21839;1_&#25152;&#23646;&#21029;_&#24179;&#22343;&#12473;&#12467;&#12450;_0&#22522;&#2831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0000SV1NS701\d10165$\doc\&#9734;01%20%20&#12415;&#12393;&#12426;&#20225;&#30011;&#35506;\02%20&#29872;&#22659;\101_&#29983;&#29289;&#22810;&#27096;&#24615;&#22320;&#22495;&#25126;&#30053;\&#9733;&#29983;&#29289;&#22810;&#27096;&#24615;&#22320;&#22495;&#25126;&#30053;\&#22320;&#22495;&#25126;&#30053;&#25913;&#35330;&#26908;&#35342;\&#12450;&#12531;&#12465;&#12540;&#12488;&#35519;&#26619;\&#32080;&#26524;\&#24220;&#27665;&#21521;&#12369;\04_Q3_&#35506;&#38988;_&#12463;&#12525;&#12473;&#38598;&#3533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OritaT\Downloads\Q4_&#20877;&#20998;&#39006;&#12463;&#12525;&#1247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99400171379606"/>
          <c:y val="0.10075151515151515"/>
          <c:w val="0.74759211653813196"/>
          <c:h val="0.74453333333333338"/>
        </c:manualLayout>
      </c:layout>
      <c:barChart>
        <c:barDir val="bar"/>
        <c:grouping val="percentStacked"/>
        <c:varyColors val="0"/>
        <c:ser>
          <c:idx val="0"/>
          <c:order val="0"/>
          <c:tx>
            <c:strRef>
              <c:f>件数!$A$2</c:f>
              <c:strCache>
                <c:ptCount val="1"/>
                <c:pt idx="0">
                  <c:v>20代以下</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85F1-4AFC-968C-4FFA0CCF7F46}"/>
                </c:ext>
              </c:extLst>
            </c:dLbl>
            <c:dLbl>
              <c:idx val="2"/>
              <c:delete val="1"/>
              <c:extLst>
                <c:ext xmlns:c15="http://schemas.microsoft.com/office/drawing/2012/chart" uri="{CE6537A1-D6FC-4f65-9D91-7224C49458BB}"/>
                <c:ext xmlns:c16="http://schemas.microsoft.com/office/drawing/2014/chart" uri="{C3380CC4-5D6E-409C-BE32-E72D297353CC}">
                  <c16:uniqueId val="{00000001-85F1-4AFC-968C-4FFA0CCF7F46}"/>
                </c:ext>
              </c:extLst>
            </c:dLbl>
            <c:dLbl>
              <c:idx val="3"/>
              <c:layout>
                <c:manualLayout>
                  <c:x val="-4.5246914829733687E-3"/>
                  <c:y val="3.8177046051061797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5F1-4AFC-968C-4FFA0CCF7F4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件数!$B$2:$E$2</c:f>
              <c:numCache>
                <c:formatCode>General</c:formatCode>
                <c:ptCount val="4"/>
                <c:pt idx="0">
                  <c:v>4</c:v>
                </c:pt>
                <c:pt idx="1">
                  <c:v>0</c:v>
                </c:pt>
                <c:pt idx="2">
                  <c:v>0</c:v>
                </c:pt>
                <c:pt idx="3">
                  <c:v>4</c:v>
                </c:pt>
              </c:numCache>
            </c:numRef>
          </c:val>
          <c:extLst>
            <c:ext xmlns:c16="http://schemas.microsoft.com/office/drawing/2014/chart" uri="{C3380CC4-5D6E-409C-BE32-E72D297353CC}">
              <c16:uniqueId val="{00000002-85F1-4AFC-968C-4FFA0CCF7F46}"/>
            </c:ext>
          </c:extLst>
        </c:ser>
        <c:ser>
          <c:idx val="1"/>
          <c:order val="1"/>
          <c:tx>
            <c:strRef>
              <c:f>件数!$A$3</c:f>
              <c:strCache>
                <c:ptCount val="1"/>
                <c:pt idx="0">
                  <c:v>30代</c:v>
                </c:pt>
              </c:strCache>
            </c:strRef>
          </c:tx>
          <c:spPr>
            <a:solidFill>
              <a:schemeClr val="accent2"/>
            </a:solidFill>
            <a:ln>
              <a:noFill/>
            </a:ln>
            <a:effectLst/>
          </c:spPr>
          <c:invertIfNegative val="0"/>
          <c:dLbls>
            <c:dLbl>
              <c:idx val="1"/>
              <c:layout>
                <c:manualLayout>
                  <c:x val="-1.7426741965737573E-3"/>
                  <c:y val="-4.4443931024360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F1-4AFC-968C-4FFA0CCF7F46}"/>
                </c:ext>
              </c:extLst>
            </c:dLbl>
            <c:dLbl>
              <c:idx val="2"/>
              <c:delete val="1"/>
              <c:extLst>
                <c:ext xmlns:c15="http://schemas.microsoft.com/office/drawing/2012/chart" uri="{CE6537A1-D6FC-4f65-9D91-7224C49458BB}"/>
                <c:ext xmlns:c16="http://schemas.microsoft.com/office/drawing/2014/chart" uri="{C3380CC4-5D6E-409C-BE32-E72D297353CC}">
                  <c16:uniqueId val="{00000003-85F1-4AFC-968C-4FFA0CCF7F4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件数!$B$3:$E$3</c:f>
              <c:numCache>
                <c:formatCode>General</c:formatCode>
                <c:ptCount val="4"/>
                <c:pt idx="0">
                  <c:v>5</c:v>
                </c:pt>
                <c:pt idx="1">
                  <c:v>3</c:v>
                </c:pt>
                <c:pt idx="2">
                  <c:v>0</c:v>
                </c:pt>
                <c:pt idx="3">
                  <c:v>8</c:v>
                </c:pt>
              </c:numCache>
            </c:numRef>
          </c:val>
          <c:extLst>
            <c:ext xmlns:c16="http://schemas.microsoft.com/office/drawing/2014/chart" uri="{C3380CC4-5D6E-409C-BE32-E72D297353CC}">
              <c16:uniqueId val="{00000004-85F1-4AFC-968C-4FFA0CCF7F46}"/>
            </c:ext>
          </c:extLst>
        </c:ser>
        <c:ser>
          <c:idx val="2"/>
          <c:order val="2"/>
          <c:tx>
            <c:strRef>
              <c:f>件数!$A$4</c:f>
              <c:strCache>
                <c:ptCount val="1"/>
                <c:pt idx="0">
                  <c:v>40代</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件数!$B$4:$E$4</c:f>
              <c:numCache>
                <c:formatCode>General</c:formatCode>
                <c:ptCount val="4"/>
                <c:pt idx="0">
                  <c:v>5</c:v>
                </c:pt>
                <c:pt idx="1">
                  <c:v>6</c:v>
                </c:pt>
                <c:pt idx="2">
                  <c:v>2</c:v>
                </c:pt>
                <c:pt idx="3">
                  <c:v>13</c:v>
                </c:pt>
              </c:numCache>
            </c:numRef>
          </c:val>
          <c:extLst>
            <c:ext xmlns:c16="http://schemas.microsoft.com/office/drawing/2014/chart" uri="{C3380CC4-5D6E-409C-BE32-E72D297353CC}">
              <c16:uniqueId val="{00000005-85F1-4AFC-968C-4FFA0CCF7F46}"/>
            </c:ext>
          </c:extLst>
        </c:ser>
        <c:ser>
          <c:idx val="3"/>
          <c:order val="3"/>
          <c:tx>
            <c:strRef>
              <c:f>件数!$A$5</c:f>
              <c:strCache>
                <c:ptCount val="1"/>
                <c:pt idx="0">
                  <c:v>50代</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件数!$B$5:$E$5</c:f>
              <c:numCache>
                <c:formatCode>General</c:formatCode>
                <c:ptCount val="4"/>
                <c:pt idx="0">
                  <c:v>11</c:v>
                </c:pt>
                <c:pt idx="1">
                  <c:v>11</c:v>
                </c:pt>
                <c:pt idx="2">
                  <c:v>4</c:v>
                </c:pt>
                <c:pt idx="3">
                  <c:v>26</c:v>
                </c:pt>
              </c:numCache>
            </c:numRef>
          </c:val>
          <c:extLst>
            <c:ext xmlns:c16="http://schemas.microsoft.com/office/drawing/2014/chart" uri="{C3380CC4-5D6E-409C-BE32-E72D297353CC}">
              <c16:uniqueId val="{00000006-85F1-4AFC-968C-4FFA0CCF7F46}"/>
            </c:ext>
          </c:extLst>
        </c:ser>
        <c:ser>
          <c:idx val="4"/>
          <c:order val="4"/>
          <c:tx>
            <c:strRef>
              <c:f>件数!$A$6</c:f>
              <c:strCache>
                <c:ptCount val="1"/>
                <c:pt idx="0">
                  <c:v>60代</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件数!$B$6:$E$6</c:f>
              <c:numCache>
                <c:formatCode>General</c:formatCode>
                <c:ptCount val="4"/>
                <c:pt idx="0">
                  <c:v>3</c:v>
                </c:pt>
                <c:pt idx="1">
                  <c:v>27</c:v>
                </c:pt>
                <c:pt idx="2">
                  <c:v>2</c:v>
                </c:pt>
                <c:pt idx="3">
                  <c:v>32</c:v>
                </c:pt>
              </c:numCache>
            </c:numRef>
          </c:val>
          <c:extLst>
            <c:ext xmlns:c16="http://schemas.microsoft.com/office/drawing/2014/chart" uri="{C3380CC4-5D6E-409C-BE32-E72D297353CC}">
              <c16:uniqueId val="{00000007-85F1-4AFC-968C-4FFA0CCF7F46}"/>
            </c:ext>
          </c:extLst>
        </c:ser>
        <c:ser>
          <c:idx val="5"/>
          <c:order val="5"/>
          <c:tx>
            <c:strRef>
              <c:f>件数!$A$7</c:f>
              <c:strCache>
                <c:ptCount val="1"/>
                <c:pt idx="0">
                  <c:v>70代以上</c:v>
                </c:pt>
              </c:strCache>
            </c:strRef>
          </c:tx>
          <c:spPr>
            <a:solidFill>
              <a:schemeClr val="accent6"/>
            </a:solidFill>
            <a:ln>
              <a:noFill/>
            </a:ln>
            <a:effectLst/>
          </c:spPr>
          <c:invertIfNegative val="0"/>
          <c:dLbls>
            <c:dLbl>
              <c:idx val="0"/>
              <c:layout>
                <c:manualLayout>
                  <c:x val="-1.6776309131024431E-3"/>
                  <c:y val="-2.22219655121803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F1-4AFC-968C-4FFA0CCF7F4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件数!$B$7:$E$7</c:f>
              <c:numCache>
                <c:formatCode>General</c:formatCode>
                <c:ptCount val="4"/>
                <c:pt idx="0">
                  <c:v>1</c:v>
                </c:pt>
                <c:pt idx="1">
                  <c:v>21</c:v>
                </c:pt>
                <c:pt idx="2">
                  <c:v>5</c:v>
                </c:pt>
                <c:pt idx="3">
                  <c:v>27</c:v>
                </c:pt>
              </c:numCache>
            </c:numRef>
          </c:val>
          <c:extLst>
            <c:ext xmlns:c16="http://schemas.microsoft.com/office/drawing/2014/chart" uri="{C3380CC4-5D6E-409C-BE32-E72D297353CC}">
              <c16:uniqueId val="{00000008-85F1-4AFC-968C-4FFA0CCF7F46}"/>
            </c:ext>
          </c:extLst>
        </c:ser>
        <c:ser>
          <c:idx val="6"/>
          <c:order val="6"/>
          <c:tx>
            <c:strRef>
              <c:f>件数!$A$8</c:f>
              <c:strCache>
                <c:ptCount val="1"/>
                <c:pt idx="0">
                  <c:v>不明</c:v>
                </c:pt>
              </c:strCache>
            </c:strRef>
          </c:tx>
          <c:spPr>
            <a:solidFill>
              <a:schemeClr val="accent1">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85F1-4AFC-968C-4FFA0CCF7F46}"/>
                </c:ext>
              </c:extLst>
            </c:dLbl>
            <c:dLbl>
              <c:idx val="1"/>
              <c:layout>
                <c:manualLayout>
                  <c:x val="-1.323859908136483E-2"/>
                  <c:y val="-7.2915945245040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F1-4AFC-968C-4FFA0CCF7F46}"/>
                </c:ext>
              </c:extLst>
            </c:dLbl>
            <c:dLbl>
              <c:idx val="2"/>
              <c:delete val="1"/>
              <c:extLst>
                <c:ext xmlns:c15="http://schemas.microsoft.com/office/drawing/2012/chart" uri="{CE6537A1-D6FC-4f65-9D91-7224C49458BB}"/>
                <c:ext xmlns:c16="http://schemas.microsoft.com/office/drawing/2014/chart" uri="{C3380CC4-5D6E-409C-BE32-E72D297353CC}">
                  <c16:uniqueId val="{0000000B-85F1-4AFC-968C-4FFA0CCF7F46}"/>
                </c:ext>
              </c:extLst>
            </c:dLbl>
            <c:dLbl>
              <c:idx val="3"/>
              <c:layout>
                <c:manualLayout>
                  <c:x val="-1.8007094816272967E-2"/>
                  <c:y val="-6.83593714956851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F1-4AFC-968C-4FFA0CCF7F4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件数!$B$1:$E$1</c:f>
              <c:strCache>
                <c:ptCount val="4"/>
                <c:pt idx="0">
                  <c:v>事業者</c:v>
                </c:pt>
                <c:pt idx="1">
                  <c:v>民間団体等</c:v>
                </c:pt>
                <c:pt idx="2">
                  <c:v>その他</c:v>
                </c:pt>
                <c:pt idx="3">
                  <c:v>合計</c:v>
                </c:pt>
              </c:strCache>
            </c:strRef>
          </c:cat>
          <c:val>
            <c:numRef>
              <c:f>件数!$B$8:$E$8</c:f>
              <c:numCache>
                <c:formatCode>General</c:formatCode>
                <c:ptCount val="4"/>
                <c:pt idx="0">
                  <c:v>0</c:v>
                </c:pt>
                <c:pt idx="1">
                  <c:v>1</c:v>
                </c:pt>
                <c:pt idx="2">
                  <c:v>0</c:v>
                </c:pt>
                <c:pt idx="3">
                  <c:v>1</c:v>
                </c:pt>
              </c:numCache>
            </c:numRef>
          </c:val>
          <c:extLst>
            <c:ext xmlns:c16="http://schemas.microsoft.com/office/drawing/2014/chart" uri="{C3380CC4-5D6E-409C-BE32-E72D297353CC}">
              <c16:uniqueId val="{0000000D-85F1-4AFC-968C-4FFA0CCF7F46}"/>
            </c:ext>
          </c:extLst>
        </c:ser>
        <c:dLbls>
          <c:dLblPos val="inEnd"/>
          <c:showLegendKey val="0"/>
          <c:showVal val="1"/>
          <c:showCatName val="0"/>
          <c:showSerName val="0"/>
          <c:showPercent val="0"/>
          <c:showBubbleSize val="0"/>
        </c:dLbls>
        <c:gapWidth val="150"/>
        <c:overlap val="100"/>
        <c:axId val="414209280"/>
        <c:axId val="414202208"/>
      </c:barChart>
      <c:catAx>
        <c:axId val="4142092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414202208"/>
        <c:crosses val="autoZero"/>
        <c:auto val="1"/>
        <c:lblAlgn val="ctr"/>
        <c:lblOffset val="100"/>
        <c:noMultiLvlLbl val="0"/>
      </c:catAx>
      <c:valAx>
        <c:axId val="41420220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41420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56429463171035"/>
          <c:y val="0"/>
          <c:w val="0.65143570536828965"/>
          <c:h val="1"/>
        </c:manualLayout>
      </c:layout>
      <c:barChart>
        <c:barDir val="bar"/>
        <c:grouping val="clustered"/>
        <c:varyColors val="0"/>
        <c:ser>
          <c:idx val="0"/>
          <c:order val="0"/>
          <c:tx>
            <c:strRef>
              <c:f>図_割合!$D$13</c:f>
              <c:strCache>
                <c:ptCount val="1"/>
                <c:pt idx="0">
                  <c:v>事業者</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図_割合!$B$14:$C$25</c:f>
              <c:multiLvlStrCache>
                <c:ptCount val="12"/>
                <c:lvl>
                  <c:pt idx="0">
                    <c:v>里地・里山</c:v>
                  </c:pt>
                  <c:pt idx="1">
                    <c:v>大阪湾・干潟・湿地</c:v>
                  </c:pt>
                  <c:pt idx="2">
                    <c:v>河川・水辺（ため池等）</c:v>
                  </c:pt>
                  <c:pt idx="3">
                    <c:v>都市のみどり・公園・緑地</c:v>
                  </c:pt>
                  <c:pt idx="4">
                    <c:v>開発抑制等</c:v>
                  </c:pt>
                  <c:pt idx="5">
                    <c:v>希少種保全、外来種対策など</c:v>
                  </c:pt>
                  <c:pt idx="6">
                    <c:v>事業者の取組・経済と両立</c:v>
                  </c:pt>
                  <c:pt idx="7">
                    <c:v>持続可能な農林水産業</c:v>
                  </c:pt>
                  <c:pt idx="8">
                    <c:v>市民理解・教育・市民参加</c:v>
                  </c:pt>
                  <c:pt idx="9">
                    <c:v>身近な自然体験</c:v>
                  </c:pt>
                  <c:pt idx="10">
                    <c:v>ウェルビーイング</c:v>
                  </c:pt>
                  <c:pt idx="11">
                    <c:v>仕組みづくり・行政の取組</c:v>
                  </c:pt>
                </c:lvl>
                <c:lvl>
                  <c:pt idx="0">
                    <c:v>種・生態系の保全・創出</c:v>
                  </c:pt>
                  <c:pt idx="6">
                    <c:v>経済との両立</c:v>
                  </c:pt>
                  <c:pt idx="8">
                    <c:v>理解促進・市民参加</c:v>
                  </c:pt>
                  <c:pt idx="11">
                    <c:v>仕組み</c:v>
                  </c:pt>
                </c:lvl>
              </c:multiLvlStrCache>
            </c:multiLvlStrRef>
          </c:cat>
          <c:val>
            <c:numRef>
              <c:f>図_割合!$D$14:$D$25</c:f>
              <c:numCache>
                <c:formatCode>General</c:formatCode>
                <c:ptCount val="12"/>
                <c:pt idx="0">
                  <c:v>3</c:v>
                </c:pt>
                <c:pt idx="1">
                  <c:v>1</c:v>
                </c:pt>
                <c:pt idx="2">
                  <c:v>1</c:v>
                </c:pt>
                <c:pt idx="3">
                  <c:v>6</c:v>
                </c:pt>
                <c:pt idx="4">
                  <c:v>3</c:v>
                </c:pt>
                <c:pt idx="5">
                  <c:v>5</c:v>
                </c:pt>
                <c:pt idx="6">
                  <c:v>7</c:v>
                </c:pt>
                <c:pt idx="7">
                  <c:v>3</c:v>
                </c:pt>
                <c:pt idx="8">
                  <c:v>7</c:v>
                </c:pt>
                <c:pt idx="9">
                  <c:v>2</c:v>
                </c:pt>
                <c:pt idx="10">
                  <c:v>2</c:v>
                </c:pt>
                <c:pt idx="11">
                  <c:v>4</c:v>
                </c:pt>
              </c:numCache>
            </c:numRef>
          </c:val>
          <c:extLst>
            <c:ext xmlns:c16="http://schemas.microsoft.com/office/drawing/2014/chart" uri="{C3380CC4-5D6E-409C-BE32-E72D297353CC}">
              <c16:uniqueId val="{00000000-AD8B-4C88-9829-148F9955E630}"/>
            </c:ext>
          </c:extLst>
        </c:ser>
        <c:ser>
          <c:idx val="1"/>
          <c:order val="1"/>
          <c:tx>
            <c:strRef>
              <c:f>図_割合!$E$13</c:f>
              <c:strCache>
                <c:ptCount val="1"/>
                <c:pt idx="0">
                  <c:v>民間団体等</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図_割合!$B$14:$C$25</c:f>
              <c:multiLvlStrCache>
                <c:ptCount val="12"/>
                <c:lvl>
                  <c:pt idx="0">
                    <c:v>里地・里山</c:v>
                  </c:pt>
                  <c:pt idx="1">
                    <c:v>大阪湾・干潟・湿地</c:v>
                  </c:pt>
                  <c:pt idx="2">
                    <c:v>河川・水辺（ため池等）</c:v>
                  </c:pt>
                  <c:pt idx="3">
                    <c:v>都市のみどり・公園・緑地</c:v>
                  </c:pt>
                  <c:pt idx="4">
                    <c:v>開発抑制等</c:v>
                  </c:pt>
                  <c:pt idx="5">
                    <c:v>希少種保全、外来種対策など</c:v>
                  </c:pt>
                  <c:pt idx="6">
                    <c:v>事業者の取組・経済と両立</c:v>
                  </c:pt>
                  <c:pt idx="7">
                    <c:v>持続可能な農林水産業</c:v>
                  </c:pt>
                  <c:pt idx="8">
                    <c:v>市民理解・教育・市民参加</c:v>
                  </c:pt>
                  <c:pt idx="9">
                    <c:v>身近な自然体験</c:v>
                  </c:pt>
                  <c:pt idx="10">
                    <c:v>ウェルビーイング</c:v>
                  </c:pt>
                  <c:pt idx="11">
                    <c:v>仕組みづくり・行政の取組</c:v>
                  </c:pt>
                </c:lvl>
                <c:lvl>
                  <c:pt idx="0">
                    <c:v>種・生態系の保全・創出</c:v>
                  </c:pt>
                  <c:pt idx="6">
                    <c:v>経済との両立</c:v>
                  </c:pt>
                  <c:pt idx="8">
                    <c:v>理解促進・市民参加</c:v>
                  </c:pt>
                  <c:pt idx="11">
                    <c:v>仕組み</c:v>
                  </c:pt>
                </c:lvl>
              </c:multiLvlStrCache>
            </c:multiLvlStrRef>
          </c:cat>
          <c:val>
            <c:numRef>
              <c:f>図_割合!$E$14:$E$25</c:f>
              <c:numCache>
                <c:formatCode>General</c:formatCode>
                <c:ptCount val="12"/>
                <c:pt idx="0">
                  <c:v>21</c:v>
                </c:pt>
                <c:pt idx="1">
                  <c:v>14</c:v>
                </c:pt>
                <c:pt idx="2">
                  <c:v>7</c:v>
                </c:pt>
                <c:pt idx="3">
                  <c:v>14</c:v>
                </c:pt>
                <c:pt idx="4">
                  <c:v>11</c:v>
                </c:pt>
                <c:pt idx="5">
                  <c:v>17</c:v>
                </c:pt>
                <c:pt idx="6">
                  <c:v>7</c:v>
                </c:pt>
                <c:pt idx="7">
                  <c:v>8</c:v>
                </c:pt>
                <c:pt idx="8">
                  <c:v>22</c:v>
                </c:pt>
                <c:pt idx="9">
                  <c:v>8</c:v>
                </c:pt>
                <c:pt idx="10">
                  <c:v>0</c:v>
                </c:pt>
                <c:pt idx="11">
                  <c:v>19</c:v>
                </c:pt>
              </c:numCache>
            </c:numRef>
          </c:val>
          <c:extLst>
            <c:ext xmlns:c16="http://schemas.microsoft.com/office/drawing/2014/chart" uri="{C3380CC4-5D6E-409C-BE32-E72D297353CC}">
              <c16:uniqueId val="{00000001-AD8B-4C88-9829-148F9955E630}"/>
            </c:ext>
          </c:extLst>
        </c:ser>
        <c:ser>
          <c:idx val="2"/>
          <c:order val="2"/>
          <c:tx>
            <c:strRef>
              <c:f>図_割合!$F$13</c:f>
              <c:strCache>
                <c:ptCount val="1"/>
                <c:pt idx="0">
                  <c:v>その他</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図_割合!$B$14:$C$25</c:f>
              <c:multiLvlStrCache>
                <c:ptCount val="12"/>
                <c:lvl>
                  <c:pt idx="0">
                    <c:v>里地・里山</c:v>
                  </c:pt>
                  <c:pt idx="1">
                    <c:v>大阪湾・干潟・湿地</c:v>
                  </c:pt>
                  <c:pt idx="2">
                    <c:v>河川・水辺（ため池等）</c:v>
                  </c:pt>
                  <c:pt idx="3">
                    <c:v>都市のみどり・公園・緑地</c:v>
                  </c:pt>
                  <c:pt idx="4">
                    <c:v>開発抑制等</c:v>
                  </c:pt>
                  <c:pt idx="5">
                    <c:v>希少種保全、外来種対策など</c:v>
                  </c:pt>
                  <c:pt idx="6">
                    <c:v>事業者の取組・経済と両立</c:v>
                  </c:pt>
                  <c:pt idx="7">
                    <c:v>持続可能な農林水産業</c:v>
                  </c:pt>
                  <c:pt idx="8">
                    <c:v>市民理解・教育・市民参加</c:v>
                  </c:pt>
                  <c:pt idx="9">
                    <c:v>身近な自然体験</c:v>
                  </c:pt>
                  <c:pt idx="10">
                    <c:v>ウェルビーイング</c:v>
                  </c:pt>
                  <c:pt idx="11">
                    <c:v>仕組みづくり・行政の取組</c:v>
                  </c:pt>
                </c:lvl>
                <c:lvl>
                  <c:pt idx="0">
                    <c:v>種・生態系の保全・創出</c:v>
                  </c:pt>
                  <c:pt idx="6">
                    <c:v>経済との両立</c:v>
                  </c:pt>
                  <c:pt idx="8">
                    <c:v>理解促進・市民参加</c:v>
                  </c:pt>
                  <c:pt idx="11">
                    <c:v>仕組み</c:v>
                  </c:pt>
                </c:lvl>
              </c:multiLvlStrCache>
            </c:multiLvlStrRef>
          </c:cat>
          <c:val>
            <c:numRef>
              <c:f>図_割合!$F$14:$F$25</c:f>
              <c:numCache>
                <c:formatCode>General</c:formatCode>
                <c:ptCount val="12"/>
                <c:pt idx="0">
                  <c:v>2</c:v>
                </c:pt>
                <c:pt idx="1">
                  <c:v>3</c:v>
                </c:pt>
                <c:pt idx="2">
                  <c:v>2</c:v>
                </c:pt>
                <c:pt idx="3">
                  <c:v>4</c:v>
                </c:pt>
                <c:pt idx="4">
                  <c:v>3</c:v>
                </c:pt>
                <c:pt idx="5">
                  <c:v>5</c:v>
                </c:pt>
                <c:pt idx="6">
                  <c:v>2</c:v>
                </c:pt>
                <c:pt idx="7">
                  <c:v>2</c:v>
                </c:pt>
                <c:pt idx="8">
                  <c:v>3</c:v>
                </c:pt>
                <c:pt idx="9">
                  <c:v>0</c:v>
                </c:pt>
                <c:pt idx="10">
                  <c:v>0</c:v>
                </c:pt>
                <c:pt idx="11">
                  <c:v>2</c:v>
                </c:pt>
              </c:numCache>
            </c:numRef>
          </c:val>
          <c:extLst>
            <c:ext xmlns:c16="http://schemas.microsoft.com/office/drawing/2014/chart" uri="{C3380CC4-5D6E-409C-BE32-E72D297353CC}">
              <c16:uniqueId val="{00000002-AD8B-4C88-9829-148F9955E630}"/>
            </c:ext>
          </c:extLst>
        </c:ser>
        <c:dLbls>
          <c:dLblPos val="outEnd"/>
          <c:showLegendKey val="0"/>
          <c:showVal val="1"/>
          <c:showCatName val="0"/>
          <c:showSerName val="0"/>
          <c:showPercent val="0"/>
          <c:showBubbleSize val="0"/>
        </c:dLbls>
        <c:gapWidth val="60"/>
        <c:axId val="559382016"/>
        <c:axId val="559385760"/>
      </c:barChart>
      <c:catAx>
        <c:axId val="5593820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85760"/>
        <c:crosses val="autoZero"/>
        <c:auto val="1"/>
        <c:lblAlgn val="ctr"/>
        <c:lblOffset val="100"/>
        <c:noMultiLvlLbl val="0"/>
      </c:catAx>
      <c:valAx>
        <c:axId val="559385760"/>
        <c:scaling>
          <c:orientation val="minMax"/>
        </c:scaling>
        <c:delete val="1"/>
        <c:axPos val="t"/>
        <c:numFmt formatCode="General" sourceLinked="1"/>
        <c:majorTickMark val="none"/>
        <c:minorTickMark val="none"/>
        <c:tickLblPos val="nextTo"/>
        <c:crossAx val="559382016"/>
        <c:crosses val="autoZero"/>
        <c:crossBetween val="between"/>
      </c:valAx>
      <c:spPr>
        <a:noFill/>
        <a:ln>
          <a:noFill/>
        </a:ln>
        <a:effectLst/>
      </c:spPr>
    </c:plotArea>
    <c:legend>
      <c:legendPos val="r"/>
      <c:layout>
        <c:manualLayout>
          <c:xMode val="edge"/>
          <c:yMode val="edge"/>
          <c:x val="0.81961762261014126"/>
          <c:y val="0.13898817581102013"/>
          <c:w val="0.16375727348295926"/>
          <c:h val="0.1267856859888750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870133420822395"/>
          <c:y val="5.0457516339869279E-2"/>
          <c:w val="0.446923665791776"/>
          <c:h val="0.9356224589573362"/>
        </c:manualLayout>
      </c:layout>
      <c:barChart>
        <c:barDir val="bar"/>
        <c:grouping val="clustered"/>
        <c:varyColors val="0"/>
        <c:ser>
          <c:idx val="0"/>
          <c:order val="0"/>
          <c:tx>
            <c:strRef>
              <c:f>'所属×項目_%'!$D$2</c:f>
              <c:strCache>
                <c:ptCount val="1"/>
                <c:pt idx="0">
                  <c:v>事業者</c:v>
                </c:pt>
              </c:strCache>
            </c:strRef>
          </c:tx>
          <c:spPr>
            <a:solidFill>
              <a:schemeClr val="accent1"/>
            </a:solidFill>
            <a:ln>
              <a:noFill/>
            </a:ln>
            <a:effectLst/>
          </c:spPr>
          <c:invertIfNegative val="0"/>
          <c:cat>
            <c:multiLvlStrRef>
              <c:f>'所属×項目_%'!$B$3:$C$22</c:f>
              <c:multiLvlStrCache>
                <c:ptCount val="20"/>
                <c:lvl>
                  <c:pt idx="0">
                    <c:v>府民の行動変容を促すための情報発信</c:v>
                  </c:pt>
                  <c:pt idx="1">
                    <c:v>事業者の取組の促進</c:v>
                  </c:pt>
                  <c:pt idx="2">
                    <c:v>教育現場での取組の促進</c:v>
                  </c:pt>
                  <c:pt idx="3">
                    <c:v>生物多様性に触れ合うイベントの充実・情報発信</c:v>
                  </c:pt>
                  <c:pt idx="4">
                    <c:v>市町村における生物多様性への理解と取組の促進</c:v>
                  </c:pt>
                  <c:pt idx="5">
                    <c:v>外来生物に関する普及啓発</c:v>
                  </c:pt>
                  <c:pt idx="6">
                    <c:v>その他</c:v>
                  </c:pt>
                  <c:pt idx="7">
                    <c:v>法令等による保護地域の拡充</c:v>
                  </c:pt>
                  <c:pt idx="8">
                    <c:v>自然共生サイト等による保全地域の拡充</c:v>
                  </c:pt>
                  <c:pt idx="9">
                    <c:v>里地・里山等の保全活動への支援</c:v>
                  </c:pt>
                  <c:pt idx="10">
                    <c:v>自然と触れ合える場（自然公園・都市公園等）の整備</c:v>
                  </c:pt>
                  <c:pt idx="11">
                    <c:v>行政主導による環境整備（森林整備、藻場の創造等）</c:v>
                  </c:pt>
                  <c:pt idx="12">
                    <c:v>事業者等による生物多様性に資する取組の促進</c:v>
                  </c:pt>
                  <c:pt idx="13">
                    <c:v>外来生物の防除の推進</c:v>
                  </c:pt>
                  <c:pt idx="14">
                    <c:v>その他</c:v>
                  </c:pt>
                  <c:pt idx="15">
                    <c:v>野生動植物の生息状況等の把握</c:v>
                  </c:pt>
                  <c:pt idx="16">
                    <c:v>希少種等のモニタリング（レッドリストの改訂・活用）</c:v>
                  </c:pt>
                  <c:pt idx="17">
                    <c:v>野生鳥獣の保護管理</c:v>
                  </c:pt>
                  <c:pt idx="18">
                    <c:v>データベース化（マニュアル・調査データ等）</c:v>
                  </c:pt>
                  <c:pt idx="19">
                    <c:v>その他</c:v>
                  </c:pt>
                </c:lvl>
                <c:lvl>
                  <c:pt idx="0">
                    <c:v>理解と行動</c:v>
                  </c:pt>
                  <c:pt idx="7">
                    <c:v>保全と利用</c:v>
                  </c:pt>
                  <c:pt idx="15">
                    <c:v>仕組みづくり</c:v>
                  </c:pt>
                </c:lvl>
              </c:multiLvlStrCache>
            </c:multiLvlStrRef>
          </c:cat>
          <c:val>
            <c:numRef>
              <c:f>'所属×項目_%'!$D$3:$D$22</c:f>
              <c:numCache>
                <c:formatCode>0.0"%"</c:formatCode>
                <c:ptCount val="20"/>
                <c:pt idx="0">
                  <c:v>65.5</c:v>
                </c:pt>
                <c:pt idx="1">
                  <c:v>65.5</c:v>
                </c:pt>
                <c:pt idx="2">
                  <c:v>79.3</c:v>
                </c:pt>
                <c:pt idx="3">
                  <c:v>62.1</c:v>
                </c:pt>
                <c:pt idx="4">
                  <c:v>79.3</c:v>
                </c:pt>
                <c:pt idx="5">
                  <c:v>24.1</c:v>
                </c:pt>
                <c:pt idx="6">
                  <c:v>6.9</c:v>
                </c:pt>
                <c:pt idx="7">
                  <c:v>55.2</c:v>
                </c:pt>
                <c:pt idx="8">
                  <c:v>51.7</c:v>
                </c:pt>
                <c:pt idx="9">
                  <c:v>72.400000000000006</c:v>
                </c:pt>
                <c:pt idx="10">
                  <c:v>65.5</c:v>
                </c:pt>
                <c:pt idx="11">
                  <c:v>62.1</c:v>
                </c:pt>
                <c:pt idx="12">
                  <c:v>79.3</c:v>
                </c:pt>
                <c:pt idx="13">
                  <c:v>41.4</c:v>
                </c:pt>
                <c:pt idx="14">
                  <c:v>0</c:v>
                </c:pt>
                <c:pt idx="15">
                  <c:v>69</c:v>
                </c:pt>
                <c:pt idx="16">
                  <c:v>58.6</c:v>
                </c:pt>
                <c:pt idx="17">
                  <c:v>51.7</c:v>
                </c:pt>
                <c:pt idx="18">
                  <c:v>55.2</c:v>
                </c:pt>
                <c:pt idx="19">
                  <c:v>0</c:v>
                </c:pt>
              </c:numCache>
            </c:numRef>
          </c:val>
          <c:extLst>
            <c:ext xmlns:c16="http://schemas.microsoft.com/office/drawing/2014/chart" uri="{C3380CC4-5D6E-409C-BE32-E72D297353CC}">
              <c16:uniqueId val="{00000000-0FCA-428C-90DD-BEE115BE763B}"/>
            </c:ext>
          </c:extLst>
        </c:ser>
        <c:ser>
          <c:idx val="1"/>
          <c:order val="1"/>
          <c:tx>
            <c:strRef>
              <c:f>'所属×項目_%'!$E$2</c:f>
              <c:strCache>
                <c:ptCount val="1"/>
                <c:pt idx="0">
                  <c:v>民間団体等</c:v>
                </c:pt>
              </c:strCache>
            </c:strRef>
          </c:tx>
          <c:spPr>
            <a:solidFill>
              <a:schemeClr val="accent2"/>
            </a:solidFill>
            <a:ln>
              <a:noFill/>
            </a:ln>
            <a:effectLst/>
          </c:spPr>
          <c:invertIfNegative val="0"/>
          <c:cat>
            <c:multiLvlStrRef>
              <c:f>'所属×項目_%'!$B$3:$C$22</c:f>
              <c:multiLvlStrCache>
                <c:ptCount val="20"/>
                <c:lvl>
                  <c:pt idx="0">
                    <c:v>府民の行動変容を促すための情報発信</c:v>
                  </c:pt>
                  <c:pt idx="1">
                    <c:v>事業者の取組の促進</c:v>
                  </c:pt>
                  <c:pt idx="2">
                    <c:v>教育現場での取組の促進</c:v>
                  </c:pt>
                  <c:pt idx="3">
                    <c:v>生物多様性に触れ合うイベントの充実・情報発信</c:v>
                  </c:pt>
                  <c:pt idx="4">
                    <c:v>市町村における生物多様性への理解と取組の促進</c:v>
                  </c:pt>
                  <c:pt idx="5">
                    <c:v>外来生物に関する普及啓発</c:v>
                  </c:pt>
                  <c:pt idx="6">
                    <c:v>その他</c:v>
                  </c:pt>
                  <c:pt idx="7">
                    <c:v>法令等による保護地域の拡充</c:v>
                  </c:pt>
                  <c:pt idx="8">
                    <c:v>自然共生サイト等による保全地域の拡充</c:v>
                  </c:pt>
                  <c:pt idx="9">
                    <c:v>里地・里山等の保全活動への支援</c:v>
                  </c:pt>
                  <c:pt idx="10">
                    <c:v>自然と触れ合える場（自然公園・都市公園等）の整備</c:v>
                  </c:pt>
                  <c:pt idx="11">
                    <c:v>行政主導による環境整備（森林整備、藻場の創造等）</c:v>
                  </c:pt>
                  <c:pt idx="12">
                    <c:v>事業者等による生物多様性に資する取組の促進</c:v>
                  </c:pt>
                  <c:pt idx="13">
                    <c:v>外来生物の防除の推進</c:v>
                  </c:pt>
                  <c:pt idx="14">
                    <c:v>その他</c:v>
                  </c:pt>
                  <c:pt idx="15">
                    <c:v>野生動植物の生息状況等の把握</c:v>
                  </c:pt>
                  <c:pt idx="16">
                    <c:v>希少種等のモニタリング（レッドリストの改訂・活用）</c:v>
                  </c:pt>
                  <c:pt idx="17">
                    <c:v>野生鳥獣の保護管理</c:v>
                  </c:pt>
                  <c:pt idx="18">
                    <c:v>データベース化（マニュアル・調査データ等）</c:v>
                  </c:pt>
                  <c:pt idx="19">
                    <c:v>その他</c:v>
                  </c:pt>
                </c:lvl>
                <c:lvl>
                  <c:pt idx="0">
                    <c:v>理解と行動</c:v>
                  </c:pt>
                  <c:pt idx="7">
                    <c:v>保全と利用</c:v>
                  </c:pt>
                  <c:pt idx="15">
                    <c:v>仕組みづくり</c:v>
                  </c:pt>
                </c:lvl>
              </c:multiLvlStrCache>
            </c:multiLvlStrRef>
          </c:cat>
          <c:val>
            <c:numRef>
              <c:f>'所属×項目_%'!$E$3:$E$22</c:f>
              <c:numCache>
                <c:formatCode>0.0"%"</c:formatCode>
                <c:ptCount val="20"/>
                <c:pt idx="0">
                  <c:v>59.4</c:v>
                </c:pt>
                <c:pt idx="1">
                  <c:v>49.3</c:v>
                </c:pt>
                <c:pt idx="2">
                  <c:v>73.900000000000006</c:v>
                </c:pt>
                <c:pt idx="3">
                  <c:v>63.8</c:v>
                </c:pt>
                <c:pt idx="4">
                  <c:v>72.5</c:v>
                </c:pt>
                <c:pt idx="5">
                  <c:v>40.6</c:v>
                </c:pt>
                <c:pt idx="6">
                  <c:v>7.2</c:v>
                </c:pt>
                <c:pt idx="7">
                  <c:v>49.3</c:v>
                </c:pt>
                <c:pt idx="8">
                  <c:v>55.1</c:v>
                </c:pt>
                <c:pt idx="9">
                  <c:v>87</c:v>
                </c:pt>
                <c:pt idx="10">
                  <c:v>49.3</c:v>
                </c:pt>
                <c:pt idx="11">
                  <c:v>62.3</c:v>
                </c:pt>
                <c:pt idx="12">
                  <c:v>47.8</c:v>
                </c:pt>
                <c:pt idx="13">
                  <c:v>43.5</c:v>
                </c:pt>
                <c:pt idx="14">
                  <c:v>4.3</c:v>
                </c:pt>
                <c:pt idx="15">
                  <c:v>72.5</c:v>
                </c:pt>
                <c:pt idx="16">
                  <c:v>63.8</c:v>
                </c:pt>
                <c:pt idx="17">
                  <c:v>65.2</c:v>
                </c:pt>
                <c:pt idx="18">
                  <c:v>46.4</c:v>
                </c:pt>
                <c:pt idx="19">
                  <c:v>5.8</c:v>
                </c:pt>
              </c:numCache>
            </c:numRef>
          </c:val>
          <c:extLst>
            <c:ext xmlns:c16="http://schemas.microsoft.com/office/drawing/2014/chart" uri="{C3380CC4-5D6E-409C-BE32-E72D297353CC}">
              <c16:uniqueId val="{00000001-0FCA-428C-90DD-BEE115BE763B}"/>
            </c:ext>
          </c:extLst>
        </c:ser>
        <c:ser>
          <c:idx val="2"/>
          <c:order val="2"/>
          <c:tx>
            <c:strRef>
              <c:f>'所属×項目_%'!$F$2</c:f>
              <c:strCache>
                <c:ptCount val="1"/>
                <c:pt idx="0">
                  <c:v>その他</c:v>
                </c:pt>
              </c:strCache>
            </c:strRef>
          </c:tx>
          <c:spPr>
            <a:solidFill>
              <a:schemeClr val="accent3"/>
            </a:solidFill>
            <a:ln>
              <a:noFill/>
            </a:ln>
            <a:effectLst/>
          </c:spPr>
          <c:invertIfNegative val="0"/>
          <c:cat>
            <c:multiLvlStrRef>
              <c:f>'所属×項目_%'!$B$3:$C$22</c:f>
              <c:multiLvlStrCache>
                <c:ptCount val="20"/>
                <c:lvl>
                  <c:pt idx="0">
                    <c:v>府民の行動変容を促すための情報発信</c:v>
                  </c:pt>
                  <c:pt idx="1">
                    <c:v>事業者の取組の促進</c:v>
                  </c:pt>
                  <c:pt idx="2">
                    <c:v>教育現場での取組の促進</c:v>
                  </c:pt>
                  <c:pt idx="3">
                    <c:v>生物多様性に触れ合うイベントの充実・情報発信</c:v>
                  </c:pt>
                  <c:pt idx="4">
                    <c:v>市町村における生物多様性への理解と取組の促進</c:v>
                  </c:pt>
                  <c:pt idx="5">
                    <c:v>外来生物に関する普及啓発</c:v>
                  </c:pt>
                  <c:pt idx="6">
                    <c:v>その他</c:v>
                  </c:pt>
                  <c:pt idx="7">
                    <c:v>法令等による保護地域の拡充</c:v>
                  </c:pt>
                  <c:pt idx="8">
                    <c:v>自然共生サイト等による保全地域の拡充</c:v>
                  </c:pt>
                  <c:pt idx="9">
                    <c:v>里地・里山等の保全活動への支援</c:v>
                  </c:pt>
                  <c:pt idx="10">
                    <c:v>自然と触れ合える場（自然公園・都市公園等）の整備</c:v>
                  </c:pt>
                  <c:pt idx="11">
                    <c:v>行政主導による環境整備（森林整備、藻場の創造等）</c:v>
                  </c:pt>
                  <c:pt idx="12">
                    <c:v>事業者等による生物多様性に資する取組の促進</c:v>
                  </c:pt>
                  <c:pt idx="13">
                    <c:v>外来生物の防除の推進</c:v>
                  </c:pt>
                  <c:pt idx="14">
                    <c:v>その他</c:v>
                  </c:pt>
                  <c:pt idx="15">
                    <c:v>野生動植物の生息状況等の把握</c:v>
                  </c:pt>
                  <c:pt idx="16">
                    <c:v>希少種等のモニタリング（レッドリストの改訂・活用）</c:v>
                  </c:pt>
                  <c:pt idx="17">
                    <c:v>野生鳥獣の保護管理</c:v>
                  </c:pt>
                  <c:pt idx="18">
                    <c:v>データベース化（マニュアル・調査データ等）</c:v>
                  </c:pt>
                  <c:pt idx="19">
                    <c:v>その他</c:v>
                  </c:pt>
                </c:lvl>
                <c:lvl>
                  <c:pt idx="0">
                    <c:v>理解と行動</c:v>
                  </c:pt>
                  <c:pt idx="7">
                    <c:v>保全と利用</c:v>
                  </c:pt>
                  <c:pt idx="15">
                    <c:v>仕組みづくり</c:v>
                  </c:pt>
                </c:lvl>
              </c:multiLvlStrCache>
            </c:multiLvlStrRef>
          </c:cat>
          <c:val>
            <c:numRef>
              <c:f>'所属×項目_%'!$F$3:$F$22</c:f>
              <c:numCache>
                <c:formatCode>0.0"%"</c:formatCode>
                <c:ptCount val="20"/>
                <c:pt idx="0">
                  <c:v>76.900000000000006</c:v>
                </c:pt>
                <c:pt idx="1">
                  <c:v>53.8</c:v>
                </c:pt>
                <c:pt idx="2">
                  <c:v>69.2</c:v>
                </c:pt>
                <c:pt idx="3">
                  <c:v>53.8</c:v>
                </c:pt>
                <c:pt idx="4">
                  <c:v>84.6</c:v>
                </c:pt>
                <c:pt idx="5">
                  <c:v>38.5</c:v>
                </c:pt>
                <c:pt idx="6">
                  <c:v>7.7</c:v>
                </c:pt>
                <c:pt idx="7">
                  <c:v>38.5</c:v>
                </c:pt>
                <c:pt idx="8">
                  <c:v>61.5</c:v>
                </c:pt>
                <c:pt idx="9">
                  <c:v>69.2</c:v>
                </c:pt>
                <c:pt idx="10">
                  <c:v>38.5</c:v>
                </c:pt>
                <c:pt idx="11">
                  <c:v>69.2</c:v>
                </c:pt>
                <c:pt idx="12">
                  <c:v>61.5</c:v>
                </c:pt>
                <c:pt idx="13">
                  <c:v>46.2</c:v>
                </c:pt>
                <c:pt idx="14">
                  <c:v>0</c:v>
                </c:pt>
                <c:pt idx="15">
                  <c:v>92.3</c:v>
                </c:pt>
                <c:pt idx="16">
                  <c:v>69.2</c:v>
                </c:pt>
                <c:pt idx="17">
                  <c:v>61.5</c:v>
                </c:pt>
                <c:pt idx="18">
                  <c:v>30.8</c:v>
                </c:pt>
                <c:pt idx="19">
                  <c:v>0</c:v>
                </c:pt>
              </c:numCache>
            </c:numRef>
          </c:val>
          <c:extLst>
            <c:ext xmlns:c16="http://schemas.microsoft.com/office/drawing/2014/chart" uri="{C3380CC4-5D6E-409C-BE32-E72D297353CC}">
              <c16:uniqueId val="{00000002-0FCA-428C-90DD-BEE115BE763B}"/>
            </c:ext>
          </c:extLst>
        </c:ser>
        <c:dLbls>
          <c:showLegendKey val="0"/>
          <c:showVal val="0"/>
          <c:showCatName val="0"/>
          <c:showSerName val="0"/>
          <c:showPercent val="0"/>
          <c:showBubbleSize val="0"/>
        </c:dLbls>
        <c:gapWidth val="60"/>
        <c:axId val="1475256111"/>
        <c:axId val="1475250831"/>
      </c:barChart>
      <c:catAx>
        <c:axId val="147525611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475250831"/>
        <c:crosses val="autoZero"/>
        <c:auto val="1"/>
        <c:lblAlgn val="ctr"/>
        <c:lblOffset val="100"/>
        <c:noMultiLvlLbl val="0"/>
      </c:catAx>
      <c:valAx>
        <c:axId val="1475250831"/>
        <c:scaling>
          <c:orientation val="minMax"/>
        </c:scaling>
        <c:delete val="0"/>
        <c:axPos val="t"/>
        <c:majorGridlines>
          <c:spPr>
            <a:ln w="9525" cap="flat" cmpd="sng" algn="ctr">
              <a:solidFill>
                <a:schemeClr val="bg1">
                  <a:lumMod val="75000"/>
                </a:schemeClr>
              </a:solidFill>
              <a:round/>
            </a:ln>
            <a:effectLst/>
          </c:spPr>
        </c:majorGridlines>
        <c:minorGridlines>
          <c:spPr>
            <a:ln w="15875" cap="flat" cmpd="sng" algn="ctr">
              <a:solidFill>
                <a:schemeClr val="bg1">
                  <a:lumMod val="85000"/>
                </a:schemeClr>
              </a:solidFill>
              <a:prstDash val="sysDot"/>
              <a:round/>
            </a:ln>
            <a:effectLst/>
          </c:spPr>
        </c:minorGridlines>
        <c:numFmt formatCode="0&quot;%&quot;"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475256111"/>
        <c:crosses val="autoZero"/>
        <c:crossBetween val="between"/>
        <c:majorUnit val="50"/>
        <c:minorUnit val="10"/>
      </c:valAx>
      <c:spPr>
        <a:noFill/>
        <a:ln>
          <a:noFill/>
        </a:ln>
        <a:effectLst/>
      </c:spPr>
    </c:plotArea>
    <c:legend>
      <c:legendPos val="b"/>
      <c:layout>
        <c:manualLayout>
          <c:xMode val="edge"/>
          <c:yMode val="edge"/>
          <c:x val="0.82270772382779611"/>
          <c:y val="0.88066530421937439"/>
          <c:w val="0.13348982975804982"/>
          <c:h val="0.11415024102379359"/>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4074074074074"/>
          <c:y val="4.464555052790347E-3"/>
          <c:w val="0.67212962962962963"/>
          <c:h val="0.99107088989441927"/>
        </c:manualLayout>
      </c:layout>
      <c:barChart>
        <c:barDir val="bar"/>
        <c:grouping val="clustered"/>
        <c:varyColors val="0"/>
        <c:ser>
          <c:idx val="0"/>
          <c:order val="0"/>
          <c:tx>
            <c:strRef>
              <c:f>Sheet1!$B$1</c:f>
              <c:strCache>
                <c:ptCount val="1"/>
                <c:pt idx="0">
                  <c:v>事業者</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行政の姿勢・体制</c:v>
                </c:pt>
                <c:pt idx="1">
                  <c:v>教育・普及・広報</c:v>
                </c:pt>
                <c:pt idx="2">
                  <c:v>市民参加・ボランティア</c:v>
                </c:pt>
                <c:pt idx="3">
                  <c:v>身近な自然体験・ｳｪﾙﾋﾞｰｲﾝｸﾞ</c:v>
                </c:pt>
                <c:pt idx="4">
                  <c:v>事業者・経済</c:v>
                </c:pt>
                <c:pt idx="5">
                  <c:v>里地里山</c:v>
                </c:pt>
                <c:pt idx="6">
                  <c:v>河川・水辺・ため池</c:v>
                </c:pt>
                <c:pt idx="7">
                  <c:v>大阪湾・干潟（夢洲）</c:v>
                </c:pt>
                <c:pt idx="8">
                  <c:v>都市のみどり</c:v>
                </c:pt>
                <c:pt idx="9">
                  <c:v>開発抑制</c:v>
                </c:pt>
                <c:pt idx="10">
                  <c:v>外来種対策・鳥獣管理</c:v>
                </c:pt>
                <c:pt idx="11">
                  <c:v>モニタリング・データ</c:v>
                </c:pt>
                <c:pt idx="12">
                  <c:v>批評・総論</c:v>
                </c:pt>
                <c:pt idx="13">
                  <c:v>その他</c:v>
                </c:pt>
              </c:strCache>
            </c:strRef>
          </c:cat>
          <c:val>
            <c:numRef>
              <c:f>Sheet1!$B$2:$B$15</c:f>
              <c:numCache>
                <c:formatCode>General</c:formatCode>
                <c:ptCount val="14"/>
                <c:pt idx="0">
                  <c:v>4</c:v>
                </c:pt>
                <c:pt idx="1">
                  <c:v>4</c:v>
                </c:pt>
                <c:pt idx="2">
                  <c:v>1</c:v>
                </c:pt>
                <c:pt idx="3">
                  <c:v>2</c:v>
                </c:pt>
                <c:pt idx="4">
                  <c:v>2</c:v>
                </c:pt>
                <c:pt idx="5">
                  <c:v>1</c:v>
                </c:pt>
                <c:pt idx="6">
                  <c:v>0</c:v>
                </c:pt>
                <c:pt idx="7">
                  <c:v>1</c:v>
                </c:pt>
                <c:pt idx="8">
                  <c:v>0</c:v>
                </c:pt>
                <c:pt idx="9">
                  <c:v>1</c:v>
                </c:pt>
                <c:pt idx="10">
                  <c:v>0</c:v>
                </c:pt>
                <c:pt idx="11">
                  <c:v>1</c:v>
                </c:pt>
                <c:pt idx="12">
                  <c:v>2</c:v>
                </c:pt>
                <c:pt idx="13">
                  <c:v>2</c:v>
                </c:pt>
              </c:numCache>
            </c:numRef>
          </c:val>
          <c:extLst>
            <c:ext xmlns:c16="http://schemas.microsoft.com/office/drawing/2014/chart" uri="{C3380CC4-5D6E-409C-BE32-E72D297353CC}">
              <c16:uniqueId val="{00000000-5BEA-49A5-B0B0-4F005B74A5DE}"/>
            </c:ext>
          </c:extLst>
        </c:ser>
        <c:ser>
          <c:idx val="1"/>
          <c:order val="1"/>
          <c:tx>
            <c:strRef>
              <c:f>Sheet1!$C$1</c:f>
              <c:strCache>
                <c:ptCount val="1"/>
                <c:pt idx="0">
                  <c:v>民間団体等</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行政の姿勢・体制</c:v>
                </c:pt>
                <c:pt idx="1">
                  <c:v>教育・普及・広報</c:v>
                </c:pt>
                <c:pt idx="2">
                  <c:v>市民参加・ボランティア</c:v>
                </c:pt>
                <c:pt idx="3">
                  <c:v>身近な自然体験・ｳｪﾙﾋﾞｰｲﾝｸﾞ</c:v>
                </c:pt>
                <c:pt idx="4">
                  <c:v>事業者・経済</c:v>
                </c:pt>
                <c:pt idx="5">
                  <c:v>里地里山</c:v>
                </c:pt>
                <c:pt idx="6">
                  <c:v>河川・水辺・ため池</c:v>
                </c:pt>
                <c:pt idx="7">
                  <c:v>大阪湾・干潟（夢洲）</c:v>
                </c:pt>
                <c:pt idx="8">
                  <c:v>都市のみどり</c:v>
                </c:pt>
                <c:pt idx="9">
                  <c:v>開発抑制</c:v>
                </c:pt>
                <c:pt idx="10">
                  <c:v>外来種対策・鳥獣管理</c:v>
                </c:pt>
                <c:pt idx="11">
                  <c:v>モニタリング・データ</c:v>
                </c:pt>
                <c:pt idx="12">
                  <c:v>批評・総論</c:v>
                </c:pt>
                <c:pt idx="13">
                  <c:v>その他</c:v>
                </c:pt>
              </c:strCache>
            </c:strRef>
          </c:cat>
          <c:val>
            <c:numRef>
              <c:f>Sheet1!$C$2:$C$15</c:f>
              <c:numCache>
                <c:formatCode>General</c:formatCode>
                <c:ptCount val="14"/>
                <c:pt idx="0">
                  <c:v>13</c:v>
                </c:pt>
                <c:pt idx="1">
                  <c:v>10</c:v>
                </c:pt>
                <c:pt idx="2">
                  <c:v>3</c:v>
                </c:pt>
                <c:pt idx="3">
                  <c:v>1</c:v>
                </c:pt>
                <c:pt idx="4">
                  <c:v>4</c:v>
                </c:pt>
                <c:pt idx="5">
                  <c:v>6</c:v>
                </c:pt>
                <c:pt idx="6">
                  <c:v>2</c:v>
                </c:pt>
                <c:pt idx="7">
                  <c:v>4</c:v>
                </c:pt>
                <c:pt idx="8">
                  <c:v>3</c:v>
                </c:pt>
                <c:pt idx="9">
                  <c:v>3</c:v>
                </c:pt>
                <c:pt idx="10">
                  <c:v>3</c:v>
                </c:pt>
                <c:pt idx="11">
                  <c:v>1</c:v>
                </c:pt>
                <c:pt idx="12">
                  <c:v>5</c:v>
                </c:pt>
                <c:pt idx="13">
                  <c:v>7</c:v>
                </c:pt>
              </c:numCache>
            </c:numRef>
          </c:val>
          <c:extLst>
            <c:ext xmlns:c16="http://schemas.microsoft.com/office/drawing/2014/chart" uri="{C3380CC4-5D6E-409C-BE32-E72D297353CC}">
              <c16:uniqueId val="{00000001-5BEA-49A5-B0B0-4F005B74A5DE}"/>
            </c:ext>
          </c:extLst>
        </c:ser>
        <c:ser>
          <c:idx val="2"/>
          <c:order val="2"/>
          <c:tx>
            <c:strRef>
              <c:f>Sheet1!$D$1</c:f>
              <c:strCache>
                <c:ptCount val="1"/>
                <c:pt idx="0">
                  <c:v>その他</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行政の姿勢・体制</c:v>
                </c:pt>
                <c:pt idx="1">
                  <c:v>教育・普及・広報</c:v>
                </c:pt>
                <c:pt idx="2">
                  <c:v>市民参加・ボランティア</c:v>
                </c:pt>
                <c:pt idx="3">
                  <c:v>身近な自然体験・ｳｪﾙﾋﾞｰｲﾝｸﾞ</c:v>
                </c:pt>
                <c:pt idx="4">
                  <c:v>事業者・経済</c:v>
                </c:pt>
                <c:pt idx="5">
                  <c:v>里地里山</c:v>
                </c:pt>
                <c:pt idx="6">
                  <c:v>河川・水辺・ため池</c:v>
                </c:pt>
                <c:pt idx="7">
                  <c:v>大阪湾・干潟（夢洲）</c:v>
                </c:pt>
                <c:pt idx="8">
                  <c:v>都市のみどり</c:v>
                </c:pt>
                <c:pt idx="9">
                  <c:v>開発抑制</c:v>
                </c:pt>
                <c:pt idx="10">
                  <c:v>外来種対策・鳥獣管理</c:v>
                </c:pt>
                <c:pt idx="11">
                  <c:v>モニタリング・データ</c:v>
                </c:pt>
                <c:pt idx="12">
                  <c:v>批評・総論</c:v>
                </c:pt>
                <c:pt idx="13">
                  <c:v>その他</c:v>
                </c:pt>
              </c:strCache>
            </c:strRef>
          </c:cat>
          <c:val>
            <c:numRef>
              <c:f>Sheet1!$D$2:$D$15</c:f>
              <c:numCache>
                <c:formatCode>General</c:formatCode>
                <c:ptCount val="14"/>
                <c:pt idx="0">
                  <c:v>2</c:v>
                </c:pt>
                <c:pt idx="1">
                  <c:v>2</c:v>
                </c:pt>
                <c:pt idx="2">
                  <c:v>3</c:v>
                </c:pt>
                <c:pt idx="3">
                  <c:v>0</c:v>
                </c:pt>
                <c:pt idx="4">
                  <c:v>0</c:v>
                </c:pt>
                <c:pt idx="5">
                  <c:v>0</c:v>
                </c:pt>
                <c:pt idx="6">
                  <c:v>0</c:v>
                </c:pt>
                <c:pt idx="7">
                  <c:v>0</c:v>
                </c:pt>
                <c:pt idx="8">
                  <c:v>0</c:v>
                </c:pt>
                <c:pt idx="9">
                  <c:v>0</c:v>
                </c:pt>
                <c:pt idx="10">
                  <c:v>3</c:v>
                </c:pt>
                <c:pt idx="11">
                  <c:v>1</c:v>
                </c:pt>
                <c:pt idx="12">
                  <c:v>0</c:v>
                </c:pt>
                <c:pt idx="13">
                  <c:v>3</c:v>
                </c:pt>
              </c:numCache>
            </c:numRef>
          </c:val>
          <c:extLst>
            <c:ext xmlns:c16="http://schemas.microsoft.com/office/drawing/2014/chart" uri="{C3380CC4-5D6E-409C-BE32-E72D297353CC}">
              <c16:uniqueId val="{00000002-5BEA-49A5-B0B0-4F005B74A5DE}"/>
            </c:ext>
          </c:extLst>
        </c:ser>
        <c:dLbls>
          <c:dLblPos val="outEnd"/>
          <c:showLegendKey val="0"/>
          <c:showVal val="1"/>
          <c:showCatName val="0"/>
          <c:showSerName val="0"/>
          <c:showPercent val="0"/>
          <c:showBubbleSize val="0"/>
        </c:dLbls>
        <c:gapWidth val="50"/>
        <c:axId val="1297132912"/>
        <c:axId val="1297130416"/>
      </c:barChart>
      <c:catAx>
        <c:axId val="1297132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297130416"/>
        <c:crosses val="autoZero"/>
        <c:auto val="1"/>
        <c:lblAlgn val="ctr"/>
        <c:lblOffset val="100"/>
        <c:noMultiLvlLbl val="0"/>
      </c:catAx>
      <c:valAx>
        <c:axId val="1297130416"/>
        <c:scaling>
          <c:orientation val="minMax"/>
        </c:scaling>
        <c:delete val="1"/>
        <c:axPos val="t"/>
        <c:numFmt formatCode="General" sourceLinked="1"/>
        <c:majorTickMark val="none"/>
        <c:minorTickMark val="none"/>
        <c:tickLblPos val="nextTo"/>
        <c:crossAx val="1297132912"/>
        <c:crosses val="autoZero"/>
        <c:crossBetween val="between"/>
      </c:valAx>
      <c:spPr>
        <a:noFill/>
        <a:ln>
          <a:noFill/>
        </a:ln>
        <a:effectLst/>
      </c:spPr>
    </c:plotArea>
    <c:legend>
      <c:legendPos val="b"/>
      <c:layout>
        <c:manualLayout>
          <c:xMode val="edge"/>
          <c:yMode val="edge"/>
          <c:x val="0.76393518518518522"/>
          <c:y val="0.80117647058823527"/>
          <c:w val="0.14805555555555558"/>
          <c:h val="0.14754147812971341"/>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879032362334018E-2"/>
          <c:y val="0.12390542645583937"/>
          <c:w val="0.98812096763766599"/>
          <c:h val="0.83711755542752275"/>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C18-4C8F-A619-BCAA508CC32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C18-4C8F-A619-BCAA508CC32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C18-4C8F-A619-BCAA508CC326}"/>
              </c:ext>
            </c:extLst>
          </c:dPt>
          <c:dLbls>
            <c:dLbl>
              <c:idx val="0"/>
              <c:showLegendKey val="0"/>
              <c:showVal val="1"/>
              <c:showCatName val="1"/>
              <c:showSerName val="0"/>
              <c:showPercent val="0"/>
              <c:showBubbleSize val="0"/>
              <c:separator>
</c:separator>
              <c:extLst>
                <c:ext xmlns:c15="http://schemas.microsoft.com/office/drawing/2012/chart" uri="{CE6537A1-D6FC-4f65-9D91-7224C49458BB}">
                  <c15:layout>
                    <c:manualLayout>
                      <c:w val="0.23775505365807401"/>
                      <c:h val="0.26017644134079709"/>
                    </c:manualLayout>
                  </c15:layout>
                </c:ext>
                <c:ext xmlns:c16="http://schemas.microsoft.com/office/drawing/2014/chart" uri="{C3380CC4-5D6E-409C-BE32-E72D297353CC}">
                  <c16:uniqueId val="{00000001-2C18-4C8F-A619-BCAA508CC326}"/>
                </c:ext>
              </c:extLst>
            </c:dLbl>
            <c:dLbl>
              <c:idx val="1"/>
              <c:layout>
                <c:manualLayout>
                  <c:x val="0.1444994375703037"/>
                  <c:y val="-8.6720867208672087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8186449902718017"/>
                      <c:h val="0.34123358973237433"/>
                    </c:manualLayout>
                  </c15:layout>
                </c:ext>
                <c:ext xmlns:c16="http://schemas.microsoft.com/office/drawing/2014/chart" uri="{C3380CC4-5D6E-409C-BE32-E72D297353CC}">
                  <c16:uniqueId val="{00000003-2C18-4C8F-A619-BCAA508CC326}"/>
                </c:ext>
              </c:extLst>
            </c:dLbl>
            <c:dLbl>
              <c:idx val="2"/>
              <c:showLegendKey val="0"/>
              <c:showVal val="1"/>
              <c:showCatName val="1"/>
              <c:showSerName val="0"/>
              <c:showPercent val="0"/>
              <c:showBubbleSize val="0"/>
              <c:separator>
</c:separator>
              <c:extLst>
                <c:ext xmlns:c15="http://schemas.microsoft.com/office/drawing/2012/chart" uri="{CE6537A1-D6FC-4f65-9D91-7224C49458BB}">
                  <c15:layout>
                    <c:manualLayout>
                      <c:w val="0.22988505747126436"/>
                      <c:h val="0.20650406504065041"/>
                    </c:manualLayout>
                  </c15:layout>
                </c:ext>
                <c:ext xmlns:c16="http://schemas.microsoft.com/office/drawing/2014/chart" uri="{C3380CC4-5D6E-409C-BE32-E72D297353CC}">
                  <c16:uniqueId val="{00000005-2C18-4C8F-A619-BCAA508CC326}"/>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件数!$A$14:$A$16</c:f>
              <c:strCache>
                <c:ptCount val="3"/>
                <c:pt idx="0">
                  <c:v>事業者</c:v>
                </c:pt>
                <c:pt idx="1">
                  <c:v>民間団体等</c:v>
                </c:pt>
                <c:pt idx="2">
                  <c:v>その他</c:v>
                </c:pt>
              </c:strCache>
            </c:strRef>
          </c:cat>
          <c:val>
            <c:numRef>
              <c:f>件数!$B$14:$B$16</c:f>
              <c:numCache>
                <c:formatCode>0"件"</c:formatCode>
                <c:ptCount val="3"/>
                <c:pt idx="0">
                  <c:v>29</c:v>
                </c:pt>
                <c:pt idx="1">
                  <c:v>69</c:v>
                </c:pt>
                <c:pt idx="2">
                  <c:v>13</c:v>
                </c:pt>
              </c:numCache>
            </c:numRef>
          </c:val>
          <c:extLst>
            <c:ext xmlns:c16="http://schemas.microsoft.com/office/drawing/2014/chart" uri="{C3380CC4-5D6E-409C-BE32-E72D297353CC}">
              <c16:uniqueId val="{00000006-2C18-4C8F-A619-BCAA508CC32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1">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件数_集計!$C$68</c:f>
              <c:strCache>
                <c:ptCount val="1"/>
                <c:pt idx="0">
                  <c:v>非常に進んでいる</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AC36-4F82-9EA7-EBE491C325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件数_集計!$B$69:$B$71</c:f>
              <c:strCache>
                <c:ptCount val="3"/>
                <c:pt idx="0">
                  <c:v>（１）</c:v>
                </c:pt>
                <c:pt idx="1">
                  <c:v>（２）</c:v>
                </c:pt>
                <c:pt idx="2">
                  <c:v>（３）</c:v>
                </c:pt>
              </c:strCache>
            </c:strRef>
          </c:cat>
          <c:val>
            <c:numRef>
              <c:f>件数_集計!$C$69:$C$71</c:f>
              <c:numCache>
                <c:formatCode>General</c:formatCode>
                <c:ptCount val="3"/>
                <c:pt idx="0">
                  <c:v>3</c:v>
                </c:pt>
                <c:pt idx="1">
                  <c:v>1</c:v>
                </c:pt>
                <c:pt idx="2">
                  <c:v>0</c:v>
                </c:pt>
              </c:numCache>
            </c:numRef>
          </c:val>
          <c:extLst>
            <c:ext xmlns:c16="http://schemas.microsoft.com/office/drawing/2014/chart" uri="{C3380CC4-5D6E-409C-BE32-E72D297353CC}">
              <c16:uniqueId val="{00000001-AC36-4F82-9EA7-EBE491C325AF}"/>
            </c:ext>
          </c:extLst>
        </c:ser>
        <c:ser>
          <c:idx val="1"/>
          <c:order val="1"/>
          <c:tx>
            <c:strRef>
              <c:f>件数_集計!$D$68</c:f>
              <c:strCache>
                <c:ptCount val="1"/>
                <c:pt idx="0">
                  <c:v>やや進んでいる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件数_集計!$B$69:$B$71</c:f>
              <c:strCache>
                <c:ptCount val="3"/>
                <c:pt idx="0">
                  <c:v>（１）</c:v>
                </c:pt>
                <c:pt idx="1">
                  <c:v>（２）</c:v>
                </c:pt>
                <c:pt idx="2">
                  <c:v>（３）</c:v>
                </c:pt>
              </c:strCache>
            </c:strRef>
          </c:cat>
          <c:val>
            <c:numRef>
              <c:f>件数_集計!$D$69:$D$71</c:f>
              <c:numCache>
                <c:formatCode>General</c:formatCode>
                <c:ptCount val="3"/>
                <c:pt idx="0">
                  <c:v>23</c:v>
                </c:pt>
                <c:pt idx="1">
                  <c:v>29</c:v>
                </c:pt>
                <c:pt idx="2">
                  <c:v>24</c:v>
                </c:pt>
              </c:numCache>
            </c:numRef>
          </c:val>
          <c:extLst>
            <c:ext xmlns:c16="http://schemas.microsoft.com/office/drawing/2014/chart" uri="{C3380CC4-5D6E-409C-BE32-E72D297353CC}">
              <c16:uniqueId val="{00000002-AC36-4F82-9EA7-EBE491C325AF}"/>
            </c:ext>
          </c:extLst>
        </c:ser>
        <c:ser>
          <c:idx val="2"/>
          <c:order val="2"/>
          <c:tx>
            <c:strRef>
              <c:f>件数_集計!$E$68</c:f>
              <c:strCache>
                <c:ptCount val="1"/>
                <c:pt idx="0">
                  <c:v>わからない</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件数_集計!$B$69:$B$71</c:f>
              <c:strCache>
                <c:ptCount val="3"/>
                <c:pt idx="0">
                  <c:v>（１）</c:v>
                </c:pt>
                <c:pt idx="1">
                  <c:v>（２）</c:v>
                </c:pt>
                <c:pt idx="2">
                  <c:v>（３）</c:v>
                </c:pt>
              </c:strCache>
            </c:strRef>
          </c:cat>
          <c:val>
            <c:numRef>
              <c:f>件数_集計!$E$69:$E$71</c:f>
              <c:numCache>
                <c:formatCode>General</c:formatCode>
                <c:ptCount val="3"/>
                <c:pt idx="0">
                  <c:v>16</c:v>
                </c:pt>
                <c:pt idx="1">
                  <c:v>11</c:v>
                </c:pt>
                <c:pt idx="2">
                  <c:v>26</c:v>
                </c:pt>
              </c:numCache>
            </c:numRef>
          </c:val>
          <c:extLst>
            <c:ext xmlns:c16="http://schemas.microsoft.com/office/drawing/2014/chart" uri="{C3380CC4-5D6E-409C-BE32-E72D297353CC}">
              <c16:uniqueId val="{00000003-AC36-4F82-9EA7-EBE491C325AF}"/>
            </c:ext>
          </c:extLst>
        </c:ser>
        <c:ser>
          <c:idx val="3"/>
          <c:order val="3"/>
          <c:tx>
            <c:strRef>
              <c:f>件数_集計!$F$68</c:f>
              <c:strCache>
                <c:ptCount val="1"/>
                <c:pt idx="0">
                  <c:v>あまり進んでいない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件数_集計!$B$69:$B$71</c:f>
              <c:strCache>
                <c:ptCount val="3"/>
                <c:pt idx="0">
                  <c:v>（１）</c:v>
                </c:pt>
                <c:pt idx="1">
                  <c:v>（２）</c:v>
                </c:pt>
                <c:pt idx="2">
                  <c:v>（３）</c:v>
                </c:pt>
              </c:strCache>
            </c:strRef>
          </c:cat>
          <c:val>
            <c:numRef>
              <c:f>件数_集計!$F$69:$F$71</c:f>
              <c:numCache>
                <c:formatCode>General</c:formatCode>
                <c:ptCount val="3"/>
                <c:pt idx="0">
                  <c:v>55</c:v>
                </c:pt>
                <c:pt idx="1">
                  <c:v>52</c:v>
                </c:pt>
                <c:pt idx="2">
                  <c:v>45</c:v>
                </c:pt>
              </c:numCache>
            </c:numRef>
          </c:val>
          <c:extLst>
            <c:ext xmlns:c16="http://schemas.microsoft.com/office/drawing/2014/chart" uri="{C3380CC4-5D6E-409C-BE32-E72D297353CC}">
              <c16:uniqueId val="{00000004-AC36-4F82-9EA7-EBE491C325AF}"/>
            </c:ext>
          </c:extLst>
        </c:ser>
        <c:ser>
          <c:idx val="4"/>
          <c:order val="4"/>
          <c:tx>
            <c:strRef>
              <c:f>件数_集計!$G$68</c:f>
              <c:strCache>
                <c:ptCount val="1"/>
                <c:pt idx="0">
                  <c:v>まったく進んでいない</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件数_集計!$B$69:$B$71</c:f>
              <c:strCache>
                <c:ptCount val="3"/>
                <c:pt idx="0">
                  <c:v>（１）</c:v>
                </c:pt>
                <c:pt idx="1">
                  <c:v>（２）</c:v>
                </c:pt>
                <c:pt idx="2">
                  <c:v>（３）</c:v>
                </c:pt>
              </c:strCache>
            </c:strRef>
          </c:cat>
          <c:val>
            <c:numRef>
              <c:f>件数_集計!$G$69:$G$71</c:f>
              <c:numCache>
                <c:formatCode>General</c:formatCode>
                <c:ptCount val="3"/>
                <c:pt idx="0">
                  <c:v>14</c:v>
                </c:pt>
                <c:pt idx="1">
                  <c:v>18</c:v>
                </c:pt>
                <c:pt idx="2">
                  <c:v>16</c:v>
                </c:pt>
              </c:numCache>
            </c:numRef>
          </c:val>
          <c:extLst>
            <c:ext xmlns:c16="http://schemas.microsoft.com/office/drawing/2014/chart" uri="{C3380CC4-5D6E-409C-BE32-E72D297353CC}">
              <c16:uniqueId val="{00000005-AC36-4F82-9EA7-EBE491C325AF}"/>
            </c:ext>
          </c:extLst>
        </c:ser>
        <c:dLbls>
          <c:dLblPos val="ctr"/>
          <c:showLegendKey val="0"/>
          <c:showVal val="1"/>
          <c:showCatName val="0"/>
          <c:showSerName val="0"/>
          <c:showPercent val="0"/>
          <c:showBubbleSize val="0"/>
        </c:dLbls>
        <c:gapWidth val="150"/>
        <c:overlap val="100"/>
        <c:axId val="559360384"/>
        <c:axId val="559360800"/>
      </c:barChart>
      <c:catAx>
        <c:axId val="559360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800"/>
        <c:crosses val="autoZero"/>
        <c:auto val="1"/>
        <c:lblAlgn val="ctr"/>
        <c:lblOffset val="100"/>
        <c:noMultiLvlLbl val="0"/>
      </c:catAx>
      <c:valAx>
        <c:axId val="5593608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件数_集計!$C$3</c:f>
              <c:strCache>
                <c:ptCount val="1"/>
                <c:pt idx="0">
                  <c:v>非常に進んでいる</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0049-4AD9-9D9A-1B703ADD86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件数_集計!$B$4:$B$7</c:f>
              <c:strCache>
                <c:ptCount val="4"/>
                <c:pt idx="0">
                  <c:v>事業者</c:v>
                </c:pt>
                <c:pt idx="1">
                  <c:v>民間団体等</c:v>
                </c:pt>
                <c:pt idx="2">
                  <c:v>その他</c:v>
                </c:pt>
                <c:pt idx="3">
                  <c:v>合計</c:v>
                </c:pt>
              </c:strCache>
            </c:strRef>
          </c:cat>
          <c:val>
            <c:numRef>
              <c:f>件数_集計!$C$4:$C$7</c:f>
              <c:numCache>
                <c:formatCode>General</c:formatCode>
                <c:ptCount val="4"/>
                <c:pt idx="0">
                  <c:v>1</c:v>
                </c:pt>
                <c:pt idx="1">
                  <c:v>2</c:v>
                </c:pt>
                <c:pt idx="2">
                  <c:v>0</c:v>
                </c:pt>
                <c:pt idx="3">
                  <c:v>3</c:v>
                </c:pt>
              </c:numCache>
            </c:numRef>
          </c:val>
          <c:extLst>
            <c:ext xmlns:c16="http://schemas.microsoft.com/office/drawing/2014/chart" uri="{C3380CC4-5D6E-409C-BE32-E72D297353CC}">
              <c16:uniqueId val="{00000001-0049-4AD9-9D9A-1B703ADD8662}"/>
            </c:ext>
          </c:extLst>
        </c:ser>
        <c:ser>
          <c:idx val="1"/>
          <c:order val="1"/>
          <c:tx>
            <c:strRef>
              <c:f>件数_集計!$D$3</c:f>
              <c:strCache>
                <c:ptCount val="1"/>
                <c:pt idx="0">
                  <c:v>やや進んでいる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件数_集計!$B$4:$B$7</c:f>
              <c:strCache>
                <c:ptCount val="4"/>
                <c:pt idx="0">
                  <c:v>事業者</c:v>
                </c:pt>
                <c:pt idx="1">
                  <c:v>民間団体等</c:v>
                </c:pt>
                <c:pt idx="2">
                  <c:v>その他</c:v>
                </c:pt>
                <c:pt idx="3">
                  <c:v>合計</c:v>
                </c:pt>
              </c:strCache>
            </c:strRef>
          </c:cat>
          <c:val>
            <c:numRef>
              <c:f>件数_集計!$D$4:$D$7</c:f>
              <c:numCache>
                <c:formatCode>General</c:formatCode>
                <c:ptCount val="4"/>
                <c:pt idx="0">
                  <c:v>12</c:v>
                </c:pt>
                <c:pt idx="1">
                  <c:v>10</c:v>
                </c:pt>
                <c:pt idx="2">
                  <c:v>1</c:v>
                </c:pt>
                <c:pt idx="3">
                  <c:v>23</c:v>
                </c:pt>
              </c:numCache>
            </c:numRef>
          </c:val>
          <c:extLst>
            <c:ext xmlns:c16="http://schemas.microsoft.com/office/drawing/2014/chart" uri="{C3380CC4-5D6E-409C-BE32-E72D297353CC}">
              <c16:uniqueId val="{00000002-0049-4AD9-9D9A-1B703ADD8662}"/>
            </c:ext>
          </c:extLst>
        </c:ser>
        <c:ser>
          <c:idx val="2"/>
          <c:order val="2"/>
          <c:tx>
            <c:strRef>
              <c:f>件数_集計!$E$3</c:f>
              <c:strCache>
                <c:ptCount val="1"/>
                <c:pt idx="0">
                  <c:v>わからない</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件数_集計!$B$4:$B$7</c:f>
              <c:strCache>
                <c:ptCount val="4"/>
                <c:pt idx="0">
                  <c:v>事業者</c:v>
                </c:pt>
                <c:pt idx="1">
                  <c:v>民間団体等</c:v>
                </c:pt>
                <c:pt idx="2">
                  <c:v>その他</c:v>
                </c:pt>
                <c:pt idx="3">
                  <c:v>合計</c:v>
                </c:pt>
              </c:strCache>
            </c:strRef>
          </c:cat>
          <c:val>
            <c:numRef>
              <c:f>件数_集計!$E$4:$E$7</c:f>
              <c:numCache>
                <c:formatCode>General</c:formatCode>
                <c:ptCount val="4"/>
                <c:pt idx="0">
                  <c:v>7</c:v>
                </c:pt>
                <c:pt idx="1">
                  <c:v>8</c:v>
                </c:pt>
                <c:pt idx="2">
                  <c:v>1</c:v>
                </c:pt>
                <c:pt idx="3">
                  <c:v>16</c:v>
                </c:pt>
              </c:numCache>
            </c:numRef>
          </c:val>
          <c:extLst>
            <c:ext xmlns:c16="http://schemas.microsoft.com/office/drawing/2014/chart" uri="{C3380CC4-5D6E-409C-BE32-E72D297353CC}">
              <c16:uniqueId val="{00000003-0049-4AD9-9D9A-1B703ADD8662}"/>
            </c:ext>
          </c:extLst>
        </c:ser>
        <c:ser>
          <c:idx val="3"/>
          <c:order val="3"/>
          <c:tx>
            <c:strRef>
              <c:f>件数_集計!$F$3</c:f>
              <c:strCache>
                <c:ptCount val="1"/>
                <c:pt idx="0">
                  <c:v>あまり進んでいない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件数_集計!$B$4:$B$7</c:f>
              <c:strCache>
                <c:ptCount val="4"/>
                <c:pt idx="0">
                  <c:v>事業者</c:v>
                </c:pt>
                <c:pt idx="1">
                  <c:v>民間団体等</c:v>
                </c:pt>
                <c:pt idx="2">
                  <c:v>その他</c:v>
                </c:pt>
                <c:pt idx="3">
                  <c:v>合計</c:v>
                </c:pt>
              </c:strCache>
            </c:strRef>
          </c:cat>
          <c:val>
            <c:numRef>
              <c:f>件数_集計!$F$4:$F$7</c:f>
              <c:numCache>
                <c:formatCode>General</c:formatCode>
                <c:ptCount val="4"/>
                <c:pt idx="0">
                  <c:v>9</c:v>
                </c:pt>
                <c:pt idx="1">
                  <c:v>38</c:v>
                </c:pt>
                <c:pt idx="2">
                  <c:v>8</c:v>
                </c:pt>
                <c:pt idx="3">
                  <c:v>55</c:v>
                </c:pt>
              </c:numCache>
            </c:numRef>
          </c:val>
          <c:extLst>
            <c:ext xmlns:c16="http://schemas.microsoft.com/office/drawing/2014/chart" uri="{C3380CC4-5D6E-409C-BE32-E72D297353CC}">
              <c16:uniqueId val="{00000004-0049-4AD9-9D9A-1B703ADD8662}"/>
            </c:ext>
          </c:extLst>
        </c:ser>
        <c:ser>
          <c:idx val="4"/>
          <c:order val="4"/>
          <c:tx>
            <c:strRef>
              <c:f>件数_集計!$G$3</c:f>
              <c:strCache>
                <c:ptCount val="1"/>
                <c:pt idx="0">
                  <c:v>まったく進んでいない</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0049-4AD9-9D9A-1B703ADD86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件数_集計!$B$4:$B$7</c:f>
              <c:strCache>
                <c:ptCount val="4"/>
                <c:pt idx="0">
                  <c:v>事業者</c:v>
                </c:pt>
                <c:pt idx="1">
                  <c:v>民間団体等</c:v>
                </c:pt>
                <c:pt idx="2">
                  <c:v>その他</c:v>
                </c:pt>
                <c:pt idx="3">
                  <c:v>合計</c:v>
                </c:pt>
              </c:strCache>
            </c:strRef>
          </c:cat>
          <c:val>
            <c:numRef>
              <c:f>件数_集計!$G$4:$G$7</c:f>
              <c:numCache>
                <c:formatCode>General</c:formatCode>
                <c:ptCount val="4"/>
                <c:pt idx="0">
                  <c:v>0</c:v>
                </c:pt>
                <c:pt idx="1">
                  <c:v>11</c:v>
                </c:pt>
                <c:pt idx="2">
                  <c:v>3</c:v>
                </c:pt>
                <c:pt idx="3">
                  <c:v>14</c:v>
                </c:pt>
              </c:numCache>
            </c:numRef>
          </c:val>
          <c:extLst>
            <c:ext xmlns:c16="http://schemas.microsoft.com/office/drawing/2014/chart" uri="{C3380CC4-5D6E-409C-BE32-E72D297353CC}">
              <c16:uniqueId val="{00000006-0049-4AD9-9D9A-1B703ADD8662}"/>
            </c:ext>
          </c:extLst>
        </c:ser>
        <c:dLbls>
          <c:dLblPos val="ctr"/>
          <c:showLegendKey val="0"/>
          <c:showVal val="1"/>
          <c:showCatName val="0"/>
          <c:showSerName val="0"/>
          <c:showPercent val="0"/>
          <c:showBubbleSize val="0"/>
        </c:dLbls>
        <c:gapWidth val="150"/>
        <c:overlap val="100"/>
        <c:axId val="559360384"/>
        <c:axId val="559360800"/>
      </c:barChart>
      <c:catAx>
        <c:axId val="559360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800"/>
        <c:crosses val="autoZero"/>
        <c:auto val="1"/>
        <c:lblAlgn val="ctr"/>
        <c:lblOffset val="100"/>
        <c:noMultiLvlLbl val="0"/>
      </c:catAx>
      <c:valAx>
        <c:axId val="5593608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件数_集計!$C$24</c:f>
              <c:strCache>
                <c:ptCount val="1"/>
                <c:pt idx="0">
                  <c:v>非常に進んでいる</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7DE-4447-9620-C8BCE695C455}"/>
                </c:ext>
              </c:extLst>
            </c:dLbl>
            <c:dLbl>
              <c:idx val="2"/>
              <c:delete val="1"/>
              <c:extLst>
                <c:ext xmlns:c15="http://schemas.microsoft.com/office/drawing/2012/chart" uri="{CE6537A1-D6FC-4f65-9D91-7224C49458BB}"/>
                <c:ext xmlns:c16="http://schemas.microsoft.com/office/drawing/2014/chart" uri="{C3380CC4-5D6E-409C-BE32-E72D297353CC}">
                  <c16:uniqueId val="{00000001-A7DE-4447-9620-C8BCE695C4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件数_集計!$B$25:$B$28</c:f>
              <c:strCache>
                <c:ptCount val="4"/>
                <c:pt idx="0">
                  <c:v>事業者</c:v>
                </c:pt>
                <c:pt idx="1">
                  <c:v>民間団体等</c:v>
                </c:pt>
                <c:pt idx="2">
                  <c:v>その他</c:v>
                </c:pt>
                <c:pt idx="3">
                  <c:v>合計</c:v>
                </c:pt>
              </c:strCache>
            </c:strRef>
          </c:cat>
          <c:val>
            <c:numRef>
              <c:f>件数_集計!$C$25:$C$28</c:f>
              <c:numCache>
                <c:formatCode>General</c:formatCode>
                <c:ptCount val="4"/>
                <c:pt idx="0">
                  <c:v>0</c:v>
                </c:pt>
                <c:pt idx="1">
                  <c:v>1</c:v>
                </c:pt>
                <c:pt idx="2">
                  <c:v>0</c:v>
                </c:pt>
                <c:pt idx="3">
                  <c:v>1</c:v>
                </c:pt>
              </c:numCache>
            </c:numRef>
          </c:val>
          <c:extLst>
            <c:ext xmlns:c16="http://schemas.microsoft.com/office/drawing/2014/chart" uri="{C3380CC4-5D6E-409C-BE32-E72D297353CC}">
              <c16:uniqueId val="{00000002-A7DE-4447-9620-C8BCE695C455}"/>
            </c:ext>
          </c:extLst>
        </c:ser>
        <c:ser>
          <c:idx val="1"/>
          <c:order val="1"/>
          <c:tx>
            <c:strRef>
              <c:f>件数_集計!$D$24</c:f>
              <c:strCache>
                <c:ptCount val="1"/>
                <c:pt idx="0">
                  <c:v>やや進んでいる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件数_集計!$B$25:$B$28</c:f>
              <c:strCache>
                <c:ptCount val="4"/>
                <c:pt idx="0">
                  <c:v>事業者</c:v>
                </c:pt>
                <c:pt idx="1">
                  <c:v>民間団体等</c:v>
                </c:pt>
                <c:pt idx="2">
                  <c:v>その他</c:v>
                </c:pt>
                <c:pt idx="3">
                  <c:v>合計</c:v>
                </c:pt>
              </c:strCache>
            </c:strRef>
          </c:cat>
          <c:val>
            <c:numRef>
              <c:f>件数_集計!$D$25:$D$28</c:f>
              <c:numCache>
                <c:formatCode>General</c:formatCode>
                <c:ptCount val="4"/>
                <c:pt idx="0">
                  <c:v>11</c:v>
                </c:pt>
                <c:pt idx="1">
                  <c:v>17</c:v>
                </c:pt>
                <c:pt idx="2">
                  <c:v>1</c:v>
                </c:pt>
                <c:pt idx="3">
                  <c:v>29</c:v>
                </c:pt>
              </c:numCache>
            </c:numRef>
          </c:val>
          <c:extLst>
            <c:ext xmlns:c16="http://schemas.microsoft.com/office/drawing/2014/chart" uri="{C3380CC4-5D6E-409C-BE32-E72D297353CC}">
              <c16:uniqueId val="{00000003-A7DE-4447-9620-C8BCE695C455}"/>
            </c:ext>
          </c:extLst>
        </c:ser>
        <c:ser>
          <c:idx val="2"/>
          <c:order val="2"/>
          <c:tx>
            <c:strRef>
              <c:f>件数_集計!$E$24</c:f>
              <c:strCache>
                <c:ptCount val="1"/>
                <c:pt idx="0">
                  <c:v>わからない</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件数_集計!$B$25:$B$28</c:f>
              <c:strCache>
                <c:ptCount val="4"/>
                <c:pt idx="0">
                  <c:v>事業者</c:v>
                </c:pt>
                <c:pt idx="1">
                  <c:v>民間団体等</c:v>
                </c:pt>
                <c:pt idx="2">
                  <c:v>その他</c:v>
                </c:pt>
                <c:pt idx="3">
                  <c:v>合計</c:v>
                </c:pt>
              </c:strCache>
            </c:strRef>
          </c:cat>
          <c:val>
            <c:numRef>
              <c:f>件数_集計!$E$25:$E$28</c:f>
              <c:numCache>
                <c:formatCode>General</c:formatCode>
                <c:ptCount val="4"/>
                <c:pt idx="0">
                  <c:v>4</c:v>
                </c:pt>
                <c:pt idx="1">
                  <c:v>5</c:v>
                </c:pt>
                <c:pt idx="2">
                  <c:v>2</c:v>
                </c:pt>
                <c:pt idx="3">
                  <c:v>11</c:v>
                </c:pt>
              </c:numCache>
            </c:numRef>
          </c:val>
          <c:extLst>
            <c:ext xmlns:c16="http://schemas.microsoft.com/office/drawing/2014/chart" uri="{C3380CC4-5D6E-409C-BE32-E72D297353CC}">
              <c16:uniqueId val="{00000004-A7DE-4447-9620-C8BCE695C455}"/>
            </c:ext>
          </c:extLst>
        </c:ser>
        <c:ser>
          <c:idx val="3"/>
          <c:order val="3"/>
          <c:tx>
            <c:strRef>
              <c:f>件数_集計!$F$24</c:f>
              <c:strCache>
                <c:ptCount val="1"/>
                <c:pt idx="0">
                  <c:v>あまり進んでいない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件数_集計!$B$25:$B$28</c:f>
              <c:strCache>
                <c:ptCount val="4"/>
                <c:pt idx="0">
                  <c:v>事業者</c:v>
                </c:pt>
                <c:pt idx="1">
                  <c:v>民間団体等</c:v>
                </c:pt>
                <c:pt idx="2">
                  <c:v>その他</c:v>
                </c:pt>
                <c:pt idx="3">
                  <c:v>合計</c:v>
                </c:pt>
              </c:strCache>
            </c:strRef>
          </c:cat>
          <c:val>
            <c:numRef>
              <c:f>件数_集計!$F$25:$F$28</c:f>
              <c:numCache>
                <c:formatCode>General</c:formatCode>
                <c:ptCount val="4"/>
                <c:pt idx="0">
                  <c:v>13</c:v>
                </c:pt>
                <c:pt idx="1">
                  <c:v>33</c:v>
                </c:pt>
                <c:pt idx="2">
                  <c:v>6</c:v>
                </c:pt>
                <c:pt idx="3">
                  <c:v>52</c:v>
                </c:pt>
              </c:numCache>
            </c:numRef>
          </c:val>
          <c:extLst>
            <c:ext xmlns:c16="http://schemas.microsoft.com/office/drawing/2014/chart" uri="{C3380CC4-5D6E-409C-BE32-E72D297353CC}">
              <c16:uniqueId val="{00000005-A7DE-4447-9620-C8BCE695C455}"/>
            </c:ext>
          </c:extLst>
        </c:ser>
        <c:ser>
          <c:idx val="4"/>
          <c:order val="4"/>
          <c:tx>
            <c:strRef>
              <c:f>件数_集計!$G$24</c:f>
              <c:strCache>
                <c:ptCount val="1"/>
                <c:pt idx="0">
                  <c:v>まったく進んでいない</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件数_集計!$B$25:$B$28</c:f>
              <c:strCache>
                <c:ptCount val="4"/>
                <c:pt idx="0">
                  <c:v>事業者</c:v>
                </c:pt>
                <c:pt idx="1">
                  <c:v>民間団体等</c:v>
                </c:pt>
                <c:pt idx="2">
                  <c:v>その他</c:v>
                </c:pt>
                <c:pt idx="3">
                  <c:v>合計</c:v>
                </c:pt>
              </c:strCache>
            </c:strRef>
          </c:cat>
          <c:val>
            <c:numRef>
              <c:f>件数_集計!$G$25:$G$28</c:f>
              <c:numCache>
                <c:formatCode>General</c:formatCode>
                <c:ptCount val="4"/>
                <c:pt idx="0">
                  <c:v>1</c:v>
                </c:pt>
                <c:pt idx="1">
                  <c:v>13</c:v>
                </c:pt>
                <c:pt idx="2">
                  <c:v>4</c:v>
                </c:pt>
                <c:pt idx="3">
                  <c:v>18</c:v>
                </c:pt>
              </c:numCache>
            </c:numRef>
          </c:val>
          <c:extLst>
            <c:ext xmlns:c16="http://schemas.microsoft.com/office/drawing/2014/chart" uri="{C3380CC4-5D6E-409C-BE32-E72D297353CC}">
              <c16:uniqueId val="{00000006-A7DE-4447-9620-C8BCE695C455}"/>
            </c:ext>
          </c:extLst>
        </c:ser>
        <c:dLbls>
          <c:dLblPos val="ctr"/>
          <c:showLegendKey val="0"/>
          <c:showVal val="1"/>
          <c:showCatName val="0"/>
          <c:showSerName val="0"/>
          <c:showPercent val="0"/>
          <c:showBubbleSize val="0"/>
        </c:dLbls>
        <c:gapWidth val="150"/>
        <c:overlap val="100"/>
        <c:axId val="559360384"/>
        <c:axId val="559360800"/>
      </c:barChart>
      <c:catAx>
        <c:axId val="559360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800"/>
        <c:crosses val="autoZero"/>
        <c:auto val="1"/>
        <c:lblAlgn val="ctr"/>
        <c:lblOffset val="100"/>
        <c:noMultiLvlLbl val="0"/>
      </c:catAx>
      <c:valAx>
        <c:axId val="5593608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件数_集計!$C$45</c:f>
              <c:strCache>
                <c:ptCount val="1"/>
                <c:pt idx="0">
                  <c:v>非常に進んでいる</c:v>
                </c:pt>
              </c:strCache>
            </c:strRef>
          </c:tx>
          <c:spPr>
            <a:solidFill>
              <a:schemeClr val="accent1"/>
            </a:solidFill>
            <a:ln>
              <a:noFill/>
            </a:ln>
            <a:effectLst/>
          </c:spPr>
          <c:invertIfNegative val="0"/>
          <c:dLbls>
            <c:delete val="1"/>
          </c:dLbls>
          <c:cat>
            <c:strRef>
              <c:f>件数_集計!$B$46:$B$49</c:f>
              <c:strCache>
                <c:ptCount val="4"/>
                <c:pt idx="0">
                  <c:v>事業者</c:v>
                </c:pt>
                <c:pt idx="1">
                  <c:v>民間団体等</c:v>
                </c:pt>
                <c:pt idx="2">
                  <c:v>その他</c:v>
                </c:pt>
                <c:pt idx="3">
                  <c:v>合計</c:v>
                </c:pt>
              </c:strCache>
            </c:strRef>
          </c:cat>
          <c:val>
            <c:numRef>
              <c:f>件数_集計!$C$46:$C$49</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521C-40DA-B28E-A026BAB7A60D}"/>
            </c:ext>
          </c:extLst>
        </c:ser>
        <c:ser>
          <c:idx val="1"/>
          <c:order val="1"/>
          <c:tx>
            <c:strRef>
              <c:f>件数_集計!$D$45</c:f>
              <c:strCache>
                <c:ptCount val="1"/>
                <c:pt idx="0">
                  <c:v>やや進んでいる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件数_集計!$B$46:$B$49</c:f>
              <c:strCache>
                <c:ptCount val="4"/>
                <c:pt idx="0">
                  <c:v>事業者</c:v>
                </c:pt>
                <c:pt idx="1">
                  <c:v>民間団体等</c:v>
                </c:pt>
                <c:pt idx="2">
                  <c:v>その他</c:v>
                </c:pt>
                <c:pt idx="3">
                  <c:v>合計</c:v>
                </c:pt>
              </c:strCache>
            </c:strRef>
          </c:cat>
          <c:val>
            <c:numRef>
              <c:f>件数_集計!$D$46:$D$49</c:f>
              <c:numCache>
                <c:formatCode>General</c:formatCode>
                <c:ptCount val="4"/>
                <c:pt idx="0">
                  <c:v>7</c:v>
                </c:pt>
                <c:pt idx="1">
                  <c:v>16</c:v>
                </c:pt>
                <c:pt idx="2">
                  <c:v>1</c:v>
                </c:pt>
                <c:pt idx="3">
                  <c:v>24</c:v>
                </c:pt>
              </c:numCache>
            </c:numRef>
          </c:val>
          <c:extLst>
            <c:ext xmlns:c16="http://schemas.microsoft.com/office/drawing/2014/chart" uri="{C3380CC4-5D6E-409C-BE32-E72D297353CC}">
              <c16:uniqueId val="{00000001-521C-40DA-B28E-A026BAB7A60D}"/>
            </c:ext>
          </c:extLst>
        </c:ser>
        <c:ser>
          <c:idx val="2"/>
          <c:order val="2"/>
          <c:tx>
            <c:strRef>
              <c:f>件数_集計!$E$45</c:f>
              <c:strCache>
                <c:ptCount val="1"/>
                <c:pt idx="0">
                  <c:v>わからない</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件数_集計!$B$46:$B$49</c:f>
              <c:strCache>
                <c:ptCount val="4"/>
                <c:pt idx="0">
                  <c:v>事業者</c:v>
                </c:pt>
                <c:pt idx="1">
                  <c:v>民間団体等</c:v>
                </c:pt>
                <c:pt idx="2">
                  <c:v>その他</c:v>
                </c:pt>
                <c:pt idx="3">
                  <c:v>合計</c:v>
                </c:pt>
              </c:strCache>
            </c:strRef>
          </c:cat>
          <c:val>
            <c:numRef>
              <c:f>件数_集計!$E$46:$E$49</c:f>
              <c:numCache>
                <c:formatCode>General</c:formatCode>
                <c:ptCount val="4"/>
                <c:pt idx="0">
                  <c:v>10</c:v>
                </c:pt>
                <c:pt idx="1">
                  <c:v>13</c:v>
                </c:pt>
                <c:pt idx="2">
                  <c:v>3</c:v>
                </c:pt>
                <c:pt idx="3">
                  <c:v>26</c:v>
                </c:pt>
              </c:numCache>
            </c:numRef>
          </c:val>
          <c:extLst>
            <c:ext xmlns:c16="http://schemas.microsoft.com/office/drawing/2014/chart" uri="{C3380CC4-5D6E-409C-BE32-E72D297353CC}">
              <c16:uniqueId val="{00000002-521C-40DA-B28E-A026BAB7A60D}"/>
            </c:ext>
          </c:extLst>
        </c:ser>
        <c:ser>
          <c:idx val="3"/>
          <c:order val="3"/>
          <c:tx>
            <c:strRef>
              <c:f>件数_集計!$F$45</c:f>
              <c:strCache>
                <c:ptCount val="1"/>
                <c:pt idx="0">
                  <c:v>あまり進んでいない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件数_集計!$B$46:$B$49</c:f>
              <c:strCache>
                <c:ptCount val="4"/>
                <c:pt idx="0">
                  <c:v>事業者</c:v>
                </c:pt>
                <c:pt idx="1">
                  <c:v>民間団体等</c:v>
                </c:pt>
                <c:pt idx="2">
                  <c:v>その他</c:v>
                </c:pt>
                <c:pt idx="3">
                  <c:v>合計</c:v>
                </c:pt>
              </c:strCache>
            </c:strRef>
          </c:cat>
          <c:val>
            <c:numRef>
              <c:f>件数_集計!$F$46:$F$49</c:f>
              <c:numCache>
                <c:formatCode>General</c:formatCode>
                <c:ptCount val="4"/>
                <c:pt idx="0">
                  <c:v>12</c:v>
                </c:pt>
                <c:pt idx="1">
                  <c:v>29</c:v>
                </c:pt>
                <c:pt idx="2">
                  <c:v>4</c:v>
                </c:pt>
                <c:pt idx="3">
                  <c:v>45</c:v>
                </c:pt>
              </c:numCache>
            </c:numRef>
          </c:val>
          <c:extLst>
            <c:ext xmlns:c16="http://schemas.microsoft.com/office/drawing/2014/chart" uri="{C3380CC4-5D6E-409C-BE32-E72D297353CC}">
              <c16:uniqueId val="{00000003-521C-40DA-B28E-A026BAB7A60D}"/>
            </c:ext>
          </c:extLst>
        </c:ser>
        <c:ser>
          <c:idx val="4"/>
          <c:order val="4"/>
          <c:tx>
            <c:strRef>
              <c:f>件数_集計!$G$45</c:f>
              <c:strCache>
                <c:ptCount val="1"/>
                <c:pt idx="0">
                  <c:v>まったく進んでいない</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521C-40DA-B28E-A026BAB7A6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件数_集計!$B$46:$B$49</c:f>
              <c:strCache>
                <c:ptCount val="4"/>
                <c:pt idx="0">
                  <c:v>事業者</c:v>
                </c:pt>
                <c:pt idx="1">
                  <c:v>民間団体等</c:v>
                </c:pt>
                <c:pt idx="2">
                  <c:v>その他</c:v>
                </c:pt>
                <c:pt idx="3">
                  <c:v>合計</c:v>
                </c:pt>
              </c:strCache>
            </c:strRef>
          </c:cat>
          <c:val>
            <c:numRef>
              <c:f>件数_集計!$G$46:$G$49</c:f>
              <c:numCache>
                <c:formatCode>General</c:formatCode>
                <c:ptCount val="4"/>
                <c:pt idx="0">
                  <c:v>0</c:v>
                </c:pt>
                <c:pt idx="1">
                  <c:v>11</c:v>
                </c:pt>
                <c:pt idx="2">
                  <c:v>5</c:v>
                </c:pt>
                <c:pt idx="3">
                  <c:v>16</c:v>
                </c:pt>
              </c:numCache>
            </c:numRef>
          </c:val>
          <c:extLst>
            <c:ext xmlns:c16="http://schemas.microsoft.com/office/drawing/2014/chart" uri="{C3380CC4-5D6E-409C-BE32-E72D297353CC}">
              <c16:uniqueId val="{00000005-521C-40DA-B28E-A026BAB7A60D}"/>
            </c:ext>
          </c:extLst>
        </c:ser>
        <c:dLbls>
          <c:dLblPos val="ctr"/>
          <c:showLegendKey val="0"/>
          <c:showVal val="1"/>
          <c:showCatName val="0"/>
          <c:showSerName val="0"/>
          <c:showPercent val="0"/>
          <c:showBubbleSize val="0"/>
        </c:dLbls>
        <c:gapWidth val="150"/>
        <c:overlap val="100"/>
        <c:axId val="559360384"/>
        <c:axId val="559360800"/>
      </c:barChart>
      <c:catAx>
        <c:axId val="559360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800"/>
        <c:crosses val="autoZero"/>
        <c:auto val="1"/>
        <c:lblAlgn val="ctr"/>
        <c:lblOffset val="100"/>
        <c:noMultiLvlLbl val="0"/>
      </c:catAx>
      <c:valAx>
        <c:axId val="5593608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541767352149872E-3"/>
          <c:y val="0.10870370370370371"/>
          <c:w val="0.96215190220220359"/>
          <c:h val="0.87046296296296299"/>
        </c:manualLayout>
      </c:layout>
      <c:barChart>
        <c:barDir val="col"/>
        <c:grouping val="clustered"/>
        <c:varyColors val="0"/>
        <c:ser>
          <c:idx val="0"/>
          <c:order val="0"/>
          <c:tx>
            <c:strRef>
              <c:f>所属別_総合平均!$C$2</c:f>
              <c:strCache>
                <c:ptCount val="1"/>
                <c:pt idx="0">
                  <c:v>（１）</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所属別_総合平均!$B$3:$B$6</c:f>
              <c:strCache>
                <c:ptCount val="4"/>
                <c:pt idx="0">
                  <c:v>事業者</c:v>
                </c:pt>
                <c:pt idx="1">
                  <c:v>民間団体等</c:v>
                </c:pt>
                <c:pt idx="2">
                  <c:v>その他</c:v>
                </c:pt>
                <c:pt idx="3">
                  <c:v>合計</c:v>
                </c:pt>
              </c:strCache>
            </c:strRef>
          </c:cat>
          <c:val>
            <c:numRef>
              <c:f>所属別_総合平均!$C$3:$C$6</c:f>
              <c:numCache>
                <c:formatCode>0.00</c:formatCode>
                <c:ptCount val="4"/>
                <c:pt idx="0">
                  <c:v>0.17199999999999999</c:v>
                </c:pt>
                <c:pt idx="1">
                  <c:v>-0.66700000000000004</c:v>
                </c:pt>
                <c:pt idx="2">
                  <c:v>-1</c:v>
                </c:pt>
                <c:pt idx="3">
                  <c:v>-0.48699999999999999</c:v>
                </c:pt>
              </c:numCache>
            </c:numRef>
          </c:val>
          <c:extLst>
            <c:ext xmlns:c16="http://schemas.microsoft.com/office/drawing/2014/chart" uri="{C3380CC4-5D6E-409C-BE32-E72D297353CC}">
              <c16:uniqueId val="{00000000-A7FF-4583-A52D-918F7EC51ED2}"/>
            </c:ext>
          </c:extLst>
        </c:ser>
        <c:ser>
          <c:idx val="1"/>
          <c:order val="1"/>
          <c:tx>
            <c:strRef>
              <c:f>所属別_総合平均!$D$2</c:f>
              <c:strCache>
                <c:ptCount val="1"/>
                <c:pt idx="0">
                  <c:v>（２）</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所属別_総合平均!$B$3:$B$6</c:f>
              <c:strCache>
                <c:ptCount val="4"/>
                <c:pt idx="0">
                  <c:v>事業者</c:v>
                </c:pt>
                <c:pt idx="1">
                  <c:v>民間団体等</c:v>
                </c:pt>
                <c:pt idx="2">
                  <c:v>その他</c:v>
                </c:pt>
                <c:pt idx="3">
                  <c:v>合計</c:v>
                </c:pt>
              </c:strCache>
            </c:strRef>
          </c:cat>
          <c:val>
            <c:numRef>
              <c:f>所属別_総合平均!$D$3:$D$6</c:f>
              <c:numCache>
                <c:formatCode>0.00</c:formatCode>
                <c:ptCount val="4"/>
                <c:pt idx="0">
                  <c:v>-0.13800000000000001</c:v>
                </c:pt>
                <c:pt idx="1">
                  <c:v>-0.57999999999999996</c:v>
                </c:pt>
                <c:pt idx="2">
                  <c:v>-1</c:v>
                </c:pt>
                <c:pt idx="3">
                  <c:v>-0.51400000000000001</c:v>
                </c:pt>
              </c:numCache>
            </c:numRef>
          </c:val>
          <c:extLst>
            <c:ext xmlns:c16="http://schemas.microsoft.com/office/drawing/2014/chart" uri="{C3380CC4-5D6E-409C-BE32-E72D297353CC}">
              <c16:uniqueId val="{00000001-A7FF-4583-A52D-918F7EC51ED2}"/>
            </c:ext>
          </c:extLst>
        </c:ser>
        <c:ser>
          <c:idx val="2"/>
          <c:order val="2"/>
          <c:tx>
            <c:strRef>
              <c:f>所属別_総合平均!$E$2</c:f>
              <c:strCache>
                <c:ptCount val="1"/>
                <c:pt idx="0">
                  <c:v>（３）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所属別_総合平均!$B$3:$B$6</c:f>
              <c:strCache>
                <c:ptCount val="4"/>
                <c:pt idx="0">
                  <c:v>事業者</c:v>
                </c:pt>
                <c:pt idx="1">
                  <c:v>民間団体等</c:v>
                </c:pt>
                <c:pt idx="2">
                  <c:v>その他</c:v>
                </c:pt>
                <c:pt idx="3">
                  <c:v>合計</c:v>
                </c:pt>
              </c:strCache>
            </c:strRef>
          </c:cat>
          <c:val>
            <c:numRef>
              <c:f>所属別_総合平均!$E$3:$E$6</c:f>
              <c:numCache>
                <c:formatCode>0.00</c:formatCode>
                <c:ptCount val="4"/>
                <c:pt idx="0">
                  <c:v>-0.17199999999999999</c:v>
                </c:pt>
                <c:pt idx="1">
                  <c:v>-0.50700000000000001</c:v>
                </c:pt>
                <c:pt idx="2">
                  <c:v>-1</c:v>
                </c:pt>
                <c:pt idx="3">
                  <c:v>-0.47799999999999998</c:v>
                </c:pt>
              </c:numCache>
            </c:numRef>
          </c:val>
          <c:extLst>
            <c:ext xmlns:c16="http://schemas.microsoft.com/office/drawing/2014/chart" uri="{C3380CC4-5D6E-409C-BE32-E72D297353CC}">
              <c16:uniqueId val="{00000002-A7FF-4583-A52D-918F7EC51ED2}"/>
            </c:ext>
          </c:extLst>
        </c:ser>
        <c:dLbls>
          <c:dLblPos val="outEnd"/>
          <c:showLegendKey val="0"/>
          <c:showVal val="1"/>
          <c:showCatName val="0"/>
          <c:showSerName val="0"/>
          <c:showPercent val="0"/>
          <c:showBubbleSize val="0"/>
        </c:dLbls>
        <c:gapWidth val="70"/>
        <c:overlap val="-20"/>
        <c:axId val="559343328"/>
        <c:axId val="559334592"/>
      </c:barChart>
      <c:catAx>
        <c:axId val="559343328"/>
        <c:scaling>
          <c:orientation val="minMax"/>
        </c:scaling>
        <c:delete val="0"/>
        <c:axPos val="b"/>
        <c:numFmt formatCode="General" sourceLinked="1"/>
        <c:majorTickMark val="none"/>
        <c:minorTickMark val="none"/>
        <c:tickLblPos val="high"/>
        <c:spPr>
          <a:noFill/>
          <a:ln w="19050" cap="flat" cmpd="sng" algn="ctr">
            <a:solidFill>
              <a:schemeClr val="tx1">
                <a:lumMod val="50000"/>
                <a:lumOff val="50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34592"/>
        <c:crosses val="autoZero"/>
        <c:auto val="1"/>
        <c:lblAlgn val="ctr"/>
        <c:lblOffset val="100"/>
        <c:noMultiLvlLbl val="0"/>
      </c:catAx>
      <c:valAx>
        <c:axId val="559334592"/>
        <c:scaling>
          <c:orientation val="minMax"/>
          <c:max val="0.2"/>
          <c:min val="-1.1000000000000001"/>
        </c:scaling>
        <c:delete val="1"/>
        <c:axPos val="l"/>
        <c:numFmt formatCode="0.00" sourceLinked="1"/>
        <c:majorTickMark val="none"/>
        <c:minorTickMark val="none"/>
        <c:tickLblPos val="nextTo"/>
        <c:crossAx val="559343328"/>
        <c:crosses val="autoZero"/>
        <c:crossBetween val="between"/>
      </c:valAx>
      <c:spPr>
        <a:noFill/>
        <a:ln>
          <a:noFill/>
        </a:ln>
        <a:effectLst/>
      </c:spPr>
    </c:plotArea>
    <c:legend>
      <c:legendPos val="b"/>
      <c:layout>
        <c:manualLayout>
          <c:xMode val="edge"/>
          <c:yMode val="edge"/>
          <c:x val="2.3507197299711218E-2"/>
          <c:y val="0.88467592592592592"/>
          <c:w val="0.35173277661795405"/>
          <c:h val="6.902777777777777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88888888888889"/>
          <c:y val="5.0925925925925923E-2"/>
          <c:w val="0.7787777777777779"/>
          <c:h val="0.93560185185185185"/>
        </c:manualLayout>
      </c:layout>
      <c:barChart>
        <c:barDir val="bar"/>
        <c:grouping val="clustered"/>
        <c:varyColors val="0"/>
        <c:ser>
          <c:idx val="0"/>
          <c:order val="0"/>
          <c:tx>
            <c:strRef>
              <c:f>'所属×選択肢_%'!$B$1</c:f>
              <c:strCache>
                <c:ptCount val="1"/>
                <c:pt idx="0">
                  <c:v>事業者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'所属×選択肢_%'!$A$2:$A$4</c:f>
              <c:strCache>
                <c:ptCount val="3"/>
                <c:pt idx="0">
                  <c:v>人手</c:v>
                </c:pt>
                <c:pt idx="1">
                  <c:v>資金</c:v>
                </c:pt>
                <c:pt idx="2">
                  <c:v>知識・技術</c:v>
                </c:pt>
              </c:strCache>
            </c:strRef>
          </c:cat>
          <c:val>
            <c:numRef>
              <c:f>'所属×選択肢_%'!$B$2:$B$4</c:f>
              <c:numCache>
                <c:formatCode>0"%"</c:formatCode>
                <c:ptCount val="3"/>
                <c:pt idx="0">
                  <c:v>62.1</c:v>
                </c:pt>
                <c:pt idx="1">
                  <c:v>72.400000000000006</c:v>
                </c:pt>
                <c:pt idx="2">
                  <c:v>55.2</c:v>
                </c:pt>
              </c:numCache>
            </c:numRef>
          </c:val>
          <c:extLst>
            <c:ext xmlns:c16="http://schemas.microsoft.com/office/drawing/2014/chart" uri="{C3380CC4-5D6E-409C-BE32-E72D297353CC}">
              <c16:uniqueId val="{00000000-56B3-4741-8687-E4CCF875FB0E}"/>
            </c:ext>
          </c:extLst>
        </c:ser>
        <c:ser>
          <c:idx val="1"/>
          <c:order val="1"/>
          <c:tx>
            <c:strRef>
              <c:f>'所属×選択肢_%'!$C$1</c:f>
              <c:strCache>
                <c:ptCount val="1"/>
                <c:pt idx="0">
                  <c:v>民間団体等</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'所属×選択肢_%'!$A$2:$A$4</c:f>
              <c:strCache>
                <c:ptCount val="3"/>
                <c:pt idx="0">
                  <c:v>人手</c:v>
                </c:pt>
                <c:pt idx="1">
                  <c:v>資金</c:v>
                </c:pt>
                <c:pt idx="2">
                  <c:v>知識・技術</c:v>
                </c:pt>
              </c:strCache>
            </c:strRef>
          </c:cat>
          <c:val>
            <c:numRef>
              <c:f>'所属×選択肢_%'!$C$2:$C$4</c:f>
              <c:numCache>
                <c:formatCode>0"%"</c:formatCode>
                <c:ptCount val="3"/>
                <c:pt idx="0">
                  <c:v>87</c:v>
                </c:pt>
                <c:pt idx="1">
                  <c:v>56.5</c:v>
                </c:pt>
                <c:pt idx="2">
                  <c:v>47.8</c:v>
                </c:pt>
              </c:numCache>
            </c:numRef>
          </c:val>
          <c:extLst>
            <c:ext xmlns:c16="http://schemas.microsoft.com/office/drawing/2014/chart" uri="{C3380CC4-5D6E-409C-BE32-E72D297353CC}">
              <c16:uniqueId val="{00000001-56B3-4741-8687-E4CCF875FB0E}"/>
            </c:ext>
          </c:extLst>
        </c:ser>
        <c:ser>
          <c:idx val="2"/>
          <c:order val="2"/>
          <c:tx>
            <c:strRef>
              <c:f>'所属×選択肢_%'!$D$1</c:f>
              <c:strCache>
                <c:ptCount val="1"/>
                <c:pt idx="0">
                  <c:v>その他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'所属×選択肢_%'!$A$2:$A$4</c:f>
              <c:strCache>
                <c:ptCount val="3"/>
                <c:pt idx="0">
                  <c:v>人手</c:v>
                </c:pt>
                <c:pt idx="1">
                  <c:v>資金</c:v>
                </c:pt>
                <c:pt idx="2">
                  <c:v>知識・技術</c:v>
                </c:pt>
              </c:strCache>
            </c:strRef>
          </c:cat>
          <c:val>
            <c:numRef>
              <c:f>'所属×選択肢_%'!$D$2:$D$4</c:f>
              <c:numCache>
                <c:formatCode>0"%"</c:formatCode>
                <c:ptCount val="3"/>
                <c:pt idx="0">
                  <c:v>69.2</c:v>
                </c:pt>
                <c:pt idx="1">
                  <c:v>61.5</c:v>
                </c:pt>
                <c:pt idx="2">
                  <c:v>38.5</c:v>
                </c:pt>
              </c:numCache>
            </c:numRef>
          </c:val>
          <c:extLst>
            <c:ext xmlns:c16="http://schemas.microsoft.com/office/drawing/2014/chart" uri="{C3380CC4-5D6E-409C-BE32-E72D297353CC}">
              <c16:uniqueId val="{00000002-56B3-4741-8687-E4CCF875FB0E}"/>
            </c:ext>
          </c:extLst>
        </c:ser>
        <c:dLbls>
          <c:dLblPos val="outEnd"/>
          <c:showLegendKey val="0"/>
          <c:showVal val="1"/>
          <c:showCatName val="0"/>
          <c:showSerName val="0"/>
          <c:showPercent val="0"/>
          <c:showBubbleSize val="0"/>
        </c:dLbls>
        <c:gapWidth val="182"/>
        <c:axId val="559356224"/>
        <c:axId val="559361216"/>
      </c:barChart>
      <c:catAx>
        <c:axId val="559356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61216"/>
        <c:crosses val="autoZero"/>
        <c:auto val="1"/>
        <c:lblAlgn val="ctr"/>
        <c:lblOffset val="100"/>
        <c:noMultiLvlLbl val="0"/>
      </c:catAx>
      <c:valAx>
        <c:axId val="559361216"/>
        <c:scaling>
          <c:orientation val="minMax"/>
        </c:scaling>
        <c:delete val="1"/>
        <c:axPos val="t"/>
        <c:numFmt formatCode="0&quot;%&quot;" sourceLinked="1"/>
        <c:majorTickMark val="out"/>
        <c:minorTickMark val="none"/>
        <c:tickLblPos val="nextTo"/>
        <c:crossAx val="559356224"/>
        <c:crosses val="autoZero"/>
        <c:crossBetween val="between"/>
      </c:valAx>
      <c:spPr>
        <a:noFill/>
        <a:ln>
          <a:noFill/>
        </a:ln>
        <a:effectLst/>
      </c:spPr>
    </c:plotArea>
    <c:legend>
      <c:legendPos val="b"/>
      <c:layout>
        <c:manualLayout>
          <c:xMode val="edge"/>
          <c:yMode val="edge"/>
          <c:x val="0.78338888888888891"/>
          <c:y val="0.72726851851851848"/>
          <c:w val="0.18044444444444441"/>
          <c:h val="0.18476851851851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56429463171035"/>
          <c:y val="0"/>
          <c:w val="0.65143570536828965"/>
          <c:h val="1"/>
        </c:manualLayout>
      </c:layout>
      <c:barChart>
        <c:barDir val="bar"/>
        <c:grouping val="clustered"/>
        <c:varyColors val="0"/>
        <c:ser>
          <c:idx val="0"/>
          <c:order val="0"/>
          <c:tx>
            <c:strRef>
              <c:f>図_割合!$D$38</c:f>
              <c:strCache>
                <c:ptCount val="1"/>
                <c:pt idx="0">
                  <c:v>事業者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図_割合!$C$39:$C$42</c:f>
              <c:strCache>
                <c:ptCount val="4"/>
                <c:pt idx="0">
                  <c:v>種・生態系の保全・創出</c:v>
                </c:pt>
                <c:pt idx="1">
                  <c:v>経済との両立</c:v>
                </c:pt>
                <c:pt idx="2">
                  <c:v>理解促進・市民参加</c:v>
                </c:pt>
                <c:pt idx="3">
                  <c:v>仕組みづくり・行政の取組</c:v>
                </c:pt>
              </c:strCache>
            </c:strRef>
          </c:cat>
          <c:val>
            <c:numRef>
              <c:f>図_割合!$D$39:$D$42</c:f>
              <c:numCache>
                <c:formatCode>0%</c:formatCode>
                <c:ptCount val="4"/>
                <c:pt idx="0">
                  <c:v>0.47826086956521741</c:v>
                </c:pt>
                <c:pt idx="1">
                  <c:v>0.43478260869565216</c:v>
                </c:pt>
                <c:pt idx="2">
                  <c:v>0.47826086956521741</c:v>
                </c:pt>
                <c:pt idx="3">
                  <c:v>0.17391304347826086</c:v>
                </c:pt>
              </c:numCache>
            </c:numRef>
          </c:val>
          <c:extLst>
            <c:ext xmlns:c16="http://schemas.microsoft.com/office/drawing/2014/chart" uri="{C3380CC4-5D6E-409C-BE32-E72D297353CC}">
              <c16:uniqueId val="{00000000-5B5D-4576-968B-7C9E5B727877}"/>
            </c:ext>
          </c:extLst>
        </c:ser>
        <c:ser>
          <c:idx val="1"/>
          <c:order val="1"/>
          <c:tx>
            <c:strRef>
              <c:f>図_割合!$E$38</c:f>
              <c:strCache>
                <c:ptCount val="1"/>
                <c:pt idx="0">
                  <c:v>民間団体等</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図_割合!$C$39:$C$42</c:f>
              <c:strCache>
                <c:ptCount val="4"/>
                <c:pt idx="0">
                  <c:v>種・生態系の保全・創出</c:v>
                </c:pt>
                <c:pt idx="1">
                  <c:v>経済との両立</c:v>
                </c:pt>
                <c:pt idx="2">
                  <c:v>理解促進・市民参加</c:v>
                </c:pt>
                <c:pt idx="3">
                  <c:v>仕組みづくり・行政の取組</c:v>
                </c:pt>
              </c:strCache>
            </c:strRef>
          </c:cat>
          <c:val>
            <c:numRef>
              <c:f>図_割合!$E$39:$E$42</c:f>
              <c:numCache>
                <c:formatCode>0%</c:formatCode>
                <c:ptCount val="4"/>
                <c:pt idx="0">
                  <c:v>0.66666666666666663</c:v>
                </c:pt>
                <c:pt idx="1">
                  <c:v>0.20634920634920634</c:v>
                </c:pt>
                <c:pt idx="2">
                  <c:v>0.38095238095238093</c:v>
                </c:pt>
                <c:pt idx="3">
                  <c:v>0.30158730158730157</c:v>
                </c:pt>
              </c:numCache>
            </c:numRef>
          </c:val>
          <c:extLst>
            <c:ext xmlns:c16="http://schemas.microsoft.com/office/drawing/2014/chart" uri="{C3380CC4-5D6E-409C-BE32-E72D297353CC}">
              <c16:uniqueId val="{00000001-5B5D-4576-968B-7C9E5B727877}"/>
            </c:ext>
          </c:extLst>
        </c:ser>
        <c:ser>
          <c:idx val="2"/>
          <c:order val="2"/>
          <c:tx>
            <c:strRef>
              <c:f>図_割合!$F$38</c:f>
              <c:strCache>
                <c:ptCount val="1"/>
                <c:pt idx="0">
                  <c:v>その他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図_割合!$C$39:$C$42</c:f>
              <c:strCache>
                <c:ptCount val="4"/>
                <c:pt idx="0">
                  <c:v>種・生態系の保全・創出</c:v>
                </c:pt>
                <c:pt idx="1">
                  <c:v>経済との両立</c:v>
                </c:pt>
                <c:pt idx="2">
                  <c:v>理解促進・市民参加</c:v>
                </c:pt>
                <c:pt idx="3">
                  <c:v>仕組みづくり・行政の取組</c:v>
                </c:pt>
              </c:strCache>
            </c:strRef>
          </c:cat>
          <c:val>
            <c:numRef>
              <c:f>図_割合!$F$39:$F$42</c:f>
              <c:numCache>
                <c:formatCode>0%</c:formatCode>
                <c:ptCount val="4"/>
                <c:pt idx="0">
                  <c:v>0.69230769230769229</c:v>
                </c:pt>
                <c:pt idx="1">
                  <c:v>0.23076923076923078</c:v>
                </c:pt>
                <c:pt idx="2">
                  <c:v>0.23076923076923078</c:v>
                </c:pt>
                <c:pt idx="3">
                  <c:v>0.15384615384615385</c:v>
                </c:pt>
              </c:numCache>
            </c:numRef>
          </c:val>
          <c:extLst>
            <c:ext xmlns:c16="http://schemas.microsoft.com/office/drawing/2014/chart" uri="{C3380CC4-5D6E-409C-BE32-E72D297353CC}">
              <c16:uniqueId val="{00000002-5B5D-4576-968B-7C9E5B727877}"/>
            </c:ext>
          </c:extLst>
        </c:ser>
        <c:dLbls>
          <c:dLblPos val="outEnd"/>
          <c:showLegendKey val="0"/>
          <c:showVal val="1"/>
          <c:showCatName val="0"/>
          <c:showSerName val="0"/>
          <c:showPercent val="0"/>
          <c:showBubbleSize val="0"/>
        </c:dLbls>
        <c:gapWidth val="182"/>
        <c:axId val="559382016"/>
        <c:axId val="559385760"/>
      </c:barChart>
      <c:catAx>
        <c:axId val="5593820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559385760"/>
        <c:crosses val="autoZero"/>
        <c:auto val="1"/>
        <c:lblAlgn val="ctr"/>
        <c:lblOffset val="100"/>
        <c:noMultiLvlLbl val="0"/>
      </c:catAx>
      <c:valAx>
        <c:axId val="559385760"/>
        <c:scaling>
          <c:orientation val="minMax"/>
        </c:scaling>
        <c:delete val="1"/>
        <c:axPos val="t"/>
        <c:numFmt formatCode="0%" sourceLinked="1"/>
        <c:majorTickMark val="none"/>
        <c:minorTickMark val="none"/>
        <c:tickLblPos val="nextTo"/>
        <c:crossAx val="559382016"/>
        <c:crosses val="autoZero"/>
        <c:crossBetween val="between"/>
      </c:valAx>
      <c:spPr>
        <a:noFill/>
        <a:ln>
          <a:noFill/>
        </a:ln>
        <a:effectLst/>
      </c:spPr>
    </c:plotArea>
    <c:legend>
      <c:legendPos val="b"/>
      <c:layout>
        <c:manualLayout>
          <c:xMode val="edge"/>
          <c:yMode val="edge"/>
          <c:x val="0.80245515502821807"/>
          <c:y val="0.69486111111111115"/>
          <c:w val="0.17467055070051327"/>
          <c:h val="0.24495370370370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10</Pages>
  <Words>529</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智也</dc:creator>
  <cp:keywords/>
  <dc:description/>
  <cp:lastModifiedBy>織田　智也</cp:lastModifiedBy>
  <cp:revision>26</cp:revision>
  <cp:lastPrinted>2026-06-15T07:25:00Z</cp:lastPrinted>
  <dcterms:created xsi:type="dcterms:W3CDTF">2026-03-05T00:19:00Z</dcterms:created>
  <dcterms:modified xsi:type="dcterms:W3CDTF">2026-06-15T07:25:00Z</dcterms:modified>
</cp:coreProperties>
</file>