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B6" w14:textId="77777777" w:rsidR="00B02FC5" w:rsidRPr="00085E31" w:rsidRDefault="00B02FC5" w:rsidP="00CD3F39">
      <w:pPr>
        <w:jc w:val="center"/>
        <w:rPr>
          <w:rFonts w:ascii="HG丸ｺﾞｼｯｸM-PRO" w:eastAsia="HG丸ｺﾞｼｯｸM-PRO" w:hAnsi="HG丸ｺﾞｼｯｸM-PRO"/>
          <w:b/>
          <w:sz w:val="24"/>
          <w:szCs w:val="24"/>
        </w:rPr>
      </w:pPr>
    </w:p>
    <w:p w14:paraId="41ED47B7" w14:textId="77777777" w:rsidR="00B02FC5" w:rsidRPr="00085E31" w:rsidRDefault="00B02FC5" w:rsidP="00CD3F39">
      <w:pPr>
        <w:jc w:val="center"/>
        <w:rPr>
          <w:rFonts w:ascii="HG丸ｺﾞｼｯｸM-PRO" w:eastAsia="HG丸ｺﾞｼｯｸM-PRO" w:hAnsi="HG丸ｺﾞｼｯｸM-PRO"/>
          <w:b/>
          <w:sz w:val="24"/>
          <w:szCs w:val="24"/>
        </w:rPr>
      </w:pPr>
    </w:p>
    <w:p w14:paraId="41ED47B8" w14:textId="77777777" w:rsidR="00CD3F39" w:rsidRPr="00085E31" w:rsidRDefault="00CD3F39" w:rsidP="00CD3F39">
      <w:pPr>
        <w:jc w:val="center"/>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4"/>
          <w:szCs w:val="24"/>
        </w:rPr>
        <w:t>注記（事業別財務諸表：</w:t>
      </w:r>
      <w:r w:rsidR="006515F1" w:rsidRPr="00085E31">
        <w:rPr>
          <w:rFonts w:ascii="HG丸ｺﾞｼｯｸM-PRO" w:eastAsia="HG丸ｺﾞｼｯｸM-PRO" w:hAnsi="HG丸ｺﾞｼｯｸM-PRO" w:hint="eastAsia"/>
          <w:b/>
          <w:sz w:val="24"/>
          <w:szCs w:val="24"/>
        </w:rPr>
        <w:t>大型児童館ビッグバン管理運営事業</w:t>
      </w:r>
      <w:r w:rsidRPr="00085E31">
        <w:rPr>
          <w:rFonts w:ascii="HG丸ｺﾞｼｯｸM-PRO" w:eastAsia="HG丸ｺﾞｼｯｸM-PRO" w:hAnsi="HG丸ｺﾞｼｯｸM-PRO" w:hint="eastAsia"/>
          <w:b/>
          <w:sz w:val="24"/>
          <w:szCs w:val="24"/>
        </w:rPr>
        <w:t>）</w:t>
      </w:r>
    </w:p>
    <w:p w14:paraId="41ED47B9" w14:textId="77777777" w:rsidR="00CD3F39" w:rsidRPr="00085E31" w:rsidRDefault="00CD3F39" w:rsidP="00CD3F39">
      <w:pPr>
        <w:rPr>
          <w:rFonts w:ascii="HG丸ｺﾞｼｯｸM-PRO" w:eastAsia="HG丸ｺﾞｼｯｸM-PRO" w:hAnsi="HG丸ｺﾞｼｯｸM-PRO"/>
          <w:sz w:val="18"/>
          <w:szCs w:val="18"/>
        </w:rPr>
      </w:pPr>
    </w:p>
    <w:p w14:paraId="41ED47BA" w14:textId="77777777" w:rsidR="00CD3F39" w:rsidRPr="00085E31" w:rsidRDefault="00CD3F39" w:rsidP="001D5930">
      <w:pPr>
        <w:rPr>
          <w:rFonts w:ascii="HG丸ｺﾞｼｯｸM-PRO" w:eastAsia="HG丸ｺﾞｼｯｸM-PRO" w:hAnsi="HG丸ｺﾞｼｯｸM-PRO"/>
          <w:sz w:val="16"/>
          <w:szCs w:val="16"/>
        </w:rPr>
      </w:pPr>
      <w:r w:rsidRPr="00085E31">
        <w:rPr>
          <w:rFonts w:ascii="HG丸ｺﾞｼｯｸM-PRO" w:eastAsia="HG丸ｺﾞｼｯｸM-PRO" w:hAnsi="HG丸ｺﾞｼｯｸM-PRO" w:hint="eastAsia"/>
          <w:b/>
        </w:rPr>
        <w:t>１．追加情報</w:t>
      </w:r>
    </w:p>
    <w:p w14:paraId="6B30FABF" w14:textId="4F48687E" w:rsidR="00615EAE" w:rsidRPr="00FC1C67" w:rsidRDefault="00615EAE" w:rsidP="00615EAE">
      <w:pPr>
        <w:ind w:firstLineChars="100" w:firstLine="180"/>
        <w:rPr>
          <w:rFonts w:ascii="HG丸ｺﾞｼｯｸM-PRO" w:eastAsia="HG丸ｺﾞｼｯｸM-PRO" w:hAnsi="HG丸ｺﾞｼｯｸM-PRO"/>
          <w:color w:val="000000" w:themeColor="text1"/>
          <w:sz w:val="18"/>
          <w:szCs w:val="18"/>
        </w:rPr>
      </w:pPr>
      <w:r w:rsidRPr="00FC1C67">
        <w:rPr>
          <w:rFonts w:ascii="HG丸ｺﾞｼｯｸM-PRO" w:eastAsia="HG丸ｺﾞｼｯｸM-PRO" w:hAnsi="HG丸ｺﾞｼｯｸM-PRO" w:hint="eastAsia"/>
          <w:color w:val="000000" w:themeColor="text1"/>
          <w:sz w:val="18"/>
          <w:szCs w:val="18"/>
        </w:rPr>
        <w:t>（１）固定資産の減損の状況</w:t>
      </w:r>
      <w:r w:rsidR="002F625C" w:rsidRPr="00FC1C67">
        <w:rPr>
          <w:rFonts w:ascii="HG丸ｺﾞｼｯｸM-PRO" w:eastAsia="HG丸ｺﾞｼｯｸM-PRO" w:hAnsi="HG丸ｺﾞｼｯｸM-PRO" w:hint="eastAsia"/>
          <w:color w:val="000000" w:themeColor="text1"/>
          <w:sz w:val="18"/>
          <w:szCs w:val="18"/>
        </w:rPr>
        <w:t xml:space="preserve">　　　</w:t>
      </w:r>
      <w:bookmarkStart w:id="0" w:name="_GoBack"/>
      <w:bookmarkEnd w:id="0"/>
    </w:p>
    <w:p w14:paraId="5110551E" w14:textId="77777777" w:rsidR="00615EAE" w:rsidRPr="00FC1C67" w:rsidRDefault="00615EAE" w:rsidP="00615EAE">
      <w:pPr>
        <w:ind w:firstLineChars="200" w:firstLine="360"/>
        <w:rPr>
          <w:rFonts w:ascii="HG丸ｺﾞｼｯｸM-PRO" w:eastAsia="HG丸ｺﾞｼｯｸM-PRO" w:hAnsi="HG丸ｺﾞｼｯｸM-PRO"/>
          <w:color w:val="000000" w:themeColor="text1"/>
          <w:sz w:val="18"/>
          <w:szCs w:val="18"/>
        </w:rPr>
      </w:pPr>
      <w:r w:rsidRPr="00FC1C67">
        <w:rPr>
          <w:rFonts w:ascii="HG丸ｺﾞｼｯｸM-PRO" w:eastAsia="HG丸ｺﾞｼｯｸM-PRO" w:hAnsi="HG丸ｺﾞｼｯｸM-PRO" w:hint="eastAsia"/>
          <w:color w:val="000000" w:themeColor="text1"/>
          <w:sz w:val="18"/>
          <w:szCs w:val="18"/>
        </w:rPr>
        <w:t>（行政財産）</w:t>
      </w:r>
    </w:p>
    <w:p w14:paraId="7A9E30BE" w14:textId="77777777" w:rsidR="00615EAE" w:rsidRPr="00FC1C67" w:rsidRDefault="00615EAE" w:rsidP="00615EAE">
      <w:pPr>
        <w:ind w:firstLineChars="100" w:firstLine="180"/>
        <w:rPr>
          <w:rFonts w:ascii="HG丸ｺﾞｼｯｸM-PRO" w:eastAsia="HG丸ｺﾞｼｯｸM-PRO" w:hAnsi="HG丸ｺﾞｼｯｸM-PRO"/>
          <w:b/>
          <w:color w:val="000000" w:themeColor="text1"/>
          <w:sz w:val="18"/>
          <w:szCs w:val="18"/>
        </w:rPr>
      </w:pPr>
      <w:r w:rsidRPr="00FC1C67">
        <w:rPr>
          <w:rFonts w:ascii="HG丸ｺﾞｼｯｸM-PRO" w:eastAsia="HG丸ｺﾞｼｯｸM-PRO" w:hAnsi="HG丸ｺﾞｼｯｸM-PRO" w:hint="eastAsia"/>
          <w:color w:val="000000" w:themeColor="text1"/>
          <w:sz w:val="18"/>
          <w:szCs w:val="18"/>
        </w:rPr>
        <w:t xml:space="preserve">減損を認識したもの　　　</w:t>
      </w:r>
      <w:r w:rsidRPr="00FC1C67">
        <w:rPr>
          <w:rFonts w:ascii="HG丸ｺﾞｼｯｸM-PRO" w:eastAsia="HG丸ｺﾞｼｯｸM-PRO" w:hAnsi="HG丸ｺﾞｼｯｸM-PRO" w:hint="eastAsia"/>
          <w:b/>
          <w:color w:val="000000" w:themeColor="text1"/>
          <w:sz w:val="18"/>
          <w:szCs w:val="18"/>
        </w:rPr>
        <w:t xml:space="preserve">　</w:t>
      </w:r>
    </w:p>
    <w:tbl>
      <w:tblPr>
        <w:tblStyle w:val="a4"/>
        <w:tblW w:w="0" w:type="auto"/>
        <w:tblInd w:w="250" w:type="dxa"/>
        <w:tblLook w:val="04A0" w:firstRow="1" w:lastRow="0" w:firstColumn="1" w:lastColumn="0" w:noHBand="0" w:noVBand="1"/>
      </w:tblPr>
      <w:tblGrid>
        <w:gridCol w:w="1346"/>
        <w:gridCol w:w="823"/>
        <w:gridCol w:w="1331"/>
        <w:gridCol w:w="1770"/>
        <w:gridCol w:w="1183"/>
        <w:gridCol w:w="1664"/>
        <w:gridCol w:w="1664"/>
        <w:gridCol w:w="2411"/>
        <w:gridCol w:w="2344"/>
      </w:tblGrid>
      <w:tr w:rsidR="00FC1C67" w:rsidRPr="00FC1C67" w14:paraId="1E0C466B" w14:textId="77777777" w:rsidTr="00615EAE">
        <w:trPr>
          <w:trHeight w:val="499"/>
        </w:trPr>
        <w:tc>
          <w:tcPr>
            <w:tcW w:w="1418" w:type="dxa"/>
            <w:vMerge w:val="restart"/>
            <w:vAlign w:val="center"/>
            <w:hideMark/>
          </w:tcPr>
          <w:p w14:paraId="21C0E8DA"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用途</w:t>
            </w:r>
          </w:p>
        </w:tc>
        <w:tc>
          <w:tcPr>
            <w:tcW w:w="855" w:type="dxa"/>
            <w:vMerge w:val="restart"/>
            <w:vAlign w:val="center"/>
            <w:hideMark/>
          </w:tcPr>
          <w:p w14:paraId="00B1C88B"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種類</w:t>
            </w:r>
          </w:p>
        </w:tc>
        <w:tc>
          <w:tcPr>
            <w:tcW w:w="1389" w:type="dxa"/>
            <w:vMerge w:val="restart"/>
            <w:vAlign w:val="center"/>
            <w:hideMark/>
          </w:tcPr>
          <w:p w14:paraId="3F672BB4"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場所</w:t>
            </w:r>
          </w:p>
        </w:tc>
        <w:tc>
          <w:tcPr>
            <w:tcW w:w="1770" w:type="dxa"/>
            <w:vMerge w:val="restart"/>
            <w:vAlign w:val="center"/>
            <w:hideMark/>
          </w:tcPr>
          <w:p w14:paraId="74045C80"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減損前の帳簿価額（円）</w:t>
            </w:r>
          </w:p>
        </w:tc>
        <w:tc>
          <w:tcPr>
            <w:tcW w:w="1230" w:type="dxa"/>
            <w:vMerge w:val="restart"/>
            <w:vAlign w:val="center"/>
            <w:hideMark/>
          </w:tcPr>
          <w:p w14:paraId="665D8412"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減損に至った経緯</w:t>
            </w:r>
          </w:p>
        </w:tc>
        <w:tc>
          <w:tcPr>
            <w:tcW w:w="1276" w:type="dxa"/>
            <w:vMerge w:val="restart"/>
            <w:vAlign w:val="center"/>
            <w:hideMark/>
          </w:tcPr>
          <w:p w14:paraId="2CA0A432"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減損損失額（円）</w:t>
            </w:r>
          </w:p>
        </w:tc>
        <w:tc>
          <w:tcPr>
            <w:tcW w:w="1559" w:type="dxa"/>
            <w:vMerge w:val="restart"/>
            <w:vAlign w:val="center"/>
            <w:hideMark/>
          </w:tcPr>
          <w:p w14:paraId="29C7DD18"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減損後の帳簿価額（円）</w:t>
            </w:r>
          </w:p>
        </w:tc>
        <w:tc>
          <w:tcPr>
            <w:tcW w:w="5039" w:type="dxa"/>
            <w:gridSpan w:val="2"/>
            <w:vAlign w:val="center"/>
            <w:hideMark/>
          </w:tcPr>
          <w:p w14:paraId="7379ADC5"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減損損失額の算出方法の概要</w:t>
            </w:r>
          </w:p>
        </w:tc>
      </w:tr>
      <w:tr w:rsidR="00FC1C67" w:rsidRPr="00FC1C67" w14:paraId="0FCB99F7" w14:textId="77777777" w:rsidTr="00615EAE">
        <w:trPr>
          <w:trHeight w:hRule="exact" w:val="964"/>
        </w:trPr>
        <w:tc>
          <w:tcPr>
            <w:tcW w:w="1418" w:type="dxa"/>
            <w:vMerge/>
            <w:vAlign w:val="center"/>
            <w:hideMark/>
          </w:tcPr>
          <w:p w14:paraId="57F6476B" w14:textId="77777777" w:rsidR="00615EAE" w:rsidRPr="00FC1C67" w:rsidRDefault="00615EAE" w:rsidP="007631CA">
            <w:pPr>
              <w:ind w:firstLineChars="100" w:firstLine="180"/>
              <w:jc w:val="center"/>
              <w:rPr>
                <w:rFonts w:ascii="HG丸ｺﾞｼｯｸM-PRO" w:eastAsia="HG丸ｺﾞｼｯｸM-PRO" w:hAnsi="HG丸ｺﾞｼｯｸM-PRO"/>
                <w:color w:val="000000" w:themeColor="text1"/>
                <w:sz w:val="18"/>
                <w:szCs w:val="20"/>
              </w:rPr>
            </w:pPr>
          </w:p>
        </w:tc>
        <w:tc>
          <w:tcPr>
            <w:tcW w:w="855" w:type="dxa"/>
            <w:vMerge/>
            <w:vAlign w:val="center"/>
            <w:hideMark/>
          </w:tcPr>
          <w:p w14:paraId="1E1EB7D4" w14:textId="77777777" w:rsidR="00615EAE" w:rsidRPr="00FC1C67" w:rsidRDefault="00615EAE" w:rsidP="007631CA">
            <w:pPr>
              <w:ind w:firstLineChars="100" w:firstLine="180"/>
              <w:jc w:val="center"/>
              <w:rPr>
                <w:rFonts w:ascii="HG丸ｺﾞｼｯｸM-PRO" w:eastAsia="HG丸ｺﾞｼｯｸM-PRO" w:hAnsi="HG丸ｺﾞｼｯｸM-PRO"/>
                <w:color w:val="000000" w:themeColor="text1"/>
                <w:sz w:val="18"/>
                <w:szCs w:val="20"/>
              </w:rPr>
            </w:pPr>
          </w:p>
        </w:tc>
        <w:tc>
          <w:tcPr>
            <w:tcW w:w="1389" w:type="dxa"/>
            <w:vMerge/>
            <w:vAlign w:val="center"/>
            <w:hideMark/>
          </w:tcPr>
          <w:p w14:paraId="1B7EFF55" w14:textId="77777777" w:rsidR="00615EAE" w:rsidRPr="00FC1C67" w:rsidRDefault="00615EAE" w:rsidP="007631CA">
            <w:pPr>
              <w:ind w:firstLineChars="100" w:firstLine="180"/>
              <w:jc w:val="center"/>
              <w:rPr>
                <w:rFonts w:ascii="HG丸ｺﾞｼｯｸM-PRO" w:eastAsia="HG丸ｺﾞｼｯｸM-PRO" w:hAnsi="HG丸ｺﾞｼｯｸM-PRO"/>
                <w:color w:val="000000" w:themeColor="text1"/>
                <w:sz w:val="18"/>
                <w:szCs w:val="20"/>
              </w:rPr>
            </w:pPr>
          </w:p>
        </w:tc>
        <w:tc>
          <w:tcPr>
            <w:tcW w:w="1770" w:type="dxa"/>
            <w:vMerge/>
            <w:vAlign w:val="center"/>
            <w:hideMark/>
          </w:tcPr>
          <w:p w14:paraId="72162602" w14:textId="77777777" w:rsidR="00615EAE" w:rsidRPr="00FC1C67" w:rsidRDefault="00615EAE" w:rsidP="007631CA">
            <w:pPr>
              <w:ind w:firstLineChars="100" w:firstLine="180"/>
              <w:jc w:val="center"/>
              <w:rPr>
                <w:rFonts w:ascii="HG丸ｺﾞｼｯｸM-PRO" w:eastAsia="HG丸ｺﾞｼｯｸM-PRO" w:hAnsi="HG丸ｺﾞｼｯｸM-PRO"/>
                <w:color w:val="000000" w:themeColor="text1"/>
                <w:sz w:val="18"/>
                <w:szCs w:val="20"/>
              </w:rPr>
            </w:pPr>
          </w:p>
        </w:tc>
        <w:tc>
          <w:tcPr>
            <w:tcW w:w="1230" w:type="dxa"/>
            <w:vMerge/>
            <w:vAlign w:val="center"/>
            <w:hideMark/>
          </w:tcPr>
          <w:p w14:paraId="56BD1B87" w14:textId="77777777" w:rsidR="00615EAE" w:rsidRPr="00FC1C67" w:rsidRDefault="00615EAE" w:rsidP="007631CA">
            <w:pPr>
              <w:ind w:firstLineChars="100" w:firstLine="180"/>
              <w:jc w:val="center"/>
              <w:rPr>
                <w:rFonts w:ascii="HG丸ｺﾞｼｯｸM-PRO" w:eastAsia="HG丸ｺﾞｼｯｸM-PRO" w:hAnsi="HG丸ｺﾞｼｯｸM-PRO"/>
                <w:color w:val="000000" w:themeColor="text1"/>
                <w:sz w:val="18"/>
                <w:szCs w:val="20"/>
              </w:rPr>
            </w:pPr>
          </w:p>
        </w:tc>
        <w:tc>
          <w:tcPr>
            <w:tcW w:w="1276" w:type="dxa"/>
            <w:vMerge/>
            <w:vAlign w:val="center"/>
            <w:hideMark/>
          </w:tcPr>
          <w:p w14:paraId="2FD5ED2D" w14:textId="77777777" w:rsidR="00615EAE" w:rsidRPr="00FC1C67" w:rsidRDefault="00615EAE" w:rsidP="007631CA">
            <w:pPr>
              <w:ind w:firstLineChars="100" w:firstLine="180"/>
              <w:jc w:val="center"/>
              <w:rPr>
                <w:rFonts w:ascii="HG丸ｺﾞｼｯｸM-PRO" w:eastAsia="HG丸ｺﾞｼｯｸM-PRO" w:hAnsi="HG丸ｺﾞｼｯｸM-PRO"/>
                <w:color w:val="000000" w:themeColor="text1"/>
                <w:sz w:val="18"/>
                <w:szCs w:val="20"/>
              </w:rPr>
            </w:pPr>
          </w:p>
        </w:tc>
        <w:tc>
          <w:tcPr>
            <w:tcW w:w="1559" w:type="dxa"/>
            <w:vMerge/>
            <w:vAlign w:val="center"/>
            <w:hideMark/>
          </w:tcPr>
          <w:p w14:paraId="3CF896BD" w14:textId="77777777" w:rsidR="00615EAE" w:rsidRPr="00FC1C67" w:rsidRDefault="00615EAE" w:rsidP="007631CA">
            <w:pPr>
              <w:ind w:firstLineChars="100" w:firstLine="180"/>
              <w:jc w:val="center"/>
              <w:rPr>
                <w:rFonts w:ascii="HG丸ｺﾞｼｯｸM-PRO" w:eastAsia="HG丸ｺﾞｼｯｸM-PRO" w:hAnsi="HG丸ｺﾞｼｯｸM-PRO"/>
                <w:color w:val="000000" w:themeColor="text1"/>
                <w:sz w:val="18"/>
                <w:szCs w:val="20"/>
              </w:rPr>
            </w:pPr>
          </w:p>
        </w:tc>
        <w:tc>
          <w:tcPr>
            <w:tcW w:w="2552" w:type="dxa"/>
            <w:vAlign w:val="center"/>
            <w:hideMark/>
          </w:tcPr>
          <w:p w14:paraId="27BB9DC3" w14:textId="77777777" w:rsidR="00615EAE" w:rsidRPr="00FC1C67" w:rsidRDefault="00615EAE" w:rsidP="007631CA">
            <w:pPr>
              <w:spacing w:line="280" w:lineRule="exact"/>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帳簿価額と比較する正味売却価額・使用価値相当額の別とその算出方法</w:t>
            </w:r>
          </w:p>
        </w:tc>
        <w:tc>
          <w:tcPr>
            <w:tcW w:w="2487" w:type="dxa"/>
            <w:vAlign w:val="center"/>
            <w:hideMark/>
          </w:tcPr>
          <w:p w14:paraId="63A01828" w14:textId="77777777" w:rsidR="00615EAE" w:rsidRPr="00FC1C67" w:rsidRDefault="00615EAE" w:rsidP="007631CA">
            <w:pPr>
              <w:jc w:val="center"/>
              <w:rPr>
                <w:rFonts w:ascii="HG丸ｺﾞｼｯｸM-PRO" w:eastAsia="HG丸ｺﾞｼｯｸM-PRO" w:hAnsi="HG丸ｺﾞｼｯｸM-PRO"/>
                <w:color w:val="000000" w:themeColor="text1"/>
                <w:sz w:val="18"/>
                <w:szCs w:val="20"/>
              </w:rPr>
            </w:pPr>
            <w:r w:rsidRPr="00FC1C67">
              <w:rPr>
                <w:rFonts w:ascii="HG丸ｺﾞｼｯｸM-PRO" w:eastAsia="HG丸ｺﾞｼｯｸM-PRO" w:hAnsi="HG丸ｺﾞｼｯｸM-PRO" w:hint="eastAsia"/>
                <w:color w:val="000000" w:themeColor="text1"/>
                <w:sz w:val="18"/>
                <w:szCs w:val="20"/>
              </w:rPr>
              <w:t>摘要</w:t>
            </w:r>
          </w:p>
        </w:tc>
      </w:tr>
      <w:tr w:rsidR="00FC1C67" w:rsidRPr="00FC1C67" w14:paraId="7EE53DB2" w14:textId="77777777" w:rsidTr="00615EAE">
        <w:trPr>
          <w:trHeight w:val="2175"/>
        </w:trPr>
        <w:tc>
          <w:tcPr>
            <w:tcW w:w="1418" w:type="dxa"/>
            <w:vMerge w:val="restart"/>
            <w:hideMark/>
          </w:tcPr>
          <w:p w14:paraId="279BE6D7"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大阪府立大型児童館ビッグバン</w:t>
            </w:r>
          </w:p>
        </w:tc>
        <w:tc>
          <w:tcPr>
            <w:tcW w:w="855" w:type="dxa"/>
            <w:hideMark/>
          </w:tcPr>
          <w:p w14:paraId="22F39DA0" w14:textId="77777777" w:rsidR="00615EAE" w:rsidRPr="00FC1C67" w:rsidRDefault="00615EAE" w:rsidP="00615EAE">
            <w:pPr>
              <w:widowControl/>
              <w:jc w:val="center"/>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土地</w:t>
            </w:r>
          </w:p>
        </w:tc>
        <w:tc>
          <w:tcPr>
            <w:tcW w:w="1389" w:type="dxa"/>
            <w:vMerge w:val="restart"/>
            <w:hideMark/>
          </w:tcPr>
          <w:p w14:paraId="76F2BC98"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堺市南区茶山台1丁4-1</w:t>
            </w:r>
          </w:p>
        </w:tc>
        <w:tc>
          <w:tcPr>
            <w:tcW w:w="1770" w:type="dxa"/>
            <w:noWrap/>
            <w:hideMark/>
          </w:tcPr>
          <w:p w14:paraId="5939F945" w14:textId="77777777" w:rsidR="00615EAE" w:rsidRPr="00FC1C67" w:rsidRDefault="00615EAE" w:rsidP="00615EAE">
            <w:pPr>
              <w:widowControl/>
              <w:jc w:val="righ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 xml:space="preserve">6,004,155,000 </w:t>
            </w:r>
          </w:p>
        </w:tc>
        <w:tc>
          <w:tcPr>
            <w:tcW w:w="1230" w:type="dxa"/>
            <w:vMerge w:val="restart"/>
            <w:hideMark/>
          </w:tcPr>
          <w:p w14:paraId="201CB531"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使用終了（土地の一部及び建物を移管、土地の一部は無償貸付）</w:t>
            </w:r>
          </w:p>
        </w:tc>
        <w:tc>
          <w:tcPr>
            <w:tcW w:w="1276" w:type="dxa"/>
            <w:noWrap/>
            <w:hideMark/>
          </w:tcPr>
          <w:p w14:paraId="085FEC93" w14:textId="77777777" w:rsidR="00615EAE" w:rsidRPr="00FC1C67" w:rsidRDefault="00615EAE" w:rsidP="00615EAE">
            <w:pPr>
              <w:widowControl/>
              <w:jc w:val="righ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 xml:space="preserve">4,385,710,289 </w:t>
            </w:r>
          </w:p>
        </w:tc>
        <w:tc>
          <w:tcPr>
            <w:tcW w:w="1559" w:type="dxa"/>
            <w:noWrap/>
            <w:hideMark/>
          </w:tcPr>
          <w:p w14:paraId="630379B9" w14:textId="77777777" w:rsidR="00615EAE" w:rsidRPr="00FC1C67" w:rsidRDefault="00615EAE" w:rsidP="00615EAE">
            <w:pPr>
              <w:widowControl/>
              <w:jc w:val="righ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 xml:space="preserve">1,618,444,711 </w:t>
            </w:r>
          </w:p>
        </w:tc>
        <w:tc>
          <w:tcPr>
            <w:tcW w:w="2552" w:type="dxa"/>
            <w:vMerge w:val="restart"/>
            <w:hideMark/>
          </w:tcPr>
          <w:p w14:paraId="1761A280"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移管に伴い無償譲渡する土地・建物は０</w:t>
            </w:r>
            <w:r w:rsidRPr="00FC1C67">
              <w:rPr>
                <w:rFonts w:ascii="HG丸ｺﾞｼｯｸM-PRO" w:eastAsia="HG丸ｺﾞｼｯｸM-PRO" w:hAnsi="HG丸ｺﾞｼｯｸM-PRO" w:cs="ＭＳ Ｐゴシック" w:hint="eastAsia"/>
                <w:color w:val="000000" w:themeColor="text1"/>
                <w:kern w:val="0"/>
                <w:sz w:val="18"/>
                <w:szCs w:val="18"/>
              </w:rPr>
              <w:br/>
              <w:t>移管せず無償貸付する土地は正味売却価額（公有財産台帳上で把握している現在価額を採用）</w:t>
            </w:r>
          </w:p>
        </w:tc>
        <w:tc>
          <w:tcPr>
            <w:tcW w:w="2487" w:type="dxa"/>
            <w:hideMark/>
          </w:tcPr>
          <w:p w14:paraId="17A3B862" w14:textId="1EE3A69D"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移管する土地は帳簿価額を備忘価額の2円まで減額</w:t>
            </w:r>
            <w:r w:rsidRPr="00FC1C67">
              <w:rPr>
                <w:rFonts w:ascii="HG丸ｺﾞｼｯｸM-PRO" w:eastAsia="HG丸ｺﾞｼｯｸM-PRO" w:hAnsi="HG丸ｺﾞｼｯｸM-PRO" w:cs="ＭＳ Ｐゴシック" w:hint="eastAsia"/>
                <w:color w:val="000000" w:themeColor="text1"/>
                <w:kern w:val="0"/>
                <w:sz w:val="18"/>
                <w:szCs w:val="18"/>
              </w:rPr>
              <w:br/>
            </w:r>
            <w:r w:rsidR="00B9316E" w:rsidRPr="00FC1C67">
              <w:rPr>
                <w:rFonts w:ascii="HG丸ｺﾞｼｯｸM-PRO" w:eastAsia="HG丸ｺﾞｼｯｸM-PRO" w:hAnsi="HG丸ｺﾞｼｯｸM-PRO" w:cs="ＭＳ Ｐゴシック" w:hint="eastAsia"/>
                <w:color w:val="000000" w:themeColor="text1"/>
                <w:kern w:val="0"/>
                <w:sz w:val="18"/>
                <w:szCs w:val="18"/>
              </w:rPr>
              <w:t>貸付す</w:t>
            </w:r>
            <w:r w:rsidRPr="00FC1C67">
              <w:rPr>
                <w:rFonts w:ascii="HG丸ｺﾞｼｯｸM-PRO" w:eastAsia="HG丸ｺﾞｼｯｸM-PRO" w:hAnsi="HG丸ｺﾞｼｯｸM-PRO" w:cs="ＭＳ Ｐゴシック" w:hint="eastAsia"/>
                <w:color w:val="000000" w:themeColor="text1"/>
                <w:kern w:val="0"/>
                <w:sz w:val="18"/>
                <w:szCs w:val="18"/>
              </w:rPr>
              <w:t>る土地は正味売却価額が帳簿価額を上回っているため減損損失額は0</w:t>
            </w:r>
          </w:p>
        </w:tc>
      </w:tr>
      <w:tr w:rsidR="00FC1C67" w:rsidRPr="00FC1C67" w14:paraId="1C64D609" w14:textId="77777777" w:rsidTr="00615EAE">
        <w:trPr>
          <w:trHeight w:val="1020"/>
        </w:trPr>
        <w:tc>
          <w:tcPr>
            <w:tcW w:w="1418" w:type="dxa"/>
            <w:vMerge/>
            <w:hideMark/>
          </w:tcPr>
          <w:p w14:paraId="3B7CDB69"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p>
        </w:tc>
        <w:tc>
          <w:tcPr>
            <w:tcW w:w="855" w:type="dxa"/>
            <w:hideMark/>
          </w:tcPr>
          <w:p w14:paraId="3FFA2DD3" w14:textId="77777777" w:rsidR="00615EAE" w:rsidRPr="00FC1C67" w:rsidRDefault="00615EAE" w:rsidP="00615EAE">
            <w:pPr>
              <w:widowControl/>
              <w:jc w:val="center"/>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建物</w:t>
            </w:r>
          </w:p>
        </w:tc>
        <w:tc>
          <w:tcPr>
            <w:tcW w:w="1389" w:type="dxa"/>
            <w:vMerge/>
            <w:hideMark/>
          </w:tcPr>
          <w:p w14:paraId="7BBCD9F4"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p>
        </w:tc>
        <w:tc>
          <w:tcPr>
            <w:tcW w:w="1770" w:type="dxa"/>
            <w:noWrap/>
            <w:hideMark/>
          </w:tcPr>
          <w:p w14:paraId="170271D6" w14:textId="77777777" w:rsidR="00615EAE" w:rsidRPr="00FC1C67" w:rsidRDefault="00615EAE" w:rsidP="00615EAE">
            <w:pPr>
              <w:widowControl/>
              <w:jc w:val="righ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 xml:space="preserve">4,365,584,178 </w:t>
            </w:r>
          </w:p>
        </w:tc>
        <w:tc>
          <w:tcPr>
            <w:tcW w:w="1230" w:type="dxa"/>
            <w:vMerge/>
            <w:hideMark/>
          </w:tcPr>
          <w:p w14:paraId="53D5CC86"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p>
        </w:tc>
        <w:tc>
          <w:tcPr>
            <w:tcW w:w="1276" w:type="dxa"/>
            <w:noWrap/>
            <w:hideMark/>
          </w:tcPr>
          <w:p w14:paraId="4C1409D8" w14:textId="77777777" w:rsidR="00615EAE" w:rsidRPr="00FC1C67" w:rsidRDefault="00615EAE" w:rsidP="00615EAE">
            <w:pPr>
              <w:widowControl/>
              <w:jc w:val="righ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 xml:space="preserve">4,365,584,168 </w:t>
            </w:r>
          </w:p>
        </w:tc>
        <w:tc>
          <w:tcPr>
            <w:tcW w:w="1559" w:type="dxa"/>
            <w:noWrap/>
            <w:hideMark/>
          </w:tcPr>
          <w:p w14:paraId="37CA8327" w14:textId="77777777" w:rsidR="00615EAE" w:rsidRPr="00FC1C67" w:rsidRDefault="00615EAE" w:rsidP="00615EAE">
            <w:pPr>
              <w:widowControl/>
              <w:jc w:val="righ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 xml:space="preserve">10 </w:t>
            </w:r>
          </w:p>
        </w:tc>
        <w:tc>
          <w:tcPr>
            <w:tcW w:w="2552" w:type="dxa"/>
            <w:vMerge/>
            <w:hideMark/>
          </w:tcPr>
          <w:p w14:paraId="6F164748"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p>
        </w:tc>
        <w:tc>
          <w:tcPr>
            <w:tcW w:w="2487" w:type="dxa"/>
            <w:hideMark/>
          </w:tcPr>
          <w:p w14:paraId="44B9865F" w14:textId="77777777" w:rsidR="00615EAE" w:rsidRPr="00FC1C67" w:rsidRDefault="00615EAE" w:rsidP="00615EAE">
            <w:pPr>
              <w:widowControl/>
              <w:jc w:val="left"/>
              <w:rPr>
                <w:rFonts w:ascii="HG丸ｺﾞｼｯｸM-PRO" w:eastAsia="HG丸ｺﾞｼｯｸM-PRO" w:hAnsi="HG丸ｺﾞｼｯｸM-PRO" w:cs="ＭＳ Ｐゴシック"/>
                <w:color w:val="000000" w:themeColor="text1"/>
                <w:kern w:val="0"/>
                <w:sz w:val="18"/>
                <w:szCs w:val="18"/>
              </w:rPr>
            </w:pPr>
            <w:r w:rsidRPr="00FC1C67">
              <w:rPr>
                <w:rFonts w:ascii="HG丸ｺﾞｼｯｸM-PRO" w:eastAsia="HG丸ｺﾞｼｯｸM-PRO" w:hAnsi="HG丸ｺﾞｼｯｸM-PRO" w:cs="ＭＳ Ｐゴシック" w:hint="eastAsia"/>
                <w:color w:val="000000" w:themeColor="text1"/>
                <w:kern w:val="0"/>
                <w:sz w:val="18"/>
                <w:szCs w:val="18"/>
              </w:rPr>
              <w:t>帳簿価額を備忘価額の10円まで減額</w:t>
            </w:r>
          </w:p>
        </w:tc>
      </w:tr>
    </w:tbl>
    <w:p w14:paraId="46B58942" w14:textId="77777777" w:rsidR="00615EAE" w:rsidRPr="009F3DF4" w:rsidRDefault="00615EAE" w:rsidP="00615EAE">
      <w:pPr>
        <w:ind w:firstLineChars="100" w:firstLine="180"/>
        <w:rPr>
          <w:rFonts w:ascii="HG丸ｺﾞｼｯｸM-PRO" w:eastAsia="HG丸ｺﾞｼｯｸM-PRO" w:hAnsi="HG丸ｺﾞｼｯｸM-PRO"/>
          <w:color w:val="FF0000"/>
          <w:sz w:val="18"/>
          <w:szCs w:val="18"/>
        </w:rPr>
      </w:pPr>
    </w:p>
    <w:p w14:paraId="41ED47BB" w14:textId="16F8FD45" w:rsidR="00CD3F39" w:rsidRPr="009F3DF4" w:rsidRDefault="00CD3F39" w:rsidP="002140F5">
      <w:pPr>
        <w:ind w:firstLineChars="100" w:firstLine="180"/>
        <w:rPr>
          <w:rFonts w:ascii="HG丸ｺﾞｼｯｸM-PRO" w:eastAsia="HG丸ｺﾞｼｯｸM-PRO" w:hAnsi="HG丸ｺﾞｼｯｸM-PRO"/>
          <w:sz w:val="18"/>
          <w:szCs w:val="18"/>
        </w:rPr>
      </w:pPr>
      <w:r w:rsidRPr="009F3DF4">
        <w:rPr>
          <w:rFonts w:ascii="HG丸ｺﾞｼｯｸM-PRO" w:eastAsia="HG丸ｺﾞｼｯｸM-PRO" w:hAnsi="HG丸ｺﾞｼｯｸM-PRO" w:hint="eastAsia"/>
          <w:sz w:val="18"/>
          <w:szCs w:val="18"/>
        </w:rPr>
        <w:t>（</w:t>
      </w:r>
      <w:r w:rsidR="00615EAE" w:rsidRPr="009F3DF4">
        <w:rPr>
          <w:rFonts w:ascii="HG丸ｺﾞｼｯｸM-PRO" w:eastAsia="HG丸ｺﾞｼｯｸM-PRO" w:hAnsi="HG丸ｺﾞｼｯｸM-PRO" w:hint="eastAsia"/>
          <w:sz w:val="18"/>
          <w:szCs w:val="18"/>
        </w:rPr>
        <w:t>２</w:t>
      </w:r>
      <w:r w:rsidRPr="009F3DF4">
        <w:rPr>
          <w:rFonts w:ascii="HG丸ｺﾞｼｯｸM-PRO" w:eastAsia="HG丸ｺﾞｼｯｸM-PRO" w:hAnsi="HG丸ｺﾞｼｯｸM-PRO" w:hint="eastAsia"/>
          <w:sz w:val="18"/>
          <w:szCs w:val="18"/>
        </w:rPr>
        <w:t>）その他財務諸表の内容を理解するために必要と認められる事項</w:t>
      </w:r>
    </w:p>
    <w:p w14:paraId="41ED47BC" w14:textId="4B53771F" w:rsidR="00CD3F39" w:rsidRPr="009F3DF4" w:rsidRDefault="00CD3F39" w:rsidP="00386ED4">
      <w:pPr>
        <w:ind w:firstLineChars="393" w:firstLine="707"/>
        <w:rPr>
          <w:rFonts w:ascii="HG丸ｺﾞｼｯｸM-PRO" w:eastAsia="HG丸ｺﾞｼｯｸM-PRO" w:hAnsi="HG丸ｺﾞｼｯｸM-PRO"/>
          <w:sz w:val="18"/>
          <w:szCs w:val="18"/>
        </w:rPr>
      </w:pPr>
      <w:r w:rsidRPr="009F3DF4">
        <w:rPr>
          <w:rFonts w:ascii="HG丸ｺﾞｼｯｸM-PRO" w:eastAsia="HG丸ｺﾞｼｯｸM-PRO" w:hAnsi="HG丸ｺﾞｼｯｸM-PRO" w:hint="eastAsia"/>
          <w:sz w:val="18"/>
          <w:szCs w:val="18"/>
        </w:rPr>
        <w:t>事業の概要</w:t>
      </w:r>
    </w:p>
    <w:p w14:paraId="615C27B3" w14:textId="23C84A50" w:rsidR="00001FEF" w:rsidRPr="009D48A4" w:rsidRDefault="006515F1" w:rsidP="004B3B9B">
      <w:pPr>
        <w:ind w:leftChars="500" w:left="1050" w:firstLineChars="100" w:firstLine="180"/>
        <w:rPr>
          <w:rFonts w:ascii="HG丸ｺﾞｼｯｸM-PRO" w:eastAsia="HG丸ｺﾞｼｯｸM-PRO" w:hAnsi="HG丸ｺﾞｼｯｸM-PRO"/>
          <w:color w:val="FFFFFF" w:themeColor="background1"/>
          <w:sz w:val="18"/>
          <w:szCs w:val="18"/>
        </w:rPr>
      </w:pPr>
      <w:r w:rsidRPr="009F3DF4">
        <w:rPr>
          <w:rFonts w:ascii="HG丸ｺﾞｼｯｸM-PRO" w:eastAsia="HG丸ｺﾞｼｯｸM-PRO" w:hAnsi="HG丸ｺﾞｼｯｸM-PRO" w:hint="eastAsia"/>
          <w:sz w:val="18"/>
          <w:szCs w:val="18"/>
        </w:rPr>
        <w:t>子どもの健全育成の中核施設となる府立大型児童館ビッグバンの管理運営を行っています。</w:t>
      </w:r>
      <w:r w:rsidR="00001FEF" w:rsidRPr="009D48A4">
        <w:rPr>
          <w:rFonts w:ascii="HG丸ｺﾞｼｯｸM-PRO" w:eastAsia="HG丸ｺﾞｼｯｸM-PRO" w:hAnsi="HG丸ｺﾞｼｯｸM-PRO" w:hint="eastAsia"/>
          <w:b/>
          <w:color w:val="FFFFFF" w:themeColor="background1"/>
          <w:sz w:val="20"/>
          <w:szCs w:val="20"/>
        </w:rPr>
        <w:t xml:space="preserve"> 業 名 ：大阪児童館ビッグバン管理運営事業</w:t>
      </w:r>
    </w:p>
    <w:sectPr w:rsidR="00001FEF" w:rsidRPr="009D48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D585" w14:textId="77777777" w:rsidR="00432191" w:rsidRDefault="00432191" w:rsidP="00307CCF">
      <w:r>
        <w:separator/>
      </w:r>
    </w:p>
  </w:endnote>
  <w:endnote w:type="continuationSeparator" w:id="0">
    <w:p w14:paraId="2B9F4460" w14:textId="77777777" w:rsidR="00432191" w:rsidRDefault="0043219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1E24" w14:textId="77777777" w:rsidR="00D871FA" w:rsidRPr="00085E31" w:rsidRDefault="00D871FA" w:rsidP="00D871FA">
    <w:pPr>
      <w:jc w:val="right"/>
      <w:rPr>
        <w:rFonts w:ascii="HG丸ｺﾞｼｯｸM-PRO" w:eastAsia="HG丸ｺﾞｼｯｸM-PRO" w:hAnsi="HG丸ｺﾞｼｯｸM-PRO"/>
        <w:b/>
        <w:sz w:val="20"/>
        <w:szCs w:val="20"/>
      </w:rPr>
    </w:pPr>
    <w:r w:rsidRPr="00085E31">
      <w:rPr>
        <w:rFonts w:ascii="HG丸ｺﾞｼｯｸM-PRO" w:eastAsia="HG丸ｺﾞｼｯｸM-PRO" w:hAnsi="HG丸ｺﾞｼｯｸM-PRO" w:hint="eastAsia"/>
        <w:b/>
        <w:sz w:val="20"/>
        <w:szCs w:val="20"/>
      </w:rPr>
      <w:t>事業類型 ：施設運営型　　部　　局 ： 福祉部</w:t>
    </w:r>
  </w:p>
  <w:p w14:paraId="4EBF3720" w14:textId="10663B2C" w:rsidR="00D871FA" w:rsidRPr="00085E31" w:rsidRDefault="00D871FA" w:rsidP="00D871FA">
    <w:pPr>
      <w:ind w:firstLineChars="5100" w:firstLine="10240"/>
      <w:jc w:val="left"/>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0"/>
        <w:szCs w:val="20"/>
      </w:rPr>
      <w:t>事 業 名 ：</w:t>
    </w:r>
    <w:r w:rsidRPr="00097A63">
      <w:rPr>
        <w:rFonts w:ascii="HG丸ｺﾞｼｯｸM-PRO" w:eastAsia="HG丸ｺﾞｼｯｸM-PRO" w:hAnsi="HG丸ｺﾞｼｯｸM-PRO" w:hint="eastAsia"/>
        <w:b/>
        <w:sz w:val="20"/>
        <w:szCs w:val="20"/>
      </w:rPr>
      <w:t>大</w:t>
    </w:r>
    <w:r w:rsidR="000E3734" w:rsidRPr="00097A63">
      <w:rPr>
        <w:rFonts w:ascii="HG丸ｺﾞｼｯｸM-PRO" w:eastAsia="HG丸ｺﾞｼｯｸM-PRO" w:hAnsi="HG丸ｺﾞｼｯｸM-PRO" w:hint="eastAsia"/>
        <w:b/>
        <w:sz w:val="20"/>
        <w:szCs w:val="20"/>
      </w:rPr>
      <w:t>型</w:t>
    </w:r>
    <w:r w:rsidRPr="00097A63">
      <w:rPr>
        <w:rFonts w:ascii="HG丸ｺﾞｼｯｸM-PRO" w:eastAsia="HG丸ｺﾞｼｯｸM-PRO" w:hAnsi="HG丸ｺﾞｼｯｸM-PRO" w:hint="eastAsia"/>
        <w:b/>
        <w:sz w:val="20"/>
        <w:szCs w:val="20"/>
      </w:rPr>
      <w:t>児童館ビッグバン管理運営事業</w:t>
    </w:r>
  </w:p>
  <w:p w14:paraId="41ED47E4" w14:textId="77777777" w:rsidR="00D72262" w:rsidRPr="00D871FA"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7FA4" w14:textId="77777777" w:rsidR="00432191" w:rsidRDefault="00432191" w:rsidP="00307CCF">
      <w:r>
        <w:separator/>
      </w:r>
    </w:p>
  </w:footnote>
  <w:footnote w:type="continuationSeparator" w:id="0">
    <w:p w14:paraId="3552763D" w14:textId="77777777" w:rsidR="00432191" w:rsidRDefault="0043219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712B"/>
    <w:rsid w:val="00043AE7"/>
    <w:rsid w:val="00046167"/>
    <w:rsid w:val="00051FB5"/>
    <w:rsid w:val="00054C5C"/>
    <w:rsid w:val="00061631"/>
    <w:rsid w:val="0006511A"/>
    <w:rsid w:val="00067395"/>
    <w:rsid w:val="00074C54"/>
    <w:rsid w:val="00085E31"/>
    <w:rsid w:val="00097A63"/>
    <w:rsid w:val="000B1710"/>
    <w:rsid w:val="000B2501"/>
    <w:rsid w:val="000B762C"/>
    <w:rsid w:val="000C6F4B"/>
    <w:rsid w:val="000E3734"/>
    <w:rsid w:val="000E3E92"/>
    <w:rsid w:val="000E642C"/>
    <w:rsid w:val="0010155B"/>
    <w:rsid w:val="001071A1"/>
    <w:rsid w:val="00116C8B"/>
    <w:rsid w:val="00125A86"/>
    <w:rsid w:val="00152EA0"/>
    <w:rsid w:val="001560AB"/>
    <w:rsid w:val="00181991"/>
    <w:rsid w:val="0019744D"/>
    <w:rsid w:val="001A1F02"/>
    <w:rsid w:val="001D17D9"/>
    <w:rsid w:val="001D2B51"/>
    <w:rsid w:val="001D5930"/>
    <w:rsid w:val="001E3CF1"/>
    <w:rsid w:val="001E7A5A"/>
    <w:rsid w:val="001E7BFD"/>
    <w:rsid w:val="001F5EC9"/>
    <w:rsid w:val="0021201D"/>
    <w:rsid w:val="002140F5"/>
    <w:rsid w:val="0022160A"/>
    <w:rsid w:val="00237AEA"/>
    <w:rsid w:val="0024765B"/>
    <w:rsid w:val="00251B37"/>
    <w:rsid w:val="00257134"/>
    <w:rsid w:val="00261708"/>
    <w:rsid w:val="002704B6"/>
    <w:rsid w:val="00293ADF"/>
    <w:rsid w:val="002A5596"/>
    <w:rsid w:val="002B7017"/>
    <w:rsid w:val="002D0D8D"/>
    <w:rsid w:val="002D2589"/>
    <w:rsid w:val="002E5906"/>
    <w:rsid w:val="002E68DE"/>
    <w:rsid w:val="002F625C"/>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6ED4"/>
    <w:rsid w:val="00387145"/>
    <w:rsid w:val="003911A4"/>
    <w:rsid w:val="003A10F3"/>
    <w:rsid w:val="003B228E"/>
    <w:rsid w:val="003B412B"/>
    <w:rsid w:val="003C4563"/>
    <w:rsid w:val="003C5ED3"/>
    <w:rsid w:val="003E6203"/>
    <w:rsid w:val="003F143A"/>
    <w:rsid w:val="003F6DC3"/>
    <w:rsid w:val="0040151E"/>
    <w:rsid w:val="00420C13"/>
    <w:rsid w:val="00432191"/>
    <w:rsid w:val="00432A25"/>
    <w:rsid w:val="0044357F"/>
    <w:rsid w:val="00450938"/>
    <w:rsid w:val="004552FE"/>
    <w:rsid w:val="00466C1E"/>
    <w:rsid w:val="0046737C"/>
    <w:rsid w:val="00471603"/>
    <w:rsid w:val="004774D2"/>
    <w:rsid w:val="004920B2"/>
    <w:rsid w:val="004A05FF"/>
    <w:rsid w:val="004A5E65"/>
    <w:rsid w:val="004B20D0"/>
    <w:rsid w:val="004B3B9B"/>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5EAE"/>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631CA"/>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0230"/>
    <w:rsid w:val="009953EE"/>
    <w:rsid w:val="009A6A26"/>
    <w:rsid w:val="009B3BC0"/>
    <w:rsid w:val="009C03E4"/>
    <w:rsid w:val="009D48A4"/>
    <w:rsid w:val="009D5060"/>
    <w:rsid w:val="009F3DF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316E"/>
    <w:rsid w:val="00B973FB"/>
    <w:rsid w:val="00BA077F"/>
    <w:rsid w:val="00BC0345"/>
    <w:rsid w:val="00BC05A6"/>
    <w:rsid w:val="00BD0A7C"/>
    <w:rsid w:val="00BD2CA2"/>
    <w:rsid w:val="00BE3FFF"/>
    <w:rsid w:val="00BE7757"/>
    <w:rsid w:val="00BF0150"/>
    <w:rsid w:val="00BF29A4"/>
    <w:rsid w:val="00C0072C"/>
    <w:rsid w:val="00C01331"/>
    <w:rsid w:val="00C05787"/>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871FA"/>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09D9"/>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1C67"/>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ED4675"/>
  <w15:docId w15:val="{6848873B-130B-4727-B139-55D5D80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30331985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3c5c5928-84e7-4321-8c25-23ea19acb70a"/>
    <ds:schemaRef ds:uri="http://purl.org/dc/elements/1.1/"/>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1A7C7520-8E48-42F9-805E-8606B8454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B3C60-6358-46EE-B993-940C3F3E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16</cp:revision>
  <cp:lastPrinted>2013-09-26T09:55:00Z</cp:lastPrinted>
  <dcterms:created xsi:type="dcterms:W3CDTF">2014-07-29T05:37:00Z</dcterms:created>
  <dcterms:modified xsi:type="dcterms:W3CDTF">2021-08-04T05:11:00Z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