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01" w:rsidRDefault="00F46201" w:rsidP="00821581">
      <w:pPr>
        <w:spacing w:line="0" w:lineRule="atLeast"/>
        <w:rPr>
          <w:rFonts w:asciiTheme="majorEastAsia" w:eastAsiaTheme="majorEastAsia" w:hAnsiTheme="majorEastAsia"/>
          <w:szCs w:val="21"/>
        </w:rPr>
      </w:pPr>
    </w:p>
    <w:p w:rsidR="00F46201" w:rsidRDefault="00F46201" w:rsidP="00821581">
      <w:pPr>
        <w:spacing w:line="0" w:lineRule="atLeast"/>
        <w:rPr>
          <w:rFonts w:asciiTheme="majorEastAsia" w:eastAsiaTheme="majorEastAsia" w:hAnsiTheme="majorEastAsia"/>
          <w:szCs w:val="21"/>
        </w:rPr>
      </w:pPr>
    </w:p>
    <w:p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65904B84" wp14:editId="6BADF9E4">
                <wp:simplePos x="0" y="0"/>
                <wp:positionH relativeFrom="column">
                  <wp:posOffset>2540</wp:posOffset>
                </wp:positionH>
                <wp:positionV relativeFrom="paragraph">
                  <wp:posOffset>2540</wp:posOffset>
                </wp:positionV>
                <wp:extent cx="6457950" cy="523875"/>
                <wp:effectExtent l="0" t="0" r="19050"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523875"/>
                        </a:xfrm>
                        <a:prstGeom prst="bevel">
                          <a:avLst>
                            <a:gd name="adj" fmla="val 12500"/>
                          </a:avLst>
                        </a:prstGeom>
                        <a:solidFill>
                          <a:srgbClr val="FFFFFF"/>
                        </a:solidFill>
                        <a:ln w="9525">
                          <a:solidFill>
                            <a:srgbClr val="000000"/>
                          </a:solidFill>
                          <a:miter lim="800000"/>
                          <a:headEnd/>
                          <a:tailEnd/>
                        </a:ln>
                      </wps:spPr>
                      <wps:txbx>
                        <w:txbxContent>
                          <w:p w:rsidR="008F467D" w:rsidRPr="00755C2E" w:rsidRDefault="008F467D"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５</w:t>
                            </w:r>
                            <w:r w:rsidR="00A625AD">
                              <w:rPr>
                                <w:rFonts w:ascii="ＭＳ ゴシック" w:eastAsia="ＭＳ ゴシック" w:hAnsi="ＭＳ ゴシック" w:hint="eastAsia"/>
                                <w:b/>
                                <w:sz w:val="28"/>
                                <w:szCs w:val="28"/>
                              </w:rPr>
                              <w:t>年度決算に基づく健全化判断比率等について（確</w:t>
                            </w:r>
                            <w:r w:rsidRPr="00755C2E">
                              <w:rPr>
                                <w:rFonts w:ascii="ＭＳ ゴシック" w:eastAsia="ＭＳ ゴシック" w:hAnsi="ＭＳ ゴシック" w:hint="eastAsia"/>
                                <w:b/>
                                <w:sz w:val="28"/>
                                <w:szCs w:val="28"/>
                              </w:rPr>
                              <w:t>定値</w:t>
                            </w:r>
                            <w:r w:rsidRPr="00755C2E">
                              <w:rPr>
                                <w:rFonts w:ascii="ＭＳ ゴシック" w:eastAsia="ＭＳ ゴシック" w:hAnsi="ＭＳ ゴシック"/>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2pt;margin-top:.2pt;width:508.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">
                <v:textbox inset="5.85pt,.7pt,5.85pt,.7pt">
                  <w:txbxContent>
                    <w:p w:rsidR="008F467D" w:rsidRPr="00755C2E" w:rsidRDefault="008F467D"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５</w:t>
                      </w:r>
                      <w:r w:rsidR="00A625AD">
                        <w:rPr>
                          <w:rFonts w:ascii="ＭＳ ゴシック" w:eastAsia="ＭＳ ゴシック" w:hAnsi="ＭＳ ゴシック" w:hint="eastAsia"/>
                          <w:b/>
                          <w:sz w:val="28"/>
                          <w:szCs w:val="28"/>
                        </w:rPr>
                        <w:t>年度決算に基づく健全化判断比率等について（確</w:t>
                      </w:r>
                      <w:r w:rsidRPr="00755C2E">
                        <w:rPr>
                          <w:rFonts w:ascii="ＭＳ ゴシック" w:eastAsia="ＭＳ ゴシック" w:hAnsi="ＭＳ ゴシック" w:hint="eastAsia"/>
                          <w:b/>
                          <w:sz w:val="28"/>
                          <w:szCs w:val="28"/>
                        </w:rPr>
                        <w:t>定値</w:t>
                      </w:r>
                      <w:r w:rsidRPr="00755C2E">
                        <w:rPr>
                          <w:rFonts w:ascii="ＭＳ ゴシック" w:eastAsia="ＭＳ ゴシック" w:hAnsi="ＭＳ ゴシック"/>
                          <w:b/>
                          <w:sz w:val="28"/>
                          <w:szCs w:val="28"/>
                        </w:rPr>
                        <w:t>）</w:t>
                      </w:r>
                    </w:p>
                  </w:txbxContent>
                </v:textbox>
              </v:shape>
            </w:pict>
          </mc:Fallback>
        </mc:AlternateContent>
      </w:r>
    </w:p>
    <w:p w:rsidR="00821581" w:rsidRDefault="00821581" w:rsidP="00821581">
      <w:pPr>
        <w:spacing w:line="0" w:lineRule="atLeast"/>
        <w:rPr>
          <w:rFonts w:asciiTheme="majorEastAsia" w:eastAsiaTheme="majorEastAsia" w:hAnsiTheme="majorEastAsia"/>
          <w:szCs w:val="21"/>
        </w:rPr>
      </w:pPr>
    </w:p>
    <w:p w:rsidR="00821581" w:rsidRDefault="00821581" w:rsidP="00821581">
      <w:pPr>
        <w:spacing w:line="0" w:lineRule="atLeast"/>
        <w:rPr>
          <w:rFonts w:asciiTheme="majorEastAsia" w:eastAsiaTheme="majorEastAsia" w:hAnsiTheme="majorEastAsia"/>
          <w:szCs w:val="21"/>
        </w:rPr>
      </w:pPr>
    </w:p>
    <w:p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9923"/>
      </w:tblGrid>
      <w:tr w:rsidR="00821581" w:rsidRPr="004C0078" w:rsidTr="00A625AD">
        <w:trPr>
          <w:trHeight w:val="2789"/>
        </w:trPr>
        <w:tc>
          <w:tcPr>
            <w:tcW w:w="9923" w:type="dxa"/>
            <w:tcBorders>
              <w:top w:val="single" w:sz="18" w:space="0" w:color="auto"/>
              <w:left w:val="single" w:sz="18" w:space="0" w:color="auto"/>
              <w:bottom w:val="single" w:sz="18" w:space="0" w:color="auto"/>
              <w:right w:val="single" w:sz="18" w:space="0" w:color="auto"/>
            </w:tcBorders>
            <w:shd w:val="clear" w:color="auto" w:fill="FFFF00"/>
            <w:vAlign w:val="center"/>
          </w:tcPr>
          <w:p w:rsidR="00A625AD" w:rsidRPr="00BB32CF" w:rsidRDefault="00A625AD" w:rsidP="00A625AD">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平成２５</w:t>
            </w:r>
            <w:r w:rsidRPr="004C0078">
              <w:rPr>
                <w:rFonts w:asciiTheme="majorEastAsia" w:eastAsiaTheme="majorEastAsia" w:hAnsiTheme="majorEastAsia" w:hint="eastAsia"/>
                <w:sz w:val="22"/>
              </w:rPr>
              <w:t>年度決算に基づく「健全化判断比率」及び</w:t>
            </w:r>
            <w:r>
              <w:rPr>
                <w:rFonts w:asciiTheme="majorEastAsia" w:eastAsiaTheme="majorEastAsia" w:hAnsiTheme="majorEastAsia" w:hint="eastAsia"/>
                <w:sz w:val="22"/>
              </w:rPr>
              <w:t>「資金不足比率」について、監査委員の審査を経て、９月定例府議会に報告しました。</w:t>
            </w:r>
          </w:p>
          <w:p w:rsidR="00A625AD" w:rsidRPr="00625E01" w:rsidRDefault="00A625AD" w:rsidP="00A625AD">
            <w:pPr>
              <w:spacing w:line="0" w:lineRule="atLeast"/>
              <w:rPr>
                <w:rFonts w:asciiTheme="majorEastAsia" w:eastAsiaTheme="majorEastAsia" w:hAnsiTheme="majorEastAsia"/>
                <w:sz w:val="22"/>
              </w:rPr>
            </w:pPr>
          </w:p>
          <w:p w:rsidR="00A625AD" w:rsidRPr="004C0078" w:rsidRDefault="00A625AD" w:rsidP="00A625AD">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「地方公共団体の財政の健全化に関する法律」第３条第１項及び第２２条第１項の規定により、「確定値」として公表します。</w:t>
            </w:r>
          </w:p>
          <w:p w:rsidR="00A625AD" w:rsidRPr="004C0078" w:rsidRDefault="00A625AD" w:rsidP="00A625AD">
            <w:pPr>
              <w:spacing w:line="0" w:lineRule="atLeast"/>
              <w:rPr>
                <w:rFonts w:asciiTheme="majorEastAsia" w:eastAsiaTheme="majorEastAsia" w:hAnsiTheme="majorEastAsia"/>
                <w:sz w:val="22"/>
              </w:rPr>
            </w:pPr>
          </w:p>
          <w:p w:rsidR="00821581" w:rsidRPr="004C0078" w:rsidRDefault="00A625AD" w:rsidP="00A625AD">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なお、各比率については、９月に公表しました「暫定値」から変更ありません。</w:t>
            </w:r>
          </w:p>
        </w:tc>
      </w:tr>
    </w:tbl>
    <w:p w:rsidR="00821581" w:rsidRPr="00DB0651" w:rsidRDefault="00821581" w:rsidP="00821581">
      <w:pPr>
        <w:spacing w:line="0" w:lineRule="atLeast"/>
        <w:rPr>
          <w:rFonts w:asciiTheme="majorEastAsia" w:eastAsiaTheme="majorEastAsia" w:hAnsiTheme="majorEastAsia"/>
          <w:sz w:val="24"/>
          <w:szCs w:val="24"/>
        </w:rPr>
      </w:pPr>
    </w:p>
    <w:p w:rsidR="006D1295" w:rsidRDefault="006D1295" w:rsidP="00821581">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0C589219" wp14:editId="3CE97CB5">
                <wp:simplePos x="0" y="0"/>
                <wp:positionH relativeFrom="column">
                  <wp:posOffset>50165</wp:posOffset>
                </wp:positionH>
                <wp:positionV relativeFrom="paragraph">
                  <wp:posOffset>-1270</wp:posOffset>
                </wp:positionV>
                <wp:extent cx="2133600" cy="457200"/>
                <wp:effectExtent l="0" t="0" r="19050" b="19050"/>
                <wp:wrapNone/>
                <wp:docPr id="5" name="横巻き 5"/>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467D" w:rsidRPr="002D2E6C" w:rsidRDefault="008F467D"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3.95pt;margin-top:-.1pt;width:1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" filled="f" strokecolor="black [3213]">
                <v:textbox inset=",0">
                  <w:txbxContent>
                    <w:p w:rsidR="008F467D" w:rsidRPr="002D2E6C" w:rsidRDefault="008F467D"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v:textbox>
              </v:shape>
            </w:pict>
          </mc:Fallback>
        </mc:AlternateContent>
      </w:r>
    </w:p>
    <w:p w:rsidR="006D1295" w:rsidRDefault="006D1295" w:rsidP="00821581">
      <w:pPr>
        <w:spacing w:line="0" w:lineRule="atLeast"/>
        <w:rPr>
          <w:rFonts w:asciiTheme="majorEastAsia" w:eastAsiaTheme="majorEastAsia" w:hAnsiTheme="majorEastAsia"/>
          <w:szCs w:val="21"/>
        </w:rPr>
      </w:pPr>
    </w:p>
    <w:p w:rsidR="006D1295" w:rsidRDefault="006D1295" w:rsidP="00821581">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376"/>
        <w:gridCol w:w="1777"/>
        <w:gridCol w:w="1778"/>
        <w:gridCol w:w="1778"/>
      </w:tblGrid>
      <w:tr w:rsidR="006D1295" w:rsidTr="001A7C44">
        <w:trPr>
          <w:jc w:val="center"/>
        </w:trPr>
        <w:tc>
          <w:tcPr>
            <w:tcW w:w="2376" w:type="dxa"/>
            <w:tcBorders>
              <w:bottom w:val="double" w:sz="4" w:space="0" w:color="auto"/>
              <w:right w:val="single" w:sz="12" w:space="0" w:color="auto"/>
            </w:tcBorders>
            <w:vAlign w:val="center"/>
          </w:tcPr>
          <w:p w:rsidR="006D1295" w:rsidRDefault="006D1295" w:rsidP="00DB0651">
            <w:pPr>
              <w:spacing w:line="0" w:lineRule="atLeast"/>
              <w:jc w:val="center"/>
              <w:rPr>
                <w:rFonts w:asciiTheme="majorEastAsia" w:eastAsiaTheme="majorEastAsia" w:hAnsiTheme="majorEastAsia"/>
                <w:szCs w:val="21"/>
              </w:rPr>
            </w:pPr>
          </w:p>
        </w:tc>
        <w:tc>
          <w:tcPr>
            <w:tcW w:w="1777" w:type="dxa"/>
            <w:tcBorders>
              <w:top w:val="single" w:sz="12" w:space="0" w:color="auto"/>
              <w:left w:val="single" w:sz="12" w:space="0" w:color="auto"/>
              <w:bottom w:val="double" w:sz="4" w:space="0" w:color="auto"/>
              <w:right w:val="single" w:sz="12" w:space="0" w:color="auto"/>
            </w:tcBorders>
            <w:shd w:val="clear" w:color="auto" w:fill="FFFF00"/>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6D1295" w:rsidRPr="00DB0651" w:rsidRDefault="00EE6112" w:rsidP="008F467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は、昨年度</w:t>
            </w:r>
          </w:p>
        </w:tc>
        <w:tc>
          <w:tcPr>
            <w:tcW w:w="1778" w:type="dxa"/>
            <w:tcBorders>
              <w:left w:val="single" w:sz="12" w:space="0" w:color="auto"/>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早期健全化基準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c>
          <w:tcPr>
            <w:tcW w:w="1778" w:type="dxa"/>
            <w:tcBorders>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財政再生基準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6D1295" w:rsidTr="001A7C44">
        <w:trPr>
          <w:jc w:val="center"/>
        </w:trPr>
        <w:tc>
          <w:tcPr>
            <w:tcW w:w="2376" w:type="dxa"/>
            <w:tcBorders>
              <w:top w:val="double" w:sz="4" w:space="0" w:color="auto"/>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実質赤字比率</w:t>
            </w:r>
          </w:p>
        </w:tc>
        <w:tc>
          <w:tcPr>
            <w:tcW w:w="1777" w:type="dxa"/>
            <w:tcBorders>
              <w:top w:val="double" w:sz="4" w:space="0" w:color="auto"/>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top w:val="double" w:sz="4" w:space="0" w:color="auto"/>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3.75</w:t>
            </w:r>
          </w:p>
        </w:tc>
        <w:tc>
          <w:tcPr>
            <w:tcW w:w="1778" w:type="dxa"/>
            <w:tcBorders>
              <w:top w:val="double" w:sz="4"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連結実質赤字比率</w:t>
            </w:r>
          </w:p>
        </w:tc>
        <w:tc>
          <w:tcPr>
            <w:tcW w:w="1777" w:type="dxa"/>
            <w:tcBorders>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8.75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15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実質公債費比率</w:t>
            </w:r>
          </w:p>
        </w:tc>
        <w:tc>
          <w:tcPr>
            <w:tcW w:w="1777" w:type="dxa"/>
            <w:tcBorders>
              <w:left w:val="single" w:sz="12" w:space="0" w:color="auto"/>
              <w:right w:val="single" w:sz="12" w:space="0" w:color="auto"/>
            </w:tcBorders>
            <w:shd w:val="clear" w:color="auto" w:fill="FFFF00"/>
          </w:tcPr>
          <w:p w:rsidR="006D1295" w:rsidRPr="002D2E6C" w:rsidRDefault="00132EFA"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19</w:t>
            </w:r>
            <w:r w:rsidR="00C05C5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0</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BF296B">
              <w:rPr>
                <w:rFonts w:asciiTheme="majorEastAsia" w:eastAsiaTheme="majorEastAsia" w:hAnsiTheme="majorEastAsia" w:hint="eastAsia"/>
                <w:b/>
                <w:sz w:val="24"/>
                <w:szCs w:val="24"/>
              </w:rPr>
              <w:t>18.</w:t>
            </w:r>
            <w:r w:rsidR="0094161E">
              <w:rPr>
                <w:rFonts w:asciiTheme="majorEastAsia" w:eastAsiaTheme="majorEastAsia" w:hAnsiTheme="majorEastAsia" w:hint="eastAsia"/>
                <w:b/>
                <w:sz w:val="24"/>
                <w:szCs w:val="24"/>
              </w:rPr>
              <w:t>1</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将来負担比率</w:t>
            </w:r>
          </w:p>
        </w:tc>
        <w:tc>
          <w:tcPr>
            <w:tcW w:w="1777" w:type="dxa"/>
            <w:tcBorders>
              <w:left w:val="single" w:sz="12" w:space="0" w:color="auto"/>
              <w:bottom w:val="single" w:sz="12" w:space="0" w:color="auto"/>
              <w:right w:val="single" w:sz="12" w:space="0" w:color="auto"/>
            </w:tcBorders>
            <w:shd w:val="clear" w:color="auto" w:fill="FFFF00"/>
          </w:tcPr>
          <w:p w:rsidR="006D1295" w:rsidRPr="002D2E6C" w:rsidRDefault="00132EFA"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w:t>
            </w:r>
            <w:r w:rsidR="0083264A">
              <w:rPr>
                <w:rFonts w:asciiTheme="majorEastAsia" w:eastAsiaTheme="majorEastAsia" w:hAnsiTheme="majorEastAsia" w:hint="eastAsia"/>
                <w:b/>
                <w:sz w:val="24"/>
                <w:szCs w:val="24"/>
              </w:rPr>
              <w:t>27</w:t>
            </w:r>
            <w:r w:rsidR="00AC66D9">
              <w:rPr>
                <w:rFonts w:asciiTheme="majorEastAsia" w:eastAsiaTheme="majorEastAsia" w:hAnsiTheme="majorEastAsia" w:hint="eastAsia"/>
                <w:b/>
                <w:sz w:val="24"/>
                <w:szCs w:val="24"/>
              </w:rPr>
              <w:t>.</w:t>
            </w:r>
            <w:r w:rsidR="0083264A">
              <w:rPr>
                <w:rFonts w:asciiTheme="majorEastAsia" w:eastAsiaTheme="majorEastAsia" w:hAnsiTheme="majorEastAsia" w:hint="eastAsia"/>
                <w:b/>
                <w:sz w:val="24"/>
                <w:szCs w:val="24"/>
              </w:rPr>
              <w:t>5</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94161E">
              <w:rPr>
                <w:rFonts w:asciiTheme="majorEastAsia" w:eastAsiaTheme="majorEastAsia" w:hAnsiTheme="majorEastAsia" w:hint="eastAsia"/>
                <w:b/>
                <w:sz w:val="24"/>
                <w:szCs w:val="24"/>
              </w:rPr>
              <w:t>251.2</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400</w:t>
            </w:r>
          </w:p>
        </w:tc>
        <w:tc>
          <w:tcPr>
            <w:tcW w:w="1778" w:type="dxa"/>
            <w:vAlign w:val="center"/>
          </w:tcPr>
          <w:p w:rsidR="006D1295" w:rsidRPr="002D2E6C" w:rsidRDefault="001A7C44"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tc>
      </w:tr>
    </w:tbl>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DB0651" w:rsidRDefault="00DB0651" w:rsidP="006D1295">
      <w:pPr>
        <w:spacing w:line="0" w:lineRule="atLeast"/>
        <w:ind w:firstLineChars="661" w:firstLine="1273"/>
        <w:rPr>
          <w:rFonts w:asciiTheme="majorEastAsia" w:eastAsiaTheme="majorEastAsia" w:hAnsiTheme="majorEastAsia"/>
          <w:szCs w:val="21"/>
        </w:rPr>
      </w:pPr>
    </w:p>
    <w:p w:rsidR="006D1295" w:rsidRDefault="00DB0651" w:rsidP="006D1295">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64620B5C" wp14:editId="205ABFEF">
                <wp:simplePos x="0" y="0"/>
                <wp:positionH relativeFrom="column">
                  <wp:posOffset>50165</wp:posOffset>
                </wp:positionH>
                <wp:positionV relativeFrom="paragraph">
                  <wp:posOffset>6985</wp:posOffset>
                </wp:positionV>
                <wp:extent cx="2133600" cy="457200"/>
                <wp:effectExtent l="0" t="0" r="19050" b="19050"/>
                <wp:wrapNone/>
                <wp:docPr id="6" name="横巻き 6"/>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467D" w:rsidRPr="002D2E6C" w:rsidRDefault="008F467D"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E9273F">
                              <w:rPr>
                                <w:rFonts w:asciiTheme="majorEastAsia" w:eastAsiaTheme="majorEastAsia" w:hAnsiTheme="majorEastAsia" w:hint="eastAsia"/>
                                <w:b/>
                                <w:color w:val="000000" w:themeColor="text1"/>
                                <w:spacing w:val="-5"/>
                                <w:w w:val="95"/>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6" o:spid="_x0000_s1028" type="#_x0000_t98" style="position:absolute;left:0;text-align:left;margin-left:3.95pt;margin-top:.55pt;width:1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" filled="f" strokecolor="black [3213]">
                <v:textbox inset=",0">
                  <w:txbxContent>
                    <w:p w:rsidR="008F467D" w:rsidRPr="002D2E6C" w:rsidRDefault="008F467D"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E9273F">
                        <w:rPr>
                          <w:rFonts w:asciiTheme="majorEastAsia" w:eastAsiaTheme="majorEastAsia" w:hAnsiTheme="majorEastAsia" w:hint="eastAsia"/>
                          <w:b/>
                          <w:color w:val="000000" w:themeColor="text1"/>
                          <w:spacing w:val="-5"/>
                          <w:w w:val="95"/>
                          <w:kern w:val="0"/>
                          <w:sz w:val="24"/>
                          <w:szCs w:val="24"/>
                          <w:fitText w:val="2676" w:id="407658240"/>
                        </w:rPr>
                        <w:t>率</w:t>
                      </w:r>
                    </w:p>
                  </w:txbxContent>
                </v:textbox>
              </v:shape>
            </w:pict>
          </mc:Fallback>
        </mc:AlternateContent>
      </w:r>
    </w:p>
    <w:p w:rsidR="00DB0651" w:rsidRDefault="00DB0651" w:rsidP="006D1295">
      <w:pPr>
        <w:spacing w:line="0" w:lineRule="atLeast"/>
        <w:rPr>
          <w:rFonts w:asciiTheme="majorEastAsia" w:eastAsiaTheme="majorEastAsia" w:hAnsiTheme="majorEastAsia"/>
          <w:szCs w:val="21"/>
        </w:rPr>
      </w:pPr>
    </w:p>
    <w:p w:rsidR="00DB0651" w:rsidRDefault="00DB0651" w:rsidP="006D1295">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1668"/>
        <w:gridCol w:w="3260"/>
        <w:gridCol w:w="2126"/>
        <w:gridCol w:w="1693"/>
      </w:tblGrid>
      <w:tr w:rsidR="00DB0651" w:rsidTr="00BF296B">
        <w:trPr>
          <w:jc w:val="center"/>
        </w:trPr>
        <w:tc>
          <w:tcPr>
            <w:tcW w:w="1668" w:type="dxa"/>
            <w:tcBorders>
              <w:bottom w:val="double" w:sz="4"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3260" w:type="dxa"/>
            <w:tcBorders>
              <w:bottom w:val="double" w:sz="4" w:space="0" w:color="auto"/>
              <w:right w:val="single" w:sz="12"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2126" w:type="dxa"/>
            <w:tcBorders>
              <w:top w:val="single" w:sz="12" w:space="0" w:color="auto"/>
              <w:left w:val="single" w:sz="12" w:space="0" w:color="auto"/>
              <w:bottom w:val="double" w:sz="4" w:space="0" w:color="auto"/>
              <w:right w:val="single" w:sz="12" w:space="0" w:color="auto"/>
            </w:tcBorders>
            <w:shd w:val="clear" w:color="auto" w:fill="FFFF00"/>
            <w:vAlign w:val="center"/>
          </w:tcPr>
          <w:p w:rsidR="00DB0651" w:rsidRDefault="00DB0651" w:rsidP="008F467D">
            <w:pPr>
              <w:spacing w:line="240" w:lineRule="exac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DB0651" w:rsidRPr="00DB0651" w:rsidRDefault="00EE6112" w:rsidP="008F467D">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DB0651" w:rsidRPr="00DB0651">
              <w:rPr>
                <w:rFonts w:asciiTheme="majorEastAsia" w:eastAsiaTheme="majorEastAsia" w:hAnsiTheme="majorEastAsia" w:hint="eastAsia"/>
                <w:sz w:val="16"/>
                <w:szCs w:val="16"/>
              </w:rPr>
              <w:t>は、昨年度</w:t>
            </w:r>
          </w:p>
        </w:tc>
        <w:tc>
          <w:tcPr>
            <w:tcW w:w="1693" w:type="dxa"/>
            <w:tcBorders>
              <w:left w:val="single" w:sz="12" w:space="0" w:color="auto"/>
              <w:bottom w:val="double" w:sz="4" w:space="0" w:color="auto"/>
            </w:tcBorders>
            <w:vAlign w:val="center"/>
          </w:tcPr>
          <w:p w:rsidR="00DB0651" w:rsidRDefault="00DB0651"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経営健全化基準</w:t>
            </w:r>
          </w:p>
          <w:p w:rsidR="00DB0651" w:rsidRPr="00DB0651" w:rsidRDefault="00DB0651"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DD4F95" w:rsidTr="00BF296B">
        <w:trPr>
          <w:jc w:val="center"/>
        </w:trPr>
        <w:tc>
          <w:tcPr>
            <w:tcW w:w="1668" w:type="dxa"/>
            <w:vMerge w:val="restart"/>
            <w:tcBorders>
              <w:top w:val="double" w:sz="4" w:space="0" w:color="auto"/>
            </w:tcBorders>
            <w:vAlign w:val="center"/>
          </w:tcPr>
          <w:p w:rsidR="00DD4F95" w:rsidRPr="00FB7F98" w:rsidRDefault="00DD4F95" w:rsidP="00FB7F98">
            <w:pPr>
              <w:spacing w:line="0" w:lineRule="atLeast"/>
              <w:jc w:val="distribute"/>
              <w:rPr>
                <w:rFonts w:asciiTheme="majorEastAsia" w:eastAsiaTheme="majorEastAsia" w:hAnsiTheme="majorEastAsia"/>
                <w:sz w:val="22"/>
              </w:rPr>
            </w:pPr>
            <w:r w:rsidRPr="00FB7F98">
              <w:rPr>
                <w:rFonts w:asciiTheme="majorEastAsia" w:eastAsiaTheme="majorEastAsia" w:hAnsiTheme="majorEastAsia" w:hint="eastAsia"/>
                <w:sz w:val="22"/>
              </w:rPr>
              <w:t>資金不足比率</w:t>
            </w:r>
          </w:p>
        </w:tc>
        <w:tc>
          <w:tcPr>
            <w:tcW w:w="3260" w:type="dxa"/>
            <w:tcBorders>
              <w:top w:val="double" w:sz="4" w:space="0" w:color="auto"/>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流域下水道事業特別会計</w:t>
            </w:r>
          </w:p>
        </w:tc>
        <w:tc>
          <w:tcPr>
            <w:tcW w:w="2126" w:type="dxa"/>
            <w:tcBorders>
              <w:top w:val="double" w:sz="4" w:space="0" w:color="auto"/>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val="restart"/>
            <w:tcBorders>
              <w:top w:val="double" w:sz="4" w:space="0" w:color="auto"/>
              <w:left w:val="single" w:sz="12" w:space="0" w:color="auto"/>
            </w:tcBorders>
            <w:vAlign w:val="center"/>
          </w:tcPr>
          <w:p w:rsidR="00DD4F95" w:rsidRPr="002D2E6C" w:rsidRDefault="00BF296B" w:rsidP="00BF296B">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20</w:t>
            </w: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港湾整備事業特別会計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箕面北部丘陵整備事業特別会計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大阪府中央卸売市場事業会計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sz w:val="22"/>
              </w:rPr>
            </w:pPr>
          </w:p>
        </w:tc>
        <w:tc>
          <w:tcPr>
            <w:tcW w:w="3260" w:type="dxa"/>
            <w:tcBorders>
              <w:right w:val="single" w:sz="12" w:space="0" w:color="auto"/>
            </w:tcBorders>
            <w:vAlign w:val="center"/>
          </w:tcPr>
          <w:p w:rsidR="00DD4F95" w:rsidRPr="00FB7F98" w:rsidRDefault="00DD4F95"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大阪府まちづくり促進事業会計</w:t>
            </w:r>
          </w:p>
        </w:tc>
        <w:tc>
          <w:tcPr>
            <w:tcW w:w="2126" w:type="dxa"/>
            <w:tcBorders>
              <w:left w:val="single" w:sz="12" w:space="0" w:color="auto"/>
              <w:bottom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bl>
    <w:p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2D2E6C" w:rsidRPr="0026276A" w:rsidRDefault="00DD4F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経営健全化計画の策定・外部監査の義務付け、総務大臣による必要な勧告等</w:t>
      </w:r>
    </w:p>
    <w:p w:rsidR="0094161E" w:rsidRDefault="00610E4A">
      <w:pPr>
        <w:widowControl/>
        <w:jc w:val="left"/>
        <w:rPr>
          <w:rFonts w:asciiTheme="minorEastAsia" w:hAnsiTheme="min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57568" behindDoc="0" locked="0" layoutInCell="1" allowOverlap="1" wp14:anchorId="548202CC" wp14:editId="1AB2372F">
                <wp:simplePos x="0" y="0"/>
                <wp:positionH relativeFrom="column">
                  <wp:posOffset>1270</wp:posOffset>
                </wp:positionH>
                <wp:positionV relativeFrom="paragraph">
                  <wp:posOffset>331194</wp:posOffset>
                </wp:positionV>
                <wp:extent cx="6487795" cy="1403985"/>
                <wp:effectExtent l="0" t="0" r="0" b="635"/>
                <wp:wrapNone/>
                <wp:docPr id="71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F467D" w:rsidRDefault="008F467D" w:rsidP="00610E4A">
                            <w:pPr>
                              <w:jc w:val="center"/>
                            </w:pPr>
                            <w:r>
                              <w:rPr>
                                <w:rFonts w:hint="eastAsia"/>
                              </w:rPr>
                              <w:t>－</w:t>
                            </w:r>
                            <w:r>
                              <w:rPr>
                                <w:rFonts w:hint="eastAsia"/>
                              </w:rPr>
                              <w:t xml:space="preserve"> 1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margin-left:.1pt;margin-top:26.1pt;width:510.85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" filled="f" stroked="f">
                <v:textbox style="mso-fit-shape-to-text:t">
                  <w:txbxContent>
                    <w:p w:rsidR="008F467D" w:rsidRDefault="008F467D" w:rsidP="00610E4A">
                      <w:pPr>
                        <w:jc w:val="center"/>
                      </w:pPr>
                      <w:r>
                        <w:rPr>
                          <w:rFonts w:hint="eastAsia"/>
                        </w:rPr>
                        <w:t>－</w:t>
                      </w:r>
                      <w:r>
                        <w:rPr>
                          <w:rFonts w:hint="eastAsia"/>
                        </w:rPr>
                        <w:t xml:space="preserve"> 1 </w:t>
                      </w:r>
                      <w:r>
                        <w:rPr>
                          <w:rFonts w:hint="eastAsia"/>
                        </w:rPr>
                        <w:t>－</w:t>
                      </w:r>
                    </w:p>
                  </w:txbxContent>
                </v:textbox>
              </v:shape>
            </w:pict>
          </mc:Fallback>
        </mc:AlternateContent>
      </w:r>
      <w:r w:rsidR="002D2E6C">
        <w:rPr>
          <w:rFonts w:asciiTheme="minorEastAsia" w:hAnsiTheme="minorEastAsia"/>
          <w:sz w:val="20"/>
          <w:szCs w:val="20"/>
        </w:rPr>
        <w:br w:type="page"/>
      </w:r>
    </w:p>
    <w:p w:rsidR="00DB0651" w:rsidRDefault="00137991" w:rsidP="00833D40">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64384" behindDoc="0" locked="0" layoutInCell="1" allowOverlap="1" wp14:anchorId="36B91234" wp14:editId="74FC201E">
                <wp:simplePos x="0" y="0"/>
                <wp:positionH relativeFrom="column">
                  <wp:posOffset>2540</wp:posOffset>
                </wp:positionH>
                <wp:positionV relativeFrom="paragraph">
                  <wp:posOffset>-58420</wp:posOffset>
                </wp:positionV>
                <wp:extent cx="2133600" cy="4572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467D" w:rsidRPr="002D2E6C" w:rsidRDefault="008F467D"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7" o:spid="_x0000_s1030" type="#_x0000_t98" style="position:absolute;left:0;text-align:left;margin-left:.2pt;margin-top:-4.6pt;width:1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" filled="f" strokecolor="black [3213]">
                <v:textbox inset=",0">
                  <w:txbxContent>
                    <w:p w:rsidR="008F467D" w:rsidRPr="002D2E6C" w:rsidRDefault="008F467D"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v:textbox>
              </v:shape>
            </w:pict>
          </mc:Fallback>
        </mc:AlternateContent>
      </w:r>
    </w:p>
    <w:p w:rsidR="00137991" w:rsidRDefault="00137991" w:rsidP="00833D40">
      <w:pPr>
        <w:spacing w:line="0" w:lineRule="atLeast"/>
        <w:rPr>
          <w:rFonts w:asciiTheme="majorEastAsia" w:eastAsiaTheme="majorEastAsia" w:hAnsiTheme="majorEastAsia"/>
          <w:sz w:val="20"/>
          <w:szCs w:val="20"/>
        </w:rPr>
      </w:pPr>
    </w:p>
    <w:p w:rsidR="00137991" w:rsidRDefault="00137991" w:rsidP="00EF69F9">
      <w:pPr>
        <w:spacing w:line="0" w:lineRule="atLeast"/>
        <w:rPr>
          <w:rFonts w:asciiTheme="majorEastAsia" w:eastAsiaTheme="majorEastAsia" w:hAnsiTheme="majorEastAsia"/>
          <w:sz w:val="20"/>
          <w:szCs w:val="20"/>
        </w:rPr>
      </w:pPr>
    </w:p>
    <w:p w:rsidR="00B23749" w:rsidRPr="00B23749" w:rsidRDefault="00442D45" w:rsidP="00EF69F9">
      <w:pPr>
        <w:spacing w:line="0" w:lineRule="atLeast"/>
        <w:rPr>
          <w:rFonts w:asciiTheme="majorEastAsia" w:eastAsiaTheme="majorEastAsia" w:hAnsiTheme="majorEastAsia"/>
          <w:b/>
          <w:sz w:val="28"/>
          <w:szCs w:val="28"/>
          <w:u w:val="single"/>
        </w:rPr>
      </w:pPr>
      <w:r w:rsidRPr="002D2E6C">
        <w:rPr>
          <w:rFonts w:asciiTheme="minorEastAsia" w:hAnsiTheme="minorEastAsia"/>
          <w:noProof/>
          <w:sz w:val="18"/>
          <w:szCs w:val="18"/>
        </w:rPr>
        <mc:AlternateContent>
          <mc:Choice Requires="wps">
            <w:drawing>
              <wp:anchor distT="0" distB="0" distL="114300" distR="114300" simplePos="0" relativeHeight="251772928" behindDoc="0" locked="0" layoutInCell="1" allowOverlap="1" wp14:anchorId="21F0C3E1" wp14:editId="2C974D74">
                <wp:simplePos x="0" y="0"/>
                <wp:positionH relativeFrom="column">
                  <wp:align>center</wp:align>
                </wp:positionH>
                <wp:positionV relativeFrom="paragraph">
                  <wp:posOffset>328930</wp:posOffset>
                </wp:positionV>
                <wp:extent cx="5896080" cy="1295280"/>
                <wp:effectExtent l="0" t="0" r="28575" b="19685"/>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295280"/>
                        </a:xfrm>
                        <a:prstGeom prst="roundRect">
                          <a:avLst>
                            <a:gd name="adj" fmla="val 16667"/>
                          </a:avLst>
                        </a:prstGeom>
                        <a:solidFill>
                          <a:srgbClr val="DBE5F1"/>
                        </a:solidFill>
                        <a:ln w="9525">
                          <a:solidFill>
                            <a:srgbClr val="000000"/>
                          </a:solidFill>
                          <a:round/>
                          <a:headEnd/>
                          <a:tailEnd/>
                        </a:ln>
                      </wps:spPr>
                      <wps:txbx>
                        <w:txbxContent>
                          <w:p w:rsidR="008F467D" w:rsidRPr="00C83109" w:rsidRDefault="008F467D" w:rsidP="00442D45">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「一般会計」及び「一般会計等に属する特別会計」の実質収支は、いずれも黒字（あるいは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8F467D" w:rsidRPr="00FB2138" w:rsidRDefault="008F467D"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8F467D" w:rsidRPr="00FB2138" w:rsidRDefault="008F467D" w:rsidP="00FB7F98">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平成２０～２５年度は「一般会計」が黒字になったため、該当なし。</w:t>
                            </w:r>
                          </w:p>
                          <w:p w:rsidR="008F467D" w:rsidRPr="00EF69F9" w:rsidRDefault="008F467D" w:rsidP="00EF69F9">
                            <w:pPr>
                              <w:spacing w:line="0" w:lineRule="atLeast"/>
                              <w:rPr>
                                <w:color w:val="FF0000"/>
                                <w:sz w:val="16"/>
                                <w:szCs w:val="16"/>
                              </w:rPr>
                            </w:pPr>
                          </w:p>
                          <w:p w:rsidR="008F467D" w:rsidRPr="002D2E6C" w:rsidRDefault="008F467D"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【参考】大阪府における早期健全化・財政再生基準の該当ライン</w:t>
                            </w:r>
                          </w:p>
                          <w:p w:rsidR="008F467D" w:rsidRPr="006D23CD" w:rsidRDefault="008F467D" w:rsidP="002D2E6C">
                            <w:pPr>
                              <w:pStyle w:val="OasysWin"/>
                              <w:wordWrap/>
                              <w:spacing w:line="0" w:lineRule="atLeast"/>
                              <w:ind w:right="1200" w:firstLineChars="700" w:firstLine="1278"/>
                              <w:rPr>
                                <w:rFonts w:eastAsia="ＭＳ 明朝" w:hAnsi="ＭＳ 明朝"/>
                                <w:spacing w:val="0"/>
                                <w:sz w:val="20"/>
                                <w:szCs w:val="20"/>
                              </w:rPr>
                            </w:pPr>
                            <w:r w:rsidRPr="002D2E6C">
                              <w:rPr>
                                <w:rFonts w:eastAsia="ＭＳ 明朝" w:hAnsi="ＭＳ 明朝" w:hint="eastAsia"/>
                                <w:spacing w:val="0"/>
                                <w:sz w:val="20"/>
                                <w:szCs w:val="20"/>
                              </w:rPr>
                              <w:t>＜早</w:t>
                            </w:r>
                            <w:r w:rsidRPr="006D23CD">
                              <w:rPr>
                                <w:rFonts w:eastAsia="ＭＳ 明朝" w:hAnsi="ＭＳ 明朝" w:hint="eastAsia"/>
                                <w:spacing w:val="0"/>
                                <w:sz w:val="20"/>
                                <w:szCs w:val="20"/>
                              </w:rPr>
                              <w:t>期健全化＞　▲５８８億円　　　＜財政再生＞　▲７８４億円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1" style="position:absolute;left:0;text-align:left;margin-left:0;margin-top:25.9pt;width:464.25pt;height:102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" fillcolor="#dbe5f1">
                <v:textbox inset="5.85pt,.7pt,1.56mm,.7pt">
                  <w:txbxContent>
                    <w:p w:rsidR="008F467D" w:rsidRPr="00C83109" w:rsidRDefault="008F467D" w:rsidP="00442D45">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「一般会計」及び「一般会計等に属する特別会計」の実質収支は、いずれも黒字（あるいは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8F467D" w:rsidRPr="00FB2138" w:rsidRDefault="008F467D"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8F467D" w:rsidRPr="00FB2138" w:rsidRDefault="008F467D" w:rsidP="00FB7F98">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平成２０～２５年度は「一般会計」が黒字になったため、該当なし。</w:t>
                      </w:r>
                    </w:p>
                    <w:p w:rsidR="008F467D" w:rsidRPr="00EF69F9" w:rsidRDefault="008F467D" w:rsidP="00EF69F9">
                      <w:pPr>
                        <w:spacing w:line="0" w:lineRule="atLeast"/>
                        <w:rPr>
                          <w:color w:val="FF0000"/>
                          <w:sz w:val="16"/>
                          <w:szCs w:val="16"/>
                        </w:rPr>
                      </w:pPr>
                    </w:p>
                    <w:p w:rsidR="008F467D" w:rsidRPr="002D2E6C" w:rsidRDefault="008F467D"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【参考】大阪府における早期健全化・財政再生基準の該当ライン</w:t>
                      </w:r>
                    </w:p>
                    <w:p w:rsidR="008F467D" w:rsidRPr="006D23CD" w:rsidRDefault="008F467D" w:rsidP="002D2E6C">
                      <w:pPr>
                        <w:pStyle w:val="OasysWin"/>
                        <w:wordWrap/>
                        <w:spacing w:line="0" w:lineRule="atLeast"/>
                        <w:ind w:right="1200" w:firstLineChars="700" w:firstLine="1278"/>
                        <w:rPr>
                          <w:rFonts w:eastAsia="ＭＳ 明朝" w:hAnsi="ＭＳ 明朝"/>
                          <w:spacing w:val="0"/>
                          <w:sz w:val="20"/>
                          <w:szCs w:val="20"/>
                        </w:rPr>
                      </w:pPr>
                      <w:r w:rsidRPr="002D2E6C">
                        <w:rPr>
                          <w:rFonts w:eastAsia="ＭＳ 明朝" w:hAnsi="ＭＳ 明朝" w:hint="eastAsia"/>
                          <w:spacing w:val="0"/>
                          <w:sz w:val="20"/>
                          <w:szCs w:val="20"/>
                        </w:rPr>
                        <w:t>＜早</w:t>
                      </w:r>
                      <w:r w:rsidRPr="006D23CD">
                        <w:rPr>
                          <w:rFonts w:eastAsia="ＭＳ 明朝" w:hAnsi="ＭＳ 明朝" w:hint="eastAsia"/>
                          <w:spacing w:val="0"/>
                          <w:sz w:val="20"/>
                          <w:szCs w:val="20"/>
                        </w:rPr>
                        <w:t>期健全化＞　▲５８８億円　　　＜財政再生＞　▲７８４億円</w:t>
                      </w:r>
                    </w:p>
                  </w:txbxContent>
                </v:textbox>
                <w10:wrap type="topAndBottom"/>
              </v:roundrect>
            </w:pict>
          </mc:Fallback>
        </mc:AlternateContent>
      </w:r>
      <w:r w:rsidR="00B23749" w:rsidRPr="00B23749">
        <w:rPr>
          <w:rFonts w:asciiTheme="majorEastAsia" w:eastAsiaTheme="majorEastAsia" w:hAnsiTheme="majorEastAsia" w:hint="eastAsia"/>
          <w:b/>
          <w:sz w:val="28"/>
          <w:szCs w:val="28"/>
          <w:u w:val="single"/>
        </w:rPr>
        <w:t>≪</w:t>
      </w:r>
      <w:r w:rsidR="00B23749">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実質赤字比率　該当なし</w:t>
      </w:r>
      <w:r w:rsidR="008F467D">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w:t>
      </w:r>
    </w:p>
    <w:p w:rsidR="00B23749" w:rsidRPr="00B23749" w:rsidRDefault="00B23749" w:rsidP="00EF69F9">
      <w:pPr>
        <w:spacing w:line="0" w:lineRule="atLeast"/>
        <w:rPr>
          <w:rFonts w:asciiTheme="majorEastAsia" w:eastAsiaTheme="majorEastAsia" w:hAnsiTheme="majorEastAsia"/>
          <w:sz w:val="20"/>
          <w:szCs w:val="20"/>
        </w:rPr>
      </w:pPr>
    </w:p>
    <w:p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rsidTr="004C4B56">
        <w:trPr>
          <w:trHeight w:val="421"/>
        </w:trPr>
        <w:tc>
          <w:tcPr>
            <w:tcW w:w="2093" w:type="dxa"/>
            <w:vMerge w:val="restart"/>
            <w:shd w:val="clear" w:color="auto" w:fill="CCFFFF"/>
            <w:vAlign w:val="center"/>
          </w:tcPr>
          <w:p w:rsidR="004C4B56" w:rsidRPr="00FB7F98" w:rsidRDefault="004C4B56" w:rsidP="004C4B56">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bottom"/>
          </w:tcPr>
          <w:p w:rsidR="004C4B56" w:rsidRPr="00FB7F98" w:rsidRDefault="004C4B56" w:rsidP="00EF69F9">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rsidTr="004C4B56">
        <w:trPr>
          <w:trHeight w:val="421"/>
        </w:trPr>
        <w:tc>
          <w:tcPr>
            <w:tcW w:w="2093" w:type="dxa"/>
            <w:vMerge/>
            <w:shd w:val="clear" w:color="auto" w:fill="CCFFFF"/>
            <w:vAlign w:val="center"/>
          </w:tcPr>
          <w:p w:rsidR="004C4B56" w:rsidRPr="00FB7F98" w:rsidRDefault="004C4B56" w:rsidP="004C4B56">
            <w:pPr>
              <w:spacing w:line="0" w:lineRule="atLeast"/>
              <w:jc w:val="center"/>
              <w:rPr>
                <w:rFonts w:asciiTheme="majorEastAsia" w:eastAsiaTheme="majorEastAsia" w:hAnsiTheme="majorEastAsia"/>
                <w:sz w:val="20"/>
                <w:szCs w:val="20"/>
              </w:rPr>
            </w:pPr>
          </w:p>
        </w:tc>
        <w:tc>
          <w:tcPr>
            <w:tcW w:w="3827" w:type="dxa"/>
            <w:shd w:val="clear" w:color="auto" w:fill="CCFFFF"/>
          </w:tcPr>
          <w:p w:rsidR="004C4B56" w:rsidRPr="00FB7F98" w:rsidRDefault="004C4B56" w:rsidP="00EF69F9">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B23749" w:rsidRDefault="00B23749" w:rsidP="00833D40">
      <w:pPr>
        <w:spacing w:line="0" w:lineRule="atLeast"/>
        <w:rPr>
          <w:rFonts w:asciiTheme="majorEastAsia" w:eastAsiaTheme="majorEastAsia" w:hAnsiTheme="majorEastAsia"/>
          <w:sz w:val="20"/>
          <w:szCs w:val="20"/>
        </w:rPr>
      </w:pPr>
    </w:p>
    <w:p w:rsidR="00EE0D70" w:rsidRDefault="00EE0D70" w:rsidP="00EE0D70">
      <w:pPr>
        <w:spacing w:line="0" w:lineRule="atLeast"/>
        <w:rPr>
          <w:rFonts w:asciiTheme="majorEastAsia" w:eastAsiaTheme="majorEastAsia" w:hAnsiTheme="majorEastAsia"/>
          <w:sz w:val="20"/>
          <w:szCs w:val="20"/>
        </w:rPr>
      </w:pPr>
    </w:p>
    <w:p w:rsidR="00EE0D70" w:rsidRDefault="00EE0D70" w:rsidP="00EE0D70">
      <w:pPr>
        <w:spacing w:line="0" w:lineRule="atLeast"/>
        <w:rPr>
          <w:rFonts w:asciiTheme="majorEastAsia" w:eastAsiaTheme="majorEastAsia" w:hAnsiTheme="majorEastAsia"/>
          <w:sz w:val="20"/>
          <w:szCs w:val="20"/>
        </w:rPr>
      </w:pPr>
    </w:p>
    <w:p w:rsidR="00EE0D70" w:rsidRDefault="00EE0D70" w:rsidP="00EE0D70">
      <w:pPr>
        <w:spacing w:line="0" w:lineRule="atLeast"/>
        <w:rPr>
          <w:rFonts w:asciiTheme="majorEastAsia" w:eastAsiaTheme="majorEastAsia" w:hAnsiTheme="majorEastAsia"/>
          <w:sz w:val="20"/>
          <w:szCs w:val="20"/>
        </w:rPr>
      </w:pP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一般会計等の実質赤字額 ： 「一般会計」及び「一般会計等に属する特別会計」における「実質赤字」の額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実質赤字の額　＝　ア：繰上充用額　＋（イ：支払繰延額　＋　ウ：事業繰越額）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ア ・・・ 歳入不足のため、翌年度歳入を繰り上げて充用した額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イ ・・・ 実質上歳入不足のため、支払を翌年度に繰り延べた額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ウ ・・・ 実質上歳入不足のため、事業を繰り越した額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標準財政規模の額 ： 標準的に収入が見込まれる一般財源の総額</w:t>
      </w:r>
    </w:p>
    <w:p w:rsidR="00B23749" w:rsidRDefault="00B21977" w:rsidP="004429E7">
      <w:pPr>
        <w:spacing w:line="200" w:lineRule="exact"/>
        <w:ind w:leftChars="1028" w:left="1979"/>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（府税、地方譲与税、普通交付税、臨時財政対策債、地方特例交付金等の収入見込みの合算額）</w:t>
      </w:r>
      <w:r w:rsidR="007859B0" w:rsidRPr="00FB7F98">
        <w:rPr>
          <w:rFonts w:asciiTheme="minorEastAsia" w:hAnsiTheme="minorEastAsia" w:hint="eastAsia"/>
          <w:sz w:val="18"/>
          <w:szCs w:val="18"/>
        </w:rPr>
        <w:tab/>
      </w:r>
    </w:p>
    <w:p w:rsidR="00BC6CDC" w:rsidRDefault="00BC6CDC" w:rsidP="004429E7">
      <w:pPr>
        <w:spacing w:line="180" w:lineRule="exact"/>
        <w:ind w:leftChars="1028" w:left="1979"/>
        <w:jc w:val="right"/>
        <w:rPr>
          <w:rFonts w:asciiTheme="minorEastAsia" w:hAnsiTheme="minorEastAsia"/>
          <w:sz w:val="20"/>
          <w:szCs w:val="20"/>
        </w:rPr>
      </w:pPr>
    </w:p>
    <w:p w:rsidR="002A6495" w:rsidRPr="00BF296B" w:rsidRDefault="002A6495" w:rsidP="00BF296B">
      <w:pPr>
        <w:spacing w:line="200" w:lineRule="exact"/>
        <w:ind w:leftChars="1028" w:left="1979" w:rightChars="72" w:right="13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Ind w:w="267" w:type="dxa"/>
        <w:tblLook w:val="04A0" w:firstRow="1" w:lastRow="0" w:firstColumn="1" w:lastColumn="0" w:noHBand="0" w:noVBand="1"/>
      </w:tblPr>
      <w:tblGrid>
        <w:gridCol w:w="442"/>
        <w:gridCol w:w="442"/>
        <w:gridCol w:w="2550"/>
        <w:gridCol w:w="1309"/>
        <w:gridCol w:w="1279"/>
        <w:gridCol w:w="1244"/>
        <w:gridCol w:w="1276"/>
        <w:gridCol w:w="1241"/>
      </w:tblGrid>
      <w:tr w:rsidR="00BC6CDC" w:rsidRPr="00A873E7" w:rsidTr="004429E7">
        <w:trPr>
          <w:trHeight w:val="285"/>
          <w:jc w:val="center"/>
        </w:trPr>
        <w:tc>
          <w:tcPr>
            <w:tcW w:w="3434" w:type="dxa"/>
            <w:gridSpan w:val="3"/>
            <w:tcBorders>
              <w:right w:val="double" w:sz="4" w:space="0" w:color="auto"/>
            </w:tcBorders>
            <w:noWrap/>
            <w:vAlign w:val="center"/>
          </w:tcPr>
          <w:p w:rsidR="00BC6CDC" w:rsidRPr="00A873E7" w:rsidRDefault="00BC6CDC"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会計名</w:t>
            </w:r>
          </w:p>
        </w:tc>
        <w:tc>
          <w:tcPr>
            <w:tcW w:w="1309"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(1)</w:t>
            </w:r>
          </w:p>
        </w:tc>
        <w:tc>
          <w:tcPr>
            <w:tcW w:w="1279" w:type="dxa"/>
            <w:tcBorders>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歳出総額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(2)</w:t>
            </w:r>
          </w:p>
        </w:tc>
        <w:tc>
          <w:tcPr>
            <w:tcW w:w="1244" w:type="dxa"/>
            <w:tcBorders>
              <w:bottom w:val="double" w:sz="4" w:space="0" w:color="auto"/>
            </w:tcBorders>
            <w:noWrap/>
            <w:vAlign w:val="center"/>
          </w:tcPr>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歳入歳出</w:t>
            </w:r>
          </w:p>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差引額</w:t>
            </w:r>
            <w:r w:rsidR="00A873E7" w:rsidRPr="00A873E7">
              <w:rPr>
                <w:rFonts w:asciiTheme="minorEastAsia" w:hAnsiTheme="minorEastAsia" w:hint="eastAsia"/>
                <w:sz w:val="16"/>
                <w:szCs w:val="16"/>
              </w:rPr>
              <w:t>(3)</w:t>
            </w:r>
          </w:p>
          <w:p w:rsidR="00A873E7" w:rsidRPr="00A873E7" w:rsidRDefault="00A873E7"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(1)-(2)</w:t>
            </w:r>
          </w:p>
        </w:tc>
        <w:tc>
          <w:tcPr>
            <w:tcW w:w="1276" w:type="dxa"/>
            <w:tcBorders>
              <w:bottom w:val="double" w:sz="4" w:space="0" w:color="auto"/>
              <w:right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翌年度に繰り</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越すべき財源</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(4)</w:t>
            </w:r>
          </w:p>
        </w:tc>
        <w:tc>
          <w:tcPr>
            <w:tcW w:w="1241"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実質収支額</w:t>
            </w:r>
            <w:r w:rsidR="00A873E7" w:rsidRPr="00A873E7">
              <w:rPr>
                <w:rFonts w:asciiTheme="minorEastAsia" w:hAnsiTheme="minorEastAsia" w:hint="eastAsia"/>
                <w:sz w:val="16"/>
                <w:szCs w:val="16"/>
              </w:rPr>
              <w:t>(</w:t>
            </w:r>
            <w:r w:rsidRPr="00A873E7">
              <w:rPr>
                <w:rFonts w:asciiTheme="minorEastAsia" w:hAnsiTheme="minorEastAsia" w:hint="eastAsia"/>
                <w:sz w:val="16"/>
                <w:szCs w:val="16"/>
              </w:rPr>
              <w:t>５</w:t>
            </w:r>
            <w:r w:rsidR="00A873E7" w:rsidRPr="00A873E7">
              <w:rPr>
                <w:rFonts w:asciiTheme="minorEastAsia" w:hAnsiTheme="minorEastAsia" w:hint="eastAsia"/>
                <w:sz w:val="16"/>
                <w:szCs w:val="16"/>
              </w:rPr>
              <w:t>)</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(3)-(4)</w:t>
            </w:r>
          </w:p>
        </w:tc>
      </w:tr>
      <w:tr w:rsidR="00A873E7" w:rsidRPr="00A873E7" w:rsidTr="004429E7">
        <w:trPr>
          <w:trHeight w:val="285"/>
          <w:jc w:val="center"/>
        </w:trPr>
        <w:tc>
          <w:tcPr>
            <w:tcW w:w="442" w:type="dxa"/>
            <w:vMerge w:val="restart"/>
            <w:tcBorders>
              <w:top w:val="double" w:sz="4" w:space="0" w:color="auto"/>
            </w:tcBorders>
            <w:noWrap/>
            <w:textDirection w:val="tbRlV"/>
            <w:hideMark/>
          </w:tcPr>
          <w:p w:rsidR="002A6495" w:rsidRPr="00A873E7" w:rsidRDefault="002A6495"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　　般　　会　　計　　等</w:t>
            </w:r>
          </w:p>
        </w:tc>
        <w:tc>
          <w:tcPr>
            <w:tcW w:w="2992" w:type="dxa"/>
            <w:gridSpan w:val="2"/>
            <w:tcBorders>
              <w:top w:val="double" w:sz="4" w:space="0" w:color="auto"/>
              <w:right w:val="double" w:sz="4" w:space="0" w:color="auto"/>
            </w:tcBorders>
            <w:noWrap/>
            <w:vAlign w:val="center"/>
            <w:hideMark/>
          </w:tcPr>
          <w:p w:rsidR="002A6495" w:rsidRPr="00A873E7" w:rsidRDefault="002A6495" w:rsidP="00A873E7">
            <w:pPr>
              <w:spacing w:line="220" w:lineRule="exact"/>
              <w:ind w:leftChars="100" w:left="194" w:rightChars="100" w:right="193" w:hanging="1"/>
              <w:jc w:val="distribute"/>
              <w:rPr>
                <w:rFonts w:asciiTheme="minorEastAsia" w:hAnsiTheme="minorEastAsia"/>
                <w:sz w:val="18"/>
                <w:szCs w:val="18"/>
              </w:rPr>
            </w:pPr>
            <w:r w:rsidRPr="00A873E7">
              <w:rPr>
                <w:rFonts w:asciiTheme="minorEastAsia" w:hAnsiTheme="minorEastAsia" w:hint="eastAsia"/>
                <w:sz w:val="18"/>
                <w:szCs w:val="18"/>
              </w:rPr>
              <w:t>一般会計</w:t>
            </w:r>
          </w:p>
        </w:tc>
        <w:tc>
          <w:tcPr>
            <w:tcW w:w="1309" w:type="dxa"/>
            <w:tcBorders>
              <w:top w:val="double" w:sz="4" w:space="0" w:color="auto"/>
              <w:left w:val="double" w:sz="4" w:space="0" w:color="auto"/>
            </w:tcBorders>
            <w:noWrap/>
            <w:vAlign w:val="center"/>
            <w:hideMark/>
          </w:tcPr>
          <w:p w:rsidR="002A6495" w:rsidRPr="00A873E7" w:rsidRDefault="00FB2138"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C83109">
              <w:rPr>
                <w:rFonts w:asciiTheme="minorEastAsia" w:hAnsiTheme="minorEastAsia" w:hint="eastAsia"/>
                <w:sz w:val="18"/>
                <w:szCs w:val="18"/>
              </w:rPr>
              <w:t>,</w:t>
            </w:r>
            <w:r>
              <w:rPr>
                <w:rFonts w:asciiTheme="minorEastAsia" w:hAnsiTheme="minorEastAsia" w:hint="eastAsia"/>
                <w:sz w:val="18"/>
                <w:szCs w:val="18"/>
              </w:rPr>
              <w:t>936</w:t>
            </w:r>
            <w:r w:rsidR="00C83109">
              <w:rPr>
                <w:rFonts w:asciiTheme="minorEastAsia" w:hAnsiTheme="minorEastAsia" w:hint="eastAsia"/>
                <w:sz w:val="18"/>
                <w:szCs w:val="18"/>
              </w:rPr>
              <w:t>,</w:t>
            </w:r>
            <w:r>
              <w:rPr>
                <w:rFonts w:asciiTheme="minorEastAsia" w:hAnsiTheme="minorEastAsia" w:hint="eastAsia"/>
                <w:sz w:val="18"/>
                <w:szCs w:val="18"/>
              </w:rPr>
              <w:t>577</w:t>
            </w:r>
          </w:p>
          <w:p w:rsidR="002A6495" w:rsidRPr="00A873E7" w:rsidRDefault="00EE6112"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2,913,182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tcBorders>
              <w:top w:val="double" w:sz="4" w:space="0" w:color="auto"/>
            </w:tcBorders>
            <w:noWrap/>
            <w:vAlign w:val="center"/>
            <w:hideMark/>
          </w:tcPr>
          <w:p w:rsidR="002A6495" w:rsidRPr="00A873E7" w:rsidRDefault="00FB2138"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C83109">
              <w:rPr>
                <w:rFonts w:asciiTheme="minorEastAsia" w:hAnsiTheme="minorEastAsia" w:hint="eastAsia"/>
                <w:sz w:val="18"/>
                <w:szCs w:val="18"/>
              </w:rPr>
              <w:t>,</w:t>
            </w:r>
            <w:r>
              <w:rPr>
                <w:rFonts w:asciiTheme="minorEastAsia" w:hAnsiTheme="minorEastAsia" w:hint="eastAsia"/>
                <w:sz w:val="18"/>
                <w:szCs w:val="18"/>
              </w:rPr>
              <w:t>901</w:t>
            </w:r>
            <w:r w:rsidR="00C83109">
              <w:rPr>
                <w:rFonts w:asciiTheme="minorEastAsia" w:hAnsiTheme="minorEastAsia" w:hint="eastAsia"/>
                <w:sz w:val="18"/>
                <w:szCs w:val="18"/>
              </w:rPr>
              <w:t>,</w:t>
            </w:r>
            <w:r>
              <w:rPr>
                <w:rFonts w:asciiTheme="minorEastAsia" w:hAnsiTheme="minorEastAsia" w:hint="eastAsia"/>
                <w:sz w:val="18"/>
                <w:szCs w:val="18"/>
              </w:rPr>
              <w:t>353</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2,893,052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tcBorders>
              <w:top w:val="double" w:sz="4" w:space="0" w:color="auto"/>
            </w:tcBorders>
            <w:noWrap/>
            <w:vAlign w:val="center"/>
            <w:hideMark/>
          </w:tcPr>
          <w:p w:rsidR="002A6495" w:rsidRPr="00A873E7" w:rsidRDefault="00FB2138"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35</w:t>
            </w:r>
            <w:r w:rsidR="00C83109">
              <w:rPr>
                <w:rFonts w:asciiTheme="minorEastAsia" w:hAnsiTheme="minorEastAsia" w:hint="eastAsia"/>
                <w:sz w:val="18"/>
                <w:szCs w:val="18"/>
              </w:rPr>
              <w:t>,</w:t>
            </w:r>
            <w:r>
              <w:rPr>
                <w:rFonts w:asciiTheme="minorEastAsia" w:hAnsiTheme="minorEastAsia" w:hint="eastAsia"/>
                <w:sz w:val="18"/>
                <w:szCs w:val="18"/>
              </w:rPr>
              <w:t>223</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20,129</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top w:val="double" w:sz="4" w:space="0" w:color="auto"/>
              <w:right w:val="double" w:sz="4" w:space="0" w:color="auto"/>
            </w:tcBorders>
            <w:noWrap/>
            <w:vAlign w:val="center"/>
            <w:hideMark/>
          </w:tcPr>
          <w:p w:rsidR="002A6495" w:rsidRPr="00A873E7" w:rsidRDefault="00FB2138"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12</w:t>
            </w:r>
            <w:r w:rsidR="00C83109">
              <w:rPr>
                <w:rFonts w:asciiTheme="minorEastAsia" w:hAnsiTheme="minorEastAsia" w:hint="eastAsia"/>
                <w:sz w:val="18"/>
                <w:szCs w:val="18"/>
              </w:rPr>
              <w:t>,</w:t>
            </w:r>
            <w:r>
              <w:rPr>
                <w:rFonts w:asciiTheme="minorEastAsia" w:hAnsiTheme="minorEastAsia" w:hint="eastAsia"/>
                <w:sz w:val="18"/>
                <w:szCs w:val="18"/>
              </w:rPr>
              <w:t>832</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7,873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top w:val="double" w:sz="4" w:space="0" w:color="auto"/>
              <w:left w:val="double" w:sz="4" w:space="0" w:color="auto"/>
            </w:tcBorders>
            <w:noWrap/>
            <w:vAlign w:val="center"/>
            <w:hideMark/>
          </w:tcPr>
          <w:p w:rsidR="002A6495" w:rsidRPr="00A873E7" w:rsidRDefault="00FB2138"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22</w:t>
            </w:r>
            <w:r w:rsidR="00C83109">
              <w:rPr>
                <w:rFonts w:asciiTheme="minorEastAsia" w:hAnsiTheme="minorEastAsia" w:hint="eastAsia"/>
                <w:sz w:val="18"/>
                <w:szCs w:val="18"/>
              </w:rPr>
              <w:t>,</w:t>
            </w:r>
            <w:r>
              <w:rPr>
                <w:rFonts w:asciiTheme="minorEastAsia" w:hAnsiTheme="minorEastAsia" w:hint="eastAsia"/>
                <w:sz w:val="18"/>
                <w:szCs w:val="18"/>
              </w:rPr>
              <w:t>392</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2A6495" w:rsidRPr="00A873E7">
              <w:rPr>
                <w:rFonts w:asciiTheme="minorEastAsia" w:hAnsiTheme="minorEastAsia" w:hint="eastAsia"/>
                <w:sz w:val="18"/>
                <w:szCs w:val="18"/>
              </w:rPr>
              <w:t>1</w:t>
            </w:r>
            <w:r w:rsidR="00C83109">
              <w:rPr>
                <w:rFonts w:asciiTheme="minorEastAsia" w:hAnsiTheme="minorEastAsia" w:hint="eastAsia"/>
                <w:sz w:val="18"/>
                <w:szCs w:val="18"/>
              </w:rPr>
              <w:t>2,257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2A6495" w:rsidRPr="00A873E7" w:rsidTr="004429E7">
        <w:trPr>
          <w:trHeight w:val="270"/>
          <w:jc w:val="center"/>
        </w:trPr>
        <w:tc>
          <w:tcPr>
            <w:tcW w:w="442" w:type="dxa"/>
            <w:vMerge/>
            <w:hideMark/>
          </w:tcPr>
          <w:p w:rsidR="002A6495" w:rsidRPr="00A873E7" w:rsidRDefault="002A6495" w:rsidP="00BC6CDC">
            <w:pPr>
              <w:spacing w:line="220" w:lineRule="exact"/>
              <w:ind w:leftChars="3" w:left="1979" w:hangingChars="1214" w:hanging="1973"/>
              <w:rPr>
                <w:rFonts w:asciiTheme="minorEastAsia" w:hAnsiTheme="minorEastAsia"/>
                <w:sz w:val="18"/>
                <w:szCs w:val="18"/>
              </w:rPr>
            </w:pPr>
          </w:p>
        </w:tc>
        <w:tc>
          <w:tcPr>
            <w:tcW w:w="442" w:type="dxa"/>
            <w:vMerge w:val="restart"/>
            <w:noWrap/>
            <w:textDirection w:val="tbRlV"/>
            <w:hideMark/>
          </w:tcPr>
          <w:p w:rsidR="002A6495" w:rsidRPr="00A873E7" w:rsidRDefault="002A6495"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一般会計等に属する特別会計</w:t>
            </w:r>
          </w:p>
        </w:tc>
        <w:tc>
          <w:tcPr>
            <w:tcW w:w="2550" w:type="dxa"/>
            <w:tcBorders>
              <w:right w:val="double" w:sz="4" w:space="0" w:color="auto"/>
            </w:tcBorders>
            <w:vAlign w:val="center"/>
            <w:hideMark/>
          </w:tcPr>
          <w:p w:rsidR="002A6495" w:rsidRPr="00A873E7" w:rsidRDefault="002A6495"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就農支援資金等特別会計</w:t>
            </w:r>
          </w:p>
        </w:tc>
        <w:tc>
          <w:tcPr>
            <w:tcW w:w="1309" w:type="dxa"/>
            <w:tcBorders>
              <w:left w:val="double" w:sz="4" w:space="0" w:color="auto"/>
            </w:tcBorders>
            <w:noWrap/>
            <w:vAlign w:val="center"/>
            <w:hideMark/>
          </w:tcPr>
          <w:p w:rsidR="002A6495"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93</w:t>
            </w:r>
          </w:p>
          <w:p w:rsidR="002A6495" w:rsidRPr="00A873E7" w:rsidRDefault="00BD6E55" w:rsidP="00BC6CDC">
            <w:pPr>
              <w:spacing w:line="220" w:lineRule="exact"/>
              <w:ind w:leftChars="3" w:left="1979" w:hangingChars="1214" w:hanging="1973"/>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367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2A6495"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26</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94161E">
              <w:rPr>
                <w:rFonts w:asciiTheme="minorEastAsia" w:hAnsiTheme="minorEastAsia" w:hint="eastAsia"/>
                <w:sz w:val="18"/>
                <w:szCs w:val="18"/>
              </w:rPr>
              <w:t xml:space="preserve"> 296</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4" w:type="dxa"/>
            <w:noWrap/>
            <w:vAlign w:val="center"/>
            <w:hideMark/>
          </w:tcPr>
          <w:p w:rsidR="002A6495"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67</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94161E">
              <w:rPr>
                <w:rFonts w:asciiTheme="minorEastAsia" w:hAnsiTheme="minorEastAsia" w:hint="eastAsia"/>
                <w:sz w:val="18"/>
                <w:szCs w:val="18"/>
              </w:rPr>
              <w:t xml:space="preserve"> 71</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76" w:type="dxa"/>
            <w:tcBorders>
              <w:right w:val="double" w:sz="4" w:space="0" w:color="auto"/>
            </w:tcBorders>
            <w:noWrap/>
            <w:vAlign w:val="center"/>
            <w:hideMark/>
          </w:tcPr>
          <w:p w:rsidR="002A6495"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67</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C83109">
              <w:rPr>
                <w:rFonts w:asciiTheme="minorEastAsia" w:hAnsiTheme="minorEastAsia" w:hint="eastAsia"/>
                <w:sz w:val="18"/>
                <w:szCs w:val="18"/>
              </w:rPr>
              <w:t xml:space="preserve"> 71</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1" w:type="dxa"/>
            <w:tcBorders>
              <w:left w:val="double" w:sz="4" w:space="0" w:color="auto"/>
            </w:tcBorders>
            <w:noWrap/>
            <w:vAlign w:val="center"/>
            <w:hideMark/>
          </w:tcPr>
          <w:p w:rsidR="002A6495" w:rsidRPr="00A873E7" w:rsidRDefault="00666250" w:rsidP="00274135">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5A355C">
              <w:rPr>
                <w:rFonts w:asciiTheme="minorEastAsia" w:hAnsiTheme="minorEastAsia" w:hint="eastAsia"/>
                <w:sz w:val="18"/>
                <w:szCs w:val="18"/>
              </w:rPr>
              <w:t xml:space="preserve"> </w:t>
            </w:r>
            <w:r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r>
      <w:tr w:rsidR="004429E7" w:rsidRPr="00A873E7" w:rsidTr="004429E7">
        <w:trPr>
          <w:trHeight w:val="270"/>
          <w:jc w:val="center"/>
        </w:trPr>
        <w:tc>
          <w:tcPr>
            <w:tcW w:w="442" w:type="dxa"/>
            <w:vMerge/>
          </w:tcPr>
          <w:p w:rsidR="004429E7" w:rsidRPr="00A873E7" w:rsidRDefault="004429E7" w:rsidP="004429E7">
            <w:pPr>
              <w:spacing w:line="220" w:lineRule="exact"/>
              <w:ind w:leftChars="3" w:left="1979" w:hangingChars="1214" w:hanging="1973"/>
              <w:rPr>
                <w:rFonts w:asciiTheme="minorEastAsia" w:hAnsiTheme="minorEastAsia"/>
                <w:sz w:val="18"/>
                <w:szCs w:val="18"/>
              </w:rPr>
            </w:pPr>
          </w:p>
        </w:tc>
        <w:tc>
          <w:tcPr>
            <w:tcW w:w="442" w:type="dxa"/>
            <w:vMerge/>
          </w:tcPr>
          <w:p w:rsidR="004429E7" w:rsidRPr="00A873E7" w:rsidRDefault="004429E7"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tcPr>
          <w:p w:rsidR="004429E7" w:rsidRPr="00A873E7" w:rsidRDefault="004429E7" w:rsidP="004429E7">
            <w:pPr>
              <w:spacing w:line="220" w:lineRule="exact"/>
              <w:ind w:leftChars="3" w:left="1979" w:hangingChars="1214" w:hanging="1973"/>
              <w:jc w:val="distribute"/>
              <w:rPr>
                <w:rFonts w:asciiTheme="minorEastAsia" w:hAnsiTheme="minorEastAsia"/>
                <w:sz w:val="18"/>
                <w:szCs w:val="18"/>
              </w:rPr>
            </w:pPr>
            <w:r>
              <w:rPr>
                <w:rFonts w:asciiTheme="minorEastAsia" w:hAnsiTheme="minorEastAsia" w:hint="eastAsia"/>
                <w:sz w:val="18"/>
                <w:szCs w:val="18"/>
              </w:rPr>
              <w:t>大阪府営住宅事業</w:t>
            </w:r>
            <w:r w:rsidRPr="00A873E7">
              <w:rPr>
                <w:rFonts w:asciiTheme="minorEastAsia" w:hAnsiTheme="minorEastAsia" w:hint="eastAsia"/>
                <w:sz w:val="18"/>
                <w:szCs w:val="18"/>
              </w:rPr>
              <w:t>特別会計</w:t>
            </w:r>
          </w:p>
        </w:tc>
        <w:tc>
          <w:tcPr>
            <w:tcW w:w="1309" w:type="dxa"/>
            <w:tcBorders>
              <w:left w:val="double" w:sz="4" w:space="0" w:color="auto"/>
            </w:tcBorders>
            <w:noWrap/>
            <w:vAlign w:val="center"/>
          </w:tcPr>
          <w:p w:rsidR="004429E7"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158</w:t>
            </w:r>
            <w:r w:rsidR="00C50F7A">
              <w:rPr>
                <w:rFonts w:asciiTheme="minorEastAsia" w:hAnsiTheme="minorEastAsia" w:hint="eastAsia"/>
                <w:sz w:val="18"/>
                <w:szCs w:val="18"/>
              </w:rPr>
              <w:t>,</w:t>
            </w:r>
            <w:r>
              <w:rPr>
                <w:rFonts w:asciiTheme="minorEastAsia" w:hAnsiTheme="minorEastAsia" w:hint="eastAsia"/>
                <w:sz w:val="18"/>
                <w:szCs w:val="18"/>
              </w:rPr>
              <w:t>550</w:t>
            </w:r>
          </w:p>
          <w:p w:rsidR="004429E7"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103,717</w:t>
            </w:r>
            <w:r w:rsidR="004429E7">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tcPr>
          <w:p w:rsidR="004429E7" w:rsidRPr="00A873E7" w:rsidRDefault="00666250" w:rsidP="0094161E">
            <w:pPr>
              <w:spacing w:line="220" w:lineRule="exact"/>
              <w:ind w:right="113"/>
              <w:jc w:val="right"/>
              <w:rPr>
                <w:rFonts w:asciiTheme="minorEastAsia" w:hAnsiTheme="minorEastAsia"/>
                <w:sz w:val="18"/>
                <w:szCs w:val="18"/>
              </w:rPr>
            </w:pPr>
            <w:r>
              <w:rPr>
                <w:rFonts w:asciiTheme="minorEastAsia" w:hAnsiTheme="minorEastAsia" w:hint="eastAsia"/>
                <w:sz w:val="18"/>
                <w:szCs w:val="18"/>
              </w:rPr>
              <w:t>153</w:t>
            </w:r>
            <w:r w:rsidR="00C83109">
              <w:rPr>
                <w:rFonts w:asciiTheme="minorEastAsia" w:hAnsiTheme="minorEastAsia" w:hint="eastAsia"/>
                <w:sz w:val="18"/>
                <w:szCs w:val="18"/>
              </w:rPr>
              <w:t>,</w:t>
            </w:r>
            <w:r>
              <w:rPr>
                <w:rFonts w:asciiTheme="minorEastAsia" w:hAnsiTheme="minorEastAsia" w:hint="eastAsia"/>
                <w:sz w:val="18"/>
                <w:szCs w:val="18"/>
              </w:rPr>
              <w:t>037</w:t>
            </w:r>
          </w:p>
          <w:p w:rsidR="004429E7" w:rsidRPr="00A873E7" w:rsidRDefault="004429E7" w:rsidP="0094161E">
            <w:pPr>
              <w:spacing w:line="220" w:lineRule="exact"/>
              <w:ind w:leftChars="-51" w:right="-35" w:hangingChars="60" w:hanging="98"/>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94161E">
              <w:rPr>
                <w:rFonts w:asciiTheme="minorEastAsia" w:hAnsiTheme="minorEastAsia" w:hint="eastAsia"/>
                <w:sz w:val="18"/>
                <w:szCs w:val="18"/>
              </w:rPr>
              <w:t xml:space="preserve"> 101,780</w:t>
            </w:r>
            <w:r>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4" w:type="dxa"/>
            <w:noWrap/>
            <w:vAlign w:val="center"/>
          </w:tcPr>
          <w:p w:rsidR="004429E7" w:rsidRPr="00A873E7" w:rsidRDefault="00666250"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5</w:t>
            </w:r>
            <w:r w:rsidR="00C83109">
              <w:rPr>
                <w:rFonts w:asciiTheme="minorEastAsia" w:hAnsiTheme="minorEastAsia" w:hint="eastAsia"/>
                <w:sz w:val="18"/>
                <w:szCs w:val="18"/>
              </w:rPr>
              <w:t>,</w:t>
            </w:r>
            <w:r>
              <w:rPr>
                <w:rFonts w:asciiTheme="minorEastAsia" w:hAnsiTheme="minorEastAsia" w:hint="eastAsia"/>
                <w:sz w:val="18"/>
                <w:szCs w:val="18"/>
              </w:rPr>
              <w:t>513</w:t>
            </w:r>
          </w:p>
          <w:p w:rsidR="004429E7" w:rsidRPr="00A873E7" w:rsidRDefault="004429E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94161E">
              <w:rPr>
                <w:rFonts w:asciiTheme="minorEastAsia" w:hAnsiTheme="minorEastAsia" w:hint="eastAsia"/>
                <w:sz w:val="18"/>
                <w:szCs w:val="18"/>
              </w:rPr>
              <w:t xml:space="preserve"> 1,937</w:t>
            </w:r>
            <w:r>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76" w:type="dxa"/>
            <w:tcBorders>
              <w:right w:val="double" w:sz="4" w:space="0" w:color="auto"/>
            </w:tcBorders>
            <w:noWrap/>
            <w:vAlign w:val="center"/>
          </w:tcPr>
          <w:p w:rsidR="004429E7" w:rsidRPr="00A873E7" w:rsidRDefault="00666250"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5</w:t>
            </w:r>
            <w:r w:rsidR="00C83109">
              <w:rPr>
                <w:rFonts w:asciiTheme="minorEastAsia" w:hAnsiTheme="minorEastAsia" w:hint="eastAsia"/>
                <w:sz w:val="18"/>
                <w:szCs w:val="18"/>
              </w:rPr>
              <w:t>,</w:t>
            </w:r>
            <w:r>
              <w:rPr>
                <w:rFonts w:asciiTheme="minorEastAsia" w:hAnsiTheme="minorEastAsia" w:hint="eastAsia"/>
                <w:sz w:val="18"/>
                <w:szCs w:val="18"/>
              </w:rPr>
              <w:t>271</w:t>
            </w:r>
          </w:p>
          <w:p w:rsidR="004429E7" w:rsidRPr="00A873E7" w:rsidRDefault="004429E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C83109">
              <w:rPr>
                <w:rFonts w:asciiTheme="minorEastAsia" w:hAnsiTheme="minorEastAsia" w:hint="eastAsia"/>
                <w:sz w:val="18"/>
                <w:szCs w:val="18"/>
              </w:rPr>
              <w:t xml:space="preserve"> 1,906</w:t>
            </w:r>
            <w:r>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1" w:type="dxa"/>
            <w:tcBorders>
              <w:left w:val="double" w:sz="4" w:space="0" w:color="auto"/>
            </w:tcBorders>
            <w:noWrap/>
            <w:vAlign w:val="center"/>
          </w:tcPr>
          <w:p w:rsidR="004429E7" w:rsidRPr="00A873E7" w:rsidRDefault="00666250"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242</w:t>
            </w:r>
          </w:p>
          <w:p w:rsidR="004429E7" w:rsidRPr="00A873E7" w:rsidRDefault="004429E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C83109">
              <w:rPr>
                <w:rFonts w:asciiTheme="minorEastAsia" w:hAnsiTheme="minorEastAsia" w:hint="eastAsia"/>
                <w:sz w:val="18"/>
                <w:szCs w:val="18"/>
              </w:rPr>
              <w:t xml:space="preserve"> 31</w:t>
            </w:r>
            <w:r>
              <w:rPr>
                <w:rFonts w:asciiTheme="minorEastAsia" w:hAnsiTheme="minorEastAsia" w:hint="eastAsia"/>
                <w:sz w:val="18"/>
                <w:szCs w:val="18"/>
              </w:rPr>
              <w:t xml:space="preserve"> </w:t>
            </w:r>
            <w:r w:rsidR="00BD6E55">
              <w:rPr>
                <w:rFonts w:asciiTheme="minorEastAsia" w:hAnsiTheme="minorEastAsia" w:hint="eastAsia"/>
                <w:sz w:val="18"/>
                <w:szCs w:val="18"/>
              </w:rPr>
              <w:t>]</w:t>
            </w:r>
          </w:p>
        </w:tc>
      </w:tr>
      <w:tr w:rsidR="002A6495" w:rsidRPr="00A873E7" w:rsidTr="004429E7">
        <w:trPr>
          <w:trHeight w:val="270"/>
          <w:jc w:val="center"/>
        </w:trPr>
        <w:tc>
          <w:tcPr>
            <w:tcW w:w="442" w:type="dxa"/>
            <w:vMerge/>
            <w:hideMark/>
          </w:tcPr>
          <w:p w:rsidR="002A6495" w:rsidRPr="00A873E7" w:rsidRDefault="002A6495"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2A6495" w:rsidRPr="00A873E7" w:rsidRDefault="002A6495"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2A6495" w:rsidRPr="00A873E7" w:rsidRDefault="002A6495"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関西国際空港関連事業特別会計</w:t>
            </w:r>
          </w:p>
        </w:tc>
        <w:tc>
          <w:tcPr>
            <w:tcW w:w="1309" w:type="dxa"/>
            <w:tcBorders>
              <w:left w:val="double" w:sz="4" w:space="0" w:color="auto"/>
            </w:tcBorders>
            <w:noWrap/>
            <w:vAlign w:val="center"/>
            <w:hideMark/>
          </w:tcPr>
          <w:p w:rsidR="002A6495"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16</w:t>
            </w:r>
            <w:r w:rsidR="00C83109">
              <w:rPr>
                <w:rFonts w:asciiTheme="minorEastAsia" w:hAnsiTheme="minorEastAsia" w:hint="eastAsia"/>
                <w:sz w:val="18"/>
                <w:szCs w:val="18"/>
              </w:rPr>
              <w:t>,</w:t>
            </w:r>
            <w:r>
              <w:rPr>
                <w:rFonts w:asciiTheme="minorEastAsia" w:hAnsiTheme="minorEastAsia" w:hint="eastAsia"/>
                <w:sz w:val="18"/>
                <w:szCs w:val="18"/>
              </w:rPr>
              <w:t>210</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12,805</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2A6495"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16</w:t>
            </w:r>
            <w:r w:rsidR="00C83109">
              <w:rPr>
                <w:rFonts w:asciiTheme="minorEastAsia" w:hAnsiTheme="minorEastAsia" w:hint="eastAsia"/>
                <w:sz w:val="18"/>
                <w:szCs w:val="18"/>
              </w:rPr>
              <w:t>,</w:t>
            </w:r>
            <w:r>
              <w:rPr>
                <w:rFonts w:asciiTheme="minorEastAsia" w:hAnsiTheme="minorEastAsia" w:hint="eastAsia"/>
                <w:sz w:val="18"/>
                <w:szCs w:val="18"/>
              </w:rPr>
              <w:t>210</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94161E">
              <w:rPr>
                <w:rFonts w:asciiTheme="minorEastAsia" w:hAnsiTheme="minorEastAsia" w:hint="eastAsia"/>
                <w:sz w:val="18"/>
                <w:szCs w:val="18"/>
              </w:rPr>
              <w:t xml:space="preserve"> 12,804</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44" w:type="dxa"/>
            <w:noWrap/>
            <w:vAlign w:val="center"/>
            <w:hideMark/>
          </w:tcPr>
          <w:p w:rsidR="002A6495" w:rsidRPr="00A873E7" w:rsidRDefault="002B00EE"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2A6495" w:rsidRPr="00A873E7" w:rsidRDefault="002A6495"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sidR="00BD6E55">
              <w:rPr>
                <w:rFonts w:asciiTheme="minorEastAsia" w:hAnsiTheme="minorEastAsia" w:hint="eastAsia"/>
                <w:sz w:val="18"/>
                <w:szCs w:val="18"/>
              </w:rPr>
              <w:t>[</w:t>
            </w:r>
            <w:r w:rsidR="005A355C">
              <w:rPr>
                <w:rFonts w:asciiTheme="minorEastAsia" w:hAnsiTheme="minorEastAsia" w:hint="eastAsia"/>
                <w:sz w:val="18"/>
                <w:szCs w:val="18"/>
              </w:rPr>
              <w:t xml:space="preserve"> </w:t>
            </w:r>
            <w:r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sidR="00BD6E55">
              <w:rPr>
                <w:rFonts w:asciiTheme="minorEastAsia" w:hAnsiTheme="minorEastAsia" w:hint="eastAsia"/>
                <w:sz w:val="18"/>
                <w:szCs w:val="18"/>
              </w:rPr>
              <w:t>]</w:t>
            </w:r>
          </w:p>
        </w:tc>
        <w:tc>
          <w:tcPr>
            <w:tcW w:w="1276" w:type="dxa"/>
            <w:tcBorders>
              <w:right w:val="double" w:sz="4" w:space="0" w:color="auto"/>
            </w:tcBorders>
            <w:noWrap/>
            <w:vAlign w:val="center"/>
            <w:hideMark/>
          </w:tcPr>
          <w:p w:rsidR="002A6495" w:rsidRPr="00A873E7" w:rsidRDefault="002B00EE"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2A6495" w:rsidRPr="00A873E7" w:rsidRDefault="00666250"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noWrap/>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不動産調達特別会計</w:t>
            </w:r>
          </w:p>
        </w:tc>
        <w:tc>
          <w:tcPr>
            <w:tcW w:w="1309"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646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667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568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58</w:t>
            </w:r>
            <w:r w:rsidR="0094161E">
              <w:rPr>
                <w:rFonts w:asciiTheme="minorEastAsia" w:hAnsiTheme="minorEastAsia" w:hint="eastAsia"/>
                <w:sz w:val="18"/>
                <w:szCs w:val="18"/>
              </w:rPr>
              <w:t>9</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666250"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78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78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666250"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78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78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noWrap/>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公債管理特別会計</w:t>
            </w:r>
          </w:p>
        </w:tc>
        <w:tc>
          <w:tcPr>
            <w:tcW w:w="1309"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1,081</w:t>
            </w:r>
            <w:r w:rsidR="00C83109">
              <w:rPr>
                <w:rFonts w:asciiTheme="minorEastAsia" w:hAnsiTheme="minorEastAsia" w:hint="eastAsia"/>
                <w:sz w:val="18"/>
                <w:szCs w:val="18"/>
              </w:rPr>
              <w:t>,</w:t>
            </w:r>
            <w:r>
              <w:rPr>
                <w:rFonts w:asciiTheme="minorEastAsia" w:hAnsiTheme="minorEastAsia" w:hint="eastAsia"/>
                <w:sz w:val="18"/>
                <w:szCs w:val="18"/>
              </w:rPr>
              <w:t>411</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695,186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1,080</w:t>
            </w:r>
            <w:r w:rsidR="00C83109">
              <w:rPr>
                <w:rFonts w:asciiTheme="minorEastAsia" w:hAnsiTheme="minorEastAsia" w:hint="eastAsia"/>
                <w:sz w:val="18"/>
                <w:szCs w:val="18"/>
              </w:rPr>
              <w:t>,</w:t>
            </w:r>
            <w:r>
              <w:rPr>
                <w:rFonts w:asciiTheme="minorEastAsia" w:hAnsiTheme="minorEastAsia" w:hint="eastAsia"/>
                <w:sz w:val="18"/>
                <w:szCs w:val="18"/>
              </w:rPr>
              <w:t>313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694,015</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C83109">
              <w:rPr>
                <w:rFonts w:asciiTheme="minorEastAsia" w:hAnsiTheme="minorEastAsia" w:hint="eastAsia"/>
                <w:sz w:val="18"/>
                <w:szCs w:val="18"/>
              </w:rPr>
              <w:t>,</w:t>
            </w:r>
            <w:r>
              <w:rPr>
                <w:rFonts w:asciiTheme="minorEastAsia" w:hAnsiTheme="minorEastAsia" w:hint="eastAsia"/>
                <w:sz w:val="18"/>
                <w:szCs w:val="18"/>
              </w:rPr>
              <w:t>098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1,172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C83109">
              <w:rPr>
                <w:rFonts w:asciiTheme="minorEastAsia" w:hAnsiTheme="minorEastAsia" w:hint="eastAsia"/>
                <w:sz w:val="18"/>
                <w:szCs w:val="18"/>
              </w:rPr>
              <w:t>,</w:t>
            </w:r>
            <w:r>
              <w:rPr>
                <w:rFonts w:asciiTheme="minorEastAsia" w:hAnsiTheme="minorEastAsia" w:hint="eastAsia"/>
                <w:sz w:val="18"/>
                <w:szCs w:val="18"/>
              </w:rPr>
              <w:t>098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1,172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市町村施設整備資金特別会計</w:t>
            </w:r>
          </w:p>
        </w:tc>
        <w:tc>
          <w:tcPr>
            <w:tcW w:w="1309"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13,832</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23,281</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13</w:t>
            </w:r>
            <w:r w:rsidR="00C83109">
              <w:rPr>
                <w:rFonts w:asciiTheme="minorEastAsia" w:hAnsiTheme="minorEastAsia" w:hint="eastAsia"/>
                <w:sz w:val="18"/>
                <w:szCs w:val="18"/>
              </w:rPr>
              <w:t>,</w:t>
            </w:r>
            <w:r>
              <w:rPr>
                <w:rFonts w:asciiTheme="minorEastAsia" w:hAnsiTheme="minorEastAsia" w:hint="eastAsia"/>
                <w:sz w:val="18"/>
                <w:szCs w:val="18"/>
              </w:rPr>
              <w:t>831</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23,180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p>
          <w:p w:rsidR="00BC6CDC" w:rsidRPr="00A873E7" w:rsidRDefault="00BD6E55" w:rsidP="0094161E">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101</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101</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証紙収入金整理特別会計</w:t>
            </w:r>
          </w:p>
        </w:tc>
        <w:tc>
          <w:tcPr>
            <w:tcW w:w="1309"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w:t>
            </w:r>
            <w:r w:rsidR="00C83109">
              <w:rPr>
                <w:rFonts w:asciiTheme="minorEastAsia" w:hAnsiTheme="minorEastAsia" w:hint="eastAsia"/>
                <w:sz w:val="18"/>
                <w:szCs w:val="18"/>
              </w:rPr>
              <w:t>,</w:t>
            </w:r>
            <w:r>
              <w:rPr>
                <w:rFonts w:asciiTheme="minorEastAsia" w:hAnsiTheme="minorEastAsia" w:hint="eastAsia"/>
                <w:sz w:val="18"/>
                <w:szCs w:val="18"/>
              </w:rPr>
              <w:t>382</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10,642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w:t>
            </w:r>
            <w:r w:rsidR="00C83109">
              <w:rPr>
                <w:rFonts w:asciiTheme="minorEastAsia" w:hAnsiTheme="minorEastAsia" w:hint="eastAsia"/>
                <w:sz w:val="18"/>
                <w:szCs w:val="18"/>
              </w:rPr>
              <w:t>,</w:t>
            </w:r>
            <w:r>
              <w:rPr>
                <w:rFonts w:asciiTheme="minorEastAsia" w:hAnsiTheme="minorEastAsia" w:hint="eastAsia"/>
                <w:sz w:val="18"/>
                <w:szCs w:val="18"/>
              </w:rPr>
              <w:t>924</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10,313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458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3</w:t>
            </w:r>
            <w:r w:rsidR="0094161E">
              <w:rPr>
                <w:rFonts w:asciiTheme="minorEastAsia" w:hAnsiTheme="minorEastAsia" w:hint="eastAsia"/>
                <w:sz w:val="18"/>
                <w:szCs w:val="18"/>
              </w:rPr>
              <w:t>29</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2B00EE"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458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329</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母子寡婦福祉資金特別会計</w:t>
            </w:r>
          </w:p>
        </w:tc>
        <w:tc>
          <w:tcPr>
            <w:tcW w:w="1309"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C83109">
              <w:rPr>
                <w:rFonts w:asciiTheme="minorEastAsia" w:hAnsiTheme="minorEastAsia" w:hint="eastAsia"/>
                <w:sz w:val="18"/>
                <w:szCs w:val="18"/>
              </w:rPr>
              <w:t>,</w:t>
            </w:r>
            <w:r>
              <w:rPr>
                <w:rFonts w:asciiTheme="minorEastAsia" w:hAnsiTheme="minorEastAsia" w:hint="eastAsia"/>
                <w:sz w:val="18"/>
                <w:szCs w:val="18"/>
              </w:rPr>
              <w:t>223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1,213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495</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651</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728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562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728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562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666250"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中小企業振興資金特別会計</w:t>
            </w:r>
          </w:p>
        </w:tc>
        <w:tc>
          <w:tcPr>
            <w:tcW w:w="1309"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w:t>
            </w:r>
            <w:r w:rsidR="00C83109">
              <w:rPr>
                <w:rFonts w:asciiTheme="minorEastAsia" w:hAnsiTheme="minorEastAsia" w:hint="eastAsia"/>
                <w:sz w:val="18"/>
                <w:szCs w:val="18"/>
              </w:rPr>
              <w:t>,</w:t>
            </w:r>
            <w:r>
              <w:rPr>
                <w:rFonts w:asciiTheme="minorEastAsia" w:hAnsiTheme="minorEastAsia" w:hint="eastAsia"/>
                <w:sz w:val="18"/>
                <w:szCs w:val="18"/>
              </w:rPr>
              <w:t>274</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8,596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w:t>
            </w:r>
            <w:r w:rsidR="00C83109">
              <w:rPr>
                <w:rFonts w:asciiTheme="minorEastAsia" w:hAnsiTheme="minorEastAsia" w:hint="eastAsia"/>
                <w:sz w:val="18"/>
                <w:szCs w:val="18"/>
              </w:rPr>
              <w:t>,</w:t>
            </w:r>
            <w:r>
              <w:rPr>
                <w:rFonts w:asciiTheme="minorEastAsia" w:hAnsiTheme="minorEastAsia" w:hint="eastAsia"/>
                <w:sz w:val="18"/>
                <w:szCs w:val="18"/>
              </w:rPr>
              <w:t>636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2,448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w:t>
            </w:r>
            <w:r w:rsidR="00C83109">
              <w:rPr>
                <w:rFonts w:asciiTheme="minorEastAsia" w:hAnsiTheme="minorEastAsia" w:hint="eastAsia"/>
                <w:sz w:val="18"/>
                <w:szCs w:val="18"/>
              </w:rPr>
              <w:t>,</w:t>
            </w:r>
            <w:r>
              <w:rPr>
                <w:rFonts w:asciiTheme="minorEastAsia" w:hAnsiTheme="minorEastAsia" w:hint="eastAsia"/>
                <w:sz w:val="18"/>
                <w:szCs w:val="18"/>
              </w:rPr>
              <w:t>638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6,147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w:t>
            </w:r>
            <w:r w:rsidR="00C83109">
              <w:rPr>
                <w:rFonts w:asciiTheme="minorEastAsia" w:hAnsiTheme="minorEastAsia" w:hint="eastAsia"/>
                <w:sz w:val="18"/>
                <w:szCs w:val="18"/>
              </w:rPr>
              <w:t>,</w:t>
            </w:r>
            <w:r>
              <w:rPr>
                <w:rFonts w:asciiTheme="minorEastAsia" w:hAnsiTheme="minorEastAsia" w:hint="eastAsia"/>
                <w:sz w:val="18"/>
                <w:szCs w:val="18"/>
              </w:rPr>
              <w:t>638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6,147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666250"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沿岸漁業改善資金特別会計</w:t>
            </w:r>
          </w:p>
        </w:tc>
        <w:tc>
          <w:tcPr>
            <w:tcW w:w="1309"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121</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134</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38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96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96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tcBorders>
            <w:noWrap/>
            <w:vAlign w:val="center"/>
            <w:hideMark/>
          </w:tcPr>
          <w:p w:rsidR="00BC6CDC" w:rsidRPr="00A873E7" w:rsidRDefault="00666250"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A873E7" w:rsidRPr="00A873E7" w:rsidTr="004429E7">
        <w:trPr>
          <w:trHeight w:val="270"/>
          <w:jc w:val="center"/>
        </w:trPr>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442" w:type="dxa"/>
            <w:vMerge/>
            <w:hideMark/>
          </w:tcPr>
          <w:p w:rsidR="00BC6CDC" w:rsidRPr="00A873E7" w:rsidRDefault="00BC6CDC" w:rsidP="00BC6CDC">
            <w:pPr>
              <w:spacing w:line="220" w:lineRule="exact"/>
              <w:ind w:leftChars="3" w:left="1979" w:hangingChars="1214" w:hanging="1973"/>
              <w:rPr>
                <w:rFonts w:asciiTheme="minorEastAsia" w:hAnsiTheme="minorEastAsia"/>
                <w:sz w:val="18"/>
                <w:szCs w:val="18"/>
              </w:rPr>
            </w:pPr>
          </w:p>
        </w:tc>
        <w:tc>
          <w:tcPr>
            <w:tcW w:w="2550" w:type="dxa"/>
            <w:tcBorders>
              <w:right w:val="double" w:sz="4" w:space="0" w:color="auto"/>
            </w:tcBorders>
            <w:vAlign w:val="center"/>
            <w:hideMark/>
          </w:tcPr>
          <w:p w:rsidR="00BC6CDC" w:rsidRPr="00A873E7" w:rsidRDefault="00BC6CDC"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林業改善資金特別会計</w:t>
            </w:r>
          </w:p>
        </w:tc>
        <w:tc>
          <w:tcPr>
            <w:tcW w:w="1309"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88</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666250"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5</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BC6CDC" w:rsidRPr="00A873E7">
              <w:rPr>
                <w:rFonts w:asciiTheme="minorEastAsia" w:hAnsiTheme="minorEastAsia" w:hint="eastAsia"/>
                <w:sz w:val="18"/>
                <w:szCs w:val="18"/>
              </w:rPr>
              <w:t>87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left w:val="double" w:sz="4" w:space="0" w:color="auto"/>
              <w:bottom w:val="single" w:sz="8" w:space="0" w:color="auto"/>
            </w:tcBorders>
            <w:noWrap/>
            <w:vAlign w:val="center"/>
            <w:hideMark/>
          </w:tcPr>
          <w:p w:rsidR="00BC6CDC" w:rsidRPr="00A873E7" w:rsidRDefault="00666250"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5A355C">
              <w:rPr>
                <w:rFonts w:asciiTheme="minorEastAsia" w:hAnsiTheme="minorEastAsia" w:hint="eastAsia"/>
                <w:sz w:val="18"/>
                <w:szCs w:val="18"/>
              </w:rPr>
              <w:t xml:space="preserve"> </w:t>
            </w:r>
            <w:r w:rsidR="005A355C" w:rsidRPr="00A873E7">
              <w:rPr>
                <w:rFonts w:asciiTheme="minorEastAsia" w:hAnsiTheme="minorEastAsia" w:hint="eastAsia"/>
                <w:sz w:val="18"/>
                <w:szCs w:val="18"/>
              </w:rPr>
              <w:t>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BC6CDC" w:rsidRPr="00A873E7" w:rsidTr="004429E7">
        <w:trPr>
          <w:trHeight w:val="270"/>
          <w:jc w:val="center"/>
        </w:trPr>
        <w:tc>
          <w:tcPr>
            <w:tcW w:w="3434" w:type="dxa"/>
            <w:gridSpan w:val="3"/>
            <w:tcBorders>
              <w:right w:val="double" w:sz="4" w:space="0" w:color="auto"/>
            </w:tcBorders>
            <w:noWrap/>
            <w:vAlign w:val="center"/>
            <w:hideMark/>
          </w:tcPr>
          <w:p w:rsidR="00BC6CDC" w:rsidRPr="00A873E7" w:rsidRDefault="00BC6CDC"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合　計（分子）</w:t>
            </w:r>
          </w:p>
        </w:tc>
        <w:tc>
          <w:tcPr>
            <w:tcW w:w="1309" w:type="dxa"/>
            <w:tcBorders>
              <w:left w:val="double" w:sz="4"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w:t>
            </w:r>
            <w:r w:rsidR="00C83109">
              <w:rPr>
                <w:rFonts w:asciiTheme="minorEastAsia" w:hAnsiTheme="minorEastAsia" w:hint="eastAsia"/>
                <w:sz w:val="18"/>
                <w:szCs w:val="18"/>
              </w:rPr>
              <w:t>,</w:t>
            </w:r>
            <w:r>
              <w:rPr>
                <w:rFonts w:asciiTheme="minorEastAsia" w:hAnsiTheme="minorEastAsia" w:hint="eastAsia"/>
                <w:sz w:val="18"/>
                <w:szCs w:val="18"/>
              </w:rPr>
              <w:t>228,407</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3,769,876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9"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w:t>
            </w:r>
            <w:r w:rsidR="00C83109">
              <w:rPr>
                <w:rFonts w:asciiTheme="minorEastAsia" w:hAnsiTheme="minorEastAsia" w:hint="eastAsia"/>
                <w:sz w:val="18"/>
                <w:szCs w:val="18"/>
              </w:rPr>
              <w:t>,</w:t>
            </w:r>
            <w:r>
              <w:rPr>
                <w:rFonts w:asciiTheme="minorEastAsia" w:hAnsiTheme="minorEastAsia" w:hint="eastAsia"/>
                <w:sz w:val="18"/>
                <w:szCs w:val="18"/>
              </w:rPr>
              <w:t>181,436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3,739,166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4" w:type="dxa"/>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46</w:t>
            </w:r>
            <w:r w:rsidR="00C83109">
              <w:rPr>
                <w:rFonts w:asciiTheme="minorEastAsia" w:hAnsiTheme="minorEastAsia" w:hint="eastAsia"/>
                <w:sz w:val="18"/>
                <w:szCs w:val="18"/>
              </w:rPr>
              <w:t>,</w:t>
            </w:r>
            <w:r>
              <w:rPr>
                <w:rFonts w:asciiTheme="minorEastAsia" w:hAnsiTheme="minorEastAsia" w:hint="eastAsia"/>
                <w:sz w:val="18"/>
                <w:szCs w:val="18"/>
              </w:rPr>
              <w:t>971</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94161E">
              <w:rPr>
                <w:rFonts w:asciiTheme="minorEastAsia" w:hAnsiTheme="minorEastAsia" w:hint="eastAsia"/>
                <w:sz w:val="18"/>
                <w:szCs w:val="18"/>
              </w:rPr>
              <w:t xml:space="preserve"> 30,710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76" w:type="dxa"/>
            <w:tcBorders>
              <w:right w:val="single" w:sz="8"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22</w:t>
            </w:r>
            <w:r w:rsidR="00C83109">
              <w:rPr>
                <w:rFonts w:asciiTheme="minorEastAsia" w:hAnsiTheme="minorEastAsia" w:hint="eastAsia"/>
                <w:sz w:val="18"/>
                <w:szCs w:val="18"/>
              </w:rPr>
              <w:t>,</w:t>
            </w:r>
            <w:r>
              <w:rPr>
                <w:rFonts w:asciiTheme="minorEastAsia" w:hAnsiTheme="minorEastAsia" w:hint="eastAsia"/>
                <w:sz w:val="18"/>
                <w:szCs w:val="18"/>
              </w:rPr>
              <w:t>702</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16,743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41" w:type="dxa"/>
            <w:tcBorders>
              <w:top w:val="single" w:sz="8" w:space="0" w:color="auto"/>
              <w:left w:val="single" w:sz="8" w:space="0" w:color="auto"/>
              <w:bottom w:val="single" w:sz="8" w:space="0" w:color="auto"/>
              <w:right w:val="single" w:sz="8" w:space="0" w:color="auto"/>
            </w:tcBorders>
            <w:noWrap/>
            <w:vAlign w:val="center"/>
            <w:hideMark/>
          </w:tcPr>
          <w:p w:rsidR="00BC6CDC" w:rsidRPr="00A873E7" w:rsidRDefault="00666250"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24</w:t>
            </w:r>
            <w:r w:rsidR="00C83109">
              <w:rPr>
                <w:rFonts w:asciiTheme="minorEastAsia" w:hAnsiTheme="minorEastAsia" w:hint="eastAsia"/>
                <w:sz w:val="18"/>
                <w:szCs w:val="18"/>
              </w:rPr>
              <w:t>,</w:t>
            </w:r>
            <w:r>
              <w:rPr>
                <w:rFonts w:asciiTheme="minorEastAsia" w:hAnsiTheme="minorEastAsia" w:hint="eastAsia"/>
                <w:sz w:val="18"/>
                <w:szCs w:val="18"/>
              </w:rPr>
              <w:t>270</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13,968</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A873E7" w:rsidRPr="00A873E7" w:rsidTr="004429E7">
        <w:trPr>
          <w:trHeight w:val="370"/>
          <w:jc w:val="center"/>
        </w:trPr>
        <w:tc>
          <w:tcPr>
            <w:tcW w:w="3434" w:type="dxa"/>
            <w:gridSpan w:val="3"/>
            <w:tcBorders>
              <w:bottom w:val="single" w:sz="6" w:space="0" w:color="auto"/>
              <w:right w:val="double" w:sz="4" w:space="0" w:color="auto"/>
            </w:tcBorders>
            <w:hideMark/>
          </w:tcPr>
          <w:p w:rsidR="002A6495" w:rsidRPr="00010EF1" w:rsidRDefault="002A6495" w:rsidP="00BC6CDC">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標準財政規模（分母）</w:t>
            </w:r>
          </w:p>
          <w:p w:rsidR="002A6495" w:rsidRPr="00A873E7" w:rsidRDefault="002A6495" w:rsidP="00442D45">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（臨時財政対策債発行可能額含む）</w:t>
            </w:r>
          </w:p>
        </w:tc>
        <w:tc>
          <w:tcPr>
            <w:tcW w:w="6349" w:type="dxa"/>
            <w:gridSpan w:val="5"/>
            <w:tcBorders>
              <w:left w:val="double" w:sz="4" w:space="0" w:color="auto"/>
              <w:bottom w:val="single" w:sz="6" w:space="0" w:color="auto"/>
            </w:tcBorders>
            <w:noWrap/>
            <w:vAlign w:val="center"/>
            <w:hideMark/>
          </w:tcPr>
          <w:p w:rsidR="002A6495" w:rsidRPr="00A873E7" w:rsidRDefault="006D23CD" w:rsidP="00BC6CDC">
            <w:pPr>
              <w:spacing w:line="220" w:lineRule="exact"/>
              <w:ind w:leftChars="3" w:left="1979" w:hangingChars="1214" w:hanging="1973"/>
              <w:jc w:val="center"/>
              <w:rPr>
                <w:rFonts w:asciiTheme="minorEastAsia" w:hAnsiTheme="minorEastAsia"/>
                <w:sz w:val="18"/>
                <w:szCs w:val="18"/>
              </w:rPr>
            </w:pPr>
            <w:r>
              <w:rPr>
                <w:rFonts w:asciiTheme="minorEastAsia" w:hAnsiTheme="minorEastAsia" w:hint="eastAsia"/>
                <w:sz w:val="18"/>
                <w:szCs w:val="18"/>
              </w:rPr>
              <w:t>1</w:t>
            </w:r>
            <w:r w:rsidR="00C83109">
              <w:rPr>
                <w:rFonts w:asciiTheme="minorEastAsia" w:hAnsiTheme="minorEastAsia" w:hint="eastAsia"/>
                <w:sz w:val="18"/>
                <w:szCs w:val="18"/>
              </w:rPr>
              <w:t>,</w:t>
            </w:r>
            <w:r>
              <w:rPr>
                <w:rFonts w:asciiTheme="minorEastAsia" w:hAnsiTheme="minorEastAsia" w:hint="eastAsia"/>
                <w:sz w:val="18"/>
                <w:szCs w:val="18"/>
              </w:rPr>
              <w:t>567</w:t>
            </w:r>
            <w:r w:rsidR="00C83109">
              <w:rPr>
                <w:rFonts w:asciiTheme="minorEastAsia" w:hAnsiTheme="minorEastAsia" w:hint="eastAsia"/>
                <w:sz w:val="18"/>
                <w:szCs w:val="18"/>
              </w:rPr>
              <w:t>,</w:t>
            </w:r>
            <w:r>
              <w:rPr>
                <w:rFonts w:asciiTheme="minorEastAsia" w:hAnsiTheme="minorEastAsia" w:hint="eastAsia"/>
                <w:sz w:val="18"/>
                <w:szCs w:val="18"/>
              </w:rPr>
              <w:t>380</w:t>
            </w:r>
          </w:p>
          <w:p w:rsidR="00BC6CDC" w:rsidRPr="00A873E7" w:rsidRDefault="00BD6E55" w:rsidP="00274135">
            <w:pPr>
              <w:spacing w:line="220" w:lineRule="exact"/>
              <w:ind w:right="-35"/>
              <w:jc w:val="center"/>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1,549,647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0E0DD1" w:rsidRPr="00A873E7" w:rsidTr="004429E7">
        <w:trPr>
          <w:trHeight w:val="390"/>
          <w:jc w:val="center"/>
        </w:trPr>
        <w:tc>
          <w:tcPr>
            <w:tcW w:w="3434" w:type="dxa"/>
            <w:gridSpan w:val="3"/>
            <w:tcBorders>
              <w:top w:val="single" w:sz="6" w:space="0" w:color="auto"/>
              <w:bottom w:val="single" w:sz="6" w:space="0" w:color="auto"/>
              <w:right w:val="single" w:sz="12" w:space="0" w:color="auto"/>
            </w:tcBorders>
            <w:shd w:val="clear" w:color="auto" w:fill="FFFF00"/>
            <w:noWrap/>
            <w:vAlign w:val="center"/>
          </w:tcPr>
          <w:p w:rsidR="000E0DD1" w:rsidRPr="00A873E7" w:rsidRDefault="000E0DD1" w:rsidP="00BC6CDC">
            <w:pPr>
              <w:spacing w:line="220" w:lineRule="exact"/>
              <w:ind w:leftChars="3" w:left="1988" w:hangingChars="1214" w:hanging="1982"/>
              <w:jc w:val="center"/>
              <w:rPr>
                <w:rFonts w:asciiTheme="majorEastAsia" w:eastAsiaTheme="majorEastAsia" w:hAnsiTheme="majorEastAsia"/>
                <w:b/>
                <w:bCs/>
                <w:sz w:val="18"/>
                <w:szCs w:val="18"/>
              </w:rPr>
            </w:pPr>
            <w:r w:rsidRPr="00A873E7">
              <w:rPr>
                <w:rFonts w:asciiTheme="majorEastAsia" w:eastAsiaTheme="majorEastAsia" w:hAnsiTheme="majorEastAsia" w:hint="eastAsia"/>
                <w:b/>
                <w:bCs/>
                <w:sz w:val="18"/>
                <w:szCs w:val="18"/>
              </w:rPr>
              <w:t>実質赤字比率（％）</w:t>
            </w:r>
          </w:p>
        </w:tc>
        <w:tc>
          <w:tcPr>
            <w:tcW w:w="6349" w:type="dxa"/>
            <w:gridSpan w:val="5"/>
            <w:tcBorders>
              <w:top w:val="single" w:sz="12" w:space="0" w:color="auto"/>
              <w:left w:val="single" w:sz="12" w:space="0" w:color="auto"/>
              <w:bottom w:val="single" w:sz="12" w:space="0" w:color="auto"/>
              <w:right w:val="single" w:sz="12" w:space="0" w:color="auto"/>
            </w:tcBorders>
            <w:shd w:val="clear" w:color="auto" w:fill="FFFF00"/>
            <w:noWrap/>
            <w:vAlign w:val="center"/>
          </w:tcPr>
          <w:p w:rsidR="000E0DD1" w:rsidRDefault="000E0DD1" w:rsidP="000E0DD1">
            <w:pPr>
              <w:spacing w:line="220" w:lineRule="exact"/>
              <w:ind w:leftChars="3" w:left="1988" w:hangingChars="1214" w:hanging="1982"/>
              <w:jc w:val="center"/>
              <w:rPr>
                <w:rFonts w:asciiTheme="majorEastAsia" w:eastAsiaTheme="majorEastAsia" w:hAnsiTheme="majorEastAsia"/>
                <w:sz w:val="18"/>
                <w:szCs w:val="18"/>
              </w:rPr>
            </w:pPr>
            <w:r w:rsidRPr="00A873E7">
              <w:rPr>
                <w:rFonts w:asciiTheme="majorEastAsia" w:eastAsiaTheme="majorEastAsia" w:hAnsiTheme="majorEastAsia" w:hint="eastAsia"/>
                <w:b/>
                <w:bCs/>
                <w:sz w:val="18"/>
                <w:szCs w:val="18"/>
              </w:rPr>
              <w:t>－</w:t>
            </w:r>
          </w:p>
          <w:p w:rsidR="000E0DD1" w:rsidRPr="00A873E7" w:rsidRDefault="00BD6E55" w:rsidP="00802686">
            <w:pPr>
              <w:spacing w:line="220" w:lineRule="exact"/>
              <w:ind w:leftChars="3" w:left="1979" w:hangingChars="1214" w:hanging="1973"/>
              <w:jc w:val="center"/>
              <w:rPr>
                <w:rFonts w:asciiTheme="majorEastAsia" w:eastAsiaTheme="majorEastAsia" w:hAnsiTheme="majorEastAsia"/>
                <w:b/>
                <w:bCs/>
                <w:sz w:val="18"/>
                <w:szCs w:val="18"/>
              </w:rPr>
            </w:pPr>
            <w:r>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sidR="000E0DD1" w:rsidRPr="00A873E7">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w:t>
            </w:r>
          </w:p>
        </w:tc>
      </w:tr>
    </w:tbl>
    <w:p w:rsidR="007859B0" w:rsidRPr="002D2E6C" w:rsidRDefault="007859B0" w:rsidP="004429E7">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 xml:space="preserve">（注） </w:t>
      </w:r>
      <w:r w:rsidR="00BD6E55">
        <w:rPr>
          <w:rFonts w:asciiTheme="minorEastAsia" w:hAnsiTheme="minorEastAsia" w:hint="eastAsia"/>
          <w:sz w:val="18"/>
          <w:szCs w:val="18"/>
        </w:rPr>
        <w:t>［</w:t>
      </w:r>
      <w:r w:rsidRPr="002D2E6C">
        <w:rPr>
          <w:rFonts w:asciiTheme="minorEastAsia" w:hAnsiTheme="minorEastAsia" w:hint="eastAsia"/>
          <w:sz w:val="18"/>
          <w:szCs w:val="18"/>
        </w:rPr>
        <w:t xml:space="preserve">　</w:t>
      </w:r>
      <w:r w:rsidR="00BD6E55">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EE59F9" w:rsidRDefault="007859B0" w:rsidP="00442D45">
      <w:pPr>
        <w:tabs>
          <w:tab w:val="left" w:pos="1158"/>
        </w:tabs>
        <w:spacing w:line="200" w:lineRule="exact"/>
        <w:rPr>
          <w:rFonts w:asciiTheme="majorEastAsia" w:eastAsiaTheme="majorEastAsia" w:hAnsiTheme="majorEastAsia"/>
          <w:sz w:val="20"/>
          <w:szCs w:val="20"/>
        </w:rPr>
      </w:pPr>
      <w:r w:rsidRPr="002D2E6C">
        <w:rPr>
          <w:rFonts w:asciiTheme="minorEastAsia" w:hAnsiTheme="minorEastAsia" w:hint="eastAsia"/>
          <w:sz w:val="18"/>
          <w:szCs w:val="18"/>
        </w:rPr>
        <w:t>（注） 単位未満は、四捨五入を原則としたため、内訳の計と合計、歳入と歳出の差引等が一致しない場合がある。</w:t>
      </w:r>
    </w:p>
    <w:p w:rsidR="004C4CDE" w:rsidRDefault="00442D45" w:rsidP="004C4CDE">
      <w:pPr>
        <w:pStyle w:val="a4"/>
        <w:widowControl/>
        <w:ind w:leftChars="0" w:left="284"/>
        <w:jc w:val="left"/>
        <w:rPr>
          <w:rFonts w:asciiTheme="majorEastAsia" w:eastAsiaTheme="majorEastAsia" w:hAnsiTheme="majorEastAsia"/>
          <w:b/>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2A45DBC1" wp14:editId="550C54E0">
                <wp:simplePos x="0" y="0"/>
                <wp:positionH relativeFrom="column">
                  <wp:posOffset>635</wp:posOffset>
                </wp:positionH>
                <wp:positionV relativeFrom="paragraph">
                  <wp:posOffset>186055</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F467D" w:rsidRDefault="008F467D" w:rsidP="00610E4A">
                            <w:pPr>
                              <w:jc w:val="center"/>
                            </w:pPr>
                            <w:r>
                              <w:rPr>
                                <w:rFonts w:hint="eastAsia"/>
                              </w:rPr>
                              <w:t>－</w:t>
                            </w:r>
                            <w:r>
                              <w:rPr>
                                <w:rFonts w:hint="eastAsia"/>
                              </w:rPr>
                              <w:t xml:space="preserve"> 2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5pt;margin-top:14.65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YBMAIAAA4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" filled="f" stroked="f">
                <v:textbox style="mso-fit-shape-to-text:t">
                  <w:txbxContent>
                    <w:p w:rsidR="008F467D" w:rsidRDefault="008F467D" w:rsidP="00610E4A">
                      <w:pPr>
                        <w:jc w:val="center"/>
                      </w:pPr>
                      <w:r>
                        <w:rPr>
                          <w:rFonts w:hint="eastAsia"/>
                        </w:rPr>
                        <w:t>－</w:t>
                      </w:r>
                      <w:r>
                        <w:rPr>
                          <w:rFonts w:hint="eastAsia"/>
                        </w:rPr>
                        <w:t xml:space="preserve"> 2 </w:t>
                      </w:r>
                      <w:r>
                        <w:rPr>
                          <w:rFonts w:hint="eastAsia"/>
                        </w:rPr>
                        <w:t>－</w:t>
                      </w:r>
                    </w:p>
                  </w:txbxContent>
                </v:textbox>
              </v:shape>
            </w:pict>
          </mc:Fallback>
        </mc:AlternateContent>
      </w:r>
    </w:p>
    <w:p w:rsidR="00A831B3" w:rsidRPr="00C83109" w:rsidRDefault="00A831B3" w:rsidP="009B3BD7">
      <w:pPr>
        <w:spacing w:line="0" w:lineRule="atLeast"/>
        <w:rPr>
          <w:rFonts w:asciiTheme="majorEastAsia" w:eastAsiaTheme="majorEastAsia" w:hAnsiTheme="majorEastAsia"/>
          <w:b/>
          <w:sz w:val="28"/>
          <w:szCs w:val="28"/>
        </w:rPr>
      </w:pPr>
    </w:p>
    <w:p w:rsidR="009B3BD7" w:rsidRPr="00B23749" w:rsidRDefault="009B3BD7" w:rsidP="009B3BD7">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sidR="00D1423B">
        <w:rPr>
          <w:rFonts w:asciiTheme="majorEastAsia" w:eastAsiaTheme="majorEastAsia" w:hAnsiTheme="majorEastAsia" w:hint="eastAsia"/>
          <w:b/>
          <w:sz w:val="28"/>
          <w:szCs w:val="28"/>
          <w:u w:val="single"/>
        </w:rPr>
        <w:t xml:space="preserve"> </w:t>
      </w:r>
      <w:r w:rsidRPr="009B3BD7">
        <w:rPr>
          <w:rFonts w:asciiTheme="majorEastAsia" w:eastAsiaTheme="majorEastAsia" w:hAnsiTheme="majorEastAsia" w:hint="eastAsia"/>
          <w:b/>
          <w:sz w:val="28"/>
          <w:szCs w:val="28"/>
          <w:u w:val="single"/>
        </w:rPr>
        <w:t>連結実質赤字比率</w:t>
      </w:r>
      <w:r w:rsidRPr="00B23749">
        <w:rPr>
          <w:rFonts w:asciiTheme="majorEastAsia" w:eastAsiaTheme="majorEastAsia" w:hAnsiTheme="majorEastAsia" w:hint="eastAsia"/>
          <w:b/>
          <w:sz w:val="28"/>
          <w:szCs w:val="28"/>
          <w:u w:val="single"/>
        </w:rPr>
        <w:t xml:space="preserve">　該当なし</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5482CD7" wp14:editId="3CECE52F">
                <wp:simplePos x="0" y="0"/>
                <wp:positionH relativeFrom="column">
                  <wp:align>center</wp:align>
                </wp:positionH>
                <wp:positionV relativeFrom="paragraph">
                  <wp:posOffset>118110</wp:posOffset>
                </wp:positionV>
                <wp:extent cx="5896080" cy="1000080"/>
                <wp:effectExtent l="0" t="0" r="28575" b="1016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00080"/>
                        </a:xfrm>
                        <a:prstGeom prst="roundRect">
                          <a:avLst>
                            <a:gd name="adj" fmla="val 16667"/>
                          </a:avLst>
                        </a:prstGeom>
                        <a:solidFill>
                          <a:srgbClr val="DBE5F1"/>
                        </a:solidFill>
                        <a:ln w="9525">
                          <a:solidFill>
                            <a:srgbClr val="000000"/>
                          </a:solidFill>
                          <a:round/>
                          <a:headEnd/>
                          <a:tailEnd/>
                        </a:ln>
                      </wps:spPr>
                      <wps:txbx>
                        <w:txbxContent>
                          <w:p w:rsidR="008F467D" w:rsidRPr="00EF69F9" w:rsidRDefault="008F467D"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収支は黒字となり、公営企業会計においても、いずれも実質黒字（あるいは資金剰余）となっ</w:t>
                            </w:r>
                            <w:r w:rsidRPr="00B5188C">
                              <w:rPr>
                                <w:rFonts w:ascii="ＭＳ ゴシック" w:hAnsi="ＭＳ ゴシック" w:hint="eastAsia"/>
                                <w:spacing w:val="0"/>
                                <w:sz w:val="22"/>
                                <w:szCs w:val="22"/>
                              </w:rPr>
                              <w:t>たため、「連結実質赤字比率」は該当なし。</w:t>
                            </w:r>
                          </w:p>
                          <w:p w:rsidR="008F467D" w:rsidRPr="00EF69F9" w:rsidRDefault="008F467D" w:rsidP="00B5188C">
                            <w:pPr>
                              <w:spacing w:line="0" w:lineRule="atLeast"/>
                              <w:rPr>
                                <w:color w:val="FF0000"/>
                                <w:sz w:val="16"/>
                                <w:szCs w:val="16"/>
                              </w:rPr>
                            </w:pPr>
                          </w:p>
                          <w:p w:rsidR="008F467D" w:rsidRPr="006D23CD" w:rsidRDefault="008F467D"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政再生基準の該当ライン</w:t>
                            </w:r>
                          </w:p>
                          <w:p w:rsidR="008F467D" w:rsidRPr="006D23CD" w:rsidRDefault="008F467D" w:rsidP="00B5188C">
                            <w:pPr>
                              <w:pStyle w:val="OasysWin"/>
                              <w:wordWrap/>
                              <w:spacing w:line="0" w:lineRule="atLeast"/>
                              <w:ind w:right="1200" w:firstLineChars="700" w:firstLine="1348"/>
                              <w:rPr>
                                <w:rFonts w:eastAsia="ＭＳ 明朝" w:hAnsi="ＭＳ 明朝"/>
                                <w:spacing w:val="0"/>
                                <w:sz w:val="21"/>
                                <w:szCs w:val="21"/>
                              </w:rPr>
                            </w:pPr>
                            <w:r w:rsidRPr="006D23CD">
                              <w:rPr>
                                <w:rFonts w:eastAsia="ＭＳ 明朝" w:hAnsi="ＭＳ 明朝" w:hint="eastAsia"/>
                                <w:spacing w:val="0"/>
                                <w:sz w:val="21"/>
                                <w:szCs w:val="21"/>
                              </w:rPr>
                              <w:t>＜早期健全化＞▲１，３７２億円　　　＜財政再生＞▲２，３５２億円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3" style="position:absolute;left:0;text-align:left;margin-left:0;margin-top:9.3pt;width:464.25pt;height:78.7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" fillcolor="#dbe5f1">
                <v:textbox inset="5.85pt,.7pt,1.56mm,.7pt">
                  <w:txbxContent>
                    <w:p w:rsidR="008F467D" w:rsidRPr="00EF69F9" w:rsidRDefault="008F467D"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収支は黒字となり、公営企業会計においても、いずれも実質黒字（あるいは資金剰余）となっ</w:t>
                      </w:r>
                      <w:r w:rsidRPr="00B5188C">
                        <w:rPr>
                          <w:rFonts w:ascii="ＭＳ ゴシック" w:hAnsi="ＭＳ ゴシック" w:hint="eastAsia"/>
                          <w:spacing w:val="0"/>
                          <w:sz w:val="22"/>
                          <w:szCs w:val="22"/>
                        </w:rPr>
                        <w:t>たため、「連結実質赤字比率」は該当なし。</w:t>
                      </w:r>
                    </w:p>
                    <w:p w:rsidR="008F467D" w:rsidRPr="00EF69F9" w:rsidRDefault="008F467D" w:rsidP="00B5188C">
                      <w:pPr>
                        <w:spacing w:line="0" w:lineRule="atLeast"/>
                        <w:rPr>
                          <w:color w:val="FF0000"/>
                          <w:sz w:val="16"/>
                          <w:szCs w:val="16"/>
                        </w:rPr>
                      </w:pPr>
                    </w:p>
                    <w:p w:rsidR="008F467D" w:rsidRPr="006D23CD" w:rsidRDefault="008F467D"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政再生基準の該当ライン</w:t>
                      </w:r>
                    </w:p>
                    <w:p w:rsidR="008F467D" w:rsidRPr="006D23CD" w:rsidRDefault="008F467D" w:rsidP="00B5188C">
                      <w:pPr>
                        <w:pStyle w:val="OasysWin"/>
                        <w:wordWrap/>
                        <w:spacing w:line="0" w:lineRule="atLeast"/>
                        <w:ind w:right="1200" w:firstLineChars="700" w:firstLine="1348"/>
                        <w:rPr>
                          <w:rFonts w:eastAsia="ＭＳ 明朝" w:hAnsi="ＭＳ 明朝"/>
                          <w:spacing w:val="0"/>
                          <w:sz w:val="21"/>
                          <w:szCs w:val="21"/>
                        </w:rPr>
                      </w:pPr>
                      <w:r w:rsidRPr="006D23CD">
                        <w:rPr>
                          <w:rFonts w:eastAsia="ＭＳ 明朝" w:hAnsi="ＭＳ 明朝" w:hint="eastAsia"/>
                          <w:spacing w:val="0"/>
                          <w:sz w:val="21"/>
                          <w:szCs w:val="21"/>
                        </w:rPr>
                        <w:t>＜早期健全化＞▲１，３７２億円　　　＜財政再生＞▲２，３５２億円</w:t>
                      </w:r>
                    </w:p>
                  </w:txbxContent>
                </v:textbox>
                <w10:wrap type="topAndBottom"/>
              </v:roundrect>
            </w:pict>
          </mc:Fallback>
        </mc:AlternateContent>
      </w:r>
    </w:p>
    <w:p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rsidTr="009B3BD7">
        <w:trPr>
          <w:trHeight w:val="421"/>
        </w:trPr>
        <w:tc>
          <w:tcPr>
            <w:tcW w:w="2518" w:type="dxa"/>
            <w:vMerge w:val="restart"/>
            <w:shd w:val="clear" w:color="auto" w:fill="CCFFFF"/>
            <w:vAlign w:val="center"/>
          </w:tcPr>
          <w:p w:rsidR="009B3BD7" w:rsidRPr="00FB7F98" w:rsidRDefault="009B3BD7" w:rsidP="002E3411">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連結実質赤字額（イ+ロ）－（ハ+ニ）</w:t>
            </w:r>
          </w:p>
        </w:tc>
      </w:tr>
      <w:tr w:rsidR="009B3BD7" w:rsidTr="009B3BD7">
        <w:trPr>
          <w:trHeight w:val="421"/>
        </w:trPr>
        <w:tc>
          <w:tcPr>
            <w:tcW w:w="2518" w:type="dxa"/>
            <w:vMerge/>
            <w:shd w:val="clear" w:color="auto" w:fill="CCFFFF"/>
            <w:vAlign w:val="center"/>
          </w:tcPr>
          <w:p w:rsidR="009B3BD7" w:rsidRPr="00FB7F98" w:rsidRDefault="009B3BD7" w:rsidP="002E3411">
            <w:pPr>
              <w:spacing w:line="0" w:lineRule="atLeast"/>
              <w:jc w:val="center"/>
              <w:rPr>
                <w:rFonts w:asciiTheme="majorEastAsia" w:eastAsiaTheme="majorEastAsia" w:hAnsiTheme="majorEastAsia"/>
                <w:sz w:val="20"/>
                <w:szCs w:val="20"/>
              </w:rPr>
            </w:pPr>
          </w:p>
        </w:tc>
        <w:tc>
          <w:tcPr>
            <w:tcW w:w="4111" w:type="dxa"/>
            <w:shd w:val="clear" w:color="auto" w:fill="CCFFFF"/>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Pr="002D2E6C" w:rsidRDefault="009B3BD7" w:rsidP="009B3BD7">
      <w:pPr>
        <w:pStyle w:val="a4"/>
        <w:numPr>
          <w:ilvl w:val="0"/>
          <w:numId w:val="6"/>
        </w:numPr>
        <w:spacing w:line="0" w:lineRule="atLeast"/>
        <w:ind w:leftChars="0" w:left="1134"/>
        <w:rPr>
          <w:rFonts w:asciiTheme="minorEastAsia" w:hAnsiTheme="minorEastAsia"/>
          <w:sz w:val="20"/>
          <w:szCs w:val="20"/>
        </w:rPr>
      </w:pPr>
      <w:r w:rsidRPr="002D2E6C">
        <w:rPr>
          <w:rFonts w:asciiTheme="minorEastAsia" w:hAnsiTheme="minorEastAsia" w:hint="eastAsia"/>
          <w:sz w:val="20"/>
          <w:szCs w:val="20"/>
        </w:rPr>
        <w:t>連結実質赤字額 ：「イとロの合計額」が「ハとニの合計額」を超える場合の当該「越える額」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一般会計及び公営企業以外の特別会計のうち、実質赤字を生じた会計の実質赤字の合計額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公営企業会計のうち、資金の不足額を生じた会計の資金の不足額の合計額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一般会計及び公営企業以外の特別会計のうち、実質黒字を生じた会計の実質黒字の合計額</w:t>
      </w:r>
    </w:p>
    <w:p w:rsidR="009B3BD7"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公営企業会計のうち、資金の剰余額を生じた会計の資金の剰余額の合計額</w:t>
      </w:r>
    </w:p>
    <w:p w:rsidR="002D2E6C" w:rsidRPr="002D2E6C" w:rsidRDefault="002D2E6C" w:rsidP="002D2E6C">
      <w:pPr>
        <w:pStyle w:val="a4"/>
        <w:tabs>
          <w:tab w:val="left" w:pos="1498"/>
        </w:tabs>
        <w:spacing w:line="0" w:lineRule="atLeast"/>
        <w:ind w:leftChars="0" w:left="1134"/>
        <w:rPr>
          <w:rFonts w:asciiTheme="minorEastAsia" w:hAnsiTheme="minorEastAsia"/>
          <w:sz w:val="20"/>
          <w:szCs w:val="20"/>
        </w:rPr>
      </w:pPr>
    </w:p>
    <w:p w:rsidR="009B3BD7" w:rsidRPr="00BF296B" w:rsidRDefault="005173A5" w:rsidP="005173A5">
      <w:pPr>
        <w:tabs>
          <w:tab w:val="left" w:pos="1158"/>
        </w:tabs>
        <w:ind w:rightChars="512" w:right="986"/>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513"/>
        <w:gridCol w:w="513"/>
        <w:gridCol w:w="513"/>
        <w:gridCol w:w="3836"/>
        <w:gridCol w:w="2916"/>
      </w:tblGrid>
      <w:tr w:rsidR="009E0168" w:rsidRPr="00A831B3" w:rsidTr="005173A5">
        <w:trPr>
          <w:trHeight w:val="291"/>
          <w:jc w:val="center"/>
        </w:trPr>
        <w:tc>
          <w:tcPr>
            <w:tcW w:w="5375" w:type="dxa"/>
            <w:gridSpan w:val="4"/>
            <w:vMerge w:val="restart"/>
            <w:tcBorders>
              <w:right w:val="double" w:sz="4" w:space="0" w:color="auto"/>
            </w:tcBorders>
            <w:noWrap/>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会　計　名</w:t>
            </w:r>
          </w:p>
        </w:tc>
        <w:tc>
          <w:tcPr>
            <w:tcW w:w="2916" w:type="dxa"/>
            <w:vMerge w:val="restart"/>
            <w:tcBorders>
              <w:left w:val="double" w:sz="4" w:space="0" w:color="auto"/>
            </w:tcBorders>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実質収支額・資金収支額</w:t>
            </w:r>
          </w:p>
        </w:tc>
      </w:tr>
      <w:tr w:rsidR="009E0168" w:rsidRPr="00A831B3" w:rsidTr="00FB7F98">
        <w:trPr>
          <w:trHeight w:val="291"/>
          <w:jc w:val="center"/>
        </w:trPr>
        <w:tc>
          <w:tcPr>
            <w:tcW w:w="5375" w:type="dxa"/>
            <w:gridSpan w:val="4"/>
            <w:vMerge/>
            <w:tcBorders>
              <w:bottom w:val="double" w:sz="4" w:space="0" w:color="auto"/>
              <w:right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c>
          <w:tcPr>
            <w:tcW w:w="2916" w:type="dxa"/>
            <w:vMerge/>
            <w:tcBorders>
              <w:left w:val="double" w:sz="4" w:space="0" w:color="auto"/>
              <w:bottom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r>
      <w:tr w:rsidR="009E0168" w:rsidRPr="00A831B3" w:rsidTr="005173A5">
        <w:trPr>
          <w:trHeight w:val="519"/>
          <w:jc w:val="center"/>
        </w:trPr>
        <w:tc>
          <w:tcPr>
            <w:tcW w:w="5375" w:type="dxa"/>
            <w:gridSpan w:val="4"/>
            <w:tcBorders>
              <w:top w:val="double"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一般会計等</w:t>
            </w:r>
          </w:p>
        </w:tc>
        <w:tc>
          <w:tcPr>
            <w:tcW w:w="2916" w:type="dxa"/>
            <w:tcBorders>
              <w:top w:val="double" w:sz="4" w:space="0" w:color="auto"/>
              <w:left w:val="double" w:sz="4" w:space="0" w:color="auto"/>
              <w:bottom w:val="double" w:sz="4" w:space="0" w:color="auto"/>
            </w:tcBorders>
            <w:noWrap/>
            <w:vAlign w:val="center"/>
            <w:hideMark/>
          </w:tcPr>
          <w:p w:rsidR="009E0168" w:rsidRPr="00A831B3" w:rsidRDefault="00F01C52" w:rsidP="00B34628">
            <w:pPr>
              <w:tabs>
                <w:tab w:val="left" w:pos="1158"/>
                <w:tab w:val="left" w:pos="2408"/>
              </w:tabs>
              <w:spacing w:line="0" w:lineRule="atLeast"/>
              <w:ind w:rightChars="151" w:right="291"/>
              <w:jc w:val="right"/>
              <w:rPr>
                <w:rFonts w:asciiTheme="minorEastAsia" w:hAnsiTheme="minorEastAsia"/>
                <w:sz w:val="20"/>
                <w:szCs w:val="20"/>
              </w:rPr>
            </w:pPr>
            <w:r w:rsidRPr="00A831B3">
              <w:rPr>
                <w:rFonts w:asciiTheme="minorEastAsia" w:hAnsiTheme="minorEastAsia"/>
                <w:noProof/>
              </w:rPr>
              <mc:AlternateContent>
                <mc:Choice Requires="wps">
                  <w:drawing>
                    <wp:anchor distT="0" distB="0" distL="114300" distR="114300" simplePos="0" relativeHeight="251671552" behindDoc="0" locked="0" layoutInCell="1" allowOverlap="1" wp14:anchorId="46A5F696" wp14:editId="67F1AD89">
                      <wp:simplePos x="0" y="0"/>
                      <wp:positionH relativeFrom="column">
                        <wp:posOffset>-30480</wp:posOffset>
                      </wp:positionH>
                      <wp:positionV relativeFrom="paragraph">
                        <wp:posOffset>52705</wp:posOffset>
                      </wp:positionV>
                      <wp:extent cx="1098550" cy="241300"/>
                      <wp:effectExtent l="0" t="0" r="44450" b="25400"/>
                      <wp:wrapNone/>
                      <wp:docPr id="81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41300"/>
                              </a:xfrm>
                              <a:prstGeom prst="rightArrowCallout">
                                <a:avLst>
                                  <a:gd name="adj1" fmla="val 10343"/>
                                  <a:gd name="adj2" fmla="val 25000"/>
                                  <a:gd name="adj3" fmla="val 28681"/>
                                  <a:gd name="adj4" fmla="val 86310"/>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8F467D" w:rsidRPr="00F01C52" w:rsidRDefault="008F467D"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34" type="#_x0000_t78" style="position:absolute;left:0;text-align:left;margin-left:-2.4pt;margin-top:4.15pt;width:86.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" adj="18643,,20239,9683">
                      <v:textbox inset="2.16pt,1.44pt,2.16pt,1.44pt">
                        <w:txbxContent>
                          <w:p w:rsidR="008F467D" w:rsidRPr="00F01C52" w:rsidRDefault="008F467D"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v:textbox>
                    </v:shape>
                  </w:pict>
                </mc:Fallback>
              </mc:AlternateContent>
            </w:r>
            <w:r w:rsidR="00F12CFB">
              <w:rPr>
                <w:rFonts w:asciiTheme="minorEastAsia" w:hAnsiTheme="minorEastAsia" w:hint="eastAsia"/>
                <w:sz w:val="20"/>
                <w:szCs w:val="20"/>
              </w:rPr>
              <w:t>24</w:t>
            </w:r>
            <w:r w:rsidR="008B2DBC">
              <w:rPr>
                <w:rFonts w:asciiTheme="minorEastAsia" w:hAnsiTheme="minorEastAsia" w:hint="eastAsia"/>
                <w:sz w:val="20"/>
                <w:szCs w:val="20"/>
              </w:rPr>
              <w:t>,</w:t>
            </w:r>
            <w:r w:rsidR="00A31062" w:rsidRPr="00A831B3">
              <w:rPr>
                <w:rFonts w:asciiTheme="minorEastAsia" w:hAnsiTheme="minorEastAsia" w:hint="eastAsia"/>
                <w:noProof/>
                <w:sz w:val="20"/>
                <w:szCs w:val="20"/>
              </w:rPr>
              <mc:AlternateContent>
                <mc:Choice Requires="wps">
                  <w:drawing>
                    <wp:anchor distT="0" distB="0" distL="114300" distR="114300" simplePos="0" relativeHeight="251667456" behindDoc="0" locked="0" layoutInCell="1" allowOverlap="1" wp14:anchorId="3D9B40D4" wp14:editId="0812D99D">
                      <wp:simplePos x="0" y="0"/>
                      <wp:positionH relativeFrom="column">
                        <wp:posOffset>937260</wp:posOffset>
                      </wp:positionH>
                      <wp:positionV relativeFrom="paragraph">
                        <wp:posOffset>-30480</wp:posOffset>
                      </wp:positionV>
                      <wp:extent cx="914400" cy="711835"/>
                      <wp:effectExtent l="0" t="0" r="19050" b="12065"/>
                      <wp:wrapNone/>
                      <wp:docPr id="12" name="角丸四角形 12"/>
                      <wp:cNvGraphicFramePr/>
                      <a:graphic xmlns:a="http://schemas.openxmlformats.org/drawingml/2006/main">
                        <a:graphicData uri="http://schemas.microsoft.com/office/word/2010/wordprocessingShape">
                          <wps:wsp>
                            <wps:cNvSpPr/>
                            <wps:spPr>
                              <a:xfrm>
                                <a:off x="0" y="0"/>
                                <a:ext cx="914400" cy="7118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73.8pt;margin-top:-2.4pt;width:1in;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" filled="f" strokecolor="black [3213]" strokeweight="1pt"/>
                  </w:pict>
                </mc:Fallback>
              </mc:AlternateContent>
            </w:r>
            <w:r w:rsidR="00F12CFB">
              <w:rPr>
                <w:rFonts w:asciiTheme="minorEastAsia" w:hAnsiTheme="minorEastAsia" w:hint="eastAsia"/>
                <w:sz w:val="20"/>
                <w:szCs w:val="20"/>
              </w:rPr>
              <w:t>270</w:t>
            </w:r>
          </w:p>
          <w:p w:rsidR="009E0168"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C83109">
              <w:rPr>
                <w:rFonts w:asciiTheme="minorEastAsia" w:hAnsiTheme="minorEastAsia" w:hint="eastAsia"/>
                <w:sz w:val="20"/>
                <w:szCs w:val="20"/>
              </w:rPr>
              <w:t xml:space="preserve"> 13,968</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D80D19">
        <w:trPr>
          <w:trHeight w:val="519"/>
          <w:jc w:val="center"/>
        </w:trPr>
        <w:tc>
          <w:tcPr>
            <w:tcW w:w="513" w:type="dxa"/>
            <w:vMerge w:val="restart"/>
            <w:tcBorders>
              <w:top w:val="double" w:sz="4" w:space="0" w:color="auto"/>
            </w:tcBorders>
            <w:noWrap/>
            <w:textDirection w:val="tbRlV"/>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公営事業会計</w:t>
            </w:r>
          </w:p>
        </w:tc>
        <w:tc>
          <w:tcPr>
            <w:tcW w:w="4862" w:type="dxa"/>
            <w:gridSpan w:val="3"/>
            <w:tcBorders>
              <w:top w:val="double" w:sz="4" w:space="0" w:color="auto"/>
              <w:right w:val="double" w:sz="4" w:space="0" w:color="auto"/>
            </w:tcBorders>
            <w:vAlign w:val="center"/>
            <w:hideMark/>
          </w:tcPr>
          <w:p w:rsidR="009E0168" w:rsidRPr="00A831B3" w:rsidRDefault="009E0168" w:rsidP="005173A5">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一般会計等以外の特別会計のうち公営企業</w:t>
            </w:r>
            <w:r w:rsidRPr="00A831B3">
              <w:rPr>
                <w:rFonts w:asciiTheme="minorEastAsia" w:hAnsiTheme="minorEastAsia" w:hint="eastAsia"/>
                <w:sz w:val="18"/>
                <w:szCs w:val="18"/>
              </w:rPr>
              <w:br/>
              <w:t>に係る特別会計以外の特別会計</w:t>
            </w:r>
            <w:r w:rsidR="00187FB4">
              <w:rPr>
                <w:rFonts w:asciiTheme="minorEastAsia" w:hAnsiTheme="minorEastAsia" w:hint="eastAsia"/>
                <w:sz w:val="18"/>
                <w:szCs w:val="18"/>
              </w:rPr>
              <w:t xml:space="preserve">　　（該当なし）</w:t>
            </w:r>
          </w:p>
        </w:tc>
        <w:tc>
          <w:tcPr>
            <w:tcW w:w="2916" w:type="dxa"/>
            <w:tcBorders>
              <w:top w:val="double" w:sz="4" w:space="0" w:color="auto"/>
              <w:left w:val="double" w:sz="4" w:space="0" w:color="auto"/>
            </w:tcBorders>
            <w:noWrap/>
            <w:vAlign w:val="center"/>
            <w:hideMark/>
          </w:tcPr>
          <w:p w:rsidR="009E0168" w:rsidRPr="00A831B3" w:rsidRDefault="00F12CFB" w:rsidP="00B3462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5173A5" w:rsidRPr="00A831B3" w:rsidTr="005173A5">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val="restart"/>
            <w:tcBorders>
              <w:right w:val="dotted" w:sz="4" w:space="0" w:color="auto"/>
            </w:tcBorders>
            <w:noWrap/>
            <w:textDirection w:val="tbRlV"/>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公営企業会計</w:t>
            </w:r>
          </w:p>
        </w:tc>
        <w:tc>
          <w:tcPr>
            <w:tcW w:w="513" w:type="dxa"/>
            <w:vMerge w:val="restart"/>
            <w:tcBorders>
              <w:left w:val="dotted" w:sz="4" w:space="0" w:color="auto"/>
              <w:right w:val="dotted" w:sz="4" w:space="0" w:color="auto"/>
            </w:tcBorders>
            <w:noWrap/>
            <w:textDirection w:val="tbRlV"/>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法非適用</w:t>
            </w:r>
          </w:p>
        </w:tc>
        <w:tc>
          <w:tcPr>
            <w:tcW w:w="3836" w:type="dxa"/>
            <w:tcBorders>
              <w:left w:val="dotted" w:sz="4" w:space="0" w:color="auto"/>
              <w:bottom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2916" w:type="dxa"/>
            <w:tcBorders>
              <w:left w:val="double" w:sz="4" w:space="0" w:color="auto"/>
              <w:bottom w:val="dotted" w:sz="4" w:space="0" w:color="auto"/>
            </w:tcBorders>
            <w:noWrap/>
            <w:vAlign w:val="center"/>
            <w:hideMark/>
          </w:tcPr>
          <w:p w:rsidR="009E0168" w:rsidRPr="00A831B3" w:rsidRDefault="004C09B6" w:rsidP="00B34628">
            <w:pPr>
              <w:tabs>
                <w:tab w:val="left" w:pos="1158"/>
                <w:tab w:val="left" w:pos="2408"/>
              </w:tabs>
              <w:spacing w:line="0" w:lineRule="atLeast"/>
              <w:ind w:rightChars="151" w:right="291"/>
              <w:jc w:val="right"/>
              <w:rPr>
                <w:rFonts w:asciiTheme="minorEastAsia" w:hAnsiTheme="minorEastAsia"/>
                <w:sz w:val="20"/>
                <w:szCs w:val="20"/>
              </w:rPr>
            </w:pPr>
            <w:r w:rsidRPr="00A831B3">
              <w:rPr>
                <w:rFonts w:ascii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56331248" wp14:editId="0051417B">
                      <wp:simplePos x="0" y="0"/>
                      <wp:positionH relativeFrom="column">
                        <wp:posOffset>937260</wp:posOffset>
                      </wp:positionH>
                      <wp:positionV relativeFrom="paragraph">
                        <wp:posOffset>11430</wp:posOffset>
                      </wp:positionV>
                      <wp:extent cx="914400" cy="16764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914400" cy="1676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73.8pt;margin-top:.9pt;width:1in;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" filled="f" strokecolor="black [3213]" strokeweight="1pt"/>
                  </w:pict>
                </mc:Fallback>
              </mc:AlternateContent>
            </w:r>
            <w:r w:rsidR="00F01C52" w:rsidRPr="00A831B3">
              <w:rPr>
                <w:rFonts w:asciiTheme="minorEastAsia" w:hAnsiTheme="minorEastAsia"/>
                <w:noProof/>
              </w:rPr>
              <mc:AlternateContent>
                <mc:Choice Requires="wps">
                  <w:drawing>
                    <wp:anchor distT="0" distB="0" distL="114300" distR="114300" simplePos="0" relativeHeight="251673600" behindDoc="0" locked="0" layoutInCell="1" allowOverlap="1" wp14:anchorId="4849BFAF" wp14:editId="504B78A9">
                      <wp:simplePos x="0" y="0"/>
                      <wp:positionH relativeFrom="column">
                        <wp:posOffset>-27940</wp:posOffset>
                      </wp:positionH>
                      <wp:positionV relativeFrom="paragraph">
                        <wp:posOffset>43180</wp:posOffset>
                      </wp:positionV>
                      <wp:extent cx="1098550" cy="234950"/>
                      <wp:effectExtent l="0" t="0" r="44450" b="12700"/>
                      <wp:wrapNone/>
                      <wp:docPr id="81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34950"/>
                              </a:xfrm>
                              <a:prstGeom prst="rightArrowCallout">
                                <a:avLst>
                                  <a:gd name="adj1" fmla="val 10343"/>
                                  <a:gd name="adj2" fmla="val 25000"/>
                                  <a:gd name="adj3" fmla="val 33278"/>
                                  <a:gd name="adj4" fmla="val 84579"/>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8F467D" w:rsidRPr="00F01C52" w:rsidRDefault="008F467D"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id="AutoShape 4" o:spid="_x0000_s1035" type="#_x0000_t78" style="position:absolute;left:0;text-align:left;margin-left:-2.2pt;margin-top:3.4pt;width:86.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" adj="18269,,20063,9683">
                      <v:textbox inset="2.16pt,1.44pt,2.16pt,1.44pt">
                        <w:txbxContent>
                          <w:p w:rsidR="008F467D" w:rsidRPr="00F01C52" w:rsidRDefault="008F467D"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v:textbox>
                    </v:shape>
                  </w:pict>
                </mc:Fallback>
              </mc:AlternateContent>
            </w:r>
            <w:r w:rsidR="00F12CFB">
              <w:rPr>
                <w:rFonts w:asciiTheme="minorEastAsia" w:hAnsiTheme="minorEastAsia" w:hint="eastAsia"/>
                <w:sz w:val="20"/>
                <w:szCs w:val="20"/>
              </w:rPr>
              <w:t>1,345</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9</w:t>
            </w:r>
            <w:r w:rsidR="00C83109">
              <w:rPr>
                <w:rFonts w:asciiTheme="minorEastAsia" w:hAnsiTheme="minorEastAsia" w:hint="eastAsia"/>
                <w:sz w:val="20"/>
                <w:szCs w:val="20"/>
              </w:rPr>
              <w:t>77</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5173A5">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left w:val="dotted" w:sz="4" w:space="0" w:color="auto"/>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3836" w:type="dxa"/>
            <w:tcBorders>
              <w:top w:val="dotted" w:sz="4" w:space="0" w:color="auto"/>
              <w:left w:val="dotted" w:sz="4" w:space="0" w:color="auto"/>
              <w:bottom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2916" w:type="dxa"/>
            <w:tcBorders>
              <w:top w:val="dotted" w:sz="4" w:space="0" w:color="auto"/>
              <w:left w:val="double" w:sz="4" w:space="0" w:color="auto"/>
              <w:bottom w:val="dotted" w:sz="4" w:space="0" w:color="auto"/>
            </w:tcBorders>
            <w:noWrap/>
            <w:vAlign w:val="center"/>
            <w:hideMark/>
          </w:tcPr>
          <w:p w:rsidR="009E0168" w:rsidRPr="00A831B3" w:rsidRDefault="00F12CFB" w:rsidP="00B3462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5173A5">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left w:val="dotted" w:sz="4" w:space="0" w:color="auto"/>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3836" w:type="dxa"/>
            <w:tcBorders>
              <w:top w:val="dotted" w:sz="4" w:space="0" w:color="auto"/>
              <w:left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2916" w:type="dxa"/>
            <w:tcBorders>
              <w:top w:val="dotted" w:sz="4" w:space="0" w:color="auto"/>
              <w:left w:val="double" w:sz="4" w:space="0" w:color="auto"/>
            </w:tcBorders>
            <w:noWrap/>
            <w:vAlign w:val="center"/>
            <w:hideMark/>
          </w:tcPr>
          <w:p w:rsidR="009E0168" w:rsidRPr="00A831B3" w:rsidRDefault="00F12CFB" w:rsidP="00B3462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5173A5" w:rsidRPr="00A831B3" w:rsidTr="005173A5">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val="restart"/>
            <w:tcBorders>
              <w:left w:val="dotted" w:sz="4" w:space="0" w:color="auto"/>
              <w:right w:val="dotted" w:sz="4" w:space="0" w:color="auto"/>
            </w:tcBorders>
            <w:textDirection w:val="tbRlV"/>
            <w:vAlign w:val="center"/>
            <w:hideMark/>
          </w:tcPr>
          <w:p w:rsidR="009E0168" w:rsidRPr="00A831B3" w:rsidRDefault="009E0168" w:rsidP="005173A5">
            <w:pPr>
              <w:tabs>
                <w:tab w:val="left" w:pos="1158"/>
              </w:tabs>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3836" w:type="dxa"/>
            <w:tcBorders>
              <w:left w:val="dotted" w:sz="4" w:space="0" w:color="auto"/>
              <w:bottom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2916" w:type="dxa"/>
            <w:tcBorders>
              <w:left w:val="double" w:sz="4" w:space="0" w:color="auto"/>
              <w:bottom w:val="dotted" w:sz="4" w:space="0" w:color="auto"/>
            </w:tcBorders>
            <w:noWrap/>
            <w:vAlign w:val="center"/>
            <w:hideMark/>
          </w:tcPr>
          <w:p w:rsidR="009E0168" w:rsidRPr="00A831B3" w:rsidRDefault="00F12CFB"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w:t>
            </w:r>
            <w:r w:rsidR="00C83109">
              <w:rPr>
                <w:rFonts w:asciiTheme="minorEastAsia" w:hAnsiTheme="minorEastAsia" w:hint="eastAsia"/>
                <w:sz w:val="20"/>
                <w:szCs w:val="20"/>
              </w:rPr>
              <w:t>,</w:t>
            </w:r>
            <w:r>
              <w:rPr>
                <w:rFonts w:asciiTheme="minorEastAsia" w:hAnsiTheme="minorEastAsia" w:hint="eastAsia"/>
                <w:sz w:val="20"/>
                <w:szCs w:val="20"/>
              </w:rPr>
              <w:t>223</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1,1</w:t>
            </w:r>
            <w:r w:rsidR="00C83109">
              <w:rPr>
                <w:rFonts w:asciiTheme="minorEastAsia" w:hAnsiTheme="minorEastAsia" w:hint="eastAsia"/>
                <w:sz w:val="20"/>
                <w:szCs w:val="20"/>
              </w:rPr>
              <w:t>09</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D15A29">
        <w:trPr>
          <w:trHeight w:val="519"/>
          <w:jc w:val="center"/>
        </w:trPr>
        <w:tc>
          <w:tcPr>
            <w:tcW w:w="513" w:type="dxa"/>
            <w:vMerge/>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513" w:type="dxa"/>
            <w:vMerge/>
            <w:tcBorders>
              <w:left w:val="dotted" w:sz="4" w:space="0" w:color="auto"/>
              <w:right w:val="dotted" w:sz="4" w:space="0" w:color="auto"/>
            </w:tcBorders>
            <w:hideMark/>
          </w:tcPr>
          <w:p w:rsidR="009E0168" w:rsidRPr="00A831B3" w:rsidRDefault="009E0168" w:rsidP="005173A5">
            <w:pPr>
              <w:tabs>
                <w:tab w:val="left" w:pos="1158"/>
              </w:tabs>
              <w:spacing w:line="0" w:lineRule="atLeast"/>
              <w:rPr>
                <w:rFonts w:asciiTheme="minorEastAsia" w:hAnsiTheme="minorEastAsia"/>
                <w:sz w:val="20"/>
                <w:szCs w:val="20"/>
              </w:rPr>
            </w:pPr>
          </w:p>
        </w:tc>
        <w:tc>
          <w:tcPr>
            <w:tcW w:w="3836" w:type="dxa"/>
            <w:tcBorders>
              <w:top w:val="dotted" w:sz="4" w:space="0" w:color="auto"/>
              <w:left w:val="dotted"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2916" w:type="dxa"/>
            <w:tcBorders>
              <w:top w:val="dotted" w:sz="4" w:space="0" w:color="auto"/>
              <w:left w:val="double" w:sz="4" w:space="0" w:color="auto"/>
              <w:bottom w:val="single" w:sz="8" w:space="0" w:color="auto"/>
            </w:tcBorders>
            <w:noWrap/>
            <w:vAlign w:val="center"/>
            <w:hideMark/>
          </w:tcPr>
          <w:p w:rsidR="009E0168" w:rsidRPr="00A831B3" w:rsidRDefault="00F12CFB"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3</w:t>
            </w:r>
            <w:r w:rsidR="00C83109">
              <w:rPr>
                <w:rFonts w:asciiTheme="minorEastAsia" w:hAnsiTheme="minorEastAsia" w:hint="eastAsia"/>
                <w:sz w:val="20"/>
                <w:szCs w:val="20"/>
              </w:rPr>
              <w:t>,</w:t>
            </w:r>
            <w:r>
              <w:rPr>
                <w:rFonts w:asciiTheme="minorEastAsia" w:hAnsiTheme="minorEastAsia" w:hint="eastAsia"/>
                <w:sz w:val="20"/>
                <w:szCs w:val="20"/>
              </w:rPr>
              <w:t>474</w:t>
            </w:r>
          </w:p>
          <w:p w:rsidR="005173A5" w:rsidRPr="00A831B3" w:rsidRDefault="00BD6E55" w:rsidP="00C83109">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3,</w:t>
            </w:r>
            <w:r w:rsidR="00C83109">
              <w:rPr>
                <w:rFonts w:asciiTheme="minorEastAsia" w:hAnsiTheme="minorEastAsia" w:hint="eastAsia"/>
                <w:sz w:val="20"/>
                <w:szCs w:val="20"/>
              </w:rPr>
              <w:t>474</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F67BDB">
        <w:trPr>
          <w:trHeight w:val="270"/>
          <w:jc w:val="center"/>
        </w:trPr>
        <w:tc>
          <w:tcPr>
            <w:tcW w:w="5375" w:type="dxa"/>
            <w:gridSpan w:val="4"/>
            <w:tcBorders>
              <w:right w:val="double" w:sz="4" w:space="0" w:color="auto"/>
            </w:tcBorders>
            <w:noWrap/>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合　計（分子）</w:t>
            </w:r>
          </w:p>
        </w:tc>
        <w:tc>
          <w:tcPr>
            <w:tcW w:w="2916" w:type="dxa"/>
            <w:tcBorders>
              <w:top w:val="single" w:sz="8" w:space="0" w:color="auto"/>
              <w:left w:val="double" w:sz="4" w:space="0" w:color="auto"/>
              <w:bottom w:val="single" w:sz="8" w:space="0" w:color="auto"/>
              <w:right w:val="single" w:sz="8" w:space="0" w:color="auto"/>
            </w:tcBorders>
            <w:noWrap/>
            <w:vAlign w:val="center"/>
            <w:hideMark/>
          </w:tcPr>
          <w:p w:rsidR="009E0168" w:rsidRPr="00A831B3" w:rsidRDefault="00F12CFB"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30</w:t>
            </w:r>
            <w:r w:rsidR="008B2DBC">
              <w:rPr>
                <w:rFonts w:asciiTheme="minorEastAsia" w:hAnsiTheme="minorEastAsia" w:hint="eastAsia"/>
                <w:sz w:val="20"/>
                <w:szCs w:val="20"/>
              </w:rPr>
              <w:t>,</w:t>
            </w:r>
            <w:r>
              <w:rPr>
                <w:rFonts w:asciiTheme="minorEastAsia" w:hAnsiTheme="minorEastAsia" w:hint="eastAsia"/>
                <w:sz w:val="20"/>
                <w:szCs w:val="20"/>
              </w:rPr>
              <w:t>312</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AB6794">
              <w:rPr>
                <w:rFonts w:asciiTheme="minorEastAsia" w:hAnsiTheme="minorEastAsia" w:hint="eastAsia"/>
                <w:sz w:val="20"/>
                <w:szCs w:val="20"/>
              </w:rPr>
              <w:t>1</w:t>
            </w:r>
            <w:r w:rsidR="00C83109">
              <w:rPr>
                <w:rFonts w:asciiTheme="minorEastAsia" w:hAnsiTheme="minorEastAsia" w:hint="eastAsia"/>
                <w:sz w:val="20"/>
                <w:szCs w:val="20"/>
              </w:rPr>
              <w:t>9,529</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DC72F6">
        <w:trPr>
          <w:trHeight w:val="430"/>
          <w:jc w:val="center"/>
        </w:trPr>
        <w:tc>
          <w:tcPr>
            <w:tcW w:w="5375" w:type="dxa"/>
            <w:gridSpan w:val="4"/>
            <w:tcBorders>
              <w:bottom w:val="single" w:sz="6" w:space="0" w:color="auto"/>
              <w:right w:val="double" w:sz="4" w:space="0" w:color="auto"/>
            </w:tcBorders>
            <w:vAlign w:val="center"/>
            <w:hideMark/>
          </w:tcPr>
          <w:p w:rsidR="009E0168" w:rsidRPr="00A831B3" w:rsidRDefault="009E0168" w:rsidP="00187FB4">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標準財政規模（分母）</w:t>
            </w:r>
            <w:r w:rsidR="00187FB4">
              <w:rPr>
                <w:rFonts w:asciiTheme="minorEastAsia" w:hAnsiTheme="minorEastAsia" w:hint="eastAsia"/>
                <w:sz w:val="18"/>
                <w:szCs w:val="18"/>
              </w:rPr>
              <w:t xml:space="preserve">　</w:t>
            </w:r>
            <w:r w:rsidRPr="00A831B3">
              <w:rPr>
                <w:rFonts w:asciiTheme="minorEastAsia" w:hAnsiTheme="minorEastAsia" w:hint="eastAsia"/>
                <w:sz w:val="18"/>
                <w:szCs w:val="18"/>
              </w:rPr>
              <w:t>（臨時財政対策債発行可能額含む）</w:t>
            </w:r>
          </w:p>
        </w:tc>
        <w:tc>
          <w:tcPr>
            <w:tcW w:w="2916" w:type="dxa"/>
            <w:tcBorders>
              <w:top w:val="single" w:sz="8" w:space="0" w:color="auto"/>
              <w:left w:val="double" w:sz="4" w:space="0" w:color="auto"/>
              <w:bottom w:val="single" w:sz="6" w:space="0" w:color="auto"/>
            </w:tcBorders>
            <w:noWrap/>
            <w:vAlign w:val="center"/>
            <w:hideMark/>
          </w:tcPr>
          <w:p w:rsidR="009E0168" w:rsidRPr="00A831B3" w:rsidRDefault="006D23CD"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w:t>
            </w:r>
            <w:r w:rsidR="008B2DBC">
              <w:rPr>
                <w:rFonts w:asciiTheme="minorEastAsia" w:hAnsiTheme="minorEastAsia" w:hint="eastAsia"/>
                <w:sz w:val="20"/>
                <w:szCs w:val="20"/>
              </w:rPr>
              <w:t>,</w:t>
            </w:r>
            <w:r>
              <w:rPr>
                <w:rFonts w:asciiTheme="minorEastAsia" w:hAnsiTheme="minorEastAsia" w:hint="eastAsia"/>
                <w:sz w:val="20"/>
                <w:szCs w:val="20"/>
              </w:rPr>
              <w:t>567</w:t>
            </w:r>
            <w:r w:rsidR="008B2DBC">
              <w:rPr>
                <w:rFonts w:asciiTheme="minorEastAsia" w:hAnsiTheme="minorEastAsia" w:hint="eastAsia"/>
                <w:sz w:val="20"/>
                <w:szCs w:val="20"/>
              </w:rPr>
              <w:t>,</w:t>
            </w:r>
            <w:r>
              <w:rPr>
                <w:rFonts w:asciiTheme="minorEastAsia" w:hAnsiTheme="minorEastAsia" w:hint="eastAsia"/>
                <w:sz w:val="20"/>
                <w:szCs w:val="20"/>
              </w:rPr>
              <w:t>380</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1,5</w:t>
            </w:r>
            <w:r w:rsidR="00C83109">
              <w:rPr>
                <w:rFonts w:asciiTheme="minorEastAsia" w:hAnsiTheme="minorEastAsia" w:hint="eastAsia"/>
                <w:sz w:val="20"/>
                <w:szCs w:val="20"/>
              </w:rPr>
              <w:t>49,647</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DC72F6" w:rsidRPr="009E0168" w:rsidTr="00DC72F6">
        <w:trPr>
          <w:trHeight w:val="450"/>
          <w:jc w:val="center"/>
        </w:trPr>
        <w:tc>
          <w:tcPr>
            <w:tcW w:w="5375" w:type="dxa"/>
            <w:gridSpan w:val="4"/>
            <w:tcBorders>
              <w:top w:val="single" w:sz="6" w:space="0" w:color="auto"/>
              <w:left w:val="single" w:sz="6" w:space="0" w:color="auto"/>
              <w:bottom w:val="single" w:sz="6" w:space="0" w:color="auto"/>
              <w:right w:val="single" w:sz="12" w:space="0" w:color="auto"/>
            </w:tcBorders>
            <w:shd w:val="clear" w:color="auto" w:fill="FFFF00"/>
            <w:noWrap/>
            <w:vAlign w:val="center"/>
          </w:tcPr>
          <w:p w:rsidR="00DC72F6" w:rsidRPr="005173A5" w:rsidRDefault="00DC72F6" w:rsidP="005173A5">
            <w:pPr>
              <w:tabs>
                <w:tab w:val="left" w:pos="1158"/>
              </w:tabs>
              <w:spacing w:line="0" w:lineRule="atLeast"/>
              <w:jc w:val="center"/>
              <w:rPr>
                <w:rFonts w:asciiTheme="majorEastAsia" w:eastAsiaTheme="majorEastAsia" w:hAnsiTheme="majorEastAsia"/>
                <w:b/>
                <w:bCs/>
                <w:sz w:val="24"/>
                <w:szCs w:val="24"/>
              </w:rPr>
            </w:pPr>
            <w:r w:rsidRPr="005173A5">
              <w:rPr>
                <w:rFonts w:asciiTheme="majorEastAsia" w:eastAsiaTheme="majorEastAsia" w:hAnsiTheme="majorEastAsia" w:hint="eastAsia"/>
                <w:b/>
                <w:bCs/>
                <w:sz w:val="24"/>
                <w:szCs w:val="24"/>
              </w:rPr>
              <w:t>連結実質赤字比率（％）</w:t>
            </w:r>
          </w:p>
        </w:tc>
        <w:tc>
          <w:tcPr>
            <w:tcW w:w="2916"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Default="00DC72F6"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sidRPr="007447E3">
              <w:rPr>
                <w:rFonts w:asciiTheme="majorEastAsia" w:eastAsiaTheme="majorEastAsia" w:hAnsiTheme="majorEastAsia" w:hint="eastAsia"/>
                <w:sz w:val="24"/>
                <w:szCs w:val="24"/>
              </w:rPr>
              <w:t>－</w:t>
            </w:r>
          </w:p>
          <w:p w:rsidR="00DC72F6" w:rsidRPr="007447E3" w:rsidRDefault="00BD6E55"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01D7D">
              <w:rPr>
                <w:rFonts w:asciiTheme="majorEastAsia" w:eastAsiaTheme="majorEastAsia" w:hAnsiTheme="majorEastAsia" w:hint="eastAsia"/>
                <w:sz w:val="24"/>
                <w:szCs w:val="24"/>
              </w:rPr>
              <w:t xml:space="preserve"> </w:t>
            </w:r>
            <w:r w:rsidR="00DC72F6" w:rsidRPr="007447E3">
              <w:rPr>
                <w:rFonts w:asciiTheme="majorEastAsia" w:eastAsiaTheme="majorEastAsia" w:hAnsiTheme="majorEastAsia" w:hint="eastAsia"/>
                <w:sz w:val="24"/>
                <w:szCs w:val="24"/>
              </w:rPr>
              <w:t>－</w:t>
            </w:r>
            <w:r w:rsidR="00301D7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tc>
      </w:tr>
    </w:tbl>
    <w:p w:rsidR="009E0168" w:rsidRPr="008B2DBC" w:rsidRDefault="008C14BF" w:rsidP="008C14BF">
      <w:pPr>
        <w:tabs>
          <w:tab w:val="left" w:pos="1158"/>
        </w:tabs>
        <w:ind w:leftChars="442" w:left="988" w:hangingChars="75" w:hanging="137"/>
        <w:rPr>
          <w:rFonts w:asciiTheme="minorEastAsia" w:hAnsiTheme="minorEastAsia"/>
          <w:sz w:val="20"/>
          <w:szCs w:val="20"/>
        </w:rPr>
      </w:pPr>
      <w:r w:rsidRPr="00A831B3">
        <w:rPr>
          <w:rFonts w:asciiTheme="minorEastAsia" w:hAnsiTheme="minorEastAsia" w:hint="eastAsia"/>
          <w:sz w:val="20"/>
          <w:szCs w:val="20"/>
        </w:rPr>
        <w:t>【参考】　連結実質</w:t>
      </w:r>
      <w:r w:rsidRPr="008B2DBC">
        <w:rPr>
          <w:rFonts w:asciiTheme="minorEastAsia" w:hAnsiTheme="minorEastAsia" w:hint="eastAsia"/>
          <w:sz w:val="20"/>
          <w:szCs w:val="20"/>
        </w:rPr>
        <w:t>収支は、</w:t>
      </w:r>
      <w:r w:rsidR="00F12CFB">
        <w:rPr>
          <w:rFonts w:asciiTheme="minorEastAsia" w:hAnsiTheme="minorEastAsia" w:hint="eastAsia"/>
          <w:sz w:val="20"/>
          <w:szCs w:val="20"/>
        </w:rPr>
        <w:t>３０３</w:t>
      </w:r>
      <w:r w:rsidRPr="008B2DBC">
        <w:rPr>
          <w:rFonts w:asciiTheme="minorEastAsia" w:hAnsiTheme="minorEastAsia" w:hint="eastAsia"/>
          <w:sz w:val="20"/>
          <w:szCs w:val="20"/>
        </w:rPr>
        <w:t>億円（＋</w:t>
      </w:r>
      <w:r w:rsidR="00C07FB2">
        <w:rPr>
          <w:rFonts w:asciiTheme="minorEastAsia" w:hAnsiTheme="minorEastAsia" w:hint="eastAsia"/>
          <w:sz w:val="20"/>
          <w:szCs w:val="20"/>
        </w:rPr>
        <w:t>１.９３</w:t>
      </w:r>
      <w:r w:rsidRPr="008B2DBC">
        <w:rPr>
          <w:rFonts w:asciiTheme="minorEastAsia" w:hAnsiTheme="minorEastAsia" w:hint="eastAsia"/>
          <w:sz w:val="20"/>
          <w:szCs w:val="20"/>
        </w:rPr>
        <w:t>％）の黒字</w:t>
      </w:r>
    </w:p>
    <w:p w:rsidR="008C14BF"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w:t>
      </w:r>
      <w:r w:rsidR="009B2FB8">
        <w:rPr>
          <w:rFonts w:asciiTheme="minorEastAsia" w:hAnsiTheme="minorEastAsia" w:hint="eastAsia"/>
          <w:sz w:val="18"/>
          <w:szCs w:val="18"/>
        </w:rPr>
        <w:t>［</w:t>
      </w:r>
      <w:r w:rsidRPr="002D2E6C">
        <w:rPr>
          <w:rFonts w:asciiTheme="minorEastAsia" w:hAnsiTheme="minorEastAsia" w:hint="eastAsia"/>
          <w:sz w:val="18"/>
          <w:szCs w:val="18"/>
        </w:rPr>
        <w:t xml:space="preserve">　</w:t>
      </w:r>
      <w:r w:rsidR="009B2FB8">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8C14BF" w:rsidRPr="002D2E6C"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（注）単位未満は、四捨五入を原則としたため、内訳の計と合計とが一致しない場合がある。</w:t>
      </w:r>
    </w:p>
    <w:p w:rsidR="008C14BF" w:rsidRPr="002D2E6C"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（注）「法適用企業」とは、地方公営企業法を適用している公営企業会計である。</w:t>
      </w:r>
    </w:p>
    <w:p w:rsidR="00B5188C" w:rsidRDefault="00B5188C" w:rsidP="008C14BF">
      <w:pPr>
        <w:tabs>
          <w:tab w:val="left" w:pos="1158"/>
        </w:tabs>
        <w:spacing w:line="0" w:lineRule="atLeast"/>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24EA1A13" wp14:editId="43F71023">
                <wp:simplePos x="0" y="0"/>
                <wp:positionH relativeFrom="column">
                  <wp:posOffset>-6985</wp:posOffset>
                </wp:positionH>
                <wp:positionV relativeFrom="paragraph">
                  <wp:posOffset>904875</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F467D" w:rsidRDefault="008F467D" w:rsidP="00610E4A">
                            <w:pPr>
                              <w:jc w:val="center"/>
                            </w:pPr>
                            <w:r>
                              <w:rPr>
                                <w:rFonts w:hint="eastAsia"/>
                              </w:rPr>
                              <w:t>－</w:t>
                            </w:r>
                            <w:r>
                              <w:rPr>
                                <w:rFonts w:hint="eastAsia"/>
                              </w:rPr>
                              <w:t xml:space="preserve"> 3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55pt;margin-top:71.25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" filled="f" stroked="f">
                <v:textbox style="mso-fit-shape-to-text:t">
                  <w:txbxContent>
                    <w:p w:rsidR="008F467D" w:rsidRDefault="008F467D" w:rsidP="00610E4A">
                      <w:pPr>
                        <w:jc w:val="center"/>
                      </w:pPr>
                      <w:r>
                        <w:rPr>
                          <w:rFonts w:hint="eastAsia"/>
                        </w:rPr>
                        <w:t>－</w:t>
                      </w:r>
                      <w:r>
                        <w:rPr>
                          <w:rFonts w:hint="eastAsia"/>
                        </w:rPr>
                        <w:t xml:space="preserve"> 3 </w:t>
                      </w:r>
                      <w:r>
                        <w:rPr>
                          <w:rFonts w:hint="eastAsia"/>
                        </w:rPr>
                        <w:t>－</w:t>
                      </w:r>
                    </w:p>
                  </w:txbxContent>
                </v:textbox>
              </v:shape>
            </w:pict>
          </mc:Fallback>
        </mc:AlternateContent>
      </w:r>
      <w:r w:rsidR="00B5188C">
        <w:rPr>
          <w:rFonts w:asciiTheme="majorEastAsia" w:eastAsiaTheme="majorEastAsia" w:hAnsiTheme="majorEastAsia"/>
          <w:sz w:val="20"/>
          <w:szCs w:val="20"/>
        </w:rPr>
        <w:br w:type="page"/>
      </w:r>
    </w:p>
    <w:p w:rsidR="00F46201" w:rsidRDefault="00F46201" w:rsidP="00B5188C">
      <w:pPr>
        <w:spacing w:line="0" w:lineRule="atLeast"/>
        <w:rPr>
          <w:rFonts w:asciiTheme="majorEastAsia" w:eastAsiaTheme="majorEastAsia" w:hAnsiTheme="majorEastAsia"/>
          <w:b/>
          <w:sz w:val="28"/>
          <w:szCs w:val="28"/>
          <w:u w:val="single"/>
        </w:rPr>
      </w:pPr>
    </w:p>
    <w:p w:rsidR="00B5188C" w:rsidRPr="00C05C53" w:rsidRDefault="00B5188C" w:rsidP="00B5188C">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sidR="00D1423B">
        <w:rPr>
          <w:rFonts w:asciiTheme="majorEastAsia" w:eastAsiaTheme="majorEastAsia" w:hAnsiTheme="majorEastAsia" w:hint="eastAsia"/>
          <w:b/>
          <w:sz w:val="28"/>
          <w:szCs w:val="28"/>
          <w:u w:val="single"/>
        </w:rPr>
        <w:t xml:space="preserve"> </w:t>
      </w:r>
      <w:r w:rsidRPr="00B5188C">
        <w:rPr>
          <w:rFonts w:asciiTheme="majorEastAsia" w:eastAsiaTheme="majorEastAsia" w:hAnsiTheme="majorEastAsia" w:hint="eastAsia"/>
          <w:b/>
          <w:sz w:val="28"/>
          <w:szCs w:val="28"/>
          <w:u w:val="single"/>
        </w:rPr>
        <w:t>実質公債</w:t>
      </w:r>
      <w:r w:rsidRPr="00C05C53">
        <w:rPr>
          <w:rFonts w:asciiTheme="majorEastAsia" w:eastAsiaTheme="majorEastAsia" w:hAnsiTheme="majorEastAsia" w:hint="eastAsia"/>
          <w:b/>
          <w:sz w:val="28"/>
          <w:szCs w:val="28"/>
          <w:u w:val="single"/>
        </w:rPr>
        <w:t>費比率</w:t>
      </w:r>
      <w:r w:rsidRPr="008234C7">
        <w:rPr>
          <w:rFonts w:asciiTheme="majorEastAsia" w:eastAsiaTheme="majorEastAsia" w:hAnsiTheme="majorEastAsia" w:hint="eastAsia"/>
          <w:b/>
          <w:sz w:val="28"/>
          <w:szCs w:val="28"/>
          <w:u w:val="single"/>
        </w:rPr>
        <w:t xml:space="preserve">　１</w:t>
      </w:r>
      <w:r w:rsidR="008234C7" w:rsidRPr="008234C7">
        <w:rPr>
          <w:rFonts w:asciiTheme="majorEastAsia" w:eastAsiaTheme="majorEastAsia" w:hAnsiTheme="majorEastAsia" w:hint="eastAsia"/>
          <w:b/>
          <w:sz w:val="28"/>
          <w:szCs w:val="28"/>
          <w:u w:val="single"/>
        </w:rPr>
        <w:t>９.０</w:t>
      </w:r>
      <w:r w:rsidRPr="008234C7">
        <w:rPr>
          <w:rFonts w:asciiTheme="majorEastAsia" w:eastAsiaTheme="majorEastAsia" w:hAnsiTheme="majorEastAsia" w:hint="eastAsia"/>
          <w:b/>
          <w:sz w:val="28"/>
          <w:szCs w:val="28"/>
          <w:u w:val="single"/>
        </w:rPr>
        <w:t>％ ≫</w:t>
      </w:r>
    </w:p>
    <w:p w:rsidR="00B5188C" w:rsidRPr="00B23749" w:rsidRDefault="004E6F55"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41B47B5C" wp14:editId="43ED515D">
                <wp:simplePos x="0" y="0"/>
                <wp:positionH relativeFrom="column">
                  <wp:align>center</wp:align>
                </wp:positionH>
                <wp:positionV relativeFrom="paragraph">
                  <wp:posOffset>60325</wp:posOffset>
                </wp:positionV>
                <wp:extent cx="5896080" cy="1343520"/>
                <wp:effectExtent l="0" t="0" r="28575" b="28575"/>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343520"/>
                        </a:xfrm>
                        <a:prstGeom prst="roundRect">
                          <a:avLst>
                            <a:gd name="adj" fmla="val 16667"/>
                          </a:avLst>
                        </a:prstGeom>
                        <a:solidFill>
                          <a:srgbClr val="DBE5F1"/>
                        </a:solidFill>
                        <a:ln w="9525">
                          <a:solidFill>
                            <a:srgbClr val="000000"/>
                          </a:solidFill>
                          <a:round/>
                          <a:headEnd/>
                          <a:tailEnd/>
                        </a:ln>
                      </wps:spPr>
                      <wps:txbx>
                        <w:txbxContent>
                          <w:p w:rsidR="008F467D" w:rsidRPr="00961CAA" w:rsidRDefault="008F467D" w:rsidP="00442D45">
                            <w:pPr>
                              <w:pStyle w:val="OasysWin"/>
                              <w:spacing w:line="0" w:lineRule="atLeast"/>
                              <w:ind w:leftChars="210" w:left="404" w:right="56" w:firstLineChars="111" w:firstLine="225"/>
                              <w:jc w:val="left"/>
                              <w:rPr>
                                <w:rFonts w:ascii="ＭＳ ゴシック" w:hAnsi="ＭＳ ゴシック"/>
                                <w:color w:val="FF0000"/>
                                <w:spacing w:val="0"/>
                                <w:sz w:val="22"/>
                                <w:szCs w:val="22"/>
                              </w:rPr>
                            </w:pPr>
                            <w:r w:rsidRPr="00B6345D">
                              <w:rPr>
                                <w:rFonts w:ascii="ＭＳ ゴシック" w:hAnsi="ＭＳ ゴシック" w:hint="eastAsia"/>
                                <w:spacing w:val="0"/>
                                <w:sz w:val="22"/>
                                <w:szCs w:val="22"/>
                              </w:rPr>
                              <w:t>実質公債費比率（平成２</w:t>
                            </w:r>
                            <w:r>
                              <w:rPr>
                                <w:rFonts w:ascii="ＭＳ ゴシック" w:hAnsi="ＭＳ ゴシック" w:hint="eastAsia"/>
                                <w:spacing w:val="0"/>
                                <w:sz w:val="22"/>
                                <w:szCs w:val="22"/>
                              </w:rPr>
                              <w:t>３</w:t>
                            </w:r>
                            <w:r w:rsidRPr="00B6345D">
                              <w:rPr>
                                <w:rFonts w:ascii="ＭＳ ゴシック" w:hAnsi="ＭＳ ゴシック" w:hint="eastAsia"/>
                                <w:spacing w:val="0"/>
                                <w:sz w:val="22"/>
                                <w:szCs w:val="22"/>
                              </w:rPr>
                              <w:t>～２</w:t>
                            </w:r>
                            <w:r>
                              <w:rPr>
                                <w:rFonts w:ascii="ＭＳ ゴシック" w:hAnsi="ＭＳ ゴシック" w:hint="eastAsia"/>
                                <w:spacing w:val="0"/>
                                <w:sz w:val="22"/>
                                <w:szCs w:val="22"/>
                              </w:rPr>
                              <w:t>５</w:t>
                            </w:r>
                            <w:r w:rsidRPr="00B6345D">
                              <w:rPr>
                                <w:rFonts w:ascii="ＭＳ ゴシック" w:hAnsi="ＭＳ ゴシック" w:hint="eastAsia"/>
                                <w:spacing w:val="0"/>
                                <w:sz w:val="22"/>
                                <w:szCs w:val="22"/>
                              </w:rPr>
                              <w:t>年度平均）について、２</w:t>
                            </w:r>
                            <w:r>
                              <w:rPr>
                                <w:rFonts w:ascii="ＭＳ ゴシック" w:hAnsi="ＭＳ ゴシック" w:hint="eastAsia"/>
                                <w:spacing w:val="0"/>
                                <w:sz w:val="22"/>
                                <w:szCs w:val="22"/>
                              </w:rPr>
                              <w:t>５</w:t>
                            </w:r>
                            <w:r w:rsidRPr="00025F4F">
                              <w:rPr>
                                <w:rFonts w:ascii="ＭＳ ゴシック" w:hAnsi="ＭＳ ゴシック" w:hint="eastAsia"/>
                                <w:spacing w:val="0"/>
                                <w:sz w:val="22"/>
                                <w:szCs w:val="22"/>
                              </w:rPr>
                              <w:t>年度は満期が到来する満期</w:t>
                            </w:r>
                            <w:r w:rsidRPr="00025F4F">
                              <w:rPr>
                                <w:rFonts w:ascii="ＭＳ ゴシック" w:hAnsi="ＭＳ ゴシック"/>
                                <w:spacing w:val="0"/>
                                <w:sz w:val="22"/>
                                <w:szCs w:val="22"/>
                              </w:rPr>
                              <w:br/>
                            </w:r>
                            <w:r w:rsidRPr="00025F4F">
                              <w:rPr>
                                <w:rFonts w:ascii="ＭＳ ゴシック" w:hAnsi="ＭＳ ゴシック" w:hint="eastAsia"/>
                                <w:spacing w:val="0"/>
                                <w:sz w:val="22"/>
                                <w:szCs w:val="22"/>
                              </w:rPr>
                              <w:t>一括償還</w:t>
                            </w:r>
                            <w:r>
                              <w:rPr>
                                <w:rFonts w:ascii="ＭＳ ゴシック" w:hAnsi="ＭＳ ゴシック" w:hint="eastAsia"/>
                                <w:spacing w:val="0"/>
                                <w:sz w:val="22"/>
                                <w:szCs w:val="22"/>
                              </w:rPr>
                              <w:t>地方</w:t>
                            </w:r>
                            <w:r w:rsidRPr="00025F4F">
                              <w:rPr>
                                <w:rFonts w:ascii="ＭＳ ゴシック" w:hAnsi="ＭＳ ゴシック" w:hint="eastAsia"/>
                                <w:spacing w:val="0"/>
                                <w:sz w:val="22"/>
                                <w:szCs w:val="22"/>
                              </w:rPr>
                              <w:t>債の償還額が多かったことから、地方債元利償還金が増加</w:t>
                            </w:r>
                            <w:r>
                              <w:rPr>
                                <w:rFonts w:ascii="ＭＳ ゴシック" w:hAnsi="ＭＳ ゴシック" w:hint="eastAsia"/>
                                <w:spacing w:val="0"/>
                                <w:sz w:val="22"/>
                                <w:szCs w:val="22"/>
                              </w:rPr>
                              <w:t>した</w:t>
                            </w:r>
                            <w:r w:rsidRPr="00025F4F">
                              <w:rPr>
                                <w:rFonts w:ascii="ＭＳ ゴシック" w:hAnsi="ＭＳ ゴシック" w:hint="eastAsia"/>
                                <w:spacing w:val="0"/>
                                <w:sz w:val="22"/>
                                <w:szCs w:val="22"/>
                              </w:rPr>
                              <w:t>こと</w:t>
                            </w:r>
                            <w:r>
                              <w:rPr>
                                <w:rFonts w:ascii="ＭＳ ゴシック" w:hAnsi="ＭＳ ゴシック" w:hint="eastAsia"/>
                                <w:spacing w:val="0"/>
                                <w:sz w:val="22"/>
                                <w:szCs w:val="22"/>
                              </w:rPr>
                              <w:t>などにより</w:t>
                            </w:r>
                            <w:r w:rsidRPr="00025F4F">
                              <w:rPr>
                                <w:rFonts w:ascii="ＭＳ ゴシック" w:hAnsi="ＭＳ ゴシック" w:hint="eastAsia"/>
                                <w:spacing w:val="0"/>
                                <w:sz w:val="22"/>
                                <w:szCs w:val="22"/>
                              </w:rPr>
                              <w:t>、前年度（１８.１％（平成２２～２４年度平均））から０.９</w:t>
                            </w:r>
                            <w:r w:rsidR="00442D45">
                              <w:rPr>
                                <w:rFonts w:ascii="ＭＳ ゴシック" w:hAnsi="ＭＳ ゴシック" w:hint="eastAsia"/>
                                <w:spacing w:val="0"/>
                                <w:sz w:val="22"/>
                                <w:szCs w:val="22"/>
                              </w:rPr>
                              <w:t>ポイント</w:t>
                            </w:r>
                            <w:r w:rsidRPr="00025F4F">
                              <w:rPr>
                                <w:rFonts w:ascii="ＭＳ ゴシック" w:hAnsi="ＭＳ ゴシック" w:hint="eastAsia"/>
                                <w:spacing w:val="0"/>
                                <w:sz w:val="22"/>
                                <w:szCs w:val="22"/>
                              </w:rPr>
                              <w:t>悪化し、１</w:t>
                            </w:r>
                            <w:r w:rsidRPr="00B6345D">
                              <w:rPr>
                                <w:rFonts w:ascii="ＭＳ ゴシック" w:hAnsi="ＭＳ ゴシック" w:hint="eastAsia"/>
                                <w:spacing w:val="0"/>
                                <w:sz w:val="22"/>
                                <w:szCs w:val="22"/>
                              </w:rPr>
                              <w:t>９.０％と</w:t>
                            </w:r>
                            <w:r w:rsidR="004E6F55">
                              <w:rPr>
                                <w:rFonts w:ascii="ＭＳ ゴシック" w:hAnsi="ＭＳ ゴシック"/>
                                <w:spacing w:val="0"/>
                                <w:sz w:val="22"/>
                                <w:szCs w:val="22"/>
                              </w:rPr>
                              <w:br/>
                            </w:r>
                            <w:r w:rsidRPr="00B6345D">
                              <w:rPr>
                                <w:rFonts w:ascii="ＭＳ ゴシック" w:hAnsi="ＭＳ ゴシック" w:hint="eastAsia"/>
                                <w:spacing w:val="0"/>
                                <w:sz w:val="22"/>
                                <w:szCs w:val="22"/>
                              </w:rPr>
                              <w:t>なった。</w:t>
                            </w:r>
                          </w:p>
                          <w:p w:rsidR="008F467D" w:rsidRPr="00056CFE" w:rsidRDefault="008F467D" w:rsidP="00B70E6D">
                            <w:pPr>
                              <w:spacing w:line="0" w:lineRule="atLeast"/>
                              <w:rPr>
                                <w:sz w:val="16"/>
                                <w:szCs w:val="16"/>
                              </w:rPr>
                            </w:pPr>
                          </w:p>
                          <w:p w:rsidR="008F467D" w:rsidRPr="00B5188C" w:rsidRDefault="008F467D" w:rsidP="00B70E6D">
                            <w:pPr>
                              <w:pStyle w:val="OasysWin"/>
                              <w:spacing w:line="0" w:lineRule="atLeast"/>
                              <w:ind w:leftChars="368" w:left="991" w:right="1200" w:hangingChars="147" w:hanging="283"/>
                              <w:rPr>
                                <w:rFonts w:eastAsia="ＭＳ 明朝" w:hAnsi="ＭＳ 明朝"/>
                                <w:color w:val="FF0000"/>
                                <w:spacing w:val="0"/>
                                <w:sz w:val="21"/>
                                <w:szCs w:val="21"/>
                              </w:rPr>
                            </w:pPr>
                            <w:r w:rsidRPr="00B70E6D">
                              <w:rPr>
                                <w:rFonts w:eastAsia="ＭＳ 明朝" w:hAnsi="ＭＳ 明朝" w:hint="eastAsia"/>
                                <w:spacing w:val="0"/>
                                <w:sz w:val="21"/>
                                <w:szCs w:val="21"/>
                              </w:rPr>
                              <w:t>※ 実質公債費比率が１８％以上となった場合、地方債の発行については、</w:t>
                            </w:r>
                            <w:r>
                              <w:rPr>
                                <w:rFonts w:eastAsia="ＭＳ 明朝" w:hAnsi="ＭＳ 明朝"/>
                                <w:spacing w:val="0"/>
                                <w:sz w:val="21"/>
                                <w:szCs w:val="21"/>
                              </w:rPr>
                              <w:br/>
                            </w:r>
                            <w:r w:rsidRPr="00B70E6D">
                              <w:rPr>
                                <w:rFonts w:eastAsia="ＭＳ 明朝" w:hAnsi="ＭＳ 明朝" w:hint="eastAsia"/>
                                <w:spacing w:val="0"/>
                                <w:sz w:val="21"/>
                                <w:szCs w:val="21"/>
                              </w:rPr>
                              <w:t>総務大臣の許可が必要となる。</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7" style="position:absolute;left:0;text-align:left;margin-left:0;margin-top:4.75pt;width:464.25pt;height:105.8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" fillcolor="#dbe5f1">
                <v:textbox inset="5.85pt,.7pt,1.56mm,.7pt">
                  <w:txbxContent>
                    <w:p w:rsidR="008F467D" w:rsidRPr="00961CAA" w:rsidRDefault="008F467D" w:rsidP="00442D45">
                      <w:pPr>
                        <w:pStyle w:val="OasysWin"/>
                        <w:spacing w:line="0" w:lineRule="atLeast"/>
                        <w:ind w:leftChars="210" w:left="404" w:right="56" w:firstLineChars="111" w:firstLine="225"/>
                        <w:jc w:val="left"/>
                        <w:rPr>
                          <w:rFonts w:ascii="ＭＳ ゴシック" w:hAnsi="ＭＳ ゴシック"/>
                          <w:color w:val="FF0000"/>
                          <w:spacing w:val="0"/>
                          <w:sz w:val="22"/>
                          <w:szCs w:val="22"/>
                        </w:rPr>
                      </w:pPr>
                      <w:r w:rsidRPr="00B6345D">
                        <w:rPr>
                          <w:rFonts w:ascii="ＭＳ ゴシック" w:hAnsi="ＭＳ ゴシック" w:hint="eastAsia"/>
                          <w:spacing w:val="0"/>
                          <w:sz w:val="22"/>
                          <w:szCs w:val="22"/>
                        </w:rPr>
                        <w:t>実質公債費比率（平成２</w:t>
                      </w:r>
                      <w:r>
                        <w:rPr>
                          <w:rFonts w:ascii="ＭＳ ゴシック" w:hAnsi="ＭＳ ゴシック" w:hint="eastAsia"/>
                          <w:spacing w:val="0"/>
                          <w:sz w:val="22"/>
                          <w:szCs w:val="22"/>
                        </w:rPr>
                        <w:t>３</w:t>
                      </w:r>
                      <w:r w:rsidRPr="00B6345D">
                        <w:rPr>
                          <w:rFonts w:ascii="ＭＳ ゴシック" w:hAnsi="ＭＳ ゴシック" w:hint="eastAsia"/>
                          <w:spacing w:val="0"/>
                          <w:sz w:val="22"/>
                          <w:szCs w:val="22"/>
                        </w:rPr>
                        <w:t>～２</w:t>
                      </w:r>
                      <w:r>
                        <w:rPr>
                          <w:rFonts w:ascii="ＭＳ ゴシック" w:hAnsi="ＭＳ ゴシック" w:hint="eastAsia"/>
                          <w:spacing w:val="0"/>
                          <w:sz w:val="22"/>
                          <w:szCs w:val="22"/>
                        </w:rPr>
                        <w:t>５</w:t>
                      </w:r>
                      <w:r w:rsidRPr="00B6345D">
                        <w:rPr>
                          <w:rFonts w:ascii="ＭＳ ゴシック" w:hAnsi="ＭＳ ゴシック" w:hint="eastAsia"/>
                          <w:spacing w:val="0"/>
                          <w:sz w:val="22"/>
                          <w:szCs w:val="22"/>
                        </w:rPr>
                        <w:t>年度平均）について、２</w:t>
                      </w:r>
                      <w:r>
                        <w:rPr>
                          <w:rFonts w:ascii="ＭＳ ゴシック" w:hAnsi="ＭＳ ゴシック" w:hint="eastAsia"/>
                          <w:spacing w:val="0"/>
                          <w:sz w:val="22"/>
                          <w:szCs w:val="22"/>
                        </w:rPr>
                        <w:t>５</w:t>
                      </w:r>
                      <w:r w:rsidRPr="00025F4F">
                        <w:rPr>
                          <w:rFonts w:ascii="ＭＳ ゴシック" w:hAnsi="ＭＳ ゴシック" w:hint="eastAsia"/>
                          <w:spacing w:val="0"/>
                          <w:sz w:val="22"/>
                          <w:szCs w:val="22"/>
                        </w:rPr>
                        <w:t>年度は満期が到来する満期</w:t>
                      </w:r>
                      <w:r w:rsidRPr="00025F4F">
                        <w:rPr>
                          <w:rFonts w:ascii="ＭＳ ゴシック" w:hAnsi="ＭＳ ゴシック"/>
                          <w:spacing w:val="0"/>
                          <w:sz w:val="22"/>
                          <w:szCs w:val="22"/>
                        </w:rPr>
                        <w:br/>
                      </w:r>
                      <w:r w:rsidRPr="00025F4F">
                        <w:rPr>
                          <w:rFonts w:ascii="ＭＳ ゴシック" w:hAnsi="ＭＳ ゴシック" w:hint="eastAsia"/>
                          <w:spacing w:val="0"/>
                          <w:sz w:val="22"/>
                          <w:szCs w:val="22"/>
                        </w:rPr>
                        <w:t>一括償還</w:t>
                      </w:r>
                      <w:r>
                        <w:rPr>
                          <w:rFonts w:ascii="ＭＳ ゴシック" w:hAnsi="ＭＳ ゴシック" w:hint="eastAsia"/>
                          <w:spacing w:val="0"/>
                          <w:sz w:val="22"/>
                          <w:szCs w:val="22"/>
                        </w:rPr>
                        <w:t>地方</w:t>
                      </w:r>
                      <w:r w:rsidRPr="00025F4F">
                        <w:rPr>
                          <w:rFonts w:ascii="ＭＳ ゴシック" w:hAnsi="ＭＳ ゴシック" w:hint="eastAsia"/>
                          <w:spacing w:val="0"/>
                          <w:sz w:val="22"/>
                          <w:szCs w:val="22"/>
                        </w:rPr>
                        <w:t>債の償還額が多かったことから、地方債元利償還金が増加</w:t>
                      </w:r>
                      <w:r>
                        <w:rPr>
                          <w:rFonts w:ascii="ＭＳ ゴシック" w:hAnsi="ＭＳ ゴシック" w:hint="eastAsia"/>
                          <w:spacing w:val="0"/>
                          <w:sz w:val="22"/>
                          <w:szCs w:val="22"/>
                        </w:rPr>
                        <w:t>した</w:t>
                      </w:r>
                      <w:r w:rsidRPr="00025F4F">
                        <w:rPr>
                          <w:rFonts w:ascii="ＭＳ ゴシック" w:hAnsi="ＭＳ ゴシック" w:hint="eastAsia"/>
                          <w:spacing w:val="0"/>
                          <w:sz w:val="22"/>
                          <w:szCs w:val="22"/>
                        </w:rPr>
                        <w:t>こと</w:t>
                      </w:r>
                      <w:r>
                        <w:rPr>
                          <w:rFonts w:ascii="ＭＳ ゴシック" w:hAnsi="ＭＳ ゴシック" w:hint="eastAsia"/>
                          <w:spacing w:val="0"/>
                          <w:sz w:val="22"/>
                          <w:szCs w:val="22"/>
                        </w:rPr>
                        <w:t>などにより</w:t>
                      </w:r>
                      <w:r w:rsidRPr="00025F4F">
                        <w:rPr>
                          <w:rFonts w:ascii="ＭＳ ゴシック" w:hAnsi="ＭＳ ゴシック" w:hint="eastAsia"/>
                          <w:spacing w:val="0"/>
                          <w:sz w:val="22"/>
                          <w:szCs w:val="22"/>
                        </w:rPr>
                        <w:t>、前年度（１８.１％（平成２２～２４年度平均））から０.９</w:t>
                      </w:r>
                      <w:r w:rsidR="00442D45">
                        <w:rPr>
                          <w:rFonts w:ascii="ＭＳ ゴシック" w:hAnsi="ＭＳ ゴシック" w:hint="eastAsia"/>
                          <w:spacing w:val="0"/>
                          <w:sz w:val="22"/>
                          <w:szCs w:val="22"/>
                        </w:rPr>
                        <w:t>ポイント</w:t>
                      </w:r>
                      <w:r w:rsidRPr="00025F4F">
                        <w:rPr>
                          <w:rFonts w:ascii="ＭＳ ゴシック" w:hAnsi="ＭＳ ゴシック" w:hint="eastAsia"/>
                          <w:spacing w:val="0"/>
                          <w:sz w:val="22"/>
                          <w:szCs w:val="22"/>
                        </w:rPr>
                        <w:t>悪化し、１</w:t>
                      </w:r>
                      <w:r w:rsidRPr="00B6345D">
                        <w:rPr>
                          <w:rFonts w:ascii="ＭＳ ゴシック" w:hAnsi="ＭＳ ゴシック" w:hint="eastAsia"/>
                          <w:spacing w:val="0"/>
                          <w:sz w:val="22"/>
                          <w:szCs w:val="22"/>
                        </w:rPr>
                        <w:t>９.０％と</w:t>
                      </w:r>
                      <w:r w:rsidR="004E6F55">
                        <w:rPr>
                          <w:rFonts w:ascii="ＭＳ ゴシック" w:hAnsi="ＭＳ ゴシック"/>
                          <w:spacing w:val="0"/>
                          <w:sz w:val="22"/>
                          <w:szCs w:val="22"/>
                        </w:rPr>
                        <w:br/>
                      </w:r>
                      <w:r w:rsidRPr="00B6345D">
                        <w:rPr>
                          <w:rFonts w:ascii="ＭＳ ゴシック" w:hAnsi="ＭＳ ゴシック" w:hint="eastAsia"/>
                          <w:spacing w:val="0"/>
                          <w:sz w:val="22"/>
                          <w:szCs w:val="22"/>
                        </w:rPr>
                        <w:t>なった。</w:t>
                      </w:r>
                    </w:p>
                    <w:p w:rsidR="008F467D" w:rsidRPr="00056CFE" w:rsidRDefault="008F467D" w:rsidP="00B70E6D">
                      <w:pPr>
                        <w:spacing w:line="0" w:lineRule="atLeast"/>
                        <w:rPr>
                          <w:sz w:val="16"/>
                          <w:szCs w:val="16"/>
                        </w:rPr>
                      </w:pPr>
                    </w:p>
                    <w:p w:rsidR="008F467D" w:rsidRPr="00B5188C" w:rsidRDefault="008F467D" w:rsidP="00B70E6D">
                      <w:pPr>
                        <w:pStyle w:val="OasysWin"/>
                        <w:spacing w:line="0" w:lineRule="atLeast"/>
                        <w:ind w:leftChars="368" w:left="991" w:right="1200" w:hangingChars="147" w:hanging="283"/>
                        <w:rPr>
                          <w:rFonts w:eastAsia="ＭＳ 明朝" w:hAnsi="ＭＳ 明朝"/>
                          <w:color w:val="FF0000"/>
                          <w:spacing w:val="0"/>
                          <w:sz w:val="21"/>
                          <w:szCs w:val="21"/>
                        </w:rPr>
                      </w:pPr>
                      <w:r w:rsidRPr="00B70E6D">
                        <w:rPr>
                          <w:rFonts w:eastAsia="ＭＳ 明朝" w:hAnsi="ＭＳ 明朝" w:hint="eastAsia"/>
                          <w:spacing w:val="0"/>
                          <w:sz w:val="21"/>
                          <w:szCs w:val="21"/>
                        </w:rPr>
                        <w:t>※ 実質公債費比率が１８％以上となった場合、地方債の発行については、</w:t>
                      </w:r>
                      <w:r>
                        <w:rPr>
                          <w:rFonts w:eastAsia="ＭＳ 明朝" w:hAnsi="ＭＳ 明朝"/>
                          <w:spacing w:val="0"/>
                          <w:sz w:val="21"/>
                          <w:szCs w:val="21"/>
                        </w:rPr>
                        <w:br/>
                      </w:r>
                      <w:r w:rsidRPr="00B70E6D">
                        <w:rPr>
                          <w:rFonts w:eastAsia="ＭＳ 明朝" w:hAnsi="ＭＳ 明朝" w:hint="eastAsia"/>
                          <w:spacing w:val="0"/>
                          <w:sz w:val="21"/>
                          <w:szCs w:val="21"/>
                        </w:rPr>
                        <w:t>総務大臣の許可が必要となる。</w:t>
                      </w:r>
                    </w:p>
                  </w:txbxContent>
                </v:textbox>
                <w10:wrap type="topAndBottom"/>
              </v:roundrect>
            </w:pict>
          </mc:Fallback>
        </mc:AlternateContent>
      </w:r>
    </w:p>
    <w:p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rsidR="00B5188C" w:rsidRPr="002D2E6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985"/>
        <w:gridCol w:w="6412"/>
        <w:gridCol w:w="992"/>
      </w:tblGrid>
      <w:tr w:rsidR="00330508" w:rsidRPr="00FB7F98" w:rsidTr="00A831B3">
        <w:trPr>
          <w:trHeight w:val="421"/>
        </w:trPr>
        <w:tc>
          <w:tcPr>
            <w:tcW w:w="1985" w:type="dxa"/>
            <w:vMerge w:val="restart"/>
            <w:shd w:val="clear" w:color="auto" w:fill="CCFFFF"/>
            <w:vAlign w:val="center"/>
          </w:tcPr>
          <w:p w:rsidR="00330508" w:rsidRPr="00FB7F98" w:rsidRDefault="00330508" w:rsidP="00A831B3">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Pr="00FB7F98">
              <w:rPr>
                <w:rFonts w:asciiTheme="majorEastAsia" w:eastAsiaTheme="majorEastAsia" w:hAnsiTheme="majorEastAsia" w:hint="eastAsia"/>
                <w:sz w:val="20"/>
                <w:szCs w:val="20"/>
              </w:rPr>
              <w:t xml:space="preserve">　＝</w:t>
            </w:r>
          </w:p>
        </w:tc>
        <w:tc>
          <w:tcPr>
            <w:tcW w:w="6412" w:type="dxa"/>
            <w:tcBorders>
              <w:right w:val="nil"/>
            </w:tcBorders>
            <w:shd w:val="clear" w:color="auto" w:fill="CCFFFF"/>
            <w:vAlign w:val="bottom"/>
          </w:tcPr>
          <w:p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地方債の元利償還金＋②準元利償還金）－</w:t>
            </w:r>
          </w:p>
          <w:p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財源＋④元利償還金･準元利償還金に係る基準財政需要額算入額）</w:t>
            </w:r>
          </w:p>
        </w:tc>
        <w:tc>
          <w:tcPr>
            <w:tcW w:w="992" w:type="dxa"/>
            <w:vMerge w:val="restart"/>
            <w:tcBorders>
              <w:left w:val="nil"/>
            </w:tcBorders>
            <w:shd w:val="clear" w:color="auto" w:fill="CCFFFF"/>
            <w:vAlign w:val="center"/>
          </w:tcPr>
          <w:p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rsidTr="00A831B3">
        <w:trPr>
          <w:trHeight w:val="421"/>
        </w:trPr>
        <w:tc>
          <w:tcPr>
            <w:tcW w:w="1985" w:type="dxa"/>
            <w:vMerge/>
            <w:shd w:val="clear" w:color="auto" w:fill="CCFFFF"/>
            <w:vAlign w:val="center"/>
          </w:tcPr>
          <w:p w:rsidR="00330508" w:rsidRPr="00FB7F98" w:rsidRDefault="00330508" w:rsidP="00A831B3">
            <w:pPr>
              <w:spacing w:line="0" w:lineRule="atLeast"/>
              <w:jc w:val="center"/>
              <w:rPr>
                <w:rFonts w:asciiTheme="majorEastAsia" w:eastAsiaTheme="majorEastAsia" w:hAnsiTheme="majorEastAsia"/>
                <w:sz w:val="20"/>
                <w:szCs w:val="20"/>
              </w:rPr>
            </w:pPr>
          </w:p>
        </w:tc>
        <w:tc>
          <w:tcPr>
            <w:tcW w:w="6412" w:type="dxa"/>
            <w:tcBorders>
              <w:right w:val="nil"/>
            </w:tcBorders>
            <w:shd w:val="clear" w:color="auto" w:fill="CCFFFF"/>
          </w:tcPr>
          <w:p w:rsidR="00330508" w:rsidRPr="00FB7F98" w:rsidRDefault="00330508" w:rsidP="00A831B3">
            <w:pPr>
              <w:spacing w:line="0" w:lineRule="atLeast"/>
              <w:ind w:firstLineChars="106" w:firstLine="19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⑤標準財政規模－</w:t>
            </w:r>
          </w:p>
          <w:p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92" w:type="dxa"/>
            <w:vMerge/>
            <w:tcBorders>
              <w:left w:val="nil"/>
            </w:tcBorders>
            <w:shd w:val="clear" w:color="auto" w:fill="CCFFFF"/>
          </w:tcPr>
          <w:p w:rsidR="00330508" w:rsidRPr="00FB7F98" w:rsidRDefault="00330508" w:rsidP="00A831B3">
            <w:pPr>
              <w:spacing w:line="0" w:lineRule="atLeast"/>
              <w:jc w:val="center"/>
              <w:rPr>
                <w:rFonts w:asciiTheme="majorEastAsia" w:eastAsiaTheme="majorEastAsia" w:hAnsiTheme="majorEastAsia"/>
                <w:sz w:val="20"/>
                <w:szCs w:val="20"/>
              </w:rPr>
            </w:pPr>
          </w:p>
        </w:tc>
      </w:tr>
    </w:tbl>
    <w:p w:rsidR="00330508" w:rsidRPr="00FB7F98" w:rsidRDefault="00330508" w:rsidP="00B5188C">
      <w:pPr>
        <w:spacing w:line="0" w:lineRule="atLeast"/>
        <w:ind w:leftChars="181" w:left="348" w:firstLineChars="8" w:firstLine="15"/>
        <w:jc w:val="left"/>
        <w:rPr>
          <w:rFonts w:asciiTheme="minorEastAsia" w:hAnsiTheme="minorEastAsia"/>
          <w:sz w:val="20"/>
          <w:szCs w:val="20"/>
        </w:rPr>
      </w:pPr>
    </w:p>
    <w:p w:rsidR="00330508" w:rsidRPr="002D2E6C" w:rsidRDefault="00330508"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②「準元利償還金」の内容</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満期一括償還地方債について、償還期間を３０年とする元金均等年賦償還をした場合の１年あたりの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rsidR="00B5188C"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一時借入金の利子</w:t>
      </w:r>
    </w:p>
    <w:p w:rsidR="00B5188C" w:rsidRPr="00BF296B" w:rsidRDefault="007447E3" w:rsidP="00AF4E70">
      <w:pPr>
        <w:spacing w:line="0" w:lineRule="atLeast"/>
        <w:ind w:rightChars="365" w:right="703"/>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ayout w:type="fixed"/>
        <w:tblLook w:val="04A0" w:firstRow="1" w:lastRow="0" w:firstColumn="1" w:lastColumn="0" w:noHBand="0" w:noVBand="1"/>
      </w:tblPr>
      <w:tblGrid>
        <w:gridCol w:w="3960"/>
        <w:gridCol w:w="1673"/>
        <w:gridCol w:w="1673"/>
        <w:gridCol w:w="1674"/>
      </w:tblGrid>
      <w:tr w:rsidR="00961CAA" w:rsidRPr="007447E3" w:rsidTr="00AF4E70">
        <w:trPr>
          <w:trHeight w:val="495"/>
          <w:jc w:val="center"/>
        </w:trPr>
        <w:tc>
          <w:tcPr>
            <w:tcW w:w="3960" w:type="dxa"/>
            <w:tcBorders>
              <w:bottom w:val="double" w:sz="4" w:space="0" w:color="auto"/>
              <w:right w:val="double" w:sz="4" w:space="0" w:color="auto"/>
            </w:tcBorders>
            <w:noWrap/>
            <w:vAlign w:val="center"/>
            <w:hideMark/>
          </w:tcPr>
          <w:p w:rsidR="00961CAA" w:rsidRPr="00A831B3" w:rsidRDefault="00961CAA" w:rsidP="007447E3">
            <w:pPr>
              <w:spacing w:line="0" w:lineRule="atLeast"/>
              <w:jc w:val="center"/>
              <w:rPr>
                <w:rFonts w:asciiTheme="minorEastAsia" w:hAnsiTheme="minorEastAsia"/>
                <w:sz w:val="20"/>
                <w:szCs w:val="20"/>
              </w:rPr>
            </w:pPr>
          </w:p>
        </w:tc>
        <w:tc>
          <w:tcPr>
            <w:tcW w:w="1673" w:type="dxa"/>
            <w:tcBorders>
              <w:left w:val="double" w:sz="4" w:space="0" w:color="auto"/>
              <w:bottom w:val="double" w:sz="4" w:space="0" w:color="auto"/>
            </w:tcBorders>
            <w:vAlign w:val="center"/>
            <w:hideMark/>
          </w:tcPr>
          <w:p w:rsidR="00961CAA" w:rsidRPr="00A831B3" w:rsidRDefault="00961CAA" w:rsidP="00961CA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5</w:t>
            </w:r>
            <w:r w:rsidRPr="00A831B3">
              <w:rPr>
                <w:rFonts w:asciiTheme="minorEastAsia" w:hAnsiTheme="minorEastAsia" w:hint="eastAsia"/>
                <w:sz w:val="20"/>
                <w:szCs w:val="20"/>
              </w:rPr>
              <w:t>年度</w:t>
            </w:r>
          </w:p>
        </w:tc>
        <w:tc>
          <w:tcPr>
            <w:tcW w:w="1673" w:type="dxa"/>
            <w:tcBorders>
              <w:bottom w:val="double" w:sz="4" w:space="0" w:color="auto"/>
            </w:tcBorders>
            <w:vAlign w:val="center"/>
            <w:hideMark/>
          </w:tcPr>
          <w:p w:rsidR="00961CAA" w:rsidRPr="00A831B3" w:rsidRDefault="00961CAA" w:rsidP="00304CE6">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平成24年度</w:t>
            </w:r>
          </w:p>
        </w:tc>
        <w:tc>
          <w:tcPr>
            <w:tcW w:w="1674" w:type="dxa"/>
            <w:tcBorders>
              <w:bottom w:val="double" w:sz="4" w:space="0" w:color="auto"/>
            </w:tcBorders>
            <w:vAlign w:val="center"/>
            <w:hideMark/>
          </w:tcPr>
          <w:p w:rsidR="00961CAA" w:rsidRPr="00A831B3" w:rsidRDefault="00961CAA" w:rsidP="00304CE6">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平成23年度</w:t>
            </w:r>
          </w:p>
        </w:tc>
      </w:tr>
      <w:tr w:rsidR="00961CAA" w:rsidRPr="007447E3" w:rsidTr="00697BE7">
        <w:trPr>
          <w:trHeight w:val="565"/>
          <w:jc w:val="center"/>
        </w:trPr>
        <w:tc>
          <w:tcPr>
            <w:tcW w:w="3960" w:type="dxa"/>
            <w:tcBorders>
              <w:top w:val="double" w:sz="4" w:space="0" w:color="auto"/>
              <w:right w:val="double" w:sz="4" w:space="0" w:color="auto"/>
            </w:tcBorders>
            <w:vAlign w:val="center"/>
            <w:hideMark/>
          </w:tcPr>
          <w:p w:rsidR="00961CAA" w:rsidRPr="008234C7" w:rsidRDefault="00961CAA"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地方債の元利償還金</w:t>
            </w:r>
          </w:p>
        </w:tc>
        <w:tc>
          <w:tcPr>
            <w:tcW w:w="1673" w:type="dxa"/>
            <w:tcBorders>
              <w:top w:val="double" w:sz="4" w:space="0" w:color="auto"/>
              <w:left w:val="double" w:sz="4" w:space="0" w:color="auto"/>
            </w:tcBorders>
            <w:noWrap/>
            <w:vAlign w:val="center"/>
            <w:hideMark/>
          </w:tcPr>
          <w:p w:rsidR="00961CAA" w:rsidRPr="00A831B3" w:rsidRDefault="008234C7" w:rsidP="00961CA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281</w:t>
            </w:r>
            <w:r w:rsidR="00961CAA">
              <w:rPr>
                <w:rFonts w:asciiTheme="minorEastAsia" w:hAnsiTheme="minorEastAsia" w:hint="eastAsia"/>
                <w:sz w:val="20"/>
                <w:szCs w:val="20"/>
              </w:rPr>
              <w:t>,</w:t>
            </w:r>
            <w:r>
              <w:rPr>
                <w:rFonts w:asciiTheme="minorEastAsia" w:hAnsiTheme="minorEastAsia" w:hint="eastAsia"/>
                <w:sz w:val="20"/>
                <w:szCs w:val="20"/>
              </w:rPr>
              <w:t>704</w:t>
            </w:r>
          </w:p>
        </w:tc>
        <w:tc>
          <w:tcPr>
            <w:tcW w:w="1673" w:type="dxa"/>
            <w:tcBorders>
              <w:top w:val="double" w:sz="4" w:space="0" w:color="auto"/>
            </w:tcBorders>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222,312</w:t>
            </w:r>
          </w:p>
        </w:tc>
        <w:tc>
          <w:tcPr>
            <w:tcW w:w="1674" w:type="dxa"/>
            <w:tcBorders>
              <w:top w:val="double" w:sz="4" w:space="0" w:color="auto"/>
            </w:tcBorders>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252,926</w:t>
            </w:r>
          </w:p>
        </w:tc>
      </w:tr>
      <w:tr w:rsidR="00961CAA" w:rsidRPr="007447E3" w:rsidTr="00697BE7">
        <w:trPr>
          <w:trHeight w:val="565"/>
          <w:jc w:val="center"/>
        </w:trPr>
        <w:tc>
          <w:tcPr>
            <w:tcW w:w="3960" w:type="dxa"/>
            <w:tcBorders>
              <w:right w:val="double" w:sz="4" w:space="0" w:color="auto"/>
            </w:tcBorders>
            <w:vAlign w:val="center"/>
            <w:hideMark/>
          </w:tcPr>
          <w:p w:rsidR="00961CAA" w:rsidRPr="008234C7" w:rsidRDefault="00961CAA"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準元利償還金</w:t>
            </w:r>
          </w:p>
        </w:tc>
        <w:tc>
          <w:tcPr>
            <w:tcW w:w="1673" w:type="dxa"/>
            <w:tcBorders>
              <w:left w:val="double" w:sz="4" w:space="0" w:color="auto"/>
            </w:tcBorders>
            <w:noWrap/>
            <w:vAlign w:val="center"/>
            <w:hideMark/>
          </w:tcPr>
          <w:p w:rsidR="00961CAA" w:rsidRPr="00A831B3" w:rsidRDefault="008234C7"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248</w:t>
            </w:r>
            <w:r w:rsidR="00961CAA">
              <w:rPr>
                <w:rFonts w:asciiTheme="minorEastAsia" w:hAnsiTheme="minorEastAsia" w:hint="eastAsia"/>
                <w:sz w:val="20"/>
                <w:szCs w:val="20"/>
              </w:rPr>
              <w:t>,</w:t>
            </w:r>
            <w:r>
              <w:rPr>
                <w:rFonts w:asciiTheme="minorEastAsia" w:hAnsiTheme="minorEastAsia" w:hint="eastAsia"/>
                <w:sz w:val="20"/>
                <w:szCs w:val="20"/>
              </w:rPr>
              <w:t>260</w:t>
            </w:r>
          </w:p>
        </w:tc>
        <w:tc>
          <w:tcPr>
            <w:tcW w:w="1673" w:type="dxa"/>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245,368</w:t>
            </w:r>
          </w:p>
        </w:tc>
        <w:tc>
          <w:tcPr>
            <w:tcW w:w="1674" w:type="dxa"/>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237,588</w:t>
            </w:r>
          </w:p>
        </w:tc>
      </w:tr>
      <w:tr w:rsidR="00961CAA" w:rsidRPr="007447E3" w:rsidTr="00697BE7">
        <w:trPr>
          <w:trHeight w:val="565"/>
          <w:jc w:val="center"/>
        </w:trPr>
        <w:tc>
          <w:tcPr>
            <w:tcW w:w="3960" w:type="dxa"/>
            <w:tcBorders>
              <w:right w:val="double" w:sz="4" w:space="0" w:color="auto"/>
            </w:tcBorders>
            <w:vAlign w:val="center"/>
            <w:hideMark/>
          </w:tcPr>
          <w:p w:rsidR="00141E5A" w:rsidRDefault="00961CAA"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A831B3">
              <w:rPr>
                <w:rFonts w:asciiTheme="minorEastAsia" w:hAnsiTheme="minorEastAsia" w:hint="eastAsia"/>
                <w:sz w:val="20"/>
                <w:szCs w:val="20"/>
              </w:rPr>
              <w:t>特定財源</w:t>
            </w:r>
          </w:p>
          <w:p w:rsidR="00961CAA" w:rsidRPr="00A831B3" w:rsidRDefault="00961CAA" w:rsidP="00141E5A">
            <w:pPr>
              <w:spacing w:line="240" w:lineRule="exact"/>
              <w:jc w:val="right"/>
              <w:rPr>
                <w:rFonts w:asciiTheme="minorEastAsia" w:hAnsiTheme="minorEastAsia"/>
                <w:sz w:val="20"/>
                <w:szCs w:val="20"/>
              </w:rPr>
            </w:pPr>
            <w:r w:rsidRPr="00A831B3">
              <w:rPr>
                <w:rFonts w:asciiTheme="minorEastAsia" w:hAnsiTheme="minorEastAsia" w:hint="eastAsia"/>
                <w:sz w:val="18"/>
                <w:szCs w:val="18"/>
              </w:rPr>
              <w:t xml:space="preserve"> (元利償還金･準元利償還金に充てられるもの)</w:t>
            </w:r>
          </w:p>
        </w:tc>
        <w:tc>
          <w:tcPr>
            <w:tcW w:w="1673" w:type="dxa"/>
            <w:tcBorders>
              <w:left w:val="double" w:sz="4" w:space="0" w:color="auto"/>
            </w:tcBorders>
            <w:noWrap/>
            <w:vAlign w:val="center"/>
            <w:hideMark/>
          </w:tcPr>
          <w:p w:rsidR="00961CAA" w:rsidRPr="00A831B3" w:rsidRDefault="008234C7"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44</w:t>
            </w:r>
            <w:r w:rsidR="00961CAA">
              <w:rPr>
                <w:rFonts w:asciiTheme="minorEastAsia" w:hAnsiTheme="minorEastAsia" w:hint="eastAsia"/>
                <w:sz w:val="20"/>
                <w:szCs w:val="20"/>
              </w:rPr>
              <w:t>,</w:t>
            </w:r>
            <w:r>
              <w:rPr>
                <w:rFonts w:asciiTheme="minorEastAsia" w:hAnsiTheme="minorEastAsia" w:hint="eastAsia"/>
                <w:sz w:val="20"/>
                <w:szCs w:val="20"/>
              </w:rPr>
              <w:t>502</w:t>
            </w:r>
          </w:p>
        </w:tc>
        <w:tc>
          <w:tcPr>
            <w:tcW w:w="1673" w:type="dxa"/>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42,328</w:t>
            </w:r>
          </w:p>
        </w:tc>
        <w:tc>
          <w:tcPr>
            <w:tcW w:w="1674" w:type="dxa"/>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43,770</w:t>
            </w:r>
          </w:p>
        </w:tc>
      </w:tr>
      <w:tr w:rsidR="00961CAA" w:rsidRPr="007447E3" w:rsidTr="00D15A29">
        <w:trPr>
          <w:trHeight w:val="565"/>
          <w:jc w:val="center"/>
        </w:trPr>
        <w:tc>
          <w:tcPr>
            <w:tcW w:w="3960" w:type="dxa"/>
            <w:tcBorders>
              <w:right w:val="double" w:sz="4" w:space="0" w:color="auto"/>
            </w:tcBorders>
            <w:vAlign w:val="center"/>
            <w:hideMark/>
          </w:tcPr>
          <w:p w:rsidR="00141E5A" w:rsidRDefault="00961CAA"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元利償還金･準元利償還金に係る</w:t>
            </w:r>
          </w:p>
          <w:p w:rsidR="00961CAA" w:rsidRPr="00141E5A" w:rsidRDefault="00961CAA" w:rsidP="00141E5A">
            <w:pPr>
              <w:pStyle w:val="a4"/>
              <w:spacing w:line="240" w:lineRule="exact"/>
              <w:ind w:leftChars="-1" w:left="-2" w:firstLineChars="195" w:firstLine="356"/>
              <w:rPr>
                <w:rFonts w:asciiTheme="minorEastAsia" w:hAnsiTheme="minorEastAsia"/>
                <w:sz w:val="20"/>
                <w:szCs w:val="20"/>
              </w:rPr>
            </w:pPr>
            <w:r w:rsidRPr="00141E5A">
              <w:rPr>
                <w:rFonts w:asciiTheme="minorEastAsia" w:hAnsiTheme="minorEastAsia" w:hint="eastAsia"/>
                <w:sz w:val="20"/>
                <w:szCs w:val="20"/>
              </w:rPr>
              <w:t>基準財政需要額算入額</w:t>
            </w:r>
          </w:p>
        </w:tc>
        <w:tc>
          <w:tcPr>
            <w:tcW w:w="1673" w:type="dxa"/>
            <w:tcBorders>
              <w:left w:val="double" w:sz="4" w:space="0" w:color="auto"/>
              <w:bottom w:val="single" w:sz="8" w:space="0" w:color="auto"/>
            </w:tcBorders>
            <w:noWrap/>
            <w:vAlign w:val="center"/>
            <w:hideMark/>
          </w:tcPr>
          <w:p w:rsidR="00961CAA" w:rsidRPr="00A831B3" w:rsidRDefault="008234C7"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200</w:t>
            </w:r>
            <w:r w:rsidR="00961CAA">
              <w:rPr>
                <w:rFonts w:asciiTheme="minorEastAsia" w:hAnsiTheme="minorEastAsia" w:hint="eastAsia"/>
                <w:sz w:val="20"/>
                <w:szCs w:val="20"/>
              </w:rPr>
              <w:t>,</w:t>
            </w:r>
            <w:r>
              <w:rPr>
                <w:rFonts w:asciiTheme="minorEastAsia" w:hAnsiTheme="minorEastAsia" w:hint="eastAsia"/>
                <w:sz w:val="20"/>
                <w:szCs w:val="20"/>
              </w:rPr>
              <w:t>452</w:t>
            </w:r>
          </w:p>
        </w:tc>
        <w:tc>
          <w:tcPr>
            <w:tcW w:w="1673" w:type="dxa"/>
            <w:tcBorders>
              <w:bottom w:val="single" w:sz="8" w:space="0" w:color="auto"/>
            </w:tcBorders>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195,836</w:t>
            </w:r>
          </w:p>
        </w:tc>
        <w:tc>
          <w:tcPr>
            <w:tcW w:w="1674" w:type="dxa"/>
            <w:tcBorders>
              <w:bottom w:val="single" w:sz="8" w:space="0" w:color="auto"/>
            </w:tcBorders>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188,428</w:t>
            </w:r>
          </w:p>
        </w:tc>
      </w:tr>
      <w:tr w:rsidR="00961CAA" w:rsidRPr="007447E3" w:rsidTr="008234C7">
        <w:trPr>
          <w:trHeight w:val="565"/>
          <w:jc w:val="center"/>
        </w:trPr>
        <w:tc>
          <w:tcPr>
            <w:tcW w:w="3960" w:type="dxa"/>
            <w:tcBorders>
              <w:right w:val="double" w:sz="4" w:space="0" w:color="auto"/>
            </w:tcBorders>
            <w:noWrap/>
            <w:vAlign w:val="center"/>
            <w:hideMark/>
          </w:tcPr>
          <w:p w:rsidR="00961CAA" w:rsidRPr="00A831B3" w:rsidRDefault="00961CAA"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計（分子） ①+②-③-④</w:t>
            </w:r>
          </w:p>
        </w:tc>
        <w:tc>
          <w:tcPr>
            <w:tcW w:w="1673" w:type="dxa"/>
            <w:tcBorders>
              <w:top w:val="single" w:sz="8" w:space="0" w:color="auto"/>
              <w:left w:val="double" w:sz="4" w:space="0" w:color="auto"/>
              <w:bottom w:val="single" w:sz="8" w:space="0" w:color="auto"/>
              <w:right w:val="single" w:sz="8" w:space="0" w:color="auto"/>
            </w:tcBorders>
            <w:noWrap/>
            <w:vAlign w:val="center"/>
            <w:hideMark/>
          </w:tcPr>
          <w:p w:rsidR="00961CAA" w:rsidRPr="00A831B3" w:rsidRDefault="008234C7"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285</w:t>
            </w:r>
            <w:r w:rsidR="00961CAA">
              <w:rPr>
                <w:rFonts w:asciiTheme="minorEastAsia" w:hAnsiTheme="minorEastAsia" w:hint="eastAsia"/>
                <w:sz w:val="20"/>
                <w:szCs w:val="20"/>
              </w:rPr>
              <w:t>,</w:t>
            </w:r>
            <w:r>
              <w:rPr>
                <w:rFonts w:asciiTheme="minorEastAsia" w:hAnsiTheme="minorEastAsia" w:hint="eastAsia"/>
                <w:sz w:val="20"/>
                <w:szCs w:val="20"/>
              </w:rPr>
              <w:t>01</w:t>
            </w:r>
            <w:r w:rsidR="005153CC">
              <w:rPr>
                <w:rFonts w:asciiTheme="minorEastAsia" w:hAnsiTheme="minorEastAsia" w:hint="eastAsia"/>
                <w:sz w:val="20"/>
                <w:szCs w:val="20"/>
              </w:rPr>
              <w:t>0</w:t>
            </w:r>
          </w:p>
        </w:tc>
        <w:tc>
          <w:tcPr>
            <w:tcW w:w="1673" w:type="dxa"/>
            <w:tcBorders>
              <w:top w:val="single" w:sz="8" w:space="0" w:color="auto"/>
              <w:left w:val="single" w:sz="8" w:space="0" w:color="auto"/>
              <w:bottom w:val="single" w:sz="8" w:space="0" w:color="auto"/>
              <w:right w:val="single" w:sz="8" w:space="0" w:color="auto"/>
            </w:tcBorders>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229,516</w:t>
            </w:r>
          </w:p>
        </w:tc>
        <w:tc>
          <w:tcPr>
            <w:tcW w:w="1674" w:type="dxa"/>
            <w:tcBorders>
              <w:top w:val="single" w:sz="8" w:space="0" w:color="auto"/>
              <w:left w:val="single" w:sz="8" w:space="0" w:color="auto"/>
              <w:bottom w:val="single" w:sz="8" w:space="0" w:color="auto"/>
              <w:right w:val="single" w:sz="8" w:space="0" w:color="auto"/>
            </w:tcBorders>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258,315</w:t>
            </w:r>
          </w:p>
        </w:tc>
      </w:tr>
      <w:tr w:rsidR="00961CAA" w:rsidRPr="007447E3" w:rsidTr="00D15A29">
        <w:trPr>
          <w:trHeight w:val="565"/>
          <w:jc w:val="center"/>
        </w:trPr>
        <w:tc>
          <w:tcPr>
            <w:tcW w:w="3960" w:type="dxa"/>
            <w:tcBorders>
              <w:right w:val="double" w:sz="4" w:space="0" w:color="auto"/>
            </w:tcBorders>
            <w:vAlign w:val="center"/>
            <w:hideMark/>
          </w:tcPr>
          <w:p w:rsidR="00141E5A" w:rsidRDefault="00961CAA"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標準財政規模</w:t>
            </w:r>
          </w:p>
          <w:p w:rsidR="00961CAA" w:rsidRPr="00141E5A" w:rsidRDefault="00961CAA" w:rsidP="00787C1A">
            <w:pPr>
              <w:pStyle w:val="a4"/>
              <w:spacing w:line="240" w:lineRule="exact"/>
              <w:ind w:leftChars="-1" w:left="-2" w:firstLineChars="226" w:firstLine="413"/>
              <w:rPr>
                <w:rFonts w:asciiTheme="minorEastAsia" w:hAnsiTheme="minorEastAsia"/>
                <w:sz w:val="20"/>
                <w:szCs w:val="20"/>
              </w:rPr>
            </w:pPr>
            <w:r w:rsidRPr="00141E5A">
              <w:rPr>
                <w:rFonts w:asciiTheme="minorEastAsia" w:hAnsiTheme="minorEastAsia" w:hint="eastAsia"/>
                <w:sz w:val="20"/>
                <w:szCs w:val="20"/>
              </w:rPr>
              <w:t>（臨時財政対策債発行可能額含む）</w:t>
            </w:r>
          </w:p>
        </w:tc>
        <w:tc>
          <w:tcPr>
            <w:tcW w:w="1673" w:type="dxa"/>
            <w:tcBorders>
              <w:top w:val="single" w:sz="8" w:space="0" w:color="auto"/>
              <w:left w:val="double" w:sz="4" w:space="0" w:color="auto"/>
            </w:tcBorders>
            <w:noWrap/>
            <w:vAlign w:val="center"/>
            <w:hideMark/>
          </w:tcPr>
          <w:p w:rsidR="00961CAA" w:rsidRPr="00A831B3" w:rsidRDefault="006D23CD" w:rsidP="007447E3">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w:t>
            </w:r>
            <w:r w:rsidR="00961CAA">
              <w:rPr>
                <w:rFonts w:asciiTheme="minorEastAsia" w:hAnsiTheme="minorEastAsia" w:hint="eastAsia"/>
                <w:sz w:val="20"/>
                <w:szCs w:val="20"/>
              </w:rPr>
              <w:t>,</w:t>
            </w:r>
            <w:r>
              <w:rPr>
                <w:rFonts w:asciiTheme="minorEastAsia" w:hAnsiTheme="minorEastAsia" w:hint="eastAsia"/>
                <w:sz w:val="20"/>
                <w:szCs w:val="20"/>
              </w:rPr>
              <w:t>567</w:t>
            </w:r>
            <w:r w:rsidR="00961CAA">
              <w:rPr>
                <w:rFonts w:asciiTheme="minorEastAsia" w:hAnsiTheme="minorEastAsia" w:hint="eastAsia"/>
                <w:sz w:val="20"/>
                <w:szCs w:val="20"/>
              </w:rPr>
              <w:t>,</w:t>
            </w:r>
            <w:r>
              <w:rPr>
                <w:rFonts w:asciiTheme="minorEastAsia" w:hAnsiTheme="minorEastAsia" w:hint="eastAsia"/>
                <w:sz w:val="20"/>
                <w:szCs w:val="20"/>
              </w:rPr>
              <w:t>380</w:t>
            </w:r>
          </w:p>
        </w:tc>
        <w:tc>
          <w:tcPr>
            <w:tcW w:w="1673" w:type="dxa"/>
            <w:tcBorders>
              <w:top w:val="single" w:sz="8" w:space="0" w:color="auto"/>
            </w:tcBorders>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sidRPr="004830DE">
              <w:rPr>
                <w:rFonts w:asciiTheme="minorEastAsia" w:hAnsiTheme="minorEastAsia"/>
                <w:sz w:val="20"/>
                <w:szCs w:val="20"/>
              </w:rPr>
              <w:t>1,549,647</w:t>
            </w:r>
          </w:p>
        </w:tc>
        <w:tc>
          <w:tcPr>
            <w:tcW w:w="1674" w:type="dxa"/>
            <w:tcBorders>
              <w:top w:val="single" w:sz="8" w:space="0" w:color="auto"/>
            </w:tcBorders>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 xml:space="preserve">1,516,144 </w:t>
            </w:r>
          </w:p>
        </w:tc>
      </w:tr>
      <w:tr w:rsidR="00961CAA" w:rsidRPr="007447E3" w:rsidTr="00697BE7">
        <w:trPr>
          <w:trHeight w:val="565"/>
          <w:jc w:val="center"/>
        </w:trPr>
        <w:tc>
          <w:tcPr>
            <w:tcW w:w="3960" w:type="dxa"/>
            <w:tcBorders>
              <w:right w:val="double" w:sz="4" w:space="0" w:color="auto"/>
            </w:tcBorders>
            <w:noWrap/>
            <w:vAlign w:val="center"/>
            <w:hideMark/>
          </w:tcPr>
          <w:p w:rsidR="00961CAA" w:rsidRPr="00A831B3" w:rsidRDefault="00961CAA"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計（分母）　⑤-④</w:t>
            </w:r>
          </w:p>
        </w:tc>
        <w:tc>
          <w:tcPr>
            <w:tcW w:w="1673" w:type="dxa"/>
            <w:tcBorders>
              <w:left w:val="double" w:sz="4" w:space="0" w:color="auto"/>
            </w:tcBorders>
            <w:noWrap/>
            <w:vAlign w:val="center"/>
            <w:hideMark/>
          </w:tcPr>
          <w:p w:rsidR="00961CAA" w:rsidRPr="00A831B3" w:rsidRDefault="008234C7" w:rsidP="008234C7">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w:t>
            </w:r>
            <w:r w:rsidR="00961CAA">
              <w:rPr>
                <w:rFonts w:asciiTheme="minorEastAsia" w:hAnsiTheme="minorEastAsia" w:hint="eastAsia"/>
                <w:sz w:val="20"/>
                <w:szCs w:val="20"/>
              </w:rPr>
              <w:t>,</w:t>
            </w:r>
            <w:r>
              <w:rPr>
                <w:rFonts w:asciiTheme="minorEastAsia" w:hAnsiTheme="minorEastAsia" w:hint="eastAsia"/>
                <w:sz w:val="20"/>
                <w:szCs w:val="20"/>
              </w:rPr>
              <w:t>366</w:t>
            </w:r>
            <w:r w:rsidR="00961CAA">
              <w:rPr>
                <w:rFonts w:asciiTheme="minorEastAsia" w:hAnsiTheme="minorEastAsia" w:hint="eastAsia"/>
                <w:sz w:val="20"/>
                <w:szCs w:val="20"/>
              </w:rPr>
              <w:t>,</w:t>
            </w:r>
            <w:r>
              <w:rPr>
                <w:rFonts w:asciiTheme="minorEastAsia" w:hAnsiTheme="minorEastAsia" w:hint="eastAsia"/>
                <w:sz w:val="20"/>
                <w:szCs w:val="20"/>
              </w:rPr>
              <w:t>929</w:t>
            </w:r>
          </w:p>
        </w:tc>
        <w:tc>
          <w:tcPr>
            <w:tcW w:w="1673" w:type="dxa"/>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1,353,811</w:t>
            </w:r>
          </w:p>
        </w:tc>
        <w:tc>
          <w:tcPr>
            <w:tcW w:w="1674" w:type="dxa"/>
            <w:noWrap/>
            <w:vAlign w:val="center"/>
            <w:hideMark/>
          </w:tcPr>
          <w:p w:rsidR="00961CAA" w:rsidRPr="00A831B3" w:rsidRDefault="00961CAA" w:rsidP="00961CAA">
            <w:pPr>
              <w:spacing w:line="0" w:lineRule="atLeast"/>
              <w:ind w:rightChars="91" w:right="175"/>
              <w:jc w:val="right"/>
              <w:rPr>
                <w:rFonts w:asciiTheme="minorEastAsia" w:hAnsiTheme="minorEastAsia"/>
                <w:sz w:val="20"/>
                <w:szCs w:val="20"/>
              </w:rPr>
            </w:pPr>
            <w:r w:rsidRPr="00A831B3">
              <w:rPr>
                <w:rFonts w:asciiTheme="minorEastAsia" w:hAnsiTheme="minorEastAsia" w:hint="eastAsia"/>
                <w:sz w:val="20"/>
                <w:szCs w:val="20"/>
              </w:rPr>
              <w:t xml:space="preserve">1,327,716 </w:t>
            </w:r>
          </w:p>
        </w:tc>
      </w:tr>
      <w:tr w:rsidR="00961CAA" w:rsidRPr="007447E3" w:rsidTr="00DC72F6">
        <w:trPr>
          <w:trHeight w:val="490"/>
          <w:jc w:val="center"/>
        </w:trPr>
        <w:tc>
          <w:tcPr>
            <w:tcW w:w="3960" w:type="dxa"/>
            <w:tcBorders>
              <w:bottom w:val="single" w:sz="6" w:space="0" w:color="auto"/>
              <w:right w:val="double" w:sz="4" w:space="0" w:color="auto"/>
            </w:tcBorders>
            <w:vAlign w:val="center"/>
            <w:hideMark/>
          </w:tcPr>
          <w:p w:rsidR="00961CAA" w:rsidRPr="00A831B3" w:rsidRDefault="00961CAA" w:rsidP="002D2E6C">
            <w:pPr>
              <w:spacing w:line="240" w:lineRule="exact"/>
              <w:rPr>
                <w:rFonts w:asciiTheme="minorEastAsia" w:hAnsiTheme="minorEastAsia"/>
                <w:sz w:val="20"/>
                <w:szCs w:val="20"/>
              </w:rPr>
            </w:pPr>
            <w:r w:rsidRPr="00A831B3">
              <w:rPr>
                <w:rFonts w:asciiTheme="minorEastAsia" w:hAnsiTheme="minorEastAsia" w:hint="eastAsia"/>
                <w:sz w:val="20"/>
                <w:szCs w:val="20"/>
              </w:rPr>
              <w:t>実質公債費比率（％）</w:t>
            </w:r>
            <w:r w:rsidRPr="00A831B3">
              <w:rPr>
                <w:rFonts w:asciiTheme="minorEastAsia" w:hAnsiTheme="minorEastAsia" w:hint="eastAsia"/>
                <w:sz w:val="20"/>
                <w:szCs w:val="20"/>
              </w:rPr>
              <w:br/>
              <w:t xml:space="preserve">      （単年度）</w:t>
            </w:r>
          </w:p>
        </w:tc>
        <w:tc>
          <w:tcPr>
            <w:tcW w:w="1673" w:type="dxa"/>
            <w:tcBorders>
              <w:left w:val="double" w:sz="4" w:space="0" w:color="auto"/>
              <w:bottom w:val="single" w:sz="6" w:space="0" w:color="auto"/>
            </w:tcBorders>
            <w:noWrap/>
            <w:vAlign w:val="center"/>
            <w:hideMark/>
          </w:tcPr>
          <w:p w:rsidR="00961CAA" w:rsidRPr="00A831B3" w:rsidRDefault="008234C7" w:rsidP="00EA29CF">
            <w:pPr>
              <w:spacing w:line="0" w:lineRule="atLeast"/>
              <w:ind w:leftChars="-53" w:rightChars="82" w:right="158" w:hangingChars="46" w:hanging="102"/>
              <w:jc w:val="right"/>
              <w:rPr>
                <w:rFonts w:asciiTheme="minorEastAsia" w:hAnsiTheme="minorEastAsia"/>
                <w:sz w:val="24"/>
                <w:szCs w:val="24"/>
              </w:rPr>
            </w:pPr>
            <w:r>
              <w:rPr>
                <w:rFonts w:asciiTheme="minorEastAsia" w:hAnsiTheme="minorEastAsia" w:hint="eastAsia"/>
                <w:sz w:val="24"/>
                <w:szCs w:val="24"/>
              </w:rPr>
              <w:t>20</w:t>
            </w:r>
            <w:r w:rsidR="00961CAA">
              <w:rPr>
                <w:rFonts w:asciiTheme="minorEastAsia" w:hAnsiTheme="minorEastAsia" w:hint="eastAsia"/>
                <w:sz w:val="24"/>
                <w:szCs w:val="24"/>
              </w:rPr>
              <w:t>.</w:t>
            </w:r>
            <w:r>
              <w:rPr>
                <w:rFonts w:asciiTheme="minorEastAsia" w:hAnsiTheme="minorEastAsia" w:hint="eastAsia"/>
                <w:sz w:val="24"/>
                <w:szCs w:val="24"/>
              </w:rPr>
              <w:t>8</w:t>
            </w:r>
          </w:p>
        </w:tc>
        <w:tc>
          <w:tcPr>
            <w:tcW w:w="1673" w:type="dxa"/>
            <w:tcBorders>
              <w:bottom w:val="single" w:sz="6" w:space="0" w:color="auto"/>
            </w:tcBorders>
            <w:noWrap/>
            <w:vAlign w:val="center"/>
            <w:hideMark/>
          </w:tcPr>
          <w:p w:rsidR="00961CAA" w:rsidRPr="00A831B3" w:rsidRDefault="00961CAA" w:rsidP="00EA29CF">
            <w:pPr>
              <w:spacing w:line="0" w:lineRule="atLeast"/>
              <w:ind w:leftChars="-53" w:rightChars="93" w:right="179" w:hangingChars="46" w:hanging="102"/>
              <w:jc w:val="right"/>
              <w:rPr>
                <w:rFonts w:asciiTheme="minorEastAsia" w:hAnsiTheme="minorEastAsia"/>
                <w:sz w:val="24"/>
                <w:szCs w:val="24"/>
              </w:rPr>
            </w:pPr>
            <w:r>
              <w:rPr>
                <w:rFonts w:asciiTheme="minorEastAsia" w:hAnsiTheme="minorEastAsia" w:hint="eastAsia"/>
                <w:sz w:val="24"/>
                <w:szCs w:val="24"/>
              </w:rPr>
              <w:t>16.9</w:t>
            </w:r>
          </w:p>
        </w:tc>
        <w:tc>
          <w:tcPr>
            <w:tcW w:w="1674" w:type="dxa"/>
            <w:tcBorders>
              <w:bottom w:val="single" w:sz="6" w:space="0" w:color="auto"/>
            </w:tcBorders>
            <w:noWrap/>
            <w:vAlign w:val="center"/>
            <w:hideMark/>
          </w:tcPr>
          <w:p w:rsidR="00961CAA" w:rsidRPr="00A831B3" w:rsidRDefault="00961CAA" w:rsidP="00EA29CF">
            <w:pPr>
              <w:tabs>
                <w:tab w:val="left" w:pos="1283"/>
              </w:tabs>
              <w:spacing w:line="0" w:lineRule="atLeast"/>
              <w:ind w:leftChars="-53" w:rightChars="90" w:right="173" w:hangingChars="46" w:hanging="102"/>
              <w:jc w:val="right"/>
              <w:rPr>
                <w:rFonts w:asciiTheme="minorEastAsia" w:hAnsiTheme="minorEastAsia"/>
                <w:sz w:val="24"/>
                <w:szCs w:val="24"/>
              </w:rPr>
            </w:pPr>
            <w:r w:rsidRPr="00A831B3">
              <w:rPr>
                <w:rFonts w:asciiTheme="minorEastAsia" w:hAnsiTheme="minorEastAsia" w:hint="eastAsia"/>
                <w:sz w:val="24"/>
                <w:szCs w:val="24"/>
              </w:rPr>
              <w:t>19.4</w:t>
            </w:r>
          </w:p>
        </w:tc>
      </w:tr>
      <w:tr w:rsidR="00DC72F6" w:rsidRPr="007447E3" w:rsidTr="00DC72F6">
        <w:trPr>
          <w:trHeight w:val="590"/>
          <w:jc w:val="center"/>
        </w:trPr>
        <w:tc>
          <w:tcPr>
            <w:tcW w:w="3960" w:type="dxa"/>
            <w:tcBorders>
              <w:top w:val="single" w:sz="6" w:space="0" w:color="auto"/>
              <w:bottom w:val="single" w:sz="6" w:space="0" w:color="auto"/>
              <w:right w:val="single" w:sz="12" w:space="0" w:color="auto"/>
            </w:tcBorders>
            <w:shd w:val="clear" w:color="auto" w:fill="FFFF00"/>
            <w:vAlign w:val="center"/>
          </w:tcPr>
          <w:p w:rsidR="00DC72F6" w:rsidRDefault="00DC72F6" w:rsidP="007447E3">
            <w:pPr>
              <w:spacing w:line="0" w:lineRule="atLeast"/>
              <w:jc w:val="center"/>
              <w:rPr>
                <w:rFonts w:asciiTheme="minorEastAsia" w:hAnsiTheme="minorEastAsia"/>
                <w:bCs/>
                <w:sz w:val="24"/>
                <w:szCs w:val="24"/>
              </w:rPr>
            </w:pPr>
            <w:r w:rsidRPr="00FB7F98">
              <w:rPr>
                <w:rFonts w:asciiTheme="minorEastAsia" w:hAnsiTheme="minorEastAsia" w:hint="eastAsia"/>
                <w:bCs/>
                <w:sz w:val="24"/>
                <w:szCs w:val="24"/>
              </w:rPr>
              <w:t xml:space="preserve">     </w:t>
            </w:r>
            <w:r w:rsidRPr="007447E3">
              <w:rPr>
                <w:rFonts w:asciiTheme="majorEastAsia" w:eastAsiaTheme="majorEastAsia" w:hAnsiTheme="majorEastAsia" w:hint="eastAsia"/>
                <w:b/>
                <w:bCs/>
                <w:sz w:val="24"/>
                <w:szCs w:val="24"/>
              </w:rPr>
              <w:t>実質公債費比率</w:t>
            </w:r>
            <w:r w:rsidRPr="00FB7F98">
              <w:rPr>
                <w:rFonts w:asciiTheme="minorEastAsia" w:hAnsiTheme="minorEastAsia" w:hint="eastAsia"/>
                <w:bCs/>
                <w:sz w:val="24"/>
                <w:szCs w:val="24"/>
              </w:rPr>
              <w:t>（％）</w:t>
            </w:r>
          </w:p>
          <w:p w:rsidR="00DC72F6" w:rsidRPr="007447E3" w:rsidRDefault="00DC72F6" w:rsidP="007447E3">
            <w:pPr>
              <w:spacing w:line="0" w:lineRule="atLeast"/>
              <w:jc w:val="center"/>
              <w:rPr>
                <w:rFonts w:asciiTheme="majorEastAsia" w:eastAsiaTheme="majorEastAsia" w:hAnsiTheme="majorEastAsia"/>
                <w:b/>
                <w:bCs/>
                <w:sz w:val="24"/>
                <w:szCs w:val="24"/>
              </w:rPr>
            </w:pPr>
            <w:r w:rsidRPr="00FB7F98">
              <w:rPr>
                <w:rFonts w:asciiTheme="minorEastAsia" w:hAnsiTheme="minorEastAsia" w:hint="eastAsia"/>
                <w:bCs/>
                <w:sz w:val="24"/>
                <w:szCs w:val="24"/>
              </w:rPr>
              <w:t>（３か年の平均）</w:t>
            </w:r>
          </w:p>
        </w:tc>
        <w:tc>
          <w:tcPr>
            <w:tcW w:w="5020" w:type="dxa"/>
            <w:gridSpan w:val="3"/>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7447E3" w:rsidRDefault="00F01C52" w:rsidP="008234C7">
            <w:pPr>
              <w:spacing w:line="0" w:lineRule="atLeast"/>
              <w:jc w:val="center"/>
              <w:rPr>
                <w:rFonts w:asciiTheme="majorEastAsia" w:eastAsiaTheme="majorEastAsia" w:hAnsiTheme="majorEastAsia"/>
                <w:b/>
                <w:bCs/>
                <w:sz w:val="24"/>
                <w:szCs w:val="24"/>
              </w:rPr>
            </w:pPr>
            <w:r w:rsidRPr="008234C7">
              <w:rPr>
                <w:rFonts w:asciiTheme="majorEastAsia" w:eastAsiaTheme="majorEastAsia" w:hAnsiTheme="majorEastAsia" w:hint="eastAsia"/>
                <w:b/>
                <w:bCs/>
                <w:sz w:val="24"/>
                <w:szCs w:val="24"/>
              </w:rPr>
              <w:t>1</w:t>
            </w:r>
            <w:r w:rsidR="008234C7" w:rsidRPr="008234C7">
              <w:rPr>
                <w:rFonts w:asciiTheme="majorEastAsia" w:eastAsiaTheme="majorEastAsia" w:hAnsiTheme="majorEastAsia" w:hint="eastAsia"/>
                <w:b/>
                <w:bCs/>
                <w:sz w:val="24"/>
                <w:szCs w:val="24"/>
              </w:rPr>
              <w:t>9</w:t>
            </w:r>
            <w:r w:rsidRPr="008234C7">
              <w:rPr>
                <w:rFonts w:asciiTheme="majorEastAsia" w:eastAsiaTheme="majorEastAsia" w:hAnsiTheme="majorEastAsia" w:hint="eastAsia"/>
                <w:b/>
                <w:bCs/>
                <w:sz w:val="24"/>
                <w:szCs w:val="24"/>
              </w:rPr>
              <w:t>.</w:t>
            </w:r>
            <w:r w:rsidR="008234C7" w:rsidRPr="008234C7">
              <w:rPr>
                <w:rFonts w:asciiTheme="majorEastAsia" w:eastAsiaTheme="majorEastAsia" w:hAnsiTheme="majorEastAsia" w:hint="eastAsia"/>
                <w:b/>
                <w:bCs/>
                <w:sz w:val="24"/>
                <w:szCs w:val="24"/>
              </w:rPr>
              <w:t>0</w:t>
            </w:r>
          </w:p>
        </w:tc>
      </w:tr>
    </w:tbl>
    <w:p w:rsidR="007447E3" w:rsidRPr="00697BE7" w:rsidRDefault="007447E3" w:rsidP="00AF4E70">
      <w:pPr>
        <w:spacing w:line="0" w:lineRule="atLeast"/>
        <w:ind w:leftChars="293" w:left="564"/>
        <w:rPr>
          <w:rFonts w:asciiTheme="minorEastAsia" w:hAnsiTheme="minorEastAsia"/>
          <w:sz w:val="18"/>
          <w:szCs w:val="18"/>
        </w:rPr>
      </w:pPr>
      <w:r w:rsidRPr="00697BE7">
        <w:rPr>
          <w:rFonts w:asciiTheme="minorEastAsia" w:hAnsiTheme="minorEastAsia" w:hint="eastAsia"/>
          <w:sz w:val="20"/>
          <w:szCs w:val="20"/>
        </w:rPr>
        <w:t xml:space="preserve">　</w:t>
      </w:r>
      <w:r w:rsidRPr="00697BE7">
        <w:rPr>
          <w:rFonts w:asciiTheme="minorEastAsia" w:hAnsiTheme="minorEastAsia" w:hint="eastAsia"/>
          <w:sz w:val="18"/>
          <w:szCs w:val="18"/>
        </w:rPr>
        <w:t>（注）単位未満は、四捨五入を原則としたため、内訳の計と合計とが一致しない場合がある。</w:t>
      </w:r>
    </w:p>
    <w:p w:rsidR="00B70E6D" w:rsidRPr="00697BE7" w:rsidRDefault="00B70E6D" w:rsidP="00B5188C">
      <w:pPr>
        <w:spacing w:line="0" w:lineRule="atLeast"/>
        <w:rPr>
          <w:rFonts w:asciiTheme="minorEastAsia" w:hAnsiTheme="minorEastAsia"/>
          <w:sz w:val="20"/>
          <w:szCs w:val="20"/>
        </w:rPr>
      </w:pPr>
    </w:p>
    <w:p w:rsidR="00B70E6D" w:rsidRPr="00B70E6D" w:rsidRDefault="00B70E6D" w:rsidP="00B70E6D">
      <w:pPr>
        <w:rPr>
          <w:rFonts w:asciiTheme="majorEastAsia" w:eastAsiaTheme="majorEastAsia" w:hAnsiTheme="majorEastAsia"/>
          <w:sz w:val="20"/>
          <w:szCs w:val="20"/>
        </w:rPr>
      </w:pPr>
    </w:p>
    <w:p w:rsidR="00D20C39" w:rsidRDefault="003D718F">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39B900D3" wp14:editId="09616251">
                <wp:simplePos x="0" y="0"/>
                <wp:positionH relativeFrom="column">
                  <wp:posOffset>-14605</wp:posOffset>
                </wp:positionH>
                <wp:positionV relativeFrom="paragraph">
                  <wp:posOffset>927128</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F467D" w:rsidRDefault="008F467D" w:rsidP="006E0FD5">
                            <w:pPr>
                              <w:jc w:val="center"/>
                            </w:pPr>
                            <w:r>
                              <w:rPr>
                                <w:rFonts w:hint="eastAsia"/>
                              </w:rPr>
                              <w:t>－</w:t>
                            </w:r>
                            <w:r>
                              <w:rPr>
                                <w:rFonts w:hint="eastAsia"/>
                              </w:rPr>
                              <w:t xml:space="preserve"> 4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5pt;margin-top:73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" filled="f" stroked="f">
                <v:textbox style="mso-fit-shape-to-text:t">
                  <w:txbxContent>
                    <w:p w:rsidR="008F467D" w:rsidRDefault="008F467D" w:rsidP="006E0FD5">
                      <w:pPr>
                        <w:jc w:val="center"/>
                      </w:pPr>
                      <w:r>
                        <w:rPr>
                          <w:rFonts w:hint="eastAsia"/>
                        </w:rPr>
                        <w:t>－</w:t>
                      </w:r>
                      <w:r>
                        <w:rPr>
                          <w:rFonts w:hint="eastAsia"/>
                        </w:rPr>
                        <w:t xml:space="preserve"> 4 </w:t>
                      </w:r>
                      <w:r>
                        <w:rPr>
                          <w:rFonts w:hint="eastAsia"/>
                        </w:rPr>
                        <w:t>－</w:t>
                      </w:r>
                    </w:p>
                  </w:txbxContent>
                </v:textbox>
              </v:shape>
            </w:pict>
          </mc:Fallback>
        </mc:AlternateContent>
      </w:r>
      <w:r w:rsidR="00D20C39">
        <w:rPr>
          <w:rFonts w:asciiTheme="majorEastAsia" w:eastAsiaTheme="majorEastAsia" w:hAnsiTheme="majorEastAsia"/>
          <w:sz w:val="20"/>
          <w:szCs w:val="20"/>
        </w:rPr>
        <w:br w:type="page"/>
      </w:r>
    </w:p>
    <w:p w:rsidR="00B70E6D" w:rsidRPr="00B23749" w:rsidRDefault="00B70E6D" w:rsidP="00B70E6D">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sidR="00D1423B">
        <w:rPr>
          <w:rFonts w:asciiTheme="majorEastAsia" w:eastAsiaTheme="majorEastAsia" w:hAnsiTheme="majorEastAsia" w:hint="eastAsia"/>
          <w:b/>
          <w:sz w:val="28"/>
          <w:szCs w:val="28"/>
          <w:u w:val="single"/>
        </w:rPr>
        <w:t xml:space="preserve"> </w:t>
      </w:r>
      <w:r w:rsidRPr="00B70E6D">
        <w:rPr>
          <w:rFonts w:asciiTheme="majorEastAsia" w:eastAsiaTheme="majorEastAsia" w:hAnsiTheme="majorEastAsia" w:hint="eastAsia"/>
          <w:b/>
          <w:sz w:val="28"/>
          <w:szCs w:val="28"/>
          <w:u w:val="single"/>
        </w:rPr>
        <w:t>将来負担</w:t>
      </w:r>
      <w:r w:rsidRPr="008234C7">
        <w:rPr>
          <w:rFonts w:asciiTheme="majorEastAsia" w:eastAsiaTheme="majorEastAsia" w:hAnsiTheme="majorEastAsia" w:hint="eastAsia"/>
          <w:b/>
          <w:sz w:val="28"/>
          <w:szCs w:val="28"/>
          <w:u w:val="single"/>
        </w:rPr>
        <w:t xml:space="preserve">比率　</w:t>
      </w:r>
      <w:r w:rsidR="008234C7" w:rsidRPr="008234C7">
        <w:rPr>
          <w:rFonts w:asciiTheme="majorEastAsia" w:eastAsiaTheme="majorEastAsia" w:hAnsiTheme="majorEastAsia" w:hint="eastAsia"/>
          <w:b/>
          <w:sz w:val="28"/>
          <w:szCs w:val="28"/>
          <w:u w:val="single"/>
        </w:rPr>
        <w:t>２</w:t>
      </w:r>
      <w:r w:rsidR="0083264A">
        <w:rPr>
          <w:rFonts w:asciiTheme="majorEastAsia" w:eastAsiaTheme="majorEastAsia" w:hAnsiTheme="majorEastAsia" w:hint="eastAsia"/>
          <w:b/>
          <w:sz w:val="28"/>
          <w:szCs w:val="28"/>
          <w:u w:val="single"/>
        </w:rPr>
        <w:t>２７</w:t>
      </w:r>
      <w:r w:rsidR="008234C7" w:rsidRPr="008234C7">
        <w:rPr>
          <w:rFonts w:asciiTheme="majorEastAsia" w:eastAsiaTheme="majorEastAsia" w:hAnsiTheme="majorEastAsia" w:hint="eastAsia"/>
          <w:b/>
          <w:sz w:val="28"/>
          <w:szCs w:val="28"/>
          <w:u w:val="single"/>
        </w:rPr>
        <w:t>.</w:t>
      </w:r>
      <w:r w:rsidR="0083264A">
        <w:rPr>
          <w:rFonts w:asciiTheme="majorEastAsia" w:eastAsiaTheme="majorEastAsia" w:hAnsiTheme="majorEastAsia" w:hint="eastAsia"/>
          <w:b/>
          <w:sz w:val="28"/>
          <w:szCs w:val="28"/>
          <w:u w:val="single"/>
        </w:rPr>
        <w:t>５</w:t>
      </w:r>
      <w:r w:rsidRPr="008234C7">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5D93F129" wp14:editId="0F978B10">
                <wp:simplePos x="0" y="0"/>
                <wp:positionH relativeFrom="column">
                  <wp:posOffset>401320</wp:posOffset>
                </wp:positionH>
                <wp:positionV relativeFrom="paragraph">
                  <wp:posOffset>914400</wp:posOffset>
                </wp:positionV>
                <wp:extent cx="44481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444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1.6pt,1in" to="381.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171E7F6A" wp14:editId="080AC87F">
                <wp:simplePos x="0" y="0"/>
                <wp:positionH relativeFrom="column">
                  <wp:align>center</wp:align>
                </wp:positionH>
                <wp:positionV relativeFrom="paragraph">
                  <wp:posOffset>44450</wp:posOffset>
                </wp:positionV>
                <wp:extent cx="6533640" cy="111132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11320"/>
                        </a:xfrm>
                        <a:prstGeom prst="roundRect">
                          <a:avLst>
                            <a:gd name="adj" fmla="val 16667"/>
                          </a:avLst>
                        </a:prstGeom>
                        <a:solidFill>
                          <a:srgbClr val="DBE5F1"/>
                        </a:solidFill>
                        <a:ln w="9525">
                          <a:solidFill>
                            <a:srgbClr val="000000"/>
                          </a:solidFill>
                          <a:round/>
                          <a:headEnd/>
                          <a:tailEnd/>
                        </a:ln>
                      </wps:spPr>
                      <wps:txbx>
                        <w:txbxContent>
                          <w:p w:rsidR="008F467D" w:rsidRPr="004039AF" w:rsidRDefault="008F467D"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4039AF">
                              <w:rPr>
                                <w:rFonts w:ascii="ＭＳ ゴシック" w:hAnsi="ＭＳ ゴシック" w:hint="eastAsia"/>
                                <w:spacing w:val="0"/>
                                <w:sz w:val="22"/>
                                <w:szCs w:val="22"/>
                              </w:rPr>
                              <w:t>将来負担比率は、</w:t>
                            </w:r>
                            <w:r>
                              <w:rPr>
                                <w:rFonts w:ascii="ＭＳ ゴシック" w:hAnsi="ＭＳ ゴシック" w:hint="eastAsia"/>
                                <w:spacing w:val="0"/>
                                <w:sz w:val="22"/>
                                <w:szCs w:val="22"/>
                              </w:rPr>
                              <w:t>退職手当の調整率引き下げ等に伴い負担見込額が減少するとともに、臨時財政対策債等を除く</w:t>
                            </w:r>
                            <w:r w:rsidRPr="007C38D6">
                              <w:rPr>
                                <w:rFonts w:ascii="ＭＳ ゴシック" w:hAnsi="ＭＳ ゴシック" w:hint="eastAsia"/>
                                <w:spacing w:val="0"/>
                                <w:sz w:val="22"/>
                                <w:szCs w:val="22"/>
                              </w:rPr>
                              <w:t>地方債残高</w:t>
                            </w:r>
                            <w:r>
                              <w:rPr>
                                <w:rFonts w:ascii="ＭＳ ゴシック" w:hAnsi="ＭＳ ゴシック" w:hint="eastAsia"/>
                                <w:spacing w:val="0"/>
                                <w:sz w:val="22"/>
                                <w:szCs w:val="22"/>
                              </w:rPr>
                              <w:t>の減少や、減債基金・財政調整基金などの</w:t>
                            </w:r>
                            <w:r w:rsidRPr="0052039E">
                              <w:rPr>
                                <w:rFonts w:ascii="ＭＳ ゴシック" w:hAnsi="ＭＳ ゴシック" w:hint="eastAsia"/>
                                <w:spacing w:val="0"/>
                                <w:sz w:val="22"/>
                                <w:szCs w:val="22"/>
                              </w:rPr>
                              <w:t>充当可能基金</w:t>
                            </w:r>
                            <w:r>
                              <w:rPr>
                                <w:rFonts w:ascii="ＭＳ ゴシック" w:hAnsi="ＭＳ ゴシック" w:hint="eastAsia"/>
                                <w:spacing w:val="0"/>
                                <w:sz w:val="22"/>
                                <w:szCs w:val="22"/>
                              </w:rPr>
                              <w:t>が</w:t>
                            </w:r>
                            <w:r w:rsidRPr="0052039E">
                              <w:rPr>
                                <w:rFonts w:ascii="ＭＳ ゴシック" w:hAnsi="ＭＳ ゴシック" w:hint="eastAsia"/>
                                <w:spacing w:val="0"/>
                                <w:sz w:val="22"/>
                                <w:szCs w:val="22"/>
                              </w:rPr>
                              <w:t>増加</w:t>
                            </w:r>
                            <w:r>
                              <w:rPr>
                                <w:rFonts w:ascii="ＭＳ ゴシック" w:hAnsi="ＭＳ ゴシック" w:hint="eastAsia"/>
                                <w:spacing w:val="0"/>
                                <w:sz w:val="22"/>
                                <w:szCs w:val="22"/>
                              </w:rPr>
                              <w:t>したことなど</w:t>
                            </w:r>
                            <w:r w:rsidRPr="0052039E">
                              <w:rPr>
                                <w:rFonts w:ascii="ＭＳ ゴシック" w:hAnsi="ＭＳ ゴシック" w:hint="eastAsia"/>
                                <w:spacing w:val="0"/>
                                <w:sz w:val="22"/>
                                <w:szCs w:val="22"/>
                              </w:rPr>
                              <w:t>により分子が改善したことから、前年度（２５</w:t>
                            </w:r>
                            <w:r w:rsidRPr="004039AF">
                              <w:rPr>
                                <w:rFonts w:ascii="ＭＳ ゴシック" w:hAnsi="ＭＳ ゴシック" w:hint="eastAsia"/>
                                <w:spacing w:val="0"/>
                                <w:sz w:val="22"/>
                                <w:szCs w:val="22"/>
                              </w:rPr>
                              <w:t>１.２％）より</w:t>
                            </w:r>
                            <w:r>
                              <w:rPr>
                                <w:rFonts w:ascii="ＭＳ ゴシック" w:hAnsi="ＭＳ ゴシック" w:hint="eastAsia"/>
                                <w:spacing w:val="0"/>
                                <w:sz w:val="22"/>
                                <w:szCs w:val="22"/>
                              </w:rPr>
                              <w:t>２３</w:t>
                            </w:r>
                            <w:r w:rsidRPr="004039AF">
                              <w:rPr>
                                <w:rFonts w:ascii="ＭＳ ゴシック" w:hAnsi="ＭＳ ゴシック" w:hint="eastAsia"/>
                                <w:spacing w:val="0"/>
                                <w:sz w:val="22"/>
                                <w:szCs w:val="22"/>
                              </w:rPr>
                              <w:t>.</w:t>
                            </w:r>
                            <w:r>
                              <w:rPr>
                                <w:rFonts w:ascii="ＭＳ ゴシック" w:hAnsi="ＭＳ ゴシック" w:hint="eastAsia"/>
                                <w:spacing w:val="0"/>
                                <w:sz w:val="22"/>
                                <w:szCs w:val="22"/>
                              </w:rPr>
                              <w:t>７</w:t>
                            </w:r>
                            <w:r w:rsidR="004E6F55">
                              <w:rPr>
                                <w:rFonts w:ascii="ＭＳ ゴシック" w:hAnsi="ＭＳ ゴシック" w:hint="eastAsia"/>
                                <w:spacing w:val="0"/>
                                <w:sz w:val="22"/>
                                <w:szCs w:val="22"/>
                              </w:rPr>
                              <w:t>ポイント</w:t>
                            </w:r>
                            <w:r w:rsidRPr="004039AF">
                              <w:rPr>
                                <w:rFonts w:ascii="ＭＳ ゴシック" w:hAnsi="ＭＳ ゴシック" w:hint="eastAsia"/>
                                <w:spacing w:val="0"/>
                                <w:sz w:val="22"/>
                                <w:szCs w:val="22"/>
                              </w:rPr>
                              <w:t>改善し、２</w:t>
                            </w:r>
                            <w:r>
                              <w:rPr>
                                <w:rFonts w:ascii="ＭＳ ゴシック" w:hAnsi="ＭＳ ゴシック" w:hint="eastAsia"/>
                                <w:spacing w:val="0"/>
                                <w:sz w:val="22"/>
                                <w:szCs w:val="22"/>
                              </w:rPr>
                              <w:t>２７</w:t>
                            </w:r>
                            <w:r w:rsidRPr="004039AF">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4039AF">
                              <w:rPr>
                                <w:rFonts w:ascii="ＭＳ ゴシック" w:hAnsi="ＭＳ ゴシック" w:hint="eastAsia"/>
                                <w:spacing w:val="0"/>
                                <w:sz w:val="22"/>
                                <w:szCs w:val="22"/>
                              </w:rPr>
                              <w:t>％となった。</w:t>
                            </w:r>
                          </w:p>
                          <w:p w:rsidR="008F467D" w:rsidRPr="004039AF" w:rsidRDefault="008F467D"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8F467D" w:rsidRPr="004039AF" w:rsidRDefault="008F467D"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039AF">
                              <w:rPr>
                                <w:rFonts w:asciiTheme="minorEastAsia" w:eastAsiaTheme="minorEastAsia" w:hAnsiTheme="minorEastAsia" w:hint="eastAsia"/>
                                <w:spacing w:val="0"/>
                                <w:sz w:val="18"/>
                                <w:szCs w:val="18"/>
                              </w:rPr>
                              <w:t>将来負担額（６兆</w:t>
                            </w:r>
                            <w:r>
                              <w:rPr>
                                <w:rFonts w:asciiTheme="minorEastAsia" w:eastAsiaTheme="minorEastAsia" w:hAnsiTheme="minorEastAsia" w:hint="eastAsia"/>
                                <w:spacing w:val="0"/>
                                <w:sz w:val="18"/>
                                <w:szCs w:val="18"/>
                              </w:rPr>
                              <w:t>８,</w:t>
                            </w:r>
                            <w:r w:rsidR="00960EBF">
                              <w:rPr>
                                <w:rFonts w:asciiTheme="minorEastAsia" w:eastAsiaTheme="minorEastAsia" w:hAnsiTheme="minorEastAsia" w:hint="eastAsia"/>
                                <w:spacing w:val="0"/>
                                <w:sz w:val="18"/>
                                <w:szCs w:val="18"/>
                              </w:rPr>
                              <w:t>７</w:t>
                            </w:r>
                            <w:r>
                              <w:rPr>
                                <w:rFonts w:asciiTheme="minorEastAsia" w:eastAsiaTheme="minorEastAsia" w:hAnsiTheme="minorEastAsia" w:hint="eastAsia"/>
                                <w:spacing w:val="0"/>
                                <w:sz w:val="18"/>
                                <w:szCs w:val="18"/>
                              </w:rPr>
                              <w:t>３６</w:t>
                            </w:r>
                            <w:r w:rsidRPr="004039AF">
                              <w:rPr>
                                <w:rFonts w:asciiTheme="minorEastAsia" w:eastAsiaTheme="minorEastAsia" w:hAnsiTheme="minorEastAsia" w:hint="eastAsia"/>
                                <w:spacing w:val="0"/>
                                <w:sz w:val="18"/>
                                <w:szCs w:val="18"/>
                              </w:rPr>
                              <w:t>億円）　－　充当可能財源等（３兆７</w:t>
                            </w:r>
                            <w:r>
                              <w:rPr>
                                <w:rFonts w:asciiTheme="minorEastAsia" w:eastAsiaTheme="minorEastAsia" w:hAnsiTheme="minorEastAsia" w:hint="eastAsia"/>
                                <w:spacing w:val="0"/>
                                <w:sz w:val="18"/>
                                <w:szCs w:val="18"/>
                              </w:rPr>
                              <w:t>,６３２</w:t>
                            </w:r>
                            <w:r w:rsidRPr="004039AF">
                              <w:rPr>
                                <w:rFonts w:asciiTheme="minorEastAsia" w:eastAsiaTheme="minorEastAsia" w:hAnsiTheme="minorEastAsia" w:hint="eastAsia"/>
                                <w:spacing w:val="0"/>
                                <w:sz w:val="18"/>
                                <w:szCs w:val="18"/>
                              </w:rPr>
                              <w:t>億円）</w:t>
                            </w:r>
                          </w:p>
                          <w:p w:rsidR="008F467D" w:rsidRPr="004039AF" w:rsidRDefault="008F467D"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039AF">
                              <w:rPr>
                                <w:rFonts w:asciiTheme="minorEastAsia" w:eastAsiaTheme="minorEastAsia" w:hAnsiTheme="minorEastAsia" w:hint="eastAsia"/>
                                <w:spacing w:val="0"/>
                                <w:sz w:val="18"/>
                                <w:szCs w:val="18"/>
                              </w:rPr>
                              <w:t xml:space="preserve">　＝　２</w:t>
                            </w:r>
                            <w:r>
                              <w:rPr>
                                <w:rFonts w:asciiTheme="minorEastAsia" w:eastAsiaTheme="minorEastAsia" w:hAnsiTheme="minorEastAsia" w:hint="eastAsia"/>
                                <w:spacing w:val="0"/>
                                <w:sz w:val="18"/>
                                <w:szCs w:val="18"/>
                              </w:rPr>
                              <w:t>２７</w:t>
                            </w:r>
                            <w:r w:rsidRPr="004039AF">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５</w:t>
                            </w:r>
                            <w:r w:rsidRPr="004039AF">
                              <w:rPr>
                                <w:rFonts w:asciiTheme="minorEastAsia" w:eastAsiaTheme="minorEastAsia" w:hAnsiTheme="minorEastAsia" w:hint="eastAsia"/>
                                <w:spacing w:val="0"/>
                                <w:sz w:val="18"/>
                                <w:szCs w:val="18"/>
                              </w:rPr>
                              <w:t>％</w:t>
                            </w:r>
                          </w:p>
                          <w:p w:rsidR="008F467D" w:rsidRPr="004039AF" w:rsidRDefault="008F467D"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039AF">
                              <w:rPr>
                                <w:rFonts w:asciiTheme="minorEastAsia" w:eastAsiaTheme="minorEastAsia" w:hAnsiTheme="minorEastAsia" w:hint="eastAsia"/>
                                <w:spacing w:val="0"/>
                                <w:sz w:val="18"/>
                                <w:szCs w:val="18"/>
                              </w:rPr>
                              <w:t>標準財政規模（１兆５</w:t>
                            </w:r>
                            <w:r>
                              <w:rPr>
                                <w:rFonts w:asciiTheme="minorEastAsia" w:eastAsiaTheme="minorEastAsia" w:hAnsiTheme="minorEastAsia" w:hint="eastAsia"/>
                                <w:spacing w:val="0"/>
                                <w:sz w:val="18"/>
                                <w:szCs w:val="18"/>
                              </w:rPr>
                              <w:t>,</w:t>
                            </w:r>
                            <w:r w:rsidRPr="004039AF">
                              <w:rPr>
                                <w:rFonts w:asciiTheme="minorEastAsia" w:eastAsiaTheme="minorEastAsia" w:hAnsiTheme="minorEastAsia" w:hint="eastAsia"/>
                                <w:spacing w:val="0"/>
                                <w:sz w:val="18"/>
                                <w:szCs w:val="18"/>
                              </w:rPr>
                              <w:t>６７４億円）－　算入公債費等（　２</w:t>
                            </w:r>
                            <w:r>
                              <w:rPr>
                                <w:rFonts w:asciiTheme="minorEastAsia" w:eastAsiaTheme="minorEastAsia" w:hAnsiTheme="minorEastAsia" w:hint="eastAsia"/>
                                <w:spacing w:val="0"/>
                                <w:sz w:val="18"/>
                                <w:szCs w:val="18"/>
                              </w:rPr>
                              <w:t>,</w:t>
                            </w:r>
                            <w:r w:rsidRPr="004039AF">
                              <w:rPr>
                                <w:rFonts w:asciiTheme="minorEastAsia" w:eastAsiaTheme="minorEastAsia" w:hAnsiTheme="minorEastAsia" w:hint="eastAsia"/>
                                <w:spacing w:val="0"/>
                                <w:sz w:val="18"/>
                                <w:szCs w:val="18"/>
                              </w:rPr>
                              <w:t>００５億円）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9" style="position:absolute;left:0;text-align:left;margin-left:0;margin-top:3.5pt;width:514.45pt;height:87.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" fillcolor="#dbe5f1">
                <v:textbox inset="5.85pt,.7pt,1.56mm,.7pt">
                  <w:txbxContent>
                    <w:p w:rsidR="008F467D" w:rsidRPr="004039AF" w:rsidRDefault="008F467D"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4039AF">
                        <w:rPr>
                          <w:rFonts w:ascii="ＭＳ ゴシック" w:hAnsi="ＭＳ ゴシック" w:hint="eastAsia"/>
                          <w:spacing w:val="0"/>
                          <w:sz w:val="22"/>
                          <w:szCs w:val="22"/>
                        </w:rPr>
                        <w:t>将来負担比率は、</w:t>
                      </w:r>
                      <w:r>
                        <w:rPr>
                          <w:rFonts w:ascii="ＭＳ ゴシック" w:hAnsi="ＭＳ ゴシック" w:hint="eastAsia"/>
                          <w:spacing w:val="0"/>
                          <w:sz w:val="22"/>
                          <w:szCs w:val="22"/>
                        </w:rPr>
                        <w:t>退職手当の調整率引き下げ等に伴い負担見込額が減少するとともに、臨時財政対策債等を除く</w:t>
                      </w:r>
                      <w:r w:rsidRPr="007C38D6">
                        <w:rPr>
                          <w:rFonts w:ascii="ＭＳ ゴシック" w:hAnsi="ＭＳ ゴシック" w:hint="eastAsia"/>
                          <w:spacing w:val="0"/>
                          <w:sz w:val="22"/>
                          <w:szCs w:val="22"/>
                        </w:rPr>
                        <w:t>地方債残高</w:t>
                      </w:r>
                      <w:r>
                        <w:rPr>
                          <w:rFonts w:ascii="ＭＳ ゴシック" w:hAnsi="ＭＳ ゴシック" w:hint="eastAsia"/>
                          <w:spacing w:val="0"/>
                          <w:sz w:val="22"/>
                          <w:szCs w:val="22"/>
                        </w:rPr>
                        <w:t>の減少や、減債基金・財政調整基金などの</w:t>
                      </w:r>
                      <w:r w:rsidRPr="0052039E">
                        <w:rPr>
                          <w:rFonts w:ascii="ＭＳ ゴシック" w:hAnsi="ＭＳ ゴシック" w:hint="eastAsia"/>
                          <w:spacing w:val="0"/>
                          <w:sz w:val="22"/>
                          <w:szCs w:val="22"/>
                        </w:rPr>
                        <w:t>充当可能基金</w:t>
                      </w:r>
                      <w:r>
                        <w:rPr>
                          <w:rFonts w:ascii="ＭＳ ゴシック" w:hAnsi="ＭＳ ゴシック" w:hint="eastAsia"/>
                          <w:spacing w:val="0"/>
                          <w:sz w:val="22"/>
                          <w:szCs w:val="22"/>
                        </w:rPr>
                        <w:t>が</w:t>
                      </w:r>
                      <w:r w:rsidRPr="0052039E">
                        <w:rPr>
                          <w:rFonts w:ascii="ＭＳ ゴシック" w:hAnsi="ＭＳ ゴシック" w:hint="eastAsia"/>
                          <w:spacing w:val="0"/>
                          <w:sz w:val="22"/>
                          <w:szCs w:val="22"/>
                        </w:rPr>
                        <w:t>増加</w:t>
                      </w:r>
                      <w:r>
                        <w:rPr>
                          <w:rFonts w:ascii="ＭＳ ゴシック" w:hAnsi="ＭＳ ゴシック" w:hint="eastAsia"/>
                          <w:spacing w:val="0"/>
                          <w:sz w:val="22"/>
                          <w:szCs w:val="22"/>
                        </w:rPr>
                        <w:t>したことなど</w:t>
                      </w:r>
                      <w:r w:rsidRPr="0052039E">
                        <w:rPr>
                          <w:rFonts w:ascii="ＭＳ ゴシック" w:hAnsi="ＭＳ ゴシック" w:hint="eastAsia"/>
                          <w:spacing w:val="0"/>
                          <w:sz w:val="22"/>
                          <w:szCs w:val="22"/>
                        </w:rPr>
                        <w:t>により分子が改善したことから、前年度（２５</w:t>
                      </w:r>
                      <w:r w:rsidRPr="004039AF">
                        <w:rPr>
                          <w:rFonts w:ascii="ＭＳ ゴシック" w:hAnsi="ＭＳ ゴシック" w:hint="eastAsia"/>
                          <w:spacing w:val="0"/>
                          <w:sz w:val="22"/>
                          <w:szCs w:val="22"/>
                        </w:rPr>
                        <w:t>１.２％）より</w:t>
                      </w:r>
                      <w:r>
                        <w:rPr>
                          <w:rFonts w:ascii="ＭＳ ゴシック" w:hAnsi="ＭＳ ゴシック" w:hint="eastAsia"/>
                          <w:spacing w:val="0"/>
                          <w:sz w:val="22"/>
                          <w:szCs w:val="22"/>
                        </w:rPr>
                        <w:t>２３</w:t>
                      </w:r>
                      <w:r w:rsidRPr="004039AF">
                        <w:rPr>
                          <w:rFonts w:ascii="ＭＳ ゴシック" w:hAnsi="ＭＳ ゴシック" w:hint="eastAsia"/>
                          <w:spacing w:val="0"/>
                          <w:sz w:val="22"/>
                          <w:szCs w:val="22"/>
                        </w:rPr>
                        <w:t>.</w:t>
                      </w:r>
                      <w:r>
                        <w:rPr>
                          <w:rFonts w:ascii="ＭＳ ゴシック" w:hAnsi="ＭＳ ゴシック" w:hint="eastAsia"/>
                          <w:spacing w:val="0"/>
                          <w:sz w:val="22"/>
                          <w:szCs w:val="22"/>
                        </w:rPr>
                        <w:t>７</w:t>
                      </w:r>
                      <w:r w:rsidR="004E6F55">
                        <w:rPr>
                          <w:rFonts w:ascii="ＭＳ ゴシック" w:hAnsi="ＭＳ ゴシック" w:hint="eastAsia"/>
                          <w:spacing w:val="0"/>
                          <w:sz w:val="22"/>
                          <w:szCs w:val="22"/>
                        </w:rPr>
                        <w:t>ポイント</w:t>
                      </w:r>
                      <w:r w:rsidRPr="004039AF">
                        <w:rPr>
                          <w:rFonts w:ascii="ＭＳ ゴシック" w:hAnsi="ＭＳ ゴシック" w:hint="eastAsia"/>
                          <w:spacing w:val="0"/>
                          <w:sz w:val="22"/>
                          <w:szCs w:val="22"/>
                        </w:rPr>
                        <w:t>改善し、２</w:t>
                      </w:r>
                      <w:r>
                        <w:rPr>
                          <w:rFonts w:ascii="ＭＳ ゴシック" w:hAnsi="ＭＳ ゴシック" w:hint="eastAsia"/>
                          <w:spacing w:val="0"/>
                          <w:sz w:val="22"/>
                          <w:szCs w:val="22"/>
                        </w:rPr>
                        <w:t>２７</w:t>
                      </w:r>
                      <w:r w:rsidRPr="004039AF">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4039AF">
                        <w:rPr>
                          <w:rFonts w:ascii="ＭＳ ゴシック" w:hAnsi="ＭＳ ゴシック" w:hint="eastAsia"/>
                          <w:spacing w:val="0"/>
                          <w:sz w:val="22"/>
                          <w:szCs w:val="22"/>
                        </w:rPr>
                        <w:t>％となった。</w:t>
                      </w:r>
                    </w:p>
                    <w:p w:rsidR="008F467D" w:rsidRPr="004039AF" w:rsidRDefault="008F467D"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8F467D" w:rsidRPr="004039AF" w:rsidRDefault="008F467D"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039AF">
                        <w:rPr>
                          <w:rFonts w:asciiTheme="minorEastAsia" w:eastAsiaTheme="minorEastAsia" w:hAnsiTheme="minorEastAsia" w:hint="eastAsia"/>
                          <w:spacing w:val="0"/>
                          <w:sz w:val="18"/>
                          <w:szCs w:val="18"/>
                        </w:rPr>
                        <w:t>将来負担額（６兆</w:t>
                      </w:r>
                      <w:r>
                        <w:rPr>
                          <w:rFonts w:asciiTheme="minorEastAsia" w:eastAsiaTheme="minorEastAsia" w:hAnsiTheme="minorEastAsia" w:hint="eastAsia"/>
                          <w:spacing w:val="0"/>
                          <w:sz w:val="18"/>
                          <w:szCs w:val="18"/>
                        </w:rPr>
                        <w:t>８,</w:t>
                      </w:r>
                      <w:r w:rsidR="00960EBF">
                        <w:rPr>
                          <w:rFonts w:asciiTheme="minorEastAsia" w:eastAsiaTheme="minorEastAsia" w:hAnsiTheme="minorEastAsia" w:hint="eastAsia"/>
                          <w:spacing w:val="0"/>
                          <w:sz w:val="18"/>
                          <w:szCs w:val="18"/>
                        </w:rPr>
                        <w:t>７</w:t>
                      </w:r>
                      <w:r>
                        <w:rPr>
                          <w:rFonts w:asciiTheme="minorEastAsia" w:eastAsiaTheme="minorEastAsia" w:hAnsiTheme="minorEastAsia" w:hint="eastAsia"/>
                          <w:spacing w:val="0"/>
                          <w:sz w:val="18"/>
                          <w:szCs w:val="18"/>
                        </w:rPr>
                        <w:t>３６</w:t>
                      </w:r>
                      <w:r w:rsidRPr="004039AF">
                        <w:rPr>
                          <w:rFonts w:asciiTheme="minorEastAsia" w:eastAsiaTheme="minorEastAsia" w:hAnsiTheme="minorEastAsia" w:hint="eastAsia"/>
                          <w:spacing w:val="0"/>
                          <w:sz w:val="18"/>
                          <w:szCs w:val="18"/>
                        </w:rPr>
                        <w:t>億円）　－　充当可能財源等（３兆７</w:t>
                      </w:r>
                      <w:r>
                        <w:rPr>
                          <w:rFonts w:asciiTheme="minorEastAsia" w:eastAsiaTheme="minorEastAsia" w:hAnsiTheme="minorEastAsia" w:hint="eastAsia"/>
                          <w:spacing w:val="0"/>
                          <w:sz w:val="18"/>
                          <w:szCs w:val="18"/>
                        </w:rPr>
                        <w:t>,６３２</w:t>
                      </w:r>
                      <w:r w:rsidRPr="004039AF">
                        <w:rPr>
                          <w:rFonts w:asciiTheme="minorEastAsia" w:eastAsiaTheme="minorEastAsia" w:hAnsiTheme="minorEastAsia" w:hint="eastAsia"/>
                          <w:spacing w:val="0"/>
                          <w:sz w:val="18"/>
                          <w:szCs w:val="18"/>
                        </w:rPr>
                        <w:t>億円）</w:t>
                      </w:r>
                    </w:p>
                    <w:p w:rsidR="008F467D" w:rsidRPr="004039AF" w:rsidRDefault="008F467D"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039AF">
                        <w:rPr>
                          <w:rFonts w:asciiTheme="minorEastAsia" w:eastAsiaTheme="minorEastAsia" w:hAnsiTheme="minorEastAsia" w:hint="eastAsia"/>
                          <w:spacing w:val="0"/>
                          <w:sz w:val="18"/>
                          <w:szCs w:val="18"/>
                        </w:rPr>
                        <w:t xml:space="preserve">　＝　２</w:t>
                      </w:r>
                      <w:r>
                        <w:rPr>
                          <w:rFonts w:asciiTheme="minorEastAsia" w:eastAsiaTheme="minorEastAsia" w:hAnsiTheme="minorEastAsia" w:hint="eastAsia"/>
                          <w:spacing w:val="0"/>
                          <w:sz w:val="18"/>
                          <w:szCs w:val="18"/>
                        </w:rPr>
                        <w:t>２７</w:t>
                      </w:r>
                      <w:r w:rsidRPr="004039AF">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５</w:t>
                      </w:r>
                      <w:r w:rsidRPr="004039AF">
                        <w:rPr>
                          <w:rFonts w:asciiTheme="minorEastAsia" w:eastAsiaTheme="minorEastAsia" w:hAnsiTheme="minorEastAsia" w:hint="eastAsia"/>
                          <w:spacing w:val="0"/>
                          <w:sz w:val="18"/>
                          <w:szCs w:val="18"/>
                        </w:rPr>
                        <w:t>％</w:t>
                      </w:r>
                    </w:p>
                    <w:p w:rsidR="008F467D" w:rsidRPr="004039AF" w:rsidRDefault="008F467D"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039AF">
                        <w:rPr>
                          <w:rFonts w:asciiTheme="minorEastAsia" w:eastAsiaTheme="minorEastAsia" w:hAnsiTheme="minorEastAsia" w:hint="eastAsia"/>
                          <w:spacing w:val="0"/>
                          <w:sz w:val="18"/>
                          <w:szCs w:val="18"/>
                        </w:rPr>
                        <w:t>標準財政規模（１兆５</w:t>
                      </w:r>
                      <w:r>
                        <w:rPr>
                          <w:rFonts w:asciiTheme="minorEastAsia" w:eastAsiaTheme="minorEastAsia" w:hAnsiTheme="minorEastAsia" w:hint="eastAsia"/>
                          <w:spacing w:val="0"/>
                          <w:sz w:val="18"/>
                          <w:szCs w:val="18"/>
                        </w:rPr>
                        <w:t>,</w:t>
                      </w:r>
                      <w:r w:rsidRPr="004039AF">
                        <w:rPr>
                          <w:rFonts w:asciiTheme="minorEastAsia" w:eastAsiaTheme="minorEastAsia" w:hAnsiTheme="minorEastAsia" w:hint="eastAsia"/>
                          <w:spacing w:val="0"/>
                          <w:sz w:val="18"/>
                          <w:szCs w:val="18"/>
                        </w:rPr>
                        <w:t>６７４億円）－　算入公債費等（　２</w:t>
                      </w:r>
                      <w:r>
                        <w:rPr>
                          <w:rFonts w:asciiTheme="minorEastAsia" w:eastAsiaTheme="minorEastAsia" w:hAnsiTheme="minorEastAsia" w:hint="eastAsia"/>
                          <w:spacing w:val="0"/>
                          <w:sz w:val="18"/>
                          <w:szCs w:val="18"/>
                        </w:rPr>
                        <w:t>,</w:t>
                      </w:r>
                      <w:r w:rsidRPr="004039AF">
                        <w:rPr>
                          <w:rFonts w:asciiTheme="minorEastAsia" w:eastAsiaTheme="minorEastAsia" w:hAnsiTheme="minorEastAsia" w:hint="eastAsia"/>
                          <w:spacing w:val="0"/>
                          <w:sz w:val="18"/>
                          <w:szCs w:val="18"/>
                        </w:rPr>
                        <w:t>００５億円）</w:t>
                      </w:r>
                    </w:p>
                  </w:txbxContent>
                </v:textbox>
                <w10:wrap type="topAndBottom"/>
              </v:roundrect>
            </w:pict>
          </mc:Fallback>
        </mc:AlternateContent>
      </w:r>
    </w:p>
    <w:p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9849"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851"/>
        <w:gridCol w:w="7479"/>
      </w:tblGrid>
      <w:tr w:rsidR="00224C9F" w:rsidTr="00BF296B">
        <w:trPr>
          <w:trHeight w:val="1984"/>
        </w:trPr>
        <w:tc>
          <w:tcPr>
            <w:tcW w:w="1519" w:type="dxa"/>
            <w:vMerge w:val="restart"/>
            <w:shd w:val="clear" w:color="auto" w:fill="CCFFFF"/>
          </w:tcPr>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D20C39" w:rsidRPr="00697BE7" w:rsidRDefault="00D20C39" w:rsidP="00BF296B">
            <w:pPr>
              <w:spacing w:line="0" w:lineRule="atLeast"/>
              <w:ind w:leftChars="-73" w:left="-28" w:hangingChars="69" w:hanging="113"/>
              <w:jc w:val="right"/>
              <w:rPr>
                <w:rFonts w:asciiTheme="majorEastAsia" w:eastAsiaTheme="majorEastAsia" w:hAnsiTheme="majorEastAsia"/>
                <w:b/>
                <w:sz w:val="18"/>
                <w:szCs w:val="18"/>
              </w:rPr>
            </w:pPr>
          </w:p>
          <w:p w:rsidR="00A23900" w:rsidRPr="00697BE7" w:rsidRDefault="00A23900"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（分子）</w:t>
            </w:r>
          </w:p>
        </w:tc>
        <w:tc>
          <w:tcPr>
            <w:tcW w:w="7479" w:type="dxa"/>
            <w:tcBorders>
              <w:right w:val="nil"/>
            </w:tcBorders>
            <w:shd w:val="clear" w:color="auto" w:fill="CCFFFF"/>
            <w:vAlign w:val="bottom"/>
          </w:tcPr>
          <w:p w:rsidR="00224C9F" w:rsidRPr="00697BE7" w:rsidRDefault="00DD0B88"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0768" behindDoc="0" locked="0" layoutInCell="1" allowOverlap="1" wp14:anchorId="20BA7273" wp14:editId="2BC5761A">
                      <wp:simplePos x="0" y="0"/>
                      <wp:positionH relativeFrom="column">
                        <wp:posOffset>-67945</wp:posOffset>
                      </wp:positionH>
                      <wp:positionV relativeFrom="paragraph">
                        <wp:posOffset>3175</wp:posOffset>
                      </wp:positionV>
                      <wp:extent cx="123825" cy="1152525"/>
                      <wp:effectExtent l="0" t="0" r="28575" b="28575"/>
                      <wp:wrapNone/>
                      <wp:docPr id="15" name="左中かっこ 15"/>
                      <wp:cNvGraphicFramePr/>
                      <a:graphic xmlns:a="http://schemas.openxmlformats.org/drawingml/2006/main">
                        <a:graphicData uri="http://schemas.microsoft.com/office/word/2010/wordprocessingShape">
                          <wps:wsp>
                            <wps:cNvSpPr/>
                            <wps:spPr>
                              <a:xfrm>
                                <a:off x="0" y="0"/>
                                <a:ext cx="123825" cy="11525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35pt;margin-top:.25pt;width:9.7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" adj="193" strokecolor="black [3213]"/>
                  </w:pict>
                </mc:Fallback>
              </mc:AlternateContent>
            </w:r>
            <w:r w:rsidR="00224C9F" w:rsidRPr="00697BE7">
              <w:rPr>
                <w:rFonts w:asciiTheme="majorEastAsia" w:eastAsiaTheme="majorEastAsia" w:hAnsiTheme="majorEastAsia" w:hint="eastAsia"/>
                <w:sz w:val="18"/>
                <w:szCs w:val="18"/>
              </w:rPr>
              <w:t>ア　一般会計等に係る地方債の現在高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ウ　一般会計等以外の会計における地方債の元金償還に充てるための繰出見込額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　退職手当支給予定額のうち一般会計等負担見込額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オ　設立法人の負債の額等に係る一般会計等負担見込額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(カ　地方債の償還等に充当可能な基金残高　＋</w:t>
            </w:r>
          </w:p>
          <w:p w:rsidR="00224C9F" w:rsidRPr="00697BE7" w:rsidRDefault="00224C9F"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キ　地方債の償還等に充当可能な特定の収入　＋</w:t>
            </w:r>
          </w:p>
          <w:p w:rsidR="00224C9F" w:rsidRPr="00697BE7" w:rsidRDefault="00224C9F"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地方債の償還等に要する経費として基準財政需要額に算入されることが見込まれる額）</w:t>
            </w:r>
          </w:p>
        </w:tc>
      </w:tr>
      <w:tr w:rsidR="00224C9F" w:rsidTr="00BF296B">
        <w:trPr>
          <w:trHeight w:val="553"/>
        </w:trPr>
        <w:tc>
          <w:tcPr>
            <w:tcW w:w="1519" w:type="dxa"/>
            <w:vMerge/>
            <w:shd w:val="clear" w:color="auto" w:fill="CCFFFF"/>
            <w:vAlign w:val="center"/>
          </w:tcPr>
          <w:p w:rsidR="00224C9F" w:rsidRPr="00697BE7" w:rsidRDefault="00224C9F" w:rsidP="00BF296B">
            <w:pPr>
              <w:spacing w:line="0" w:lineRule="atLeast"/>
              <w:jc w:val="center"/>
              <w:rPr>
                <w:rFonts w:asciiTheme="majorEastAsia" w:eastAsiaTheme="majorEastAsia" w:hAnsiTheme="majorEastAsia"/>
                <w:sz w:val="18"/>
                <w:szCs w:val="18"/>
              </w:rPr>
            </w:pP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（分母）</w:t>
            </w:r>
          </w:p>
        </w:tc>
        <w:tc>
          <w:tcPr>
            <w:tcW w:w="7479" w:type="dxa"/>
            <w:tcBorders>
              <w:right w:val="nil"/>
            </w:tcBorders>
            <w:shd w:val="clear" w:color="auto" w:fill="CCFFFF"/>
          </w:tcPr>
          <w:p w:rsidR="00224C9F" w:rsidRPr="00697BE7" w:rsidRDefault="00DD0B88"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2816" behindDoc="0" locked="0" layoutInCell="1" allowOverlap="1" wp14:anchorId="5150927E" wp14:editId="1B10DDD1">
                      <wp:simplePos x="0" y="0"/>
                      <wp:positionH relativeFrom="column">
                        <wp:posOffset>-69215</wp:posOffset>
                      </wp:positionH>
                      <wp:positionV relativeFrom="paragraph">
                        <wp:posOffset>13335</wp:posOffset>
                      </wp:positionV>
                      <wp:extent cx="123825" cy="314325"/>
                      <wp:effectExtent l="0" t="0" r="28575" b="28575"/>
                      <wp:wrapNone/>
                      <wp:docPr id="16" name="左中かっこ 16"/>
                      <wp:cNvGraphicFramePr/>
                      <a:graphic xmlns:a="http://schemas.openxmlformats.org/drawingml/2006/main">
                        <a:graphicData uri="http://schemas.microsoft.com/office/word/2010/wordprocessingShape">
                          <wps:wsp>
                            <wps:cNvSpPr/>
                            <wps:spPr>
                              <a:xfrm>
                                <a:off x="0" y="0"/>
                                <a:ext cx="123825" cy="3143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6" o:spid="_x0000_s1026" type="#_x0000_t87" style="position:absolute;left:0;text-align:left;margin-left:-5.45pt;margin-top:1.05pt;width:9.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" adj="709" strokecolor="black [3213]"/>
                  </w:pict>
                </mc:Fallback>
              </mc:AlternateContent>
            </w:r>
            <w:r w:rsidR="00224C9F" w:rsidRPr="00697BE7">
              <w:rPr>
                <w:rFonts w:asciiTheme="majorEastAsia" w:eastAsiaTheme="majorEastAsia" w:hAnsiTheme="majorEastAsia" w:hint="eastAsia"/>
                <w:sz w:val="18"/>
                <w:szCs w:val="18"/>
              </w:rPr>
              <w:t xml:space="preserve">ケ　標準財政規模の額　－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　元利償還金・準元利償還金に係る基準財政需要額算入額</w:t>
            </w:r>
          </w:p>
        </w:tc>
      </w:tr>
    </w:tbl>
    <w:p w:rsidR="0004009E" w:rsidRDefault="0004009E" w:rsidP="004E6F55">
      <w:pPr>
        <w:spacing w:line="200" w:lineRule="exact"/>
        <w:rPr>
          <w:rFonts w:asciiTheme="minorEastAsia" w:hAnsiTheme="minorEastAsia"/>
          <w:sz w:val="18"/>
          <w:szCs w:val="18"/>
        </w:rPr>
      </w:pPr>
    </w:p>
    <w:p w:rsidR="00B70E6D" w:rsidRPr="00BF296B" w:rsidRDefault="00CD78BE" w:rsidP="00CD78BE">
      <w:pPr>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2481"/>
        <w:gridCol w:w="4006"/>
        <w:gridCol w:w="1470"/>
        <w:gridCol w:w="1883"/>
      </w:tblGrid>
      <w:tr w:rsidR="003C29AB" w:rsidRPr="00A831B3" w:rsidTr="000B7484">
        <w:trPr>
          <w:trHeight w:val="422"/>
          <w:jc w:val="center"/>
        </w:trPr>
        <w:tc>
          <w:tcPr>
            <w:tcW w:w="2481" w:type="dxa"/>
            <w:tcBorders>
              <w:bottom w:val="double" w:sz="4" w:space="0" w:color="auto"/>
              <w:right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項　　　　　　　目</w:t>
            </w:r>
          </w:p>
        </w:tc>
        <w:tc>
          <w:tcPr>
            <w:tcW w:w="4006" w:type="dxa"/>
            <w:tcBorders>
              <w:left w:val="double" w:sz="4" w:space="0" w:color="auto"/>
              <w:bottom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算定の考え方</w:t>
            </w:r>
          </w:p>
        </w:tc>
        <w:tc>
          <w:tcPr>
            <w:tcW w:w="1470" w:type="dxa"/>
            <w:tcBorders>
              <w:bottom w:val="double" w:sz="4" w:space="0" w:color="auto"/>
            </w:tcBorders>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算定値</w:t>
            </w:r>
          </w:p>
        </w:tc>
        <w:tc>
          <w:tcPr>
            <w:tcW w:w="1883" w:type="dxa"/>
            <w:tcBorders>
              <w:bottom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備考（主なもの）</w:t>
            </w:r>
          </w:p>
        </w:tc>
      </w:tr>
      <w:tr w:rsidR="003C29AB" w:rsidRPr="00A831B3" w:rsidTr="000B7484">
        <w:trPr>
          <w:trHeight w:val="300"/>
          <w:jc w:val="center"/>
        </w:trPr>
        <w:tc>
          <w:tcPr>
            <w:tcW w:w="2481" w:type="dxa"/>
            <w:tcBorders>
              <w:top w:val="double" w:sz="4"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一般会計等に係る地方債の　　現在高</w:t>
            </w:r>
          </w:p>
        </w:tc>
        <w:tc>
          <w:tcPr>
            <w:tcW w:w="4006" w:type="dxa"/>
            <w:tcBorders>
              <w:top w:val="double" w:sz="4" w:space="0" w:color="auto"/>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満期一括償還分を含む地方債の現在高</w:t>
            </w:r>
          </w:p>
        </w:tc>
        <w:tc>
          <w:tcPr>
            <w:tcW w:w="1470" w:type="dxa"/>
            <w:tcBorders>
              <w:top w:val="double" w:sz="4" w:space="0" w:color="auto"/>
            </w:tcBorders>
            <w:noWrap/>
            <w:vAlign w:val="center"/>
            <w:hideMark/>
          </w:tcPr>
          <w:p w:rsidR="006241B8" w:rsidRPr="00A831B3" w:rsidRDefault="008234C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5</w:t>
            </w:r>
            <w:r w:rsidR="00961CAA">
              <w:rPr>
                <w:rFonts w:asciiTheme="minorEastAsia" w:hAnsiTheme="minorEastAsia" w:hint="eastAsia"/>
                <w:sz w:val="18"/>
                <w:szCs w:val="18"/>
              </w:rPr>
              <w:t>,</w:t>
            </w:r>
            <w:r>
              <w:rPr>
                <w:rFonts w:asciiTheme="minorEastAsia" w:hAnsiTheme="minorEastAsia" w:hint="eastAsia"/>
                <w:sz w:val="18"/>
                <w:szCs w:val="18"/>
              </w:rPr>
              <w:t>957</w:t>
            </w:r>
            <w:r w:rsidR="00961CAA">
              <w:rPr>
                <w:rFonts w:asciiTheme="minorEastAsia" w:hAnsiTheme="minorEastAsia" w:hint="eastAsia"/>
                <w:sz w:val="18"/>
                <w:szCs w:val="18"/>
              </w:rPr>
              <w:t>,</w:t>
            </w:r>
            <w:r>
              <w:rPr>
                <w:rFonts w:asciiTheme="minorEastAsia" w:hAnsiTheme="minorEastAsia" w:hint="eastAsia"/>
                <w:sz w:val="18"/>
                <w:szCs w:val="18"/>
              </w:rPr>
              <w:t>084</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34628">
              <w:rPr>
                <w:rFonts w:asciiTheme="minorEastAsia" w:hAnsiTheme="minorEastAsia" w:hint="eastAsia"/>
                <w:sz w:val="18"/>
                <w:szCs w:val="18"/>
              </w:rPr>
              <w:t xml:space="preserve"> </w:t>
            </w:r>
            <w:r w:rsidR="003C29AB" w:rsidRPr="00A831B3">
              <w:rPr>
                <w:rFonts w:asciiTheme="minorEastAsia" w:hAnsiTheme="minorEastAsia" w:hint="eastAsia"/>
                <w:sz w:val="18"/>
                <w:szCs w:val="18"/>
              </w:rPr>
              <w:t>5,</w:t>
            </w:r>
            <w:r w:rsidR="00961CAA">
              <w:rPr>
                <w:rFonts w:asciiTheme="minorEastAsia" w:hAnsiTheme="minorEastAsia" w:hint="eastAsia"/>
                <w:sz w:val="18"/>
                <w:szCs w:val="18"/>
              </w:rPr>
              <w:t>870,676</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double" w:sz="4" w:space="0" w:color="auto"/>
            </w:tcBorders>
            <w:noWrap/>
            <w:vAlign w:val="center"/>
            <w:hideMark/>
          </w:tcPr>
          <w:p w:rsidR="006241B8" w:rsidRPr="007E466F" w:rsidRDefault="006241B8" w:rsidP="000B7484">
            <w:pPr>
              <w:spacing w:line="220" w:lineRule="exact"/>
              <w:ind w:leftChars="-16" w:left="1" w:hangingChars="26" w:hanging="32"/>
              <w:rPr>
                <w:rFonts w:asciiTheme="minorEastAsia" w:hAnsiTheme="minorEastAsia"/>
                <w:sz w:val="14"/>
                <w:szCs w:val="14"/>
              </w:rPr>
            </w:pPr>
            <w:r w:rsidRPr="007E466F">
              <w:rPr>
                <w:rFonts w:asciiTheme="minorEastAsia" w:hAnsiTheme="minorEastAsia" w:hint="eastAsia"/>
                <w:sz w:val="14"/>
                <w:szCs w:val="14"/>
              </w:rPr>
              <w:t>・一般会計</w:t>
            </w:r>
            <w:r w:rsidR="00DE6AB8" w:rsidRPr="007E466F">
              <w:rPr>
                <w:rFonts w:asciiTheme="minorEastAsia" w:hAnsiTheme="minorEastAsia" w:hint="eastAsia"/>
                <w:sz w:val="14"/>
                <w:szCs w:val="14"/>
              </w:rPr>
              <w:t xml:space="preserve">　　</w:t>
            </w:r>
            <w:r w:rsidRPr="007E466F">
              <w:rPr>
                <w:rFonts w:asciiTheme="minorEastAsia" w:hAnsiTheme="minorEastAsia" w:hint="eastAsia"/>
                <w:sz w:val="14"/>
                <w:szCs w:val="14"/>
              </w:rPr>
              <w:t xml:space="preserve">　</w:t>
            </w:r>
            <w:r w:rsidR="00DE6AB8" w:rsidRPr="007E466F">
              <w:rPr>
                <w:rFonts w:asciiTheme="minorEastAsia" w:hAnsiTheme="minorEastAsia" w:hint="eastAsia"/>
                <w:sz w:val="14"/>
                <w:szCs w:val="14"/>
              </w:rPr>
              <w:t xml:space="preserve">　</w:t>
            </w:r>
            <w:r w:rsidRPr="007E466F">
              <w:rPr>
                <w:rFonts w:asciiTheme="minorEastAsia" w:hAnsiTheme="minorEastAsia" w:hint="eastAsia"/>
                <w:sz w:val="14"/>
                <w:szCs w:val="14"/>
              </w:rPr>
              <w:t>5,</w:t>
            </w:r>
            <w:r w:rsidR="007E466F" w:rsidRPr="007E466F">
              <w:rPr>
                <w:rFonts w:asciiTheme="minorEastAsia" w:hAnsiTheme="minorEastAsia" w:hint="eastAsia"/>
                <w:sz w:val="14"/>
                <w:szCs w:val="14"/>
              </w:rPr>
              <w:t>352</w:t>
            </w:r>
            <w:r w:rsidRPr="007E466F">
              <w:rPr>
                <w:rFonts w:asciiTheme="minorEastAsia" w:hAnsiTheme="minorEastAsia" w:hint="eastAsia"/>
                <w:sz w:val="14"/>
                <w:szCs w:val="14"/>
              </w:rPr>
              <w:t>,</w:t>
            </w:r>
            <w:r w:rsidR="007E466F" w:rsidRPr="007E466F">
              <w:rPr>
                <w:rFonts w:asciiTheme="minorEastAsia" w:hAnsiTheme="minorEastAsia" w:hint="eastAsia"/>
                <w:sz w:val="14"/>
                <w:szCs w:val="14"/>
              </w:rPr>
              <w:t>274</w:t>
            </w:r>
          </w:p>
        </w:tc>
      </w:tr>
      <w:tr w:rsidR="003C29AB" w:rsidRPr="00A831B3" w:rsidTr="000B7484">
        <w:trPr>
          <w:trHeight w:val="30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債務負担行為に基づく</w:t>
            </w:r>
            <w:r w:rsidR="00AF4E70" w:rsidRPr="00A831B3">
              <w:rPr>
                <w:rFonts w:asciiTheme="minorEastAsia" w:hAnsiTheme="minorEastAsia"/>
                <w:sz w:val="16"/>
                <w:szCs w:val="16"/>
              </w:rPr>
              <w:br/>
            </w:r>
            <w:r w:rsidRPr="00A831B3">
              <w:rPr>
                <w:rFonts w:asciiTheme="minorEastAsia" w:hAnsiTheme="minorEastAsia" w:hint="eastAsia"/>
                <w:sz w:val="16"/>
                <w:szCs w:val="16"/>
              </w:rPr>
              <w:t>支出予定額</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地方債を財源とできる経費（公共用地の取得費等）に係る支出予定額で、支出額が確定しているもの</w:t>
            </w:r>
          </w:p>
        </w:tc>
        <w:tc>
          <w:tcPr>
            <w:tcW w:w="1470" w:type="dxa"/>
            <w:noWrap/>
            <w:vAlign w:val="center"/>
            <w:hideMark/>
          </w:tcPr>
          <w:p w:rsidR="006241B8" w:rsidRPr="00A831B3" w:rsidRDefault="008234C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61</w:t>
            </w:r>
            <w:r w:rsidR="00961CAA">
              <w:rPr>
                <w:rFonts w:asciiTheme="minorEastAsia" w:hAnsiTheme="minorEastAsia" w:hint="eastAsia"/>
                <w:sz w:val="18"/>
                <w:szCs w:val="18"/>
              </w:rPr>
              <w:t>,</w:t>
            </w:r>
            <w:r w:rsidR="00647793">
              <w:rPr>
                <w:rFonts w:asciiTheme="minorEastAsia" w:hAnsiTheme="minorEastAsia" w:hint="eastAsia"/>
                <w:sz w:val="18"/>
                <w:szCs w:val="18"/>
              </w:rPr>
              <w:t>538</w:t>
            </w:r>
          </w:p>
          <w:p w:rsidR="003C29AB" w:rsidRPr="00A831B3" w:rsidRDefault="009B2FB8" w:rsidP="008234C7">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69,</w:t>
            </w:r>
            <w:r w:rsidR="008234C7">
              <w:rPr>
                <w:rFonts w:asciiTheme="minorEastAsia" w:hAnsiTheme="minorEastAsia" w:hint="eastAsia"/>
                <w:sz w:val="18"/>
                <w:szCs w:val="18"/>
              </w:rPr>
              <w:t>777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3C29AB" w:rsidRPr="007E466F" w:rsidRDefault="006241B8" w:rsidP="000B7484">
            <w:pPr>
              <w:spacing w:line="220" w:lineRule="exact"/>
              <w:ind w:leftChars="-16" w:left="1" w:hangingChars="26" w:hanging="32"/>
              <w:rPr>
                <w:rFonts w:asciiTheme="minorEastAsia" w:hAnsiTheme="minorEastAsia"/>
                <w:sz w:val="14"/>
                <w:szCs w:val="14"/>
              </w:rPr>
            </w:pPr>
            <w:r w:rsidRPr="007E466F">
              <w:rPr>
                <w:rFonts w:asciiTheme="minorEastAsia" w:hAnsiTheme="minorEastAsia" w:hint="eastAsia"/>
                <w:sz w:val="14"/>
                <w:szCs w:val="14"/>
              </w:rPr>
              <w:t>・土地の買い戻しに係るもの</w:t>
            </w:r>
          </w:p>
          <w:p w:rsidR="006241B8" w:rsidRPr="007E466F" w:rsidRDefault="004673D8" w:rsidP="000B7484">
            <w:pPr>
              <w:spacing w:line="220" w:lineRule="exact"/>
              <w:jc w:val="right"/>
              <w:rPr>
                <w:rFonts w:asciiTheme="minorEastAsia" w:hAnsiTheme="minorEastAsia"/>
                <w:sz w:val="14"/>
                <w:szCs w:val="14"/>
              </w:rPr>
            </w:pPr>
            <w:r w:rsidRPr="007E466F">
              <w:rPr>
                <w:rFonts w:asciiTheme="minorEastAsia" w:hAnsiTheme="minorEastAsia" w:hint="eastAsia"/>
                <w:sz w:val="14"/>
                <w:szCs w:val="14"/>
              </w:rPr>
              <w:t>2</w:t>
            </w:r>
            <w:r w:rsidR="007E466F" w:rsidRPr="007E466F">
              <w:rPr>
                <w:rFonts w:asciiTheme="minorEastAsia" w:hAnsiTheme="minorEastAsia" w:hint="eastAsia"/>
                <w:sz w:val="14"/>
                <w:szCs w:val="14"/>
              </w:rPr>
              <w:t>3</w:t>
            </w:r>
            <w:r w:rsidRPr="007E466F">
              <w:rPr>
                <w:rFonts w:asciiTheme="minorEastAsia" w:hAnsiTheme="minorEastAsia" w:hint="eastAsia"/>
                <w:sz w:val="14"/>
                <w:szCs w:val="14"/>
              </w:rPr>
              <w:t>,</w:t>
            </w:r>
            <w:r w:rsidR="007E466F" w:rsidRPr="007E466F">
              <w:rPr>
                <w:rFonts w:asciiTheme="minorEastAsia" w:hAnsiTheme="minorEastAsia" w:hint="eastAsia"/>
                <w:sz w:val="14"/>
                <w:szCs w:val="14"/>
              </w:rPr>
              <w:t>034</w:t>
            </w:r>
          </w:p>
        </w:tc>
      </w:tr>
      <w:tr w:rsidR="006B52BC" w:rsidRPr="006B52BC" w:rsidTr="000B7484">
        <w:trPr>
          <w:trHeight w:val="111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一般会計等以外の会計における地方債の元金償還に充てるための繰出見込額</w:t>
            </w:r>
          </w:p>
        </w:tc>
        <w:tc>
          <w:tcPr>
            <w:tcW w:w="4006" w:type="dxa"/>
            <w:tcBorders>
              <w:left w:val="double" w:sz="4" w:space="0" w:color="auto"/>
            </w:tcBorders>
            <w:vAlign w:val="center"/>
            <w:hideMark/>
          </w:tcPr>
          <w:p w:rsidR="003C29AB" w:rsidRPr="00A831B3" w:rsidRDefault="006241B8" w:rsidP="00A23900">
            <w:pPr>
              <w:pStyle w:val="a4"/>
              <w:numPr>
                <w:ilvl w:val="0"/>
                <w:numId w:val="12"/>
              </w:numPr>
              <w:spacing w:line="220" w:lineRule="exact"/>
              <w:ind w:leftChars="0" w:left="317" w:hanging="317"/>
              <w:rPr>
                <w:rFonts w:asciiTheme="minorEastAsia" w:hAnsiTheme="minorEastAsia"/>
                <w:sz w:val="14"/>
                <w:szCs w:val="14"/>
              </w:rPr>
            </w:pPr>
            <w:r w:rsidRPr="00A831B3">
              <w:rPr>
                <w:rFonts w:asciiTheme="minorEastAsia" w:hAnsiTheme="minorEastAsia" w:hint="eastAsia"/>
                <w:sz w:val="14"/>
                <w:szCs w:val="14"/>
              </w:rPr>
              <w:t>宅地造成事業以外</w:t>
            </w:r>
          </w:p>
          <w:p w:rsidR="003C29AB" w:rsidRPr="00A831B3" w:rsidRDefault="006241B8" w:rsidP="00A23900">
            <w:pPr>
              <w:pStyle w:val="a4"/>
              <w:spacing w:line="220" w:lineRule="exact"/>
              <w:ind w:leftChars="0" w:left="317"/>
              <w:rPr>
                <w:rFonts w:asciiTheme="minorEastAsia" w:hAnsiTheme="minorEastAsia"/>
                <w:sz w:val="14"/>
                <w:szCs w:val="14"/>
              </w:rPr>
            </w:pPr>
            <w:r w:rsidRPr="00A831B3">
              <w:rPr>
                <w:rFonts w:asciiTheme="minorEastAsia" w:hAnsiTheme="minorEastAsia" w:hint="eastAsia"/>
                <w:sz w:val="14"/>
                <w:szCs w:val="14"/>
              </w:rPr>
              <w:t>過去３ケ年の繰入実績に応じ、企業債現在高を按分して算定（前年度に元金償還がない会計は、地方債繰入計画額又は一般会計からの繰出基準額のいずれか大きい額を採用）</w:t>
            </w:r>
          </w:p>
          <w:p w:rsidR="006241B8" w:rsidRPr="00A831B3" w:rsidRDefault="006241B8" w:rsidP="00A23900">
            <w:pPr>
              <w:pStyle w:val="a4"/>
              <w:numPr>
                <w:ilvl w:val="0"/>
                <w:numId w:val="12"/>
              </w:numPr>
              <w:tabs>
                <w:tab w:val="left" w:pos="176"/>
              </w:tabs>
              <w:spacing w:line="22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③</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宅地造成事業（②：宅地造成のみ、③：宅造と併せて)販売用土地を時価評価の上、債務超過部分について将来負担に算入</w:t>
            </w:r>
          </w:p>
        </w:tc>
        <w:tc>
          <w:tcPr>
            <w:tcW w:w="1470" w:type="dxa"/>
            <w:noWrap/>
            <w:vAlign w:val="center"/>
            <w:hideMark/>
          </w:tcPr>
          <w:p w:rsidR="006241B8" w:rsidRPr="00A831B3" w:rsidRDefault="008234C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196</w:t>
            </w:r>
            <w:r w:rsidR="00961CAA">
              <w:rPr>
                <w:rFonts w:asciiTheme="minorEastAsia" w:hAnsiTheme="minorEastAsia" w:hint="eastAsia"/>
                <w:sz w:val="18"/>
                <w:szCs w:val="18"/>
              </w:rPr>
              <w:t>,</w:t>
            </w:r>
            <w:r>
              <w:rPr>
                <w:rFonts w:asciiTheme="minorEastAsia" w:hAnsiTheme="minorEastAsia" w:hint="eastAsia"/>
                <w:sz w:val="18"/>
                <w:szCs w:val="18"/>
              </w:rPr>
              <w:t>951</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204,779</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B34B32" w:rsidRPr="00092F87" w:rsidRDefault="006241B8" w:rsidP="00073E03">
            <w:pPr>
              <w:pStyle w:val="a4"/>
              <w:numPr>
                <w:ilvl w:val="0"/>
                <w:numId w:val="33"/>
              </w:numPr>
              <w:spacing w:line="220" w:lineRule="exact"/>
              <w:ind w:leftChars="0" w:left="180" w:hanging="180"/>
              <w:rPr>
                <w:rFonts w:asciiTheme="minorEastAsia" w:hAnsiTheme="minorEastAsia"/>
                <w:sz w:val="14"/>
                <w:szCs w:val="14"/>
              </w:rPr>
            </w:pPr>
            <w:r w:rsidRPr="00092F87">
              <w:rPr>
                <w:rFonts w:asciiTheme="minorEastAsia" w:hAnsiTheme="minorEastAsia" w:hint="eastAsia"/>
                <w:sz w:val="14"/>
                <w:szCs w:val="14"/>
              </w:rPr>
              <w:t xml:space="preserve">流域下水道　</w:t>
            </w:r>
            <w:r w:rsidR="00DE6AB8" w:rsidRPr="00092F87">
              <w:rPr>
                <w:rFonts w:asciiTheme="minorEastAsia" w:hAnsiTheme="minorEastAsia" w:hint="eastAsia"/>
                <w:sz w:val="14"/>
                <w:szCs w:val="14"/>
              </w:rPr>
              <w:t xml:space="preserve">　</w:t>
            </w:r>
            <w:r w:rsidRPr="00092F87">
              <w:rPr>
                <w:rFonts w:asciiTheme="minorEastAsia" w:hAnsiTheme="minorEastAsia" w:hint="eastAsia"/>
                <w:sz w:val="14"/>
                <w:szCs w:val="14"/>
              </w:rPr>
              <w:t xml:space="preserve">  18</w:t>
            </w:r>
            <w:r w:rsidR="007E466F" w:rsidRPr="00092F87">
              <w:rPr>
                <w:rFonts w:asciiTheme="minorEastAsia" w:hAnsiTheme="minorEastAsia" w:hint="eastAsia"/>
                <w:sz w:val="14"/>
                <w:szCs w:val="14"/>
              </w:rPr>
              <w:t>0</w:t>
            </w:r>
            <w:r w:rsidRPr="00092F87">
              <w:rPr>
                <w:rFonts w:asciiTheme="minorEastAsia" w:hAnsiTheme="minorEastAsia" w:hint="eastAsia"/>
                <w:sz w:val="14"/>
                <w:szCs w:val="14"/>
              </w:rPr>
              <w:t>,</w:t>
            </w:r>
            <w:r w:rsidR="007E466F" w:rsidRPr="00092F87">
              <w:rPr>
                <w:rFonts w:asciiTheme="minorEastAsia" w:hAnsiTheme="minorEastAsia" w:hint="eastAsia"/>
                <w:sz w:val="14"/>
                <w:szCs w:val="14"/>
              </w:rPr>
              <w:t>76</w:t>
            </w:r>
            <w:r w:rsidR="002F7832" w:rsidRPr="00092F87">
              <w:rPr>
                <w:rFonts w:asciiTheme="minorEastAsia" w:hAnsiTheme="minorEastAsia" w:hint="eastAsia"/>
                <w:sz w:val="14"/>
                <w:szCs w:val="14"/>
              </w:rPr>
              <w:t>5</w:t>
            </w:r>
          </w:p>
          <w:p w:rsidR="00B34B32" w:rsidRDefault="00B34B32" w:rsidP="00073E03">
            <w:pPr>
              <w:pStyle w:val="a4"/>
              <w:numPr>
                <w:ilvl w:val="0"/>
                <w:numId w:val="33"/>
              </w:numPr>
              <w:spacing w:line="220" w:lineRule="exact"/>
              <w:ind w:leftChars="0" w:left="180" w:hanging="180"/>
              <w:rPr>
                <w:rFonts w:asciiTheme="minorEastAsia" w:hAnsiTheme="minorEastAsia"/>
                <w:sz w:val="14"/>
                <w:szCs w:val="14"/>
              </w:rPr>
            </w:pPr>
            <w:r w:rsidRPr="00092F87">
              <w:rPr>
                <w:rFonts w:asciiTheme="minorEastAsia" w:hAnsiTheme="minorEastAsia" w:hint="eastAsia"/>
                <w:sz w:val="14"/>
                <w:szCs w:val="14"/>
              </w:rPr>
              <w:t xml:space="preserve">箕面北部丘陵　</w:t>
            </w:r>
            <w:r w:rsidR="00DE6AB8" w:rsidRPr="00092F87">
              <w:rPr>
                <w:rFonts w:asciiTheme="minorEastAsia" w:hAnsiTheme="minorEastAsia" w:hint="eastAsia"/>
                <w:sz w:val="14"/>
                <w:szCs w:val="14"/>
              </w:rPr>
              <w:t xml:space="preserve">　</w:t>
            </w:r>
            <w:r w:rsidRPr="00092F87">
              <w:rPr>
                <w:rFonts w:asciiTheme="minorEastAsia" w:hAnsiTheme="minorEastAsia" w:hint="eastAsia"/>
                <w:sz w:val="14"/>
                <w:szCs w:val="14"/>
              </w:rPr>
              <w:t xml:space="preserve"> </w:t>
            </w:r>
            <w:r w:rsidR="00092F87" w:rsidRPr="00092F87">
              <w:rPr>
                <w:rFonts w:asciiTheme="minorEastAsia" w:hAnsiTheme="minorEastAsia" w:hint="eastAsia"/>
                <w:sz w:val="14"/>
                <w:szCs w:val="14"/>
              </w:rPr>
              <w:t xml:space="preserve"> </w:t>
            </w:r>
            <w:r w:rsidR="007E466F" w:rsidRPr="00092F87">
              <w:rPr>
                <w:rFonts w:asciiTheme="minorEastAsia" w:hAnsiTheme="minorEastAsia" w:hint="eastAsia"/>
                <w:sz w:val="14"/>
                <w:szCs w:val="14"/>
              </w:rPr>
              <w:t>8,234</w:t>
            </w:r>
          </w:p>
          <w:p w:rsidR="006241B8" w:rsidRPr="00092F87" w:rsidRDefault="00B34B32" w:rsidP="00073E03">
            <w:pPr>
              <w:pStyle w:val="a4"/>
              <w:numPr>
                <w:ilvl w:val="0"/>
                <w:numId w:val="33"/>
              </w:numPr>
              <w:spacing w:line="220" w:lineRule="exact"/>
              <w:ind w:leftChars="0" w:left="180" w:hanging="180"/>
              <w:rPr>
                <w:rFonts w:asciiTheme="minorEastAsia" w:hAnsiTheme="minorEastAsia"/>
                <w:sz w:val="14"/>
                <w:szCs w:val="14"/>
              </w:rPr>
            </w:pPr>
            <w:r w:rsidRPr="00092F87">
              <w:rPr>
                <w:rFonts w:asciiTheme="minorEastAsia" w:hAnsiTheme="minorEastAsia" w:hint="eastAsia"/>
                <w:sz w:val="14"/>
                <w:szCs w:val="14"/>
              </w:rPr>
              <w:t xml:space="preserve">港湾整備　　　</w:t>
            </w:r>
            <w:r w:rsidR="00DE6AB8" w:rsidRPr="00092F87">
              <w:rPr>
                <w:rFonts w:asciiTheme="minorEastAsia" w:hAnsiTheme="minorEastAsia" w:hint="eastAsia"/>
                <w:sz w:val="14"/>
                <w:szCs w:val="14"/>
              </w:rPr>
              <w:t xml:space="preserve">　</w:t>
            </w:r>
            <w:r w:rsidRPr="00092F87">
              <w:rPr>
                <w:rFonts w:asciiTheme="minorEastAsia" w:hAnsiTheme="minorEastAsia" w:hint="eastAsia"/>
                <w:sz w:val="14"/>
                <w:szCs w:val="14"/>
              </w:rPr>
              <w:t xml:space="preserve">　7,</w:t>
            </w:r>
            <w:r w:rsidR="00092F87" w:rsidRPr="00092F87">
              <w:rPr>
                <w:rFonts w:asciiTheme="minorEastAsia" w:hAnsiTheme="minorEastAsia" w:hint="eastAsia"/>
                <w:sz w:val="14"/>
                <w:szCs w:val="14"/>
              </w:rPr>
              <w:t>507</w:t>
            </w:r>
          </w:p>
        </w:tc>
      </w:tr>
      <w:tr w:rsidR="003C29AB" w:rsidRPr="00A831B3" w:rsidTr="000B7484">
        <w:trPr>
          <w:trHeight w:val="405"/>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退職手当支給予定額のうち　　一般会計等負担見込額</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職員全員が年度末に自己都合退職すると仮定した場合に支給すべき退職手当の額のうち、一般会計等負担見込額</w:t>
            </w:r>
          </w:p>
        </w:tc>
        <w:tc>
          <w:tcPr>
            <w:tcW w:w="1470" w:type="dxa"/>
            <w:noWrap/>
            <w:vAlign w:val="center"/>
            <w:hideMark/>
          </w:tcPr>
          <w:p w:rsidR="006241B8" w:rsidRPr="00A831B3" w:rsidRDefault="0083264A"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557</w:t>
            </w:r>
            <w:r w:rsidR="00961CAA">
              <w:rPr>
                <w:rFonts w:asciiTheme="minorEastAsia" w:hAnsiTheme="minorEastAsia" w:hint="eastAsia"/>
                <w:sz w:val="18"/>
                <w:szCs w:val="18"/>
              </w:rPr>
              <w:t>,</w:t>
            </w:r>
            <w:r w:rsidR="008234C7">
              <w:rPr>
                <w:rFonts w:asciiTheme="minorEastAsia" w:hAnsiTheme="minorEastAsia" w:hint="eastAsia"/>
                <w:sz w:val="18"/>
                <w:szCs w:val="18"/>
              </w:rPr>
              <w:t>0</w:t>
            </w:r>
            <w:r>
              <w:rPr>
                <w:rFonts w:asciiTheme="minorEastAsia" w:hAnsiTheme="minorEastAsia" w:hint="eastAsia"/>
                <w:sz w:val="18"/>
                <w:szCs w:val="18"/>
              </w:rPr>
              <w:t>00</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660,066</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noWrap/>
            <w:vAlign w:val="center"/>
            <w:hideMark/>
          </w:tcPr>
          <w:p w:rsidR="006241B8" w:rsidRPr="00961CAA" w:rsidRDefault="006241B8" w:rsidP="00A23900">
            <w:pPr>
              <w:spacing w:line="220" w:lineRule="exact"/>
              <w:rPr>
                <w:rFonts w:asciiTheme="minorEastAsia" w:hAnsiTheme="minorEastAsia"/>
                <w:color w:val="FF0000"/>
                <w:sz w:val="14"/>
                <w:szCs w:val="14"/>
              </w:rPr>
            </w:pPr>
          </w:p>
        </w:tc>
      </w:tr>
      <w:tr w:rsidR="004673D8" w:rsidRPr="004673D8" w:rsidTr="000B7484">
        <w:trPr>
          <w:trHeight w:val="1320"/>
          <w:jc w:val="center"/>
        </w:trPr>
        <w:tc>
          <w:tcPr>
            <w:tcW w:w="2481" w:type="dxa"/>
            <w:tcBorders>
              <w:right w:val="double" w:sz="4" w:space="0" w:color="auto"/>
            </w:tcBorders>
            <w:vAlign w:val="center"/>
            <w:hideMark/>
          </w:tcPr>
          <w:p w:rsidR="003C29AB"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設立法人の負債の額等に係る一般会計等負担見込額</w:t>
            </w:r>
          </w:p>
          <w:p w:rsidR="003C29AB" w:rsidRPr="00A831B3" w:rsidRDefault="003C29AB" w:rsidP="00A23900">
            <w:pPr>
              <w:spacing w:line="220" w:lineRule="exact"/>
              <w:rPr>
                <w:rFonts w:asciiTheme="minorEastAsia" w:hAnsiTheme="minorEastAsia"/>
                <w:sz w:val="16"/>
                <w:szCs w:val="16"/>
              </w:rPr>
            </w:pP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道路公社</w:t>
            </w: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土地開発公社</w:t>
            </w: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住宅供給公社</w:t>
            </w:r>
          </w:p>
          <w:p w:rsidR="006241B8"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第三セクター等</w:t>
            </w:r>
          </w:p>
        </w:tc>
        <w:tc>
          <w:tcPr>
            <w:tcW w:w="4006" w:type="dxa"/>
            <w:tcBorders>
              <w:left w:val="double" w:sz="4" w:space="0" w:color="auto"/>
            </w:tcBorders>
            <w:vAlign w:val="center"/>
            <w:hideMark/>
          </w:tcPr>
          <w:p w:rsidR="00B34B32" w:rsidRPr="00A831B3" w:rsidRDefault="006241B8" w:rsidP="00A23900">
            <w:pPr>
              <w:pStyle w:val="a4"/>
              <w:numPr>
                <w:ilvl w:val="0"/>
                <w:numId w:val="13"/>
              </w:numPr>
              <w:spacing w:line="22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道路公社の負債額から計画上の収支見込額等を控除した額</w:t>
            </w:r>
          </w:p>
          <w:p w:rsidR="00B34B32" w:rsidRPr="00A831B3" w:rsidRDefault="006241B8" w:rsidP="00A23900">
            <w:pPr>
              <w:pStyle w:val="a4"/>
              <w:numPr>
                <w:ilvl w:val="0"/>
                <w:numId w:val="13"/>
              </w:numPr>
              <w:spacing w:line="22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土地開発公社の負債額から府や国が買い取りを予定している土地等の資産を控除した額</w:t>
            </w:r>
          </w:p>
          <w:p w:rsidR="006241B8" w:rsidRPr="00A831B3" w:rsidRDefault="006241B8" w:rsidP="00A23900">
            <w:pPr>
              <w:pStyle w:val="a4"/>
              <w:numPr>
                <w:ilvl w:val="0"/>
                <w:numId w:val="12"/>
              </w:numPr>
              <w:tabs>
                <w:tab w:val="left" w:pos="176"/>
              </w:tabs>
              <w:spacing w:line="22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④</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住宅供給公社や第三セクター等が金融機関等から貸付を受ける際に、府が金融機関等との間で締結する損失補償契約に係る債務負担行為について、法人の経営状況等を勘案して算定した負担見込額</w:t>
            </w:r>
          </w:p>
        </w:tc>
        <w:tc>
          <w:tcPr>
            <w:tcW w:w="1470" w:type="dxa"/>
            <w:noWrap/>
            <w:vAlign w:val="center"/>
            <w:hideMark/>
          </w:tcPr>
          <w:p w:rsidR="006241B8" w:rsidRPr="00092F87" w:rsidRDefault="008234C7" w:rsidP="00B34628">
            <w:pPr>
              <w:tabs>
                <w:tab w:val="left" w:pos="1090"/>
              </w:tabs>
              <w:spacing w:line="220" w:lineRule="exact"/>
              <w:ind w:rightChars="77" w:right="148"/>
              <w:jc w:val="right"/>
              <w:rPr>
                <w:rFonts w:asciiTheme="minorEastAsia" w:hAnsiTheme="minorEastAsia"/>
                <w:sz w:val="18"/>
                <w:szCs w:val="18"/>
              </w:rPr>
            </w:pPr>
            <w:r w:rsidRPr="00092F87">
              <w:rPr>
                <w:rFonts w:asciiTheme="minorEastAsia" w:hAnsiTheme="minorEastAsia" w:hint="eastAsia"/>
                <w:sz w:val="18"/>
                <w:szCs w:val="18"/>
              </w:rPr>
              <w:t>101</w:t>
            </w:r>
            <w:r w:rsidR="00961CAA" w:rsidRPr="00092F87">
              <w:rPr>
                <w:rFonts w:asciiTheme="minorEastAsia" w:hAnsiTheme="minorEastAsia" w:hint="eastAsia"/>
                <w:sz w:val="18"/>
                <w:szCs w:val="18"/>
              </w:rPr>
              <w:t>,</w:t>
            </w:r>
            <w:r w:rsidRPr="00092F87">
              <w:rPr>
                <w:rFonts w:asciiTheme="minorEastAsia" w:hAnsiTheme="minorEastAsia" w:hint="eastAsia"/>
                <w:sz w:val="18"/>
                <w:szCs w:val="18"/>
              </w:rPr>
              <w:t>031</w:t>
            </w:r>
          </w:p>
          <w:p w:rsidR="00B34B32" w:rsidRPr="00092F87" w:rsidRDefault="009B2FB8" w:rsidP="00A23900">
            <w:pPr>
              <w:spacing w:line="220" w:lineRule="exact"/>
              <w:jc w:val="right"/>
              <w:rPr>
                <w:rFonts w:asciiTheme="minorEastAsia" w:hAnsiTheme="minorEastAsia"/>
                <w:sz w:val="18"/>
                <w:szCs w:val="18"/>
              </w:rPr>
            </w:pPr>
            <w:r w:rsidRPr="00092F87">
              <w:rPr>
                <w:rFonts w:asciiTheme="minorEastAsia" w:hAnsiTheme="minorEastAsia" w:hint="eastAsia"/>
                <w:sz w:val="18"/>
                <w:szCs w:val="18"/>
              </w:rPr>
              <w:t>[</w:t>
            </w:r>
            <w:r w:rsidR="00961CAA" w:rsidRPr="00092F87">
              <w:rPr>
                <w:rFonts w:asciiTheme="minorEastAsia" w:hAnsiTheme="minorEastAsia" w:hint="eastAsia"/>
                <w:sz w:val="18"/>
                <w:szCs w:val="18"/>
              </w:rPr>
              <w:t xml:space="preserve"> 121,900</w:t>
            </w:r>
            <w:r w:rsidR="00B34628" w:rsidRPr="00092F87">
              <w:rPr>
                <w:rFonts w:asciiTheme="minorEastAsia" w:hAnsiTheme="minorEastAsia" w:hint="eastAsia"/>
                <w:sz w:val="18"/>
                <w:szCs w:val="18"/>
              </w:rPr>
              <w:t xml:space="preserve"> </w:t>
            </w:r>
            <w:r w:rsidRPr="00092F87">
              <w:rPr>
                <w:rFonts w:asciiTheme="minorEastAsia" w:hAnsiTheme="minorEastAsia" w:hint="eastAsia"/>
                <w:sz w:val="18"/>
                <w:szCs w:val="18"/>
              </w:rPr>
              <w:t>]</w:t>
            </w:r>
          </w:p>
        </w:tc>
        <w:tc>
          <w:tcPr>
            <w:tcW w:w="1883" w:type="dxa"/>
            <w:vAlign w:val="center"/>
            <w:hideMark/>
          </w:tcPr>
          <w:p w:rsidR="00B34B32" w:rsidRPr="00092F87" w:rsidRDefault="006241B8" w:rsidP="000B7484">
            <w:pPr>
              <w:pStyle w:val="a4"/>
              <w:numPr>
                <w:ilvl w:val="0"/>
                <w:numId w:val="14"/>
              </w:numPr>
              <w:spacing w:line="220" w:lineRule="exact"/>
              <w:ind w:leftChars="0" w:left="164" w:hanging="196"/>
              <w:rPr>
                <w:rFonts w:asciiTheme="minorEastAsia" w:hAnsiTheme="minorEastAsia"/>
                <w:sz w:val="14"/>
                <w:szCs w:val="14"/>
              </w:rPr>
            </w:pPr>
            <w:r w:rsidRPr="00092F87">
              <w:rPr>
                <w:rFonts w:asciiTheme="minorEastAsia" w:hAnsiTheme="minorEastAsia" w:hint="eastAsia"/>
                <w:sz w:val="14"/>
                <w:szCs w:val="14"/>
              </w:rPr>
              <w:t xml:space="preserve">道路公社　　　　</w:t>
            </w:r>
            <w:r w:rsidR="00DE6AB8" w:rsidRPr="00092F87">
              <w:rPr>
                <w:rFonts w:asciiTheme="minorEastAsia" w:hAnsiTheme="minorEastAsia" w:hint="eastAsia"/>
                <w:sz w:val="14"/>
                <w:szCs w:val="14"/>
              </w:rPr>
              <w:t xml:space="preserve"> </w:t>
            </w:r>
            <w:r w:rsidRPr="00092F87">
              <w:rPr>
                <w:rFonts w:asciiTheme="minorEastAsia" w:hAnsiTheme="minorEastAsia" w:hint="eastAsia"/>
                <w:sz w:val="14"/>
                <w:szCs w:val="14"/>
              </w:rPr>
              <w:t xml:space="preserve">　　 ―</w:t>
            </w:r>
          </w:p>
          <w:p w:rsidR="00B34B32" w:rsidRPr="00092F87" w:rsidRDefault="006241B8" w:rsidP="000B7484">
            <w:pPr>
              <w:pStyle w:val="a4"/>
              <w:numPr>
                <w:ilvl w:val="0"/>
                <w:numId w:val="14"/>
              </w:numPr>
              <w:spacing w:line="220" w:lineRule="exact"/>
              <w:ind w:leftChars="0" w:left="164" w:hanging="196"/>
              <w:rPr>
                <w:rFonts w:asciiTheme="minorEastAsia" w:hAnsiTheme="minorEastAsia"/>
                <w:sz w:val="14"/>
                <w:szCs w:val="14"/>
              </w:rPr>
            </w:pPr>
            <w:r w:rsidRPr="00092F87">
              <w:rPr>
                <w:rFonts w:asciiTheme="minorEastAsia" w:hAnsiTheme="minorEastAsia" w:hint="eastAsia"/>
                <w:sz w:val="14"/>
                <w:szCs w:val="14"/>
              </w:rPr>
              <w:t xml:space="preserve">土地開発公社　　</w:t>
            </w:r>
            <w:r w:rsidR="00DE6AB8" w:rsidRPr="00092F87">
              <w:rPr>
                <w:rFonts w:asciiTheme="minorEastAsia" w:hAnsiTheme="minorEastAsia" w:hint="eastAsia"/>
                <w:sz w:val="14"/>
                <w:szCs w:val="14"/>
              </w:rPr>
              <w:t xml:space="preserve"> </w:t>
            </w:r>
            <w:r w:rsidRPr="00092F87">
              <w:rPr>
                <w:rFonts w:asciiTheme="minorEastAsia" w:hAnsiTheme="minorEastAsia" w:hint="eastAsia"/>
                <w:sz w:val="14"/>
                <w:szCs w:val="14"/>
              </w:rPr>
              <w:t xml:space="preserve">　　 ―</w:t>
            </w:r>
          </w:p>
          <w:p w:rsidR="00B34B32" w:rsidRPr="00092F87" w:rsidRDefault="006241B8" w:rsidP="000B7484">
            <w:pPr>
              <w:pStyle w:val="a4"/>
              <w:numPr>
                <w:ilvl w:val="0"/>
                <w:numId w:val="14"/>
              </w:numPr>
              <w:spacing w:line="220" w:lineRule="exact"/>
              <w:ind w:leftChars="0" w:left="164" w:hanging="196"/>
              <w:rPr>
                <w:rFonts w:asciiTheme="minorEastAsia" w:hAnsiTheme="minorEastAsia"/>
                <w:sz w:val="14"/>
                <w:szCs w:val="14"/>
              </w:rPr>
            </w:pPr>
            <w:r w:rsidRPr="00092F87">
              <w:rPr>
                <w:rFonts w:asciiTheme="minorEastAsia" w:hAnsiTheme="minorEastAsia" w:hint="eastAsia"/>
                <w:sz w:val="14"/>
                <w:szCs w:val="14"/>
              </w:rPr>
              <w:t>住宅供給公社</w:t>
            </w:r>
            <w:r w:rsidR="004673D8" w:rsidRPr="00092F87">
              <w:rPr>
                <w:rFonts w:asciiTheme="minorEastAsia" w:hAnsiTheme="minorEastAsia" w:hint="eastAsia"/>
                <w:sz w:val="14"/>
                <w:szCs w:val="14"/>
              </w:rPr>
              <w:t xml:space="preserve"> </w:t>
            </w:r>
            <w:r w:rsidRPr="00092F87">
              <w:rPr>
                <w:rFonts w:asciiTheme="minorEastAsia" w:hAnsiTheme="minorEastAsia" w:hint="eastAsia"/>
                <w:sz w:val="14"/>
                <w:szCs w:val="14"/>
              </w:rPr>
              <w:t xml:space="preserve">　　</w:t>
            </w:r>
            <w:r w:rsidR="00DE6AB8" w:rsidRPr="00092F87">
              <w:rPr>
                <w:rFonts w:asciiTheme="minorEastAsia" w:hAnsiTheme="minorEastAsia" w:hint="eastAsia"/>
                <w:sz w:val="14"/>
                <w:szCs w:val="14"/>
              </w:rPr>
              <w:t xml:space="preserve"> </w:t>
            </w:r>
            <w:r w:rsidRPr="00092F87">
              <w:rPr>
                <w:rFonts w:asciiTheme="minorEastAsia" w:hAnsiTheme="minorEastAsia" w:hint="eastAsia"/>
                <w:sz w:val="14"/>
                <w:szCs w:val="14"/>
              </w:rPr>
              <w:t xml:space="preserve"> </w:t>
            </w:r>
            <w:r w:rsidR="00092F87" w:rsidRPr="00092F87">
              <w:rPr>
                <w:rFonts w:asciiTheme="minorEastAsia" w:hAnsiTheme="minorEastAsia" w:hint="eastAsia"/>
                <w:sz w:val="14"/>
                <w:szCs w:val="14"/>
              </w:rPr>
              <w:t>7</w:t>
            </w:r>
            <w:r w:rsidR="004673D8" w:rsidRPr="00092F87">
              <w:rPr>
                <w:rFonts w:asciiTheme="minorEastAsia" w:hAnsiTheme="minorEastAsia" w:hint="eastAsia"/>
                <w:sz w:val="14"/>
                <w:szCs w:val="14"/>
              </w:rPr>
              <w:t>,</w:t>
            </w:r>
            <w:r w:rsidR="00092F87" w:rsidRPr="00092F87">
              <w:rPr>
                <w:rFonts w:asciiTheme="minorEastAsia" w:hAnsiTheme="minorEastAsia" w:hint="eastAsia"/>
                <w:sz w:val="14"/>
                <w:szCs w:val="14"/>
              </w:rPr>
              <w:t>819</w:t>
            </w:r>
          </w:p>
          <w:p w:rsidR="006241B8" w:rsidRPr="00092F87" w:rsidRDefault="006241B8" w:rsidP="00092F87">
            <w:pPr>
              <w:pStyle w:val="a4"/>
              <w:numPr>
                <w:ilvl w:val="0"/>
                <w:numId w:val="14"/>
              </w:numPr>
              <w:spacing w:line="220" w:lineRule="exact"/>
              <w:ind w:leftChars="0" w:left="164" w:hanging="196"/>
              <w:rPr>
                <w:rFonts w:asciiTheme="minorEastAsia" w:hAnsiTheme="minorEastAsia"/>
                <w:sz w:val="14"/>
                <w:szCs w:val="14"/>
              </w:rPr>
            </w:pPr>
            <w:r w:rsidRPr="00092F87">
              <w:rPr>
                <w:rFonts w:asciiTheme="minorEastAsia" w:hAnsiTheme="minorEastAsia" w:hint="eastAsia"/>
                <w:sz w:val="14"/>
                <w:szCs w:val="14"/>
              </w:rPr>
              <w:t>第三セクター等</w:t>
            </w:r>
            <w:r w:rsidR="00DE6AB8" w:rsidRPr="00092F87">
              <w:rPr>
                <w:rFonts w:asciiTheme="minorEastAsia" w:hAnsiTheme="minorEastAsia" w:hint="eastAsia"/>
                <w:sz w:val="14"/>
                <w:szCs w:val="14"/>
              </w:rPr>
              <w:t xml:space="preserve"> </w:t>
            </w:r>
            <w:r w:rsidRPr="00092F87">
              <w:rPr>
                <w:rFonts w:asciiTheme="minorEastAsia" w:hAnsiTheme="minorEastAsia" w:hint="eastAsia"/>
                <w:sz w:val="14"/>
                <w:szCs w:val="14"/>
              </w:rPr>
              <w:t xml:space="preserve">　</w:t>
            </w:r>
            <w:r w:rsidR="00092F87">
              <w:rPr>
                <w:rFonts w:asciiTheme="minorEastAsia" w:hAnsiTheme="minorEastAsia" w:hint="eastAsia"/>
                <w:sz w:val="14"/>
                <w:szCs w:val="14"/>
              </w:rPr>
              <w:t xml:space="preserve"> 93</w:t>
            </w:r>
            <w:r w:rsidRPr="00092F87">
              <w:rPr>
                <w:rFonts w:asciiTheme="minorEastAsia" w:hAnsiTheme="minorEastAsia" w:hint="eastAsia"/>
                <w:sz w:val="14"/>
                <w:szCs w:val="14"/>
              </w:rPr>
              <w:t>,</w:t>
            </w:r>
            <w:r w:rsidR="00092F87">
              <w:rPr>
                <w:rFonts w:asciiTheme="minorEastAsia" w:hAnsiTheme="minorEastAsia" w:hint="eastAsia"/>
                <w:sz w:val="14"/>
                <w:szCs w:val="14"/>
              </w:rPr>
              <w:t>212</w:t>
            </w:r>
          </w:p>
        </w:tc>
      </w:tr>
      <w:tr w:rsidR="003C29AB" w:rsidRPr="00A831B3" w:rsidTr="000B7484">
        <w:trPr>
          <w:trHeight w:val="7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地方債の償還等に充当可能な基金残高</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一般会計への貸付分を除いた充当可能残高</w:t>
            </w:r>
          </w:p>
        </w:tc>
        <w:tc>
          <w:tcPr>
            <w:tcW w:w="1470" w:type="dxa"/>
            <w:noWrap/>
            <w:vAlign w:val="center"/>
            <w:hideMark/>
          </w:tcPr>
          <w:p w:rsidR="006241B8" w:rsidRPr="00A831B3" w:rsidRDefault="008234C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626</w:t>
            </w:r>
            <w:r w:rsidR="00961CAA">
              <w:rPr>
                <w:rFonts w:asciiTheme="minorEastAsia" w:hAnsiTheme="minorEastAsia" w:hint="eastAsia"/>
                <w:sz w:val="18"/>
                <w:szCs w:val="18"/>
              </w:rPr>
              <w:t>,</w:t>
            </w:r>
            <w:r>
              <w:rPr>
                <w:rFonts w:asciiTheme="minorEastAsia" w:hAnsiTheme="minorEastAsia" w:hint="eastAsia"/>
                <w:sz w:val="18"/>
                <w:szCs w:val="18"/>
              </w:rPr>
              <w:t>113</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547,160</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F2106A" w:rsidRPr="004039AF" w:rsidRDefault="006241B8" w:rsidP="000B7484">
            <w:pPr>
              <w:spacing w:line="220" w:lineRule="exact"/>
              <w:ind w:leftChars="-16" w:left="1" w:hangingChars="26" w:hanging="32"/>
              <w:rPr>
                <w:rFonts w:asciiTheme="minorEastAsia" w:hAnsiTheme="minorEastAsia"/>
                <w:sz w:val="14"/>
                <w:szCs w:val="14"/>
              </w:rPr>
            </w:pPr>
            <w:r w:rsidRPr="004039AF">
              <w:rPr>
                <w:rFonts w:asciiTheme="minorEastAsia" w:hAnsiTheme="minorEastAsia" w:hint="eastAsia"/>
                <w:sz w:val="14"/>
                <w:szCs w:val="14"/>
              </w:rPr>
              <w:t xml:space="preserve">・減債基金　        </w:t>
            </w:r>
            <w:r w:rsidR="00F2106A" w:rsidRPr="004039AF">
              <w:rPr>
                <w:rFonts w:asciiTheme="minorEastAsia" w:hAnsiTheme="minorEastAsia" w:hint="eastAsia"/>
                <w:sz w:val="14"/>
                <w:szCs w:val="14"/>
              </w:rPr>
              <w:t xml:space="preserve"> </w:t>
            </w:r>
            <w:r w:rsidR="00092F87" w:rsidRPr="004039AF">
              <w:rPr>
                <w:rFonts w:asciiTheme="minorEastAsia" w:hAnsiTheme="minorEastAsia" w:hint="eastAsia"/>
                <w:sz w:val="14"/>
                <w:szCs w:val="14"/>
              </w:rPr>
              <w:t>428</w:t>
            </w:r>
            <w:r w:rsidRPr="004039AF">
              <w:rPr>
                <w:rFonts w:asciiTheme="minorEastAsia" w:hAnsiTheme="minorEastAsia" w:hint="eastAsia"/>
                <w:sz w:val="14"/>
                <w:szCs w:val="14"/>
              </w:rPr>
              <w:t>,</w:t>
            </w:r>
            <w:r w:rsidR="00092F87" w:rsidRPr="004039AF">
              <w:rPr>
                <w:rFonts w:asciiTheme="minorEastAsia" w:hAnsiTheme="minorEastAsia" w:hint="eastAsia"/>
                <w:sz w:val="14"/>
                <w:szCs w:val="14"/>
              </w:rPr>
              <w:t>849</w:t>
            </w:r>
          </w:p>
          <w:p w:rsidR="00F2106A" w:rsidRPr="004039AF" w:rsidRDefault="006241B8" w:rsidP="000B7484">
            <w:pPr>
              <w:spacing w:line="220" w:lineRule="exact"/>
              <w:ind w:leftChars="-16" w:left="1" w:hangingChars="26" w:hanging="32"/>
              <w:rPr>
                <w:rFonts w:asciiTheme="minorEastAsia" w:hAnsiTheme="minorEastAsia"/>
                <w:sz w:val="14"/>
                <w:szCs w:val="14"/>
              </w:rPr>
            </w:pPr>
            <w:r w:rsidRPr="004039AF">
              <w:rPr>
                <w:rFonts w:asciiTheme="minorEastAsia" w:hAnsiTheme="minorEastAsia" w:hint="eastAsia"/>
                <w:sz w:val="14"/>
                <w:szCs w:val="14"/>
              </w:rPr>
              <w:t xml:space="preserve">・財政調整基金      </w:t>
            </w:r>
            <w:r w:rsidR="00F2106A" w:rsidRPr="004039AF">
              <w:rPr>
                <w:rFonts w:asciiTheme="minorEastAsia" w:hAnsiTheme="minorEastAsia" w:hint="eastAsia"/>
                <w:sz w:val="14"/>
                <w:szCs w:val="14"/>
              </w:rPr>
              <w:t xml:space="preserve"> </w:t>
            </w:r>
            <w:r w:rsidRPr="004039AF">
              <w:rPr>
                <w:rFonts w:asciiTheme="minorEastAsia" w:hAnsiTheme="minorEastAsia" w:hint="eastAsia"/>
                <w:sz w:val="14"/>
                <w:szCs w:val="14"/>
              </w:rPr>
              <w:t>1</w:t>
            </w:r>
            <w:r w:rsidR="00092F87" w:rsidRPr="004039AF">
              <w:rPr>
                <w:rFonts w:asciiTheme="minorEastAsia" w:hAnsiTheme="minorEastAsia" w:hint="eastAsia"/>
                <w:sz w:val="14"/>
                <w:szCs w:val="14"/>
              </w:rPr>
              <w:t>50</w:t>
            </w:r>
            <w:r w:rsidRPr="004039AF">
              <w:rPr>
                <w:rFonts w:asciiTheme="minorEastAsia" w:hAnsiTheme="minorEastAsia" w:hint="eastAsia"/>
                <w:sz w:val="14"/>
                <w:szCs w:val="14"/>
              </w:rPr>
              <w:t>,</w:t>
            </w:r>
            <w:r w:rsidR="00092F87" w:rsidRPr="004039AF">
              <w:rPr>
                <w:rFonts w:asciiTheme="minorEastAsia" w:hAnsiTheme="minorEastAsia" w:hint="eastAsia"/>
                <w:sz w:val="14"/>
                <w:szCs w:val="14"/>
              </w:rPr>
              <w:t>028</w:t>
            </w:r>
          </w:p>
          <w:p w:rsidR="006241B8" w:rsidRPr="004039AF" w:rsidRDefault="006241B8" w:rsidP="004039AF">
            <w:pPr>
              <w:spacing w:line="220" w:lineRule="exact"/>
              <w:ind w:leftChars="-16" w:left="1" w:hangingChars="26" w:hanging="32"/>
              <w:rPr>
                <w:rFonts w:asciiTheme="minorEastAsia" w:hAnsiTheme="minorEastAsia"/>
                <w:sz w:val="14"/>
                <w:szCs w:val="14"/>
              </w:rPr>
            </w:pPr>
            <w:r w:rsidRPr="004039AF">
              <w:rPr>
                <w:rFonts w:asciiTheme="minorEastAsia" w:hAnsiTheme="minorEastAsia" w:hint="eastAsia"/>
                <w:sz w:val="14"/>
                <w:szCs w:val="14"/>
              </w:rPr>
              <w:t xml:space="preserve">・その他特定目的基金　</w:t>
            </w:r>
            <w:r w:rsidR="004039AF" w:rsidRPr="004039AF">
              <w:rPr>
                <w:rFonts w:asciiTheme="minorEastAsia" w:hAnsiTheme="minorEastAsia" w:hint="eastAsia"/>
                <w:sz w:val="14"/>
                <w:szCs w:val="14"/>
              </w:rPr>
              <w:t>47</w:t>
            </w:r>
            <w:r w:rsidRPr="004039AF">
              <w:rPr>
                <w:rFonts w:asciiTheme="minorEastAsia" w:hAnsiTheme="minorEastAsia" w:hint="eastAsia"/>
                <w:sz w:val="14"/>
                <w:szCs w:val="14"/>
              </w:rPr>
              <w:t>,</w:t>
            </w:r>
            <w:r w:rsidR="004039AF" w:rsidRPr="004039AF">
              <w:rPr>
                <w:rFonts w:asciiTheme="minorEastAsia" w:hAnsiTheme="minorEastAsia" w:hint="eastAsia"/>
                <w:sz w:val="14"/>
                <w:szCs w:val="14"/>
              </w:rPr>
              <w:t>235</w:t>
            </w:r>
          </w:p>
        </w:tc>
      </w:tr>
      <w:tr w:rsidR="003C29AB" w:rsidRPr="00A831B3" w:rsidTr="000B7484">
        <w:trPr>
          <w:trHeight w:val="7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地方債の償還等に充当可能な特定の収入</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地方債を財源とする貸付金の償還金や、公営住宅の使用料などの収入の実績により算定した充当見込額</w:t>
            </w:r>
          </w:p>
        </w:tc>
        <w:tc>
          <w:tcPr>
            <w:tcW w:w="1470" w:type="dxa"/>
            <w:noWrap/>
            <w:vAlign w:val="center"/>
            <w:hideMark/>
          </w:tcPr>
          <w:p w:rsidR="006241B8" w:rsidRPr="00A831B3" w:rsidRDefault="008234C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3</w:t>
            </w:r>
            <w:r w:rsidR="00647793">
              <w:rPr>
                <w:rFonts w:asciiTheme="minorEastAsia" w:hAnsiTheme="minorEastAsia" w:hint="eastAsia"/>
                <w:sz w:val="18"/>
                <w:szCs w:val="18"/>
              </w:rPr>
              <w:t>72</w:t>
            </w:r>
            <w:r w:rsidR="00961CAA">
              <w:rPr>
                <w:rFonts w:asciiTheme="minorEastAsia" w:hAnsiTheme="minorEastAsia" w:hint="eastAsia"/>
                <w:sz w:val="18"/>
                <w:szCs w:val="18"/>
              </w:rPr>
              <w:t>,</w:t>
            </w:r>
            <w:r w:rsidR="00647793">
              <w:rPr>
                <w:rFonts w:asciiTheme="minorEastAsia" w:hAnsiTheme="minorEastAsia" w:hint="eastAsia"/>
                <w:sz w:val="18"/>
                <w:szCs w:val="18"/>
              </w:rPr>
              <w:t>777</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380,977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6241B8" w:rsidRPr="004039AF" w:rsidRDefault="006241B8" w:rsidP="004039AF">
            <w:pPr>
              <w:spacing w:line="220" w:lineRule="exact"/>
              <w:ind w:leftChars="-16" w:left="1" w:hangingChars="26" w:hanging="32"/>
              <w:rPr>
                <w:rFonts w:asciiTheme="minorEastAsia" w:hAnsiTheme="minorEastAsia"/>
                <w:sz w:val="14"/>
                <w:szCs w:val="14"/>
              </w:rPr>
            </w:pPr>
            <w:r w:rsidRPr="004039AF">
              <w:rPr>
                <w:rFonts w:asciiTheme="minorEastAsia" w:hAnsiTheme="minorEastAsia" w:hint="eastAsia"/>
                <w:sz w:val="14"/>
                <w:szCs w:val="14"/>
              </w:rPr>
              <w:t xml:space="preserve">・公営住宅使用料　</w:t>
            </w:r>
            <w:r w:rsidR="00F2106A" w:rsidRPr="004039AF">
              <w:rPr>
                <w:rFonts w:asciiTheme="minorEastAsia" w:hAnsiTheme="minorEastAsia" w:hint="eastAsia"/>
                <w:sz w:val="14"/>
                <w:szCs w:val="14"/>
              </w:rPr>
              <w:t xml:space="preserve">   </w:t>
            </w:r>
            <w:r w:rsidRPr="004039AF">
              <w:rPr>
                <w:rFonts w:asciiTheme="minorEastAsia" w:hAnsiTheme="minorEastAsia" w:hint="eastAsia"/>
                <w:sz w:val="14"/>
                <w:szCs w:val="14"/>
              </w:rPr>
              <w:t>2</w:t>
            </w:r>
            <w:r w:rsidR="00755112">
              <w:rPr>
                <w:rFonts w:asciiTheme="minorEastAsia" w:hAnsiTheme="minorEastAsia" w:hint="eastAsia"/>
                <w:sz w:val="14"/>
                <w:szCs w:val="14"/>
              </w:rPr>
              <w:t>33</w:t>
            </w:r>
            <w:r w:rsidRPr="004039AF">
              <w:rPr>
                <w:rFonts w:asciiTheme="minorEastAsia" w:hAnsiTheme="minorEastAsia" w:hint="eastAsia"/>
                <w:sz w:val="14"/>
                <w:szCs w:val="14"/>
              </w:rPr>
              <w:t>,</w:t>
            </w:r>
            <w:r w:rsidR="00755112">
              <w:rPr>
                <w:rFonts w:asciiTheme="minorEastAsia" w:hAnsiTheme="minorEastAsia" w:hint="eastAsia"/>
                <w:sz w:val="14"/>
                <w:szCs w:val="14"/>
              </w:rPr>
              <w:t>461</w:t>
            </w:r>
          </w:p>
        </w:tc>
      </w:tr>
      <w:tr w:rsidR="003C29AB" w:rsidRPr="00A831B3" w:rsidTr="00D15A29">
        <w:trPr>
          <w:trHeight w:val="570"/>
          <w:jc w:val="center"/>
        </w:trPr>
        <w:tc>
          <w:tcPr>
            <w:tcW w:w="2481" w:type="dxa"/>
            <w:tcBorders>
              <w:bottom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地方債の償還等に要する経費として基準財政需要額に算入されることが見込まれる額</w:t>
            </w:r>
          </w:p>
        </w:tc>
        <w:tc>
          <w:tcPr>
            <w:tcW w:w="4006" w:type="dxa"/>
            <w:tcBorders>
              <w:left w:val="double" w:sz="4" w:space="0" w:color="auto"/>
              <w:bottom w:val="single" w:sz="8"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過去に発行した地方債の現在高に普通交付税の算入割合を乗じて算定した見込額</w:t>
            </w:r>
          </w:p>
        </w:tc>
        <w:tc>
          <w:tcPr>
            <w:tcW w:w="1470" w:type="dxa"/>
            <w:tcBorders>
              <w:bottom w:val="single" w:sz="8" w:space="0" w:color="auto"/>
            </w:tcBorders>
            <w:noWrap/>
            <w:vAlign w:val="center"/>
            <w:hideMark/>
          </w:tcPr>
          <w:p w:rsidR="006241B8" w:rsidRPr="00A831B3" w:rsidRDefault="008234C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w:t>
            </w:r>
            <w:r w:rsidR="00961CAA">
              <w:rPr>
                <w:rFonts w:asciiTheme="minorEastAsia" w:hAnsiTheme="minorEastAsia" w:hint="eastAsia"/>
                <w:sz w:val="18"/>
                <w:szCs w:val="18"/>
              </w:rPr>
              <w:t>,</w:t>
            </w:r>
            <w:r>
              <w:rPr>
                <w:rFonts w:asciiTheme="minorEastAsia" w:hAnsiTheme="minorEastAsia" w:hint="eastAsia"/>
                <w:sz w:val="18"/>
                <w:szCs w:val="18"/>
              </w:rPr>
              <w:t>764</w:t>
            </w:r>
            <w:r w:rsidR="00961CAA">
              <w:rPr>
                <w:rFonts w:asciiTheme="minorEastAsia" w:hAnsiTheme="minorEastAsia" w:hint="eastAsia"/>
                <w:sz w:val="18"/>
                <w:szCs w:val="18"/>
              </w:rPr>
              <w:t>,</w:t>
            </w:r>
            <w:r>
              <w:rPr>
                <w:rFonts w:asciiTheme="minorEastAsia" w:hAnsiTheme="minorEastAsia" w:hint="eastAsia"/>
                <w:sz w:val="18"/>
                <w:szCs w:val="18"/>
              </w:rPr>
              <w:t>328</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2,597,704</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0646EE" w:rsidRPr="00A831B3" w:rsidTr="00D15A29">
        <w:trPr>
          <w:trHeight w:val="300"/>
          <w:jc w:val="center"/>
        </w:trPr>
        <w:tc>
          <w:tcPr>
            <w:tcW w:w="6487" w:type="dxa"/>
            <w:gridSpan w:val="2"/>
            <w:tcBorders>
              <w:top w:val="single" w:sz="8" w:space="0" w:color="auto"/>
              <w:left w:val="single" w:sz="8" w:space="0" w:color="auto"/>
              <w:bottom w:val="single" w:sz="8" w:space="0" w:color="auto"/>
            </w:tcBorders>
            <w:vAlign w:val="center"/>
            <w:hideMark/>
          </w:tcPr>
          <w:p w:rsidR="006241B8" w:rsidRPr="00A831B3" w:rsidRDefault="006241B8" w:rsidP="00A23900">
            <w:pPr>
              <w:spacing w:line="220" w:lineRule="exact"/>
              <w:jc w:val="center"/>
              <w:rPr>
                <w:rFonts w:asciiTheme="minorEastAsia" w:hAnsiTheme="minorEastAsia"/>
                <w:sz w:val="16"/>
                <w:szCs w:val="16"/>
              </w:rPr>
            </w:pPr>
            <w:r w:rsidRPr="00A831B3">
              <w:rPr>
                <w:rFonts w:asciiTheme="minorEastAsia" w:hAnsiTheme="minorEastAsia" w:hint="eastAsia"/>
                <w:sz w:val="16"/>
                <w:szCs w:val="16"/>
              </w:rPr>
              <w:t>合計（分子）　　ア＋イ＋ウ＋エ＋オ－（カ＋キ＋ク）</w:t>
            </w:r>
          </w:p>
        </w:tc>
        <w:tc>
          <w:tcPr>
            <w:tcW w:w="1470" w:type="dxa"/>
            <w:tcBorders>
              <w:top w:val="single" w:sz="8" w:space="0" w:color="auto"/>
              <w:bottom w:val="single" w:sz="8" w:space="0" w:color="auto"/>
            </w:tcBorders>
            <w:noWrap/>
            <w:vAlign w:val="center"/>
            <w:hideMark/>
          </w:tcPr>
          <w:p w:rsidR="006241B8" w:rsidRPr="00A831B3" w:rsidRDefault="008234C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3</w:t>
            </w:r>
            <w:r w:rsidR="00961CAA">
              <w:rPr>
                <w:rFonts w:asciiTheme="minorEastAsia" w:hAnsiTheme="minorEastAsia" w:hint="eastAsia"/>
                <w:sz w:val="18"/>
                <w:szCs w:val="18"/>
              </w:rPr>
              <w:t>,</w:t>
            </w:r>
            <w:r>
              <w:rPr>
                <w:rFonts w:asciiTheme="minorEastAsia" w:hAnsiTheme="minorEastAsia" w:hint="eastAsia"/>
                <w:sz w:val="18"/>
                <w:szCs w:val="18"/>
              </w:rPr>
              <w:t>1</w:t>
            </w:r>
            <w:r w:rsidR="0083264A">
              <w:rPr>
                <w:rFonts w:asciiTheme="minorEastAsia" w:hAnsiTheme="minorEastAsia" w:hint="eastAsia"/>
                <w:sz w:val="18"/>
                <w:szCs w:val="18"/>
              </w:rPr>
              <w:t>10</w:t>
            </w:r>
            <w:r w:rsidR="00961CAA">
              <w:rPr>
                <w:rFonts w:asciiTheme="minorEastAsia" w:hAnsiTheme="minorEastAsia" w:hint="eastAsia"/>
                <w:sz w:val="18"/>
                <w:szCs w:val="18"/>
              </w:rPr>
              <w:t>,</w:t>
            </w:r>
            <w:r w:rsidR="0083264A">
              <w:rPr>
                <w:rFonts w:asciiTheme="minorEastAsia" w:hAnsiTheme="minorEastAsia" w:hint="eastAsia"/>
                <w:sz w:val="18"/>
                <w:szCs w:val="18"/>
              </w:rPr>
              <w:t>387</w:t>
            </w:r>
          </w:p>
          <w:p w:rsidR="00CD78BE" w:rsidRPr="00A831B3" w:rsidRDefault="009B2FB8" w:rsidP="008234C7">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3,401,3</w:t>
            </w:r>
            <w:r w:rsidR="008234C7">
              <w:rPr>
                <w:rFonts w:asciiTheme="minorEastAsia" w:hAnsiTheme="minorEastAsia" w:hint="eastAsia"/>
                <w:sz w:val="18"/>
                <w:szCs w:val="18"/>
              </w:rPr>
              <w:t>57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bottom w:val="single" w:sz="8" w:space="0" w:color="auto"/>
              <w:right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3C29AB" w:rsidRPr="00A831B3" w:rsidTr="00D15A29">
        <w:trPr>
          <w:trHeight w:val="300"/>
          <w:jc w:val="center"/>
        </w:trPr>
        <w:tc>
          <w:tcPr>
            <w:tcW w:w="2481" w:type="dxa"/>
            <w:tcBorders>
              <w:top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標準財政規模の額（臨時財政対策債発行可能額含む）</w:t>
            </w:r>
          </w:p>
        </w:tc>
        <w:tc>
          <w:tcPr>
            <w:tcW w:w="4006" w:type="dxa"/>
            <w:tcBorders>
              <w:top w:val="single" w:sz="8" w:space="0" w:color="auto"/>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地方公共団体の標準的な状態で通常収入されるであろう経常的一般財源の規模を示す額</w:t>
            </w:r>
          </w:p>
        </w:tc>
        <w:tc>
          <w:tcPr>
            <w:tcW w:w="1470" w:type="dxa"/>
            <w:tcBorders>
              <w:top w:val="single" w:sz="8" w:space="0" w:color="auto"/>
            </w:tcBorders>
            <w:noWrap/>
            <w:vAlign w:val="center"/>
            <w:hideMark/>
          </w:tcPr>
          <w:p w:rsidR="006241B8" w:rsidRPr="00A831B3" w:rsidRDefault="006D23CD"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w:t>
            </w:r>
            <w:r w:rsidR="00961CAA">
              <w:rPr>
                <w:rFonts w:asciiTheme="minorEastAsia" w:hAnsiTheme="minorEastAsia" w:hint="eastAsia"/>
                <w:sz w:val="18"/>
                <w:szCs w:val="18"/>
              </w:rPr>
              <w:t>,</w:t>
            </w:r>
            <w:r>
              <w:rPr>
                <w:rFonts w:asciiTheme="minorEastAsia" w:hAnsiTheme="minorEastAsia" w:hint="eastAsia"/>
                <w:sz w:val="18"/>
                <w:szCs w:val="18"/>
              </w:rPr>
              <w:t>567</w:t>
            </w:r>
            <w:r w:rsidR="00961CAA">
              <w:rPr>
                <w:rFonts w:asciiTheme="minorEastAsia" w:hAnsiTheme="minorEastAsia" w:hint="eastAsia"/>
                <w:sz w:val="18"/>
                <w:szCs w:val="18"/>
              </w:rPr>
              <w:t>,</w:t>
            </w:r>
            <w:r>
              <w:rPr>
                <w:rFonts w:asciiTheme="minorEastAsia" w:hAnsiTheme="minorEastAsia" w:hint="eastAsia"/>
                <w:sz w:val="18"/>
                <w:szCs w:val="18"/>
              </w:rPr>
              <w:t>380</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1,549,647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CD78BE" w:rsidRPr="00A831B3" w:rsidTr="00D15A29">
        <w:trPr>
          <w:trHeight w:val="405"/>
          <w:jc w:val="center"/>
        </w:trPr>
        <w:tc>
          <w:tcPr>
            <w:tcW w:w="2481" w:type="dxa"/>
            <w:tcBorders>
              <w:bottom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元利償還金・準元利償還金　　に係る基準財政需要額算入額</w:t>
            </w:r>
          </w:p>
        </w:tc>
        <w:tc>
          <w:tcPr>
            <w:tcW w:w="4006" w:type="dxa"/>
            <w:tcBorders>
              <w:left w:val="double" w:sz="4" w:space="0" w:color="auto"/>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当年度の算入額</w:t>
            </w:r>
          </w:p>
        </w:tc>
        <w:tc>
          <w:tcPr>
            <w:tcW w:w="1470" w:type="dxa"/>
            <w:tcBorders>
              <w:bottom w:val="single" w:sz="8" w:space="0" w:color="auto"/>
            </w:tcBorders>
            <w:noWrap/>
            <w:vAlign w:val="center"/>
            <w:hideMark/>
          </w:tcPr>
          <w:p w:rsidR="006241B8" w:rsidRPr="00A831B3" w:rsidRDefault="008234C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200</w:t>
            </w:r>
            <w:r w:rsidR="00961CAA">
              <w:rPr>
                <w:rFonts w:asciiTheme="minorEastAsia" w:hAnsiTheme="minorEastAsia" w:hint="eastAsia"/>
                <w:sz w:val="18"/>
                <w:szCs w:val="18"/>
              </w:rPr>
              <w:t>,</w:t>
            </w:r>
            <w:r>
              <w:rPr>
                <w:rFonts w:asciiTheme="minorEastAsia" w:hAnsiTheme="minorEastAsia" w:hint="eastAsia"/>
                <w:sz w:val="18"/>
                <w:szCs w:val="18"/>
              </w:rPr>
              <w:t>452</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195,836</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C14223" w:rsidRPr="00A831B3" w:rsidTr="00DC72F6">
        <w:trPr>
          <w:trHeight w:val="340"/>
          <w:jc w:val="center"/>
        </w:trPr>
        <w:tc>
          <w:tcPr>
            <w:tcW w:w="6487" w:type="dxa"/>
            <w:gridSpan w:val="2"/>
            <w:tcBorders>
              <w:top w:val="single" w:sz="8" w:space="0" w:color="auto"/>
              <w:left w:val="single" w:sz="8" w:space="0" w:color="auto"/>
              <w:bottom w:val="single" w:sz="6" w:space="0" w:color="auto"/>
              <w:right w:val="single" w:sz="8" w:space="0" w:color="auto"/>
            </w:tcBorders>
            <w:vAlign w:val="center"/>
            <w:hideMark/>
          </w:tcPr>
          <w:p w:rsidR="006241B8" w:rsidRPr="00A831B3" w:rsidRDefault="006241B8" w:rsidP="00A23900">
            <w:pPr>
              <w:spacing w:line="220" w:lineRule="exact"/>
              <w:jc w:val="center"/>
              <w:rPr>
                <w:rFonts w:asciiTheme="minorEastAsia" w:hAnsiTheme="minorEastAsia"/>
                <w:sz w:val="16"/>
                <w:szCs w:val="16"/>
              </w:rPr>
            </w:pPr>
            <w:r w:rsidRPr="00A831B3">
              <w:rPr>
                <w:rFonts w:asciiTheme="minorEastAsia" w:hAnsiTheme="minorEastAsia" w:hint="eastAsia"/>
                <w:sz w:val="16"/>
                <w:szCs w:val="16"/>
              </w:rPr>
              <w:t>合計（分母）　　ケ－コ</w:t>
            </w:r>
          </w:p>
        </w:tc>
        <w:tc>
          <w:tcPr>
            <w:tcW w:w="1470" w:type="dxa"/>
            <w:tcBorders>
              <w:top w:val="single" w:sz="8" w:space="0" w:color="auto"/>
              <w:left w:val="single" w:sz="8" w:space="0" w:color="auto"/>
              <w:bottom w:val="single" w:sz="6" w:space="0" w:color="auto"/>
              <w:right w:val="single" w:sz="8" w:space="0" w:color="auto"/>
            </w:tcBorders>
            <w:noWrap/>
            <w:vAlign w:val="center"/>
            <w:hideMark/>
          </w:tcPr>
          <w:p w:rsidR="006241B8" w:rsidRPr="00A831B3" w:rsidRDefault="008234C7"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w:t>
            </w:r>
            <w:r w:rsidR="00961CAA">
              <w:rPr>
                <w:rFonts w:asciiTheme="minorEastAsia" w:hAnsiTheme="minorEastAsia" w:hint="eastAsia"/>
                <w:sz w:val="18"/>
                <w:szCs w:val="18"/>
              </w:rPr>
              <w:t>,</w:t>
            </w:r>
            <w:r>
              <w:rPr>
                <w:rFonts w:asciiTheme="minorEastAsia" w:hAnsiTheme="minorEastAsia" w:hint="eastAsia"/>
                <w:sz w:val="18"/>
                <w:szCs w:val="18"/>
              </w:rPr>
              <w:t>366</w:t>
            </w:r>
            <w:r w:rsidR="00961CAA">
              <w:rPr>
                <w:rFonts w:asciiTheme="minorEastAsia" w:hAnsiTheme="minorEastAsia" w:hint="eastAsia"/>
                <w:sz w:val="18"/>
                <w:szCs w:val="18"/>
              </w:rPr>
              <w:t>,</w:t>
            </w:r>
            <w:r>
              <w:rPr>
                <w:rFonts w:asciiTheme="minorEastAsia" w:hAnsiTheme="minorEastAsia" w:hint="eastAsia"/>
                <w:sz w:val="18"/>
                <w:szCs w:val="18"/>
              </w:rPr>
              <w:t>92</w:t>
            </w:r>
            <w:r w:rsidR="00262322">
              <w:rPr>
                <w:rFonts w:asciiTheme="minorEastAsia" w:hAnsiTheme="minorEastAsia" w:hint="eastAsia"/>
                <w:sz w:val="18"/>
                <w:szCs w:val="18"/>
              </w:rPr>
              <w:t>9</w:t>
            </w:r>
          </w:p>
          <w:p w:rsidR="00CD78BE" w:rsidRPr="00A831B3" w:rsidRDefault="009B2FB8" w:rsidP="008234C7">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1,353,81</w:t>
            </w:r>
            <w:r w:rsidR="00262322">
              <w:rPr>
                <w:rFonts w:asciiTheme="minorEastAsia" w:hAnsiTheme="minorEastAsia" w:hint="eastAsia"/>
                <w:sz w:val="18"/>
                <w:szCs w:val="18"/>
              </w:rPr>
              <w:t>1</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left w:val="single" w:sz="8" w:space="0" w:color="auto"/>
              <w:bottom w:val="single" w:sz="8" w:space="0" w:color="auto"/>
              <w:right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DC72F6" w:rsidRPr="00697BE7" w:rsidTr="00DC72F6">
        <w:trPr>
          <w:trHeight w:val="360"/>
          <w:jc w:val="center"/>
        </w:trPr>
        <w:tc>
          <w:tcPr>
            <w:tcW w:w="6487" w:type="dxa"/>
            <w:gridSpan w:val="2"/>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010EF1" w:rsidRDefault="00DC72F6" w:rsidP="00A23900">
            <w:pPr>
              <w:spacing w:line="220" w:lineRule="exact"/>
              <w:jc w:val="center"/>
              <w:rPr>
                <w:rFonts w:asciiTheme="majorEastAsia" w:eastAsiaTheme="majorEastAsia" w:hAnsiTheme="majorEastAsia"/>
                <w:b/>
                <w:bCs/>
                <w:sz w:val="16"/>
                <w:szCs w:val="16"/>
              </w:rPr>
            </w:pPr>
            <w:r w:rsidRPr="00010EF1">
              <w:rPr>
                <w:rFonts w:asciiTheme="majorEastAsia" w:eastAsiaTheme="majorEastAsia" w:hAnsiTheme="majorEastAsia" w:hint="eastAsia"/>
                <w:b/>
                <w:bCs/>
                <w:sz w:val="16"/>
                <w:szCs w:val="16"/>
              </w:rPr>
              <w:t>将来負担比率（％）</w:t>
            </w:r>
          </w:p>
        </w:tc>
        <w:tc>
          <w:tcPr>
            <w:tcW w:w="1470"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010EF1" w:rsidRDefault="008234C7" w:rsidP="00B34628">
            <w:pPr>
              <w:tabs>
                <w:tab w:val="left" w:pos="1090"/>
              </w:tabs>
              <w:spacing w:line="220" w:lineRule="exact"/>
              <w:ind w:rightChars="77" w:right="148"/>
              <w:jc w:val="righ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2</w:t>
            </w:r>
            <w:r w:rsidR="0083264A">
              <w:rPr>
                <w:rFonts w:asciiTheme="majorEastAsia" w:eastAsiaTheme="majorEastAsia" w:hAnsiTheme="majorEastAsia" w:hint="eastAsia"/>
                <w:b/>
                <w:bCs/>
                <w:sz w:val="16"/>
                <w:szCs w:val="16"/>
              </w:rPr>
              <w:t>27</w:t>
            </w:r>
            <w:r w:rsidR="005B4897" w:rsidRPr="00010EF1">
              <w:rPr>
                <w:rFonts w:asciiTheme="majorEastAsia" w:eastAsiaTheme="majorEastAsia" w:hAnsiTheme="majorEastAsia" w:hint="eastAsia"/>
                <w:b/>
                <w:bCs/>
                <w:sz w:val="16"/>
                <w:szCs w:val="16"/>
              </w:rPr>
              <w:t>.</w:t>
            </w:r>
            <w:r w:rsidR="0083264A">
              <w:rPr>
                <w:rFonts w:asciiTheme="majorEastAsia" w:eastAsiaTheme="majorEastAsia" w:hAnsiTheme="majorEastAsia" w:hint="eastAsia"/>
                <w:b/>
                <w:bCs/>
                <w:sz w:val="16"/>
                <w:szCs w:val="16"/>
              </w:rPr>
              <w:t>5</w:t>
            </w:r>
          </w:p>
          <w:p w:rsidR="00DC72F6" w:rsidRPr="00697BE7" w:rsidRDefault="009B2FB8" w:rsidP="00961CAA">
            <w:pPr>
              <w:spacing w:line="220" w:lineRule="exact"/>
              <w:jc w:val="right"/>
              <w:rPr>
                <w:rFonts w:asciiTheme="minorEastAsia" w:hAnsiTheme="minorEastAsia"/>
                <w:b/>
                <w:bCs/>
                <w:sz w:val="16"/>
                <w:szCs w:val="16"/>
              </w:rPr>
            </w:pPr>
            <w:r>
              <w:rPr>
                <w:rFonts w:asciiTheme="minorEastAsia" w:hAnsiTheme="minorEastAsia" w:hint="eastAsia"/>
                <w:sz w:val="18"/>
                <w:szCs w:val="18"/>
              </w:rPr>
              <w:t>[</w:t>
            </w:r>
            <w:r w:rsidR="00B34628">
              <w:rPr>
                <w:rFonts w:asciiTheme="minorEastAsia" w:hAnsiTheme="minorEastAsia" w:hint="eastAsia"/>
                <w:sz w:val="16"/>
                <w:szCs w:val="16"/>
              </w:rPr>
              <w:t xml:space="preserve"> </w:t>
            </w:r>
            <w:r w:rsidR="00DC72F6" w:rsidRPr="00697BE7">
              <w:rPr>
                <w:rFonts w:asciiTheme="minorEastAsia" w:hAnsiTheme="minorEastAsia" w:hint="eastAsia"/>
                <w:sz w:val="16"/>
                <w:szCs w:val="16"/>
              </w:rPr>
              <w:t>25</w:t>
            </w:r>
            <w:r w:rsidR="00961CAA">
              <w:rPr>
                <w:rFonts w:asciiTheme="minorEastAsia" w:hAnsiTheme="minorEastAsia" w:hint="eastAsia"/>
                <w:sz w:val="16"/>
                <w:szCs w:val="16"/>
              </w:rPr>
              <w:t>1</w:t>
            </w:r>
            <w:r w:rsidR="00DC72F6" w:rsidRPr="00697BE7">
              <w:rPr>
                <w:rFonts w:asciiTheme="minorEastAsia" w:hAnsiTheme="minorEastAsia" w:hint="eastAsia"/>
                <w:sz w:val="16"/>
                <w:szCs w:val="16"/>
              </w:rPr>
              <w:t>.</w:t>
            </w:r>
            <w:r w:rsidR="00961CAA">
              <w:rPr>
                <w:rFonts w:asciiTheme="minorEastAsia" w:hAnsiTheme="minorEastAsia" w:hint="eastAsia"/>
                <w:sz w:val="16"/>
                <w:szCs w:val="16"/>
              </w:rPr>
              <w:t>2</w:t>
            </w:r>
            <w:r w:rsidR="00B34628">
              <w:rPr>
                <w:rFonts w:asciiTheme="minorEastAsia" w:hAnsiTheme="minorEastAsia" w:hint="eastAsia"/>
                <w:sz w:val="16"/>
                <w:szCs w:val="16"/>
              </w:rPr>
              <w:t xml:space="preserve"> </w:t>
            </w:r>
            <w:r>
              <w:rPr>
                <w:rFonts w:asciiTheme="minorEastAsia" w:hAnsiTheme="minorEastAsia" w:hint="eastAsia"/>
                <w:sz w:val="18"/>
                <w:szCs w:val="18"/>
              </w:rPr>
              <w:t>]</w:t>
            </w:r>
          </w:p>
        </w:tc>
        <w:tc>
          <w:tcPr>
            <w:tcW w:w="1883" w:type="dxa"/>
            <w:tcBorders>
              <w:top w:val="single" w:sz="8" w:space="0" w:color="auto"/>
              <w:left w:val="single" w:sz="12" w:space="0" w:color="auto"/>
              <w:bottom w:val="nil"/>
              <w:right w:val="nil"/>
            </w:tcBorders>
            <w:noWrap/>
            <w:vAlign w:val="center"/>
          </w:tcPr>
          <w:p w:rsidR="00DC72F6" w:rsidRPr="00697BE7" w:rsidRDefault="00DC72F6" w:rsidP="00A23900">
            <w:pPr>
              <w:spacing w:line="220" w:lineRule="exact"/>
              <w:rPr>
                <w:rFonts w:asciiTheme="minorEastAsia" w:hAnsiTheme="minorEastAsia"/>
                <w:sz w:val="16"/>
                <w:szCs w:val="16"/>
              </w:rPr>
            </w:pPr>
          </w:p>
        </w:tc>
      </w:tr>
    </w:tbl>
    <w:p w:rsidR="00D20C39" w:rsidRPr="00697BE7" w:rsidRDefault="004E6F55" w:rsidP="00A17A40">
      <w:pPr>
        <w:spacing w:line="0" w:lineRule="atLeast"/>
        <w:ind w:firstLineChars="99" w:firstLine="181"/>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6D8A8302" wp14:editId="75D0C462">
                <wp:simplePos x="0" y="0"/>
                <wp:positionH relativeFrom="column">
                  <wp:posOffset>8890</wp:posOffset>
                </wp:positionH>
                <wp:positionV relativeFrom="paragraph">
                  <wp:posOffset>217805</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F467D" w:rsidRDefault="008F467D" w:rsidP="006E0FD5">
                            <w:pPr>
                              <w:jc w:val="center"/>
                            </w:pPr>
                            <w:r>
                              <w:rPr>
                                <w:rFonts w:hint="eastAsia"/>
                              </w:rPr>
                              <w:t>－</w:t>
                            </w:r>
                            <w:r>
                              <w:rPr>
                                <w:rFonts w:hint="eastAsia"/>
                              </w:rPr>
                              <w:t xml:space="preserve"> 5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7pt;margin-top:17.15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" filled="f" stroked="f">
                <v:textbox style="mso-fit-shape-to-text:t">
                  <w:txbxContent>
                    <w:p w:rsidR="008F467D" w:rsidRDefault="008F467D" w:rsidP="006E0FD5">
                      <w:pPr>
                        <w:jc w:val="center"/>
                      </w:pPr>
                      <w:r>
                        <w:rPr>
                          <w:rFonts w:hint="eastAsia"/>
                        </w:rPr>
                        <w:t>－</w:t>
                      </w:r>
                      <w:r>
                        <w:rPr>
                          <w:rFonts w:hint="eastAsia"/>
                        </w:rPr>
                        <w:t xml:space="preserve"> 5 </w:t>
                      </w:r>
                      <w:r>
                        <w:rPr>
                          <w:rFonts w:hint="eastAsia"/>
                        </w:rPr>
                        <w:t>－</w:t>
                      </w:r>
                    </w:p>
                  </w:txbxContent>
                </v:textbox>
              </v:shape>
            </w:pict>
          </mc:Fallback>
        </mc:AlternateContent>
      </w:r>
      <w:r w:rsidR="00D20C39" w:rsidRPr="00697BE7">
        <w:rPr>
          <w:rFonts w:asciiTheme="minorEastAsia" w:hAnsiTheme="minorEastAsia" w:hint="eastAsia"/>
          <w:sz w:val="16"/>
          <w:szCs w:val="16"/>
        </w:rPr>
        <w:t xml:space="preserve">（注）　</w:t>
      </w:r>
      <w:r w:rsidR="009B2FB8">
        <w:rPr>
          <w:rFonts w:asciiTheme="minorEastAsia" w:hAnsiTheme="minorEastAsia" w:hint="eastAsia"/>
          <w:sz w:val="16"/>
          <w:szCs w:val="16"/>
        </w:rPr>
        <w:t>［</w:t>
      </w:r>
      <w:r w:rsidR="00D20C39" w:rsidRPr="00697BE7">
        <w:rPr>
          <w:rFonts w:asciiTheme="minorEastAsia" w:hAnsiTheme="minorEastAsia" w:hint="eastAsia"/>
          <w:sz w:val="16"/>
          <w:szCs w:val="16"/>
        </w:rPr>
        <w:t xml:space="preserve">　</w:t>
      </w:r>
      <w:r w:rsidR="009B2FB8">
        <w:rPr>
          <w:rFonts w:asciiTheme="minorEastAsia" w:hAnsiTheme="minorEastAsia" w:hint="eastAsia"/>
          <w:sz w:val="16"/>
          <w:szCs w:val="16"/>
        </w:rPr>
        <w:t>］</w:t>
      </w:r>
      <w:r w:rsidR="00D20C39" w:rsidRPr="00697BE7">
        <w:rPr>
          <w:rFonts w:asciiTheme="minorEastAsia" w:hAnsiTheme="minorEastAsia" w:hint="eastAsia"/>
          <w:sz w:val="16"/>
          <w:szCs w:val="16"/>
        </w:rPr>
        <w:t>は、昨年度数値。</w:t>
      </w:r>
    </w:p>
    <w:p w:rsidR="00961CAA" w:rsidRDefault="00961CAA" w:rsidP="00A3034C">
      <w:pPr>
        <w:spacing w:line="0" w:lineRule="atLeast"/>
        <w:rPr>
          <w:rFonts w:asciiTheme="majorEastAsia" w:eastAsiaTheme="majorEastAsia" w:hAnsiTheme="majorEastAsia"/>
          <w:b/>
          <w:sz w:val="28"/>
          <w:szCs w:val="28"/>
          <w:u w:val="single"/>
        </w:rPr>
      </w:pPr>
    </w:p>
    <w:p w:rsidR="00A3034C" w:rsidRPr="000B7484" w:rsidRDefault="00A3034C" w:rsidP="00A3034C">
      <w:pPr>
        <w:spacing w:line="0" w:lineRule="atLeas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t>≪</w:t>
      </w:r>
      <w:r w:rsidR="00D1423B">
        <w:rPr>
          <w:rFonts w:asciiTheme="majorEastAsia" w:eastAsiaTheme="majorEastAsia" w:hAnsiTheme="majorEastAsia" w:hint="eastAsia"/>
          <w:b/>
          <w:sz w:val="28"/>
          <w:szCs w:val="28"/>
          <w:u w:val="single"/>
        </w:rPr>
        <w:t xml:space="preserve"> </w:t>
      </w:r>
      <w:r w:rsidRPr="000B7484">
        <w:rPr>
          <w:rFonts w:asciiTheme="majorEastAsia" w:eastAsiaTheme="majorEastAsia" w:hAnsiTheme="majorEastAsia" w:hint="eastAsia"/>
          <w:b/>
          <w:sz w:val="28"/>
          <w:szCs w:val="28"/>
          <w:u w:val="single"/>
        </w:rPr>
        <w:t>資金不足比率（公営企業ごと）　該当なし ≫</w:t>
      </w:r>
    </w:p>
    <w:p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782FD7E4" wp14:editId="5E7A4162">
                <wp:simplePos x="0" y="0"/>
                <wp:positionH relativeFrom="column">
                  <wp:align>center</wp:align>
                </wp:positionH>
                <wp:positionV relativeFrom="paragraph">
                  <wp:posOffset>123825</wp:posOffset>
                </wp:positionV>
                <wp:extent cx="5543640" cy="333360"/>
                <wp:effectExtent l="0" t="0" r="19050" b="1016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640" cy="333360"/>
                        </a:xfrm>
                        <a:prstGeom prst="roundRect">
                          <a:avLst>
                            <a:gd name="adj" fmla="val 16667"/>
                          </a:avLst>
                        </a:prstGeom>
                        <a:solidFill>
                          <a:srgbClr val="DBE5F1"/>
                        </a:solidFill>
                        <a:ln w="9525">
                          <a:solidFill>
                            <a:srgbClr val="000000"/>
                          </a:solidFill>
                          <a:round/>
                          <a:headEnd/>
                          <a:tailEnd/>
                        </a:ln>
                      </wps:spPr>
                      <wps:txbx>
                        <w:txbxContent>
                          <w:p w:rsidR="008F467D" w:rsidRPr="008A172D" w:rsidRDefault="008F467D"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3108E7">
                              <w:rPr>
                                <w:rFonts w:ascii="ＭＳ ゴシック" w:hAnsi="ＭＳ ゴシック" w:hint="eastAsia"/>
                                <w:spacing w:val="0"/>
                                <w:sz w:val="22"/>
                                <w:szCs w:val="22"/>
                              </w:rPr>
                              <w:t>いずれの公営企業会計も資金不足は生じておらず、「資金不足比率」は該当なし。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8" o:spid="_x0000_s1041" style="position:absolute;left:0;text-align:left;margin-left:0;margin-top:9.75pt;width:436.5pt;height:26.2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" fillcolor="#dbe5f1">
                <v:textbox inset="5.85pt,1mm,1.56mm,.7pt">
                  <w:txbxContent>
                    <w:p w:rsidR="008F467D" w:rsidRPr="008A172D" w:rsidRDefault="008F467D"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3108E7">
                        <w:rPr>
                          <w:rFonts w:ascii="ＭＳ ゴシック" w:hAnsi="ＭＳ ゴシック" w:hint="eastAsia"/>
                          <w:spacing w:val="0"/>
                          <w:sz w:val="22"/>
                          <w:szCs w:val="22"/>
                        </w:rPr>
                        <w:t>いずれの公営企業会計も資金不足は生じておらず、「資金不足比率」は該当なし。</w:t>
                      </w:r>
                    </w:p>
                  </w:txbxContent>
                </v:textbox>
                <w10:wrap type="topAndBottom"/>
              </v:roundrect>
            </w:pict>
          </mc:Fallback>
        </mc:AlternateContent>
      </w:r>
    </w:p>
    <w:p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rsidTr="00A3034C">
        <w:trPr>
          <w:trHeight w:val="421"/>
        </w:trPr>
        <w:tc>
          <w:tcPr>
            <w:tcW w:w="2302" w:type="dxa"/>
            <w:vMerge w:val="restart"/>
            <w:shd w:val="clear" w:color="auto" w:fill="CCFFFF"/>
            <w:vAlign w:val="center"/>
          </w:tcPr>
          <w:p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rsidTr="00A3034C">
        <w:trPr>
          <w:trHeight w:val="421"/>
        </w:trPr>
        <w:tc>
          <w:tcPr>
            <w:tcW w:w="2302" w:type="dxa"/>
            <w:vMerge/>
            <w:shd w:val="clear" w:color="auto" w:fill="CCFFFF"/>
            <w:vAlign w:val="center"/>
          </w:tcPr>
          <w:p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rsidR="00A3034C" w:rsidRPr="00A831B3"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（流動負債＋資産形成以外の目的で発行した企業債現在高－流動資産）</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解消可能資金不足額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（繰上充用額＋支払繰延額・事業繰越額</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資産形成以外の目的で発行した企業債現在高）－解消可能資金不足額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解消可能資金不足額：事業の性質上、事業開始後一定期間に構造的に資金の不足額が生じる等の事情がある場合において、資金の不足額から控除する一定の額。</w:t>
      </w: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宅地造成事業を行う公営企業については、売出開始土地について時価評価の上、流動資産に加算されるが、地方債現在高を超える資金剰余がないため、比率算定上は資金剰余額はゼロとみなされる。</w:t>
      </w:r>
    </w:p>
    <w:p w:rsidR="00A3034C" w:rsidRPr="00A831B3" w:rsidRDefault="00A3034C" w:rsidP="004A02E8">
      <w:pPr>
        <w:spacing w:line="180" w:lineRule="exact"/>
        <w:rPr>
          <w:rFonts w:asciiTheme="minorEastAsia" w:hAnsiTheme="min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rsidR="00A3034C" w:rsidRPr="00A831B3"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1184"/>
        </w:rPr>
        <w:t>法適用企</w:t>
      </w:r>
      <w:r w:rsidRPr="00A831B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営業収益の額－受託工事収益の額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営業収益に相当する収入の額－受託工事収益に相当する収入の額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rsidR="00697BE7" w:rsidRPr="00BF296B" w:rsidRDefault="00697BE7" w:rsidP="00BF296B">
      <w:pPr>
        <w:spacing w:line="220" w:lineRule="exact"/>
        <w:ind w:leftChars="513" w:left="1196" w:hangingChars="146" w:hanging="208"/>
        <w:rPr>
          <w:rFonts w:asciiTheme="minorEastAsia" w:hAnsiTheme="minorEastAsia"/>
          <w:sz w:val="16"/>
          <w:szCs w:val="16"/>
        </w:rPr>
      </w:pPr>
    </w:p>
    <w:p w:rsidR="00A3034C" w:rsidRPr="00BF296B" w:rsidRDefault="00E36C6A" w:rsidP="00E36C6A">
      <w:pPr>
        <w:spacing w:line="0" w:lineRule="atLeast"/>
        <w:ind w:rightChars="806" w:right="1552"/>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491"/>
        <w:gridCol w:w="3460"/>
        <w:gridCol w:w="1540"/>
        <w:gridCol w:w="1720"/>
      </w:tblGrid>
      <w:tr w:rsidR="002E3411" w:rsidRPr="00A831B3" w:rsidTr="00D15A29">
        <w:trPr>
          <w:trHeight w:val="405"/>
          <w:jc w:val="center"/>
        </w:trPr>
        <w:tc>
          <w:tcPr>
            <w:tcW w:w="3951" w:type="dxa"/>
            <w:gridSpan w:val="2"/>
            <w:tcBorders>
              <w:bottom w:val="double" w:sz="4" w:space="0" w:color="auto"/>
              <w:right w:val="double" w:sz="4"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会計名</w:t>
            </w:r>
          </w:p>
        </w:tc>
        <w:tc>
          <w:tcPr>
            <w:tcW w:w="1540" w:type="dxa"/>
            <w:tcBorders>
              <w:left w:val="double" w:sz="4" w:space="0" w:color="auto"/>
              <w:bottom w:val="double" w:sz="4" w:space="0" w:color="auto"/>
              <w:right w:val="single" w:sz="12"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資金不足額</w:t>
            </w:r>
          </w:p>
        </w:tc>
        <w:tc>
          <w:tcPr>
            <w:tcW w:w="1720" w:type="dxa"/>
            <w:tcBorders>
              <w:top w:val="single" w:sz="12" w:space="0" w:color="auto"/>
              <w:left w:val="single" w:sz="12" w:space="0" w:color="auto"/>
              <w:bottom w:val="double" w:sz="4" w:space="0" w:color="auto"/>
              <w:right w:val="single" w:sz="12" w:space="0" w:color="auto"/>
            </w:tcBorders>
            <w:shd w:val="clear" w:color="auto" w:fill="FFFF00"/>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資金不足比率（％）</w:t>
            </w:r>
          </w:p>
        </w:tc>
      </w:tr>
      <w:tr w:rsidR="002E3411" w:rsidRPr="00A831B3" w:rsidTr="00D15A29">
        <w:trPr>
          <w:trHeight w:val="270"/>
          <w:jc w:val="center"/>
        </w:trPr>
        <w:tc>
          <w:tcPr>
            <w:tcW w:w="491" w:type="dxa"/>
            <w:vMerge w:val="restart"/>
            <w:tcBorders>
              <w:top w:val="double" w:sz="4" w:space="0" w:color="auto"/>
            </w:tcBorders>
            <w:textDirection w:val="tbRlV"/>
            <w:vAlign w:val="center"/>
            <w:hideMark/>
          </w:tcPr>
          <w:p w:rsidR="002E3411" w:rsidRPr="00A831B3" w:rsidRDefault="002E3411" w:rsidP="00A23900">
            <w:pPr>
              <w:spacing w:line="0" w:lineRule="atLeast"/>
              <w:ind w:left="113" w:right="113"/>
              <w:jc w:val="center"/>
              <w:rPr>
                <w:rFonts w:asciiTheme="minorEastAsia" w:hAnsiTheme="minorEastAsia"/>
                <w:sz w:val="20"/>
                <w:szCs w:val="20"/>
              </w:rPr>
            </w:pPr>
            <w:r w:rsidRPr="00D66BD4">
              <w:rPr>
                <w:rFonts w:asciiTheme="minorEastAsia" w:hAnsiTheme="minorEastAsia" w:hint="eastAsia"/>
                <w:kern w:val="0"/>
                <w:sz w:val="20"/>
                <w:szCs w:val="20"/>
                <w:fitText w:val="824" w:id="409716224"/>
              </w:rPr>
              <w:t>法非適</w:t>
            </w:r>
            <w:r w:rsidRPr="00D66BD4">
              <w:rPr>
                <w:rFonts w:asciiTheme="minorEastAsia" w:hAnsiTheme="minorEastAsia" w:hint="eastAsia"/>
                <w:spacing w:val="15"/>
                <w:kern w:val="0"/>
                <w:sz w:val="20"/>
                <w:szCs w:val="20"/>
                <w:fitText w:val="824" w:id="409716224"/>
              </w:rPr>
              <w:t>用</w:t>
            </w:r>
          </w:p>
        </w:tc>
        <w:tc>
          <w:tcPr>
            <w:tcW w:w="3460" w:type="dxa"/>
            <w:tcBorders>
              <w:top w:val="double" w:sz="4" w:space="0" w:color="auto"/>
              <w:bottom w:val="dotted" w:sz="4" w:space="0" w:color="auto"/>
              <w:right w:val="double" w:sz="4" w:space="0" w:color="auto"/>
            </w:tcBorders>
            <w:noWrap/>
            <w:vAlign w:val="center"/>
            <w:hideMark/>
          </w:tcPr>
          <w:p w:rsidR="002E3411" w:rsidRPr="00A831B3" w:rsidRDefault="002E3411"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1540" w:type="dxa"/>
            <w:tcBorders>
              <w:top w:val="double" w:sz="4" w:space="0" w:color="auto"/>
              <w:left w:val="double" w:sz="4" w:space="0" w:color="auto"/>
              <w:bottom w:val="dotted" w:sz="4" w:space="0" w:color="auto"/>
              <w:right w:val="single" w:sz="12" w:space="0" w:color="auto"/>
            </w:tcBorders>
            <w:noWrap/>
            <w:vAlign w:val="center"/>
            <w:hideMark/>
          </w:tcPr>
          <w:p w:rsidR="002E3411" w:rsidRPr="00A831B3" w:rsidRDefault="002E3411"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9B2FB8" w:rsidP="009B2FB8">
            <w:pPr>
              <w:spacing w:line="220" w:lineRule="exact"/>
              <w:jc w:val="center"/>
              <w:rPr>
                <w:rFonts w:asciiTheme="minorEastAsia" w:hAnsiTheme="minorEastAsia"/>
                <w:sz w:val="20"/>
                <w:szCs w:val="20"/>
              </w:rPr>
            </w:pPr>
            <w:r>
              <w:rPr>
                <w:rFonts w:asciiTheme="minorEastAsia" w:hAnsiTheme="minorEastAsia" w:hint="eastAsia"/>
                <w:sz w:val="20"/>
                <w:szCs w:val="20"/>
              </w:rPr>
              <w:t>［</w:t>
            </w:r>
            <w:r w:rsidR="00301D7D">
              <w:rPr>
                <w:rFonts w:asciiTheme="minorEastAsia" w:hAnsiTheme="minorEastAsia" w:hint="eastAsia"/>
                <w:sz w:val="20"/>
                <w:szCs w:val="20"/>
              </w:rPr>
              <w:t xml:space="preserve"> </w:t>
            </w:r>
            <w:r w:rsidR="00A23900" w:rsidRPr="00A831B3">
              <w:rPr>
                <w:rFonts w:asciiTheme="minorEastAsia" w:hAnsiTheme="minorEastAsia" w:hint="eastAsia"/>
                <w:sz w:val="20"/>
                <w:szCs w:val="20"/>
              </w:rPr>
              <w:t>－</w:t>
            </w:r>
            <w:r w:rsidR="00301D7D">
              <w:rPr>
                <w:rFonts w:asciiTheme="minorEastAsia" w:hAnsiTheme="minorEastAsia" w:hint="eastAsia"/>
                <w:sz w:val="20"/>
                <w:szCs w:val="20"/>
              </w:rPr>
              <w:t xml:space="preserve"> </w:t>
            </w:r>
            <w:r>
              <w:rPr>
                <w:rFonts w:asciiTheme="minorEastAsia" w:hAnsiTheme="minorEastAsia" w:hint="eastAsia"/>
                <w:sz w:val="20"/>
                <w:szCs w:val="20"/>
              </w:rPr>
              <w:t>］</w:t>
            </w:r>
          </w:p>
        </w:tc>
        <w:tc>
          <w:tcPr>
            <w:tcW w:w="1720" w:type="dxa"/>
            <w:tcBorders>
              <w:top w:val="double" w:sz="4" w:space="0" w:color="auto"/>
              <w:left w:val="single" w:sz="12" w:space="0" w:color="auto"/>
              <w:bottom w:val="dotted" w:sz="4" w:space="0" w:color="auto"/>
              <w:right w:val="single" w:sz="12" w:space="0" w:color="auto"/>
            </w:tcBorders>
            <w:shd w:val="clear" w:color="auto" w:fill="FFFF00"/>
            <w:noWrap/>
            <w:vAlign w:val="center"/>
            <w:hideMark/>
          </w:tcPr>
          <w:p w:rsidR="002E3411" w:rsidRPr="00A831B3" w:rsidRDefault="002E3411"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9B2FB8" w:rsidP="009B2FB8">
            <w:pPr>
              <w:spacing w:line="220" w:lineRule="exact"/>
              <w:jc w:val="center"/>
              <w:rPr>
                <w:rFonts w:asciiTheme="minorEastAsia" w:hAnsiTheme="minorEastAsia"/>
                <w:sz w:val="20"/>
                <w:szCs w:val="20"/>
              </w:rPr>
            </w:pPr>
            <w:r>
              <w:rPr>
                <w:rFonts w:asciiTheme="minorEastAsia" w:hAnsiTheme="minorEastAsia" w:hint="eastAsia"/>
                <w:sz w:val="20"/>
                <w:szCs w:val="20"/>
              </w:rPr>
              <w:t>［</w:t>
            </w:r>
            <w:r w:rsidR="00301D7D">
              <w:rPr>
                <w:rFonts w:asciiTheme="minorEastAsia" w:hAnsiTheme="minorEastAsia" w:hint="eastAsia"/>
                <w:sz w:val="20"/>
                <w:szCs w:val="20"/>
              </w:rPr>
              <w:t xml:space="preserve"> </w:t>
            </w:r>
            <w:r w:rsidR="00A23900" w:rsidRPr="00A831B3">
              <w:rPr>
                <w:rFonts w:asciiTheme="minorEastAsia" w:hAnsiTheme="minorEastAsia" w:hint="eastAsia"/>
                <w:sz w:val="20"/>
                <w:szCs w:val="20"/>
              </w:rPr>
              <w:t>－</w:t>
            </w:r>
            <w:r w:rsidR="00301D7D">
              <w:rPr>
                <w:rFonts w:asciiTheme="minorEastAsia" w:hAnsiTheme="minorEastAsia" w:hint="eastAsia"/>
                <w:sz w:val="20"/>
                <w:szCs w:val="20"/>
              </w:rPr>
              <w:t xml:space="preserve"> </w:t>
            </w:r>
            <w:r>
              <w:rPr>
                <w:rFonts w:asciiTheme="minorEastAsia" w:hAnsiTheme="minorEastAsia" w:hint="eastAsia"/>
                <w:sz w:val="20"/>
                <w:szCs w:val="20"/>
              </w:rPr>
              <w:t>］</w:t>
            </w:r>
          </w:p>
        </w:tc>
      </w:tr>
      <w:tr w:rsidR="00A23900" w:rsidRPr="00A831B3" w:rsidTr="00D15A29">
        <w:trPr>
          <w:trHeight w:val="270"/>
          <w:jc w:val="center"/>
        </w:trPr>
        <w:tc>
          <w:tcPr>
            <w:tcW w:w="491" w:type="dxa"/>
            <w:vMerge/>
            <w:vAlign w:val="center"/>
            <w:hideMark/>
          </w:tcPr>
          <w:p w:rsidR="00A23900" w:rsidRPr="00A831B3" w:rsidRDefault="00A23900" w:rsidP="002E3411">
            <w:pPr>
              <w:spacing w:line="0" w:lineRule="atLeast"/>
              <w:jc w:val="center"/>
              <w:rPr>
                <w:rFonts w:asciiTheme="minorEastAsia" w:hAnsiTheme="minorEastAsia"/>
                <w:sz w:val="20"/>
                <w:szCs w:val="20"/>
              </w:rPr>
            </w:pPr>
          </w:p>
        </w:tc>
        <w:tc>
          <w:tcPr>
            <w:tcW w:w="3460" w:type="dxa"/>
            <w:tcBorders>
              <w:top w:val="dotted" w:sz="4" w:space="0" w:color="auto"/>
              <w:bottom w:val="dotted" w:sz="4" w:space="0" w:color="auto"/>
              <w:right w:val="double" w:sz="4" w:space="0" w:color="auto"/>
            </w:tcBorders>
            <w:noWrap/>
            <w:vAlign w:val="center"/>
            <w:hideMark/>
          </w:tcPr>
          <w:p w:rsidR="00A23900" w:rsidRPr="00A831B3" w:rsidRDefault="00A23900"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1540" w:type="dxa"/>
            <w:tcBorders>
              <w:top w:val="dotted" w:sz="4" w:space="0" w:color="auto"/>
              <w:left w:val="double" w:sz="4" w:space="0" w:color="auto"/>
              <w:bottom w:val="dotted" w:sz="4" w:space="0" w:color="auto"/>
              <w:right w:val="single" w:sz="12" w:space="0" w:color="auto"/>
            </w:tcBorders>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tted" w:sz="4" w:space="0" w:color="auto"/>
              <w:left w:val="single" w:sz="12" w:space="0" w:color="auto"/>
              <w:bottom w:val="dotted" w:sz="4" w:space="0" w:color="auto"/>
              <w:right w:val="single" w:sz="12" w:space="0" w:color="auto"/>
            </w:tcBorders>
            <w:shd w:val="clear" w:color="auto" w:fill="FFFF00"/>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23900" w:rsidRPr="00A831B3" w:rsidTr="00D15A29">
        <w:trPr>
          <w:trHeight w:val="270"/>
          <w:jc w:val="center"/>
        </w:trPr>
        <w:tc>
          <w:tcPr>
            <w:tcW w:w="491" w:type="dxa"/>
            <w:vMerge/>
            <w:vAlign w:val="center"/>
            <w:hideMark/>
          </w:tcPr>
          <w:p w:rsidR="00A23900" w:rsidRPr="00A831B3" w:rsidRDefault="00A23900" w:rsidP="002E3411">
            <w:pPr>
              <w:spacing w:line="0" w:lineRule="atLeast"/>
              <w:jc w:val="center"/>
              <w:rPr>
                <w:rFonts w:asciiTheme="minorEastAsia" w:hAnsiTheme="minorEastAsia"/>
                <w:sz w:val="20"/>
                <w:szCs w:val="20"/>
              </w:rPr>
            </w:pPr>
          </w:p>
        </w:tc>
        <w:tc>
          <w:tcPr>
            <w:tcW w:w="3460" w:type="dxa"/>
            <w:tcBorders>
              <w:top w:val="dotted" w:sz="4" w:space="0" w:color="auto"/>
              <w:right w:val="double" w:sz="4" w:space="0" w:color="auto"/>
            </w:tcBorders>
            <w:noWrap/>
            <w:vAlign w:val="center"/>
            <w:hideMark/>
          </w:tcPr>
          <w:p w:rsidR="00A23900" w:rsidRPr="00A831B3" w:rsidRDefault="00A23900"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1540" w:type="dxa"/>
            <w:tcBorders>
              <w:top w:val="dotted" w:sz="4" w:space="0" w:color="auto"/>
              <w:left w:val="double" w:sz="4" w:space="0" w:color="auto"/>
              <w:right w:val="single" w:sz="12" w:space="0" w:color="auto"/>
            </w:tcBorders>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tted" w:sz="4" w:space="0" w:color="auto"/>
              <w:left w:val="single" w:sz="12" w:space="0" w:color="auto"/>
              <w:right w:val="single" w:sz="12" w:space="0" w:color="auto"/>
            </w:tcBorders>
            <w:shd w:val="clear" w:color="auto" w:fill="FFFF00"/>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23900" w:rsidRPr="00A831B3" w:rsidTr="00D15A29">
        <w:trPr>
          <w:trHeight w:val="270"/>
          <w:jc w:val="center"/>
        </w:trPr>
        <w:tc>
          <w:tcPr>
            <w:tcW w:w="491" w:type="dxa"/>
            <w:vMerge w:val="restart"/>
            <w:textDirection w:val="tbRlV"/>
            <w:vAlign w:val="center"/>
            <w:hideMark/>
          </w:tcPr>
          <w:p w:rsidR="00A23900" w:rsidRPr="00A831B3" w:rsidRDefault="00A23900" w:rsidP="00A23900">
            <w:pPr>
              <w:spacing w:line="0" w:lineRule="atLeast"/>
              <w:ind w:left="113" w:right="113"/>
              <w:jc w:val="center"/>
              <w:rPr>
                <w:rFonts w:asciiTheme="minorEastAsia" w:hAnsiTheme="minorEastAsia"/>
                <w:sz w:val="20"/>
                <w:szCs w:val="20"/>
              </w:rPr>
            </w:pPr>
            <w:r w:rsidRPr="002F6D8E">
              <w:rPr>
                <w:rFonts w:asciiTheme="minorEastAsia" w:hAnsiTheme="minorEastAsia" w:hint="eastAsia"/>
                <w:kern w:val="0"/>
                <w:sz w:val="20"/>
                <w:szCs w:val="20"/>
              </w:rPr>
              <w:t>法適用</w:t>
            </w:r>
          </w:p>
        </w:tc>
        <w:tc>
          <w:tcPr>
            <w:tcW w:w="3460" w:type="dxa"/>
            <w:tcBorders>
              <w:bottom w:val="dotted" w:sz="4" w:space="0" w:color="auto"/>
              <w:right w:val="double" w:sz="4" w:space="0" w:color="auto"/>
            </w:tcBorders>
            <w:noWrap/>
            <w:vAlign w:val="center"/>
            <w:hideMark/>
          </w:tcPr>
          <w:p w:rsidR="00A23900" w:rsidRPr="00A831B3" w:rsidRDefault="00A23900"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1540" w:type="dxa"/>
            <w:tcBorders>
              <w:left w:val="double" w:sz="4" w:space="0" w:color="auto"/>
              <w:bottom w:val="dotted" w:sz="4" w:space="0" w:color="auto"/>
              <w:right w:val="single" w:sz="12" w:space="0" w:color="auto"/>
            </w:tcBorders>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left w:val="single" w:sz="12" w:space="0" w:color="auto"/>
              <w:bottom w:val="dotted" w:sz="4" w:space="0" w:color="auto"/>
              <w:right w:val="single" w:sz="12" w:space="0" w:color="auto"/>
            </w:tcBorders>
            <w:shd w:val="clear" w:color="auto" w:fill="FFFF00"/>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23900" w:rsidRPr="00A831B3" w:rsidTr="00DC72F6">
        <w:trPr>
          <w:trHeight w:val="270"/>
          <w:jc w:val="center"/>
        </w:trPr>
        <w:tc>
          <w:tcPr>
            <w:tcW w:w="491" w:type="dxa"/>
            <w:vMerge/>
            <w:vAlign w:val="center"/>
            <w:hideMark/>
          </w:tcPr>
          <w:p w:rsidR="00A23900" w:rsidRPr="00A831B3" w:rsidRDefault="00A23900" w:rsidP="002E3411">
            <w:pPr>
              <w:spacing w:line="0" w:lineRule="atLeast"/>
              <w:jc w:val="center"/>
              <w:rPr>
                <w:rFonts w:asciiTheme="minorEastAsia" w:hAnsiTheme="minorEastAsia"/>
                <w:sz w:val="20"/>
                <w:szCs w:val="20"/>
              </w:rPr>
            </w:pPr>
          </w:p>
        </w:tc>
        <w:tc>
          <w:tcPr>
            <w:tcW w:w="3460" w:type="dxa"/>
            <w:tcBorders>
              <w:top w:val="dotted" w:sz="4" w:space="0" w:color="auto"/>
              <w:right w:val="double" w:sz="4" w:space="0" w:color="auto"/>
            </w:tcBorders>
            <w:noWrap/>
            <w:vAlign w:val="center"/>
            <w:hideMark/>
          </w:tcPr>
          <w:p w:rsidR="00A23900" w:rsidRPr="00A831B3" w:rsidRDefault="00A23900"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1540" w:type="dxa"/>
            <w:tcBorders>
              <w:top w:val="dotted" w:sz="4" w:space="0" w:color="auto"/>
              <w:left w:val="double" w:sz="4" w:space="0" w:color="auto"/>
              <w:right w:val="single" w:sz="12" w:space="0" w:color="auto"/>
            </w:tcBorders>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tted" w:sz="4" w:space="0" w:color="auto"/>
              <w:left w:val="single" w:sz="12" w:space="0" w:color="auto"/>
              <w:bottom w:val="single" w:sz="12" w:space="0" w:color="auto"/>
              <w:right w:val="single" w:sz="12" w:space="0" w:color="auto"/>
            </w:tcBorders>
            <w:shd w:val="clear" w:color="auto" w:fill="FFFF00"/>
            <w:noWrap/>
            <w:vAlign w:val="center"/>
            <w:hideMark/>
          </w:tcPr>
          <w:p w:rsidR="00A23900" w:rsidRPr="00A831B3" w:rsidRDefault="00A23900"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23900" w:rsidRPr="00A831B3" w:rsidRDefault="00301D7D"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bl>
    <w:p w:rsidR="002E3411" w:rsidRPr="00A831B3" w:rsidRDefault="00E36C6A" w:rsidP="00697BE7">
      <w:pPr>
        <w:spacing w:line="0" w:lineRule="atLeast"/>
        <w:ind w:firstLineChars="957" w:firstLine="1364"/>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Pr="00A831B3">
        <w:rPr>
          <w:rFonts w:asciiTheme="minorEastAsia" w:hAnsiTheme="minorEastAsia" w:hint="eastAsia"/>
          <w:sz w:val="16"/>
          <w:szCs w:val="16"/>
        </w:rPr>
        <w:t>書きは、昨年度数値。</w:t>
      </w:r>
    </w:p>
    <w:p w:rsidR="004A02E8" w:rsidRDefault="004A02E8" w:rsidP="004A02E8">
      <w:pPr>
        <w:spacing w:line="180" w:lineRule="exact"/>
        <w:rPr>
          <w:rFonts w:asciiTheme="minorEastAsia" w:hAnsiTheme="minorEastAsia"/>
          <w:sz w:val="20"/>
          <w:szCs w:val="20"/>
        </w:rPr>
      </w:pPr>
    </w:p>
    <w:p w:rsidR="003108E7" w:rsidRPr="001C0696" w:rsidRDefault="003108E7" w:rsidP="00A3034C">
      <w:pPr>
        <w:spacing w:line="0" w:lineRule="atLeast"/>
        <w:rPr>
          <w:rFonts w:asciiTheme="majorEastAsia" w:eastAsiaTheme="majorEastAsia" w:hAnsiTheme="majorEastAsia"/>
          <w:sz w:val="20"/>
          <w:szCs w:val="20"/>
        </w:rPr>
      </w:pPr>
      <w:r w:rsidRPr="001C0696">
        <w:rPr>
          <w:rFonts w:asciiTheme="majorEastAsia" w:eastAsiaTheme="majorEastAsia" w:hAnsiTheme="majorEastAsia" w:hint="eastAsia"/>
          <w:sz w:val="20"/>
          <w:szCs w:val="20"/>
        </w:rPr>
        <w:t>参考：地方公営企業の経営状況（平成２</w:t>
      </w:r>
      <w:r w:rsidR="00961CAA">
        <w:rPr>
          <w:rFonts w:asciiTheme="majorEastAsia" w:eastAsiaTheme="majorEastAsia" w:hAnsiTheme="majorEastAsia" w:hint="eastAsia"/>
          <w:sz w:val="20"/>
          <w:szCs w:val="20"/>
        </w:rPr>
        <w:t>５</w:t>
      </w:r>
      <w:r w:rsidRPr="001C0696">
        <w:rPr>
          <w:rFonts w:asciiTheme="majorEastAsia" w:eastAsiaTheme="majorEastAsia" w:hAnsiTheme="majorEastAsia" w:hint="eastAsia"/>
          <w:sz w:val="20"/>
          <w:szCs w:val="20"/>
        </w:rPr>
        <w:t>年度決算）について</w:t>
      </w:r>
    </w:p>
    <w:p w:rsidR="003108E7" w:rsidRPr="00BF296B" w:rsidRDefault="00B5510D" w:rsidP="000C301F">
      <w:pPr>
        <w:spacing w:line="180" w:lineRule="exact"/>
        <w:ind w:rightChars="145" w:right="27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9620" w:type="dxa"/>
        <w:jc w:val="center"/>
        <w:tblInd w:w="269" w:type="dxa"/>
        <w:tblLayout w:type="fixed"/>
        <w:tblLook w:val="04A0" w:firstRow="1" w:lastRow="0" w:firstColumn="1" w:lastColumn="0" w:noHBand="0" w:noVBand="1"/>
      </w:tblPr>
      <w:tblGrid>
        <w:gridCol w:w="425"/>
        <w:gridCol w:w="2126"/>
        <w:gridCol w:w="1418"/>
        <w:gridCol w:w="1417"/>
        <w:gridCol w:w="1418"/>
        <w:gridCol w:w="1275"/>
        <w:gridCol w:w="284"/>
        <w:gridCol w:w="1257"/>
      </w:tblGrid>
      <w:tr w:rsidR="00B51F7E" w:rsidRPr="00A831B3" w:rsidTr="00B51F7E">
        <w:trPr>
          <w:trHeight w:val="540"/>
          <w:jc w:val="center"/>
        </w:trPr>
        <w:tc>
          <w:tcPr>
            <w:tcW w:w="2551" w:type="dxa"/>
            <w:gridSpan w:val="2"/>
            <w:tcBorders>
              <w:right w:val="double" w:sz="4" w:space="0" w:color="auto"/>
            </w:tcBorders>
            <w:noWrap/>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会　計　名</w:t>
            </w:r>
          </w:p>
        </w:tc>
        <w:tc>
          <w:tcPr>
            <w:tcW w:w="1418" w:type="dxa"/>
            <w:tcBorders>
              <w:left w:val="double" w:sz="4" w:space="0" w:color="auto"/>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総収益</w:t>
            </w:r>
            <w:r w:rsidRPr="00A831B3">
              <w:rPr>
                <w:rFonts w:asciiTheme="minorEastAsia" w:hAnsiTheme="minorEastAsia" w:hint="eastAsia"/>
                <w:sz w:val="18"/>
                <w:szCs w:val="18"/>
              </w:rPr>
              <w:br/>
              <w:t>（歳入）</w:t>
            </w:r>
          </w:p>
        </w:tc>
        <w:tc>
          <w:tcPr>
            <w:tcW w:w="1417"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総費用</w:t>
            </w:r>
            <w:r w:rsidRPr="00A831B3">
              <w:rPr>
                <w:rFonts w:asciiTheme="minorEastAsia" w:hAnsiTheme="minorEastAsia" w:hint="eastAsia"/>
                <w:sz w:val="18"/>
                <w:szCs w:val="18"/>
              </w:rPr>
              <w:br/>
              <w:t>（歳出）</w:t>
            </w:r>
          </w:p>
        </w:tc>
        <w:tc>
          <w:tcPr>
            <w:tcW w:w="1418"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資金剰余額／</w:t>
            </w:r>
            <w:r w:rsidRPr="00A831B3">
              <w:rPr>
                <w:rFonts w:asciiTheme="minorEastAsia" w:hAnsiTheme="minorEastAsia" w:hint="eastAsia"/>
                <w:sz w:val="18"/>
                <w:szCs w:val="18"/>
              </w:rPr>
              <w:br/>
              <w:t>不足額</w:t>
            </w:r>
            <w:r w:rsidRPr="00A831B3">
              <w:rPr>
                <w:rFonts w:asciiTheme="minorEastAsia" w:hAnsiTheme="minorEastAsia" w:hint="eastAsia"/>
                <w:sz w:val="16"/>
                <w:szCs w:val="16"/>
              </w:rPr>
              <w:t>（実質収支）</w:t>
            </w:r>
          </w:p>
        </w:tc>
        <w:tc>
          <w:tcPr>
            <w:tcW w:w="1275"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企業債現在高</w:t>
            </w:r>
          </w:p>
        </w:tc>
        <w:tc>
          <w:tcPr>
            <w:tcW w:w="284" w:type="dxa"/>
            <w:tcBorders>
              <w:top w:val="nil"/>
              <w:bottom w:val="nil"/>
            </w:tcBorders>
            <w:vAlign w:val="center"/>
            <w:hideMark/>
          </w:tcPr>
          <w:p w:rsidR="003108E7" w:rsidRPr="00A831B3" w:rsidRDefault="003108E7" w:rsidP="00EA44CE">
            <w:pPr>
              <w:spacing w:line="200" w:lineRule="exact"/>
              <w:jc w:val="center"/>
              <w:rPr>
                <w:rFonts w:asciiTheme="minorEastAsia" w:hAnsiTheme="minorEastAsia"/>
                <w:sz w:val="18"/>
                <w:szCs w:val="18"/>
              </w:rPr>
            </w:pPr>
          </w:p>
        </w:tc>
        <w:tc>
          <w:tcPr>
            <w:tcW w:w="1257" w:type="dxa"/>
            <w:tcBorders>
              <w:bottom w:val="double" w:sz="4" w:space="0" w:color="auto"/>
            </w:tcBorders>
            <w:shd w:val="clear" w:color="auto" w:fill="FFFF00"/>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健全化法上の</w:t>
            </w:r>
            <w:r w:rsidRPr="00A831B3">
              <w:rPr>
                <w:rFonts w:asciiTheme="minorEastAsia" w:hAnsiTheme="minorEastAsia" w:hint="eastAsia"/>
                <w:sz w:val="18"/>
                <w:szCs w:val="18"/>
              </w:rPr>
              <w:br/>
              <w:t>資金剰余額</w:t>
            </w:r>
          </w:p>
        </w:tc>
      </w:tr>
      <w:tr w:rsidR="00B51F7E" w:rsidRPr="00A831B3" w:rsidTr="00B51F7E">
        <w:trPr>
          <w:trHeight w:val="285"/>
          <w:jc w:val="center"/>
        </w:trPr>
        <w:tc>
          <w:tcPr>
            <w:tcW w:w="425" w:type="dxa"/>
            <w:vMerge w:val="restart"/>
            <w:tcBorders>
              <w:top w:val="double" w:sz="4" w:space="0" w:color="auto"/>
            </w:tcBorders>
            <w:textDirection w:val="tbRlV"/>
            <w:vAlign w:val="center"/>
            <w:hideMark/>
          </w:tcPr>
          <w:p w:rsidR="003108E7" w:rsidRPr="00A831B3" w:rsidRDefault="003108E7"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法非適用</w:t>
            </w:r>
          </w:p>
        </w:tc>
        <w:tc>
          <w:tcPr>
            <w:tcW w:w="2126" w:type="dxa"/>
            <w:tcBorders>
              <w:top w:val="double" w:sz="4" w:space="0" w:color="auto"/>
              <w:bottom w:val="dotted" w:sz="4" w:space="0" w:color="auto"/>
              <w:right w:val="double" w:sz="4" w:space="0" w:color="auto"/>
            </w:tcBorders>
            <w:noWrap/>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流域下水道事業特別会計</w:t>
            </w:r>
          </w:p>
        </w:tc>
        <w:tc>
          <w:tcPr>
            <w:tcW w:w="1418" w:type="dxa"/>
            <w:tcBorders>
              <w:top w:val="double" w:sz="4" w:space="0" w:color="auto"/>
              <w:left w:val="double"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3108E7" w:rsidRPr="00A831B3" w:rsidRDefault="00C0063B"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68</w:t>
            </w:r>
            <w:r w:rsidR="00961CAA">
              <w:rPr>
                <w:rFonts w:asciiTheme="minorEastAsia" w:hAnsiTheme="minorEastAsia" w:hint="eastAsia"/>
                <w:sz w:val="18"/>
                <w:szCs w:val="18"/>
              </w:rPr>
              <w:t>,</w:t>
            </w:r>
            <w:r>
              <w:rPr>
                <w:rFonts w:asciiTheme="minorEastAsia" w:hAnsiTheme="minorEastAsia" w:hint="eastAsia"/>
                <w:sz w:val="18"/>
                <w:szCs w:val="18"/>
              </w:rPr>
              <w:t>363</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68,797</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uble"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3108E7" w:rsidRPr="005C33ED" w:rsidRDefault="00C0063B"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61</w:t>
            </w:r>
            <w:r w:rsidR="00961CAA">
              <w:rPr>
                <w:rFonts w:asciiTheme="minorEastAsia" w:hAnsiTheme="minorEastAsia" w:hint="eastAsia"/>
                <w:sz w:val="18"/>
                <w:szCs w:val="18"/>
              </w:rPr>
              <w:t>,</w:t>
            </w:r>
            <w:r>
              <w:rPr>
                <w:rFonts w:asciiTheme="minorEastAsia" w:hAnsiTheme="minorEastAsia" w:hint="eastAsia"/>
                <w:sz w:val="18"/>
                <w:szCs w:val="18"/>
              </w:rPr>
              <w:t>382</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63,055</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uble"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3108E7" w:rsidRPr="00A831B3" w:rsidRDefault="00C0063B"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1,345</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3108E7" w:rsidRPr="005C33ED">
              <w:rPr>
                <w:rFonts w:asciiTheme="minorEastAsia" w:hAnsiTheme="minorEastAsia" w:hint="eastAsia"/>
                <w:sz w:val="18"/>
                <w:szCs w:val="18"/>
              </w:rPr>
              <w:t>9</w:t>
            </w:r>
            <w:r w:rsidR="00262322">
              <w:rPr>
                <w:rFonts w:asciiTheme="minorEastAsia" w:hAnsiTheme="minorEastAsia" w:hint="eastAsia"/>
                <w:sz w:val="18"/>
                <w:szCs w:val="18"/>
              </w:rPr>
              <w:t>77</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uble" w:sz="4" w:space="0" w:color="auto"/>
              <w:bottom w:val="dotted" w:sz="4" w:space="0" w:color="auto"/>
            </w:tcBorders>
            <w:noWrap/>
            <w:vAlign w:val="center"/>
            <w:hideMark/>
          </w:tcPr>
          <w:p w:rsidR="003108E7" w:rsidRPr="00A831B3" w:rsidRDefault="003108E7" w:rsidP="00EA44CE">
            <w:pPr>
              <w:spacing w:line="200" w:lineRule="exact"/>
              <w:ind w:leftChars="-65" w:left="10" w:hangingChars="74" w:hanging="135"/>
              <w:jc w:val="left"/>
              <w:rPr>
                <w:rFonts w:asciiTheme="minorEastAsia" w:hAnsiTheme="minorEastAsia"/>
                <w:sz w:val="20"/>
                <w:szCs w:val="20"/>
              </w:rPr>
            </w:pPr>
          </w:p>
          <w:p w:rsidR="003108E7" w:rsidRPr="00A831B3" w:rsidRDefault="00C0063B"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209</w:t>
            </w:r>
            <w:r w:rsidR="00961CAA">
              <w:rPr>
                <w:rFonts w:asciiTheme="minorEastAsia" w:hAnsiTheme="minorEastAsia" w:hint="eastAsia"/>
                <w:sz w:val="18"/>
                <w:szCs w:val="18"/>
              </w:rPr>
              <w:t>,</w:t>
            </w:r>
            <w:r>
              <w:rPr>
                <w:rFonts w:asciiTheme="minorEastAsia" w:hAnsiTheme="minorEastAsia" w:hint="eastAsia"/>
                <w:sz w:val="18"/>
                <w:szCs w:val="18"/>
              </w:rPr>
              <w:t>219</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215,064</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3108E7">
            <w:pPr>
              <w:spacing w:line="200" w:lineRule="exact"/>
              <w:jc w:val="center"/>
              <w:rPr>
                <w:rFonts w:asciiTheme="minorEastAsia" w:hAnsiTheme="minorEastAsia"/>
                <w:sz w:val="20"/>
                <w:szCs w:val="20"/>
              </w:rPr>
            </w:pPr>
          </w:p>
        </w:tc>
        <w:tc>
          <w:tcPr>
            <w:tcW w:w="1257" w:type="dxa"/>
            <w:tcBorders>
              <w:top w:val="double" w:sz="4" w:space="0" w:color="auto"/>
              <w:bottom w:val="dotted" w:sz="4" w:space="0" w:color="auto"/>
            </w:tcBorders>
            <w:shd w:val="clear" w:color="auto" w:fill="FFFF00"/>
            <w:noWrap/>
            <w:vAlign w:val="center"/>
            <w:hideMark/>
          </w:tcPr>
          <w:p w:rsidR="003108E7" w:rsidRPr="005C33ED" w:rsidRDefault="003108E7" w:rsidP="005C33ED">
            <w:pPr>
              <w:spacing w:line="200" w:lineRule="exact"/>
              <w:ind w:leftChars="-65" w:left="-5" w:hangingChars="74" w:hanging="120"/>
              <w:jc w:val="left"/>
              <w:rPr>
                <w:rFonts w:asciiTheme="minorEastAsia" w:hAnsiTheme="minorEastAsia"/>
                <w:sz w:val="18"/>
                <w:szCs w:val="18"/>
              </w:rPr>
            </w:pPr>
          </w:p>
          <w:p w:rsidR="003108E7" w:rsidRPr="005C33ED" w:rsidRDefault="00C0063B" w:rsidP="005C33ED">
            <w:pPr>
              <w:spacing w:line="200" w:lineRule="exact"/>
              <w:ind w:rightChars="89" w:right="171"/>
              <w:jc w:val="right"/>
              <w:rPr>
                <w:rFonts w:asciiTheme="minorEastAsia" w:hAnsiTheme="minorEastAsia"/>
                <w:sz w:val="18"/>
                <w:szCs w:val="18"/>
              </w:rPr>
            </w:pPr>
            <w:r>
              <w:rPr>
                <w:rFonts w:asciiTheme="minorEastAsia" w:hAnsiTheme="minorEastAsia" w:hint="eastAsia"/>
                <w:sz w:val="18"/>
                <w:szCs w:val="18"/>
              </w:rPr>
              <w:t>1,345</w:t>
            </w:r>
          </w:p>
          <w:p w:rsidR="003108E7" w:rsidRPr="005C33ED" w:rsidRDefault="009B2FB8" w:rsidP="003108E7">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977</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r>
      <w:tr w:rsidR="00B51F7E" w:rsidRPr="00A831B3" w:rsidTr="00B51F7E">
        <w:trPr>
          <w:trHeight w:val="270"/>
          <w:jc w:val="center"/>
        </w:trPr>
        <w:tc>
          <w:tcPr>
            <w:tcW w:w="425" w:type="dxa"/>
            <w:vMerge/>
            <w:textDirection w:val="tbRlV"/>
            <w:vAlign w:val="center"/>
            <w:hideMark/>
          </w:tcPr>
          <w:p w:rsidR="003108E7" w:rsidRPr="00A831B3" w:rsidRDefault="003108E7" w:rsidP="003108E7">
            <w:pPr>
              <w:spacing w:line="0" w:lineRule="atLeast"/>
              <w:ind w:left="113" w:right="113"/>
              <w:jc w:val="center"/>
              <w:rPr>
                <w:rFonts w:asciiTheme="minorEastAsia" w:hAnsiTheme="minorEastAsia"/>
                <w:sz w:val="20"/>
                <w:szCs w:val="20"/>
              </w:rPr>
            </w:pPr>
          </w:p>
        </w:tc>
        <w:tc>
          <w:tcPr>
            <w:tcW w:w="2126" w:type="dxa"/>
            <w:tcBorders>
              <w:top w:val="dotted" w:sz="4" w:space="0" w:color="auto"/>
              <w:bottom w:val="dotted" w:sz="4" w:space="0" w:color="auto"/>
              <w:right w:val="double" w:sz="4" w:space="0" w:color="auto"/>
            </w:tcBorders>
            <w:noWrap/>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港湾整備事業特別会計</w:t>
            </w:r>
          </w:p>
        </w:tc>
        <w:tc>
          <w:tcPr>
            <w:tcW w:w="1418" w:type="dxa"/>
            <w:tcBorders>
              <w:top w:val="dotted" w:sz="4" w:space="0" w:color="auto"/>
              <w:left w:val="double"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EA44CE" w:rsidRPr="00A831B3" w:rsidRDefault="00C0063B"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6</w:t>
            </w:r>
            <w:r w:rsidR="00961CAA">
              <w:rPr>
                <w:rFonts w:asciiTheme="minorEastAsia" w:hAnsiTheme="minorEastAsia" w:hint="eastAsia"/>
                <w:sz w:val="18"/>
                <w:szCs w:val="18"/>
              </w:rPr>
              <w:t>,</w:t>
            </w:r>
            <w:r>
              <w:rPr>
                <w:rFonts w:asciiTheme="minorEastAsia" w:hAnsiTheme="minorEastAsia" w:hint="eastAsia"/>
                <w:sz w:val="18"/>
                <w:szCs w:val="18"/>
              </w:rPr>
              <w:t>845</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8,326</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tted"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EA44CE" w:rsidRPr="00A831B3" w:rsidRDefault="00C0063B"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4</w:t>
            </w:r>
            <w:r w:rsidR="00961CAA">
              <w:rPr>
                <w:rFonts w:asciiTheme="minorEastAsia" w:hAnsiTheme="minorEastAsia" w:hint="eastAsia"/>
                <w:sz w:val="18"/>
                <w:szCs w:val="18"/>
              </w:rPr>
              <w:t>,</w:t>
            </w:r>
            <w:r>
              <w:rPr>
                <w:rFonts w:asciiTheme="minorEastAsia" w:hAnsiTheme="minorEastAsia" w:hint="eastAsia"/>
                <w:sz w:val="18"/>
                <w:szCs w:val="18"/>
              </w:rPr>
              <w:t>475</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5,852</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tted" w:sz="4" w:space="0" w:color="auto"/>
              <w:bottom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EA44CE" w:rsidRPr="00A831B3" w:rsidRDefault="00C0063B"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432</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262322">
              <w:rPr>
                <w:rFonts w:asciiTheme="minorEastAsia" w:hAnsiTheme="minorEastAsia" w:hint="eastAsia"/>
                <w:sz w:val="18"/>
                <w:szCs w:val="18"/>
              </w:rPr>
              <w:t>369</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tted" w:sz="4" w:space="0" w:color="auto"/>
              <w:bottom w:val="dotted" w:sz="4" w:space="0" w:color="auto"/>
            </w:tcBorders>
            <w:noWrap/>
            <w:vAlign w:val="center"/>
            <w:hideMark/>
          </w:tcPr>
          <w:p w:rsidR="003108E7" w:rsidRPr="00A831B3" w:rsidRDefault="003108E7" w:rsidP="00EA44CE">
            <w:pPr>
              <w:spacing w:line="200" w:lineRule="exact"/>
              <w:jc w:val="center"/>
              <w:rPr>
                <w:rFonts w:asciiTheme="minorEastAsia" w:hAnsiTheme="minorEastAsia"/>
                <w:sz w:val="20"/>
                <w:szCs w:val="20"/>
              </w:rPr>
            </w:pPr>
          </w:p>
          <w:p w:rsidR="00EA44CE" w:rsidRPr="005C33ED" w:rsidRDefault="00C0063B"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33</w:t>
            </w:r>
            <w:r w:rsidR="00961CAA">
              <w:rPr>
                <w:rFonts w:asciiTheme="minorEastAsia" w:hAnsiTheme="minorEastAsia" w:hint="eastAsia"/>
                <w:sz w:val="18"/>
                <w:szCs w:val="18"/>
              </w:rPr>
              <w:t>,</w:t>
            </w:r>
            <w:r>
              <w:rPr>
                <w:rFonts w:asciiTheme="minorEastAsia" w:hAnsiTheme="minorEastAsia" w:hint="eastAsia"/>
                <w:sz w:val="18"/>
                <w:szCs w:val="18"/>
              </w:rPr>
              <w:t>282</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34,306</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EA44CE">
            <w:pPr>
              <w:spacing w:line="200" w:lineRule="exact"/>
              <w:jc w:val="center"/>
              <w:rPr>
                <w:rFonts w:asciiTheme="minorEastAsia" w:hAnsiTheme="minorEastAsia"/>
                <w:sz w:val="20"/>
                <w:szCs w:val="20"/>
              </w:rPr>
            </w:pPr>
          </w:p>
        </w:tc>
        <w:tc>
          <w:tcPr>
            <w:tcW w:w="1257" w:type="dxa"/>
            <w:tcBorders>
              <w:top w:val="dotted" w:sz="4" w:space="0" w:color="auto"/>
              <w:bottom w:val="dotted" w:sz="4" w:space="0" w:color="auto"/>
            </w:tcBorders>
            <w:shd w:val="clear" w:color="auto" w:fill="FFFF00"/>
            <w:noWrap/>
            <w:vAlign w:val="center"/>
            <w:hideMark/>
          </w:tcPr>
          <w:p w:rsidR="003108E7" w:rsidRPr="005C33ED" w:rsidRDefault="003108E7" w:rsidP="00EA44CE">
            <w:pPr>
              <w:spacing w:line="200" w:lineRule="exact"/>
              <w:jc w:val="center"/>
              <w:rPr>
                <w:rFonts w:asciiTheme="minorEastAsia" w:hAnsiTheme="minorEastAsia"/>
                <w:sz w:val="18"/>
                <w:szCs w:val="18"/>
              </w:rPr>
            </w:pPr>
          </w:p>
          <w:p w:rsidR="00EA44CE" w:rsidRPr="005C33ED" w:rsidRDefault="00C0063B" w:rsidP="005C33ED">
            <w:pPr>
              <w:tabs>
                <w:tab w:val="left" w:pos="735"/>
                <w:tab w:val="left" w:pos="840"/>
              </w:tabs>
              <w:spacing w:line="200" w:lineRule="exact"/>
              <w:ind w:rightChars="96" w:right="185"/>
              <w:jc w:val="right"/>
              <w:rPr>
                <w:rFonts w:asciiTheme="minorEastAsia" w:hAnsiTheme="minorEastAsia"/>
                <w:sz w:val="18"/>
                <w:szCs w:val="18"/>
              </w:rPr>
            </w:pPr>
            <w:r>
              <w:rPr>
                <w:rFonts w:asciiTheme="minorEastAsia" w:hAnsiTheme="minorEastAsia" w:hint="eastAsia"/>
                <w:sz w:val="18"/>
                <w:szCs w:val="18"/>
              </w:rPr>
              <w:t>0</w:t>
            </w:r>
          </w:p>
          <w:p w:rsidR="00EA44CE" w:rsidRPr="005C33ED" w:rsidRDefault="00187FB4"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0</w:t>
            </w:r>
            <w:r w:rsidR="00B34628" w:rsidRPr="005C33ED">
              <w:rPr>
                <w:rFonts w:asciiTheme="minorEastAsia" w:hAnsiTheme="minorEastAsia" w:hint="eastAsia"/>
                <w:sz w:val="18"/>
                <w:szCs w:val="18"/>
              </w:rPr>
              <w:t xml:space="preserve"> </w:t>
            </w:r>
            <w:r w:rsidR="009B2FB8">
              <w:rPr>
                <w:rFonts w:asciiTheme="minorEastAsia" w:hAnsiTheme="minorEastAsia" w:hint="eastAsia"/>
                <w:sz w:val="18"/>
                <w:szCs w:val="18"/>
              </w:rPr>
              <w:t>]</w:t>
            </w:r>
          </w:p>
        </w:tc>
      </w:tr>
      <w:tr w:rsidR="00B51F7E" w:rsidRPr="00A831B3" w:rsidTr="00B51F7E">
        <w:trPr>
          <w:trHeight w:val="270"/>
          <w:jc w:val="center"/>
        </w:trPr>
        <w:tc>
          <w:tcPr>
            <w:tcW w:w="425" w:type="dxa"/>
            <w:vMerge/>
            <w:textDirection w:val="tbRlV"/>
            <w:vAlign w:val="center"/>
            <w:hideMark/>
          </w:tcPr>
          <w:p w:rsidR="003108E7" w:rsidRPr="00A831B3" w:rsidRDefault="003108E7" w:rsidP="003108E7">
            <w:pPr>
              <w:spacing w:line="0" w:lineRule="atLeast"/>
              <w:ind w:left="113" w:right="113"/>
              <w:jc w:val="center"/>
              <w:rPr>
                <w:rFonts w:asciiTheme="minorEastAsia" w:hAnsiTheme="minorEastAsia"/>
                <w:sz w:val="20"/>
                <w:szCs w:val="20"/>
              </w:rPr>
            </w:pPr>
          </w:p>
        </w:tc>
        <w:tc>
          <w:tcPr>
            <w:tcW w:w="2126" w:type="dxa"/>
            <w:tcBorders>
              <w:top w:val="dotted" w:sz="4" w:space="0" w:color="auto"/>
              <w:right w:val="double" w:sz="4" w:space="0" w:color="auto"/>
            </w:tcBorders>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箕面北部丘陵整備事業</w:t>
            </w:r>
            <w:r w:rsidRPr="00A831B3">
              <w:rPr>
                <w:rFonts w:asciiTheme="minorEastAsia" w:hAnsiTheme="minorEastAsia" w:hint="eastAsia"/>
                <w:sz w:val="18"/>
                <w:szCs w:val="18"/>
              </w:rPr>
              <w:br/>
              <w:t>特別会計</w:t>
            </w:r>
          </w:p>
        </w:tc>
        <w:tc>
          <w:tcPr>
            <w:tcW w:w="1418" w:type="dxa"/>
            <w:tcBorders>
              <w:top w:val="dotted" w:sz="4" w:space="0" w:color="auto"/>
              <w:left w:val="double"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EA44CE" w:rsidRPr="005C33ED" w:rsidRDefault="00C0063B"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3</w:t>
            </w:r>
            <w:r w:rsidR="00961CAA">
              <w:rPr>
                <w:rFonts w:asciiTheme="minorEastAsia" w:hAnsiTheme="minorEastAsia" w:hint="eastAsia"/>
                <w:sz w:val="18"/>
                <w:szCs w:val="18"/>
              </w:rPr>
              <w:t>,</w:t>
            </w:r>
            <w:r>
              <w:rPr>
                <w:rFonts w:asciiTheme="minorEastAsia" w:hAnsiTheme="minorEastAsia" w:hint="eastAsia"/>
                <w:sz w:val="18"/>
                <w:szCs w:val="18"/>
              </w:rPr>
              <w:t>179</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3,744</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EA44CE" w:rsidRPr="005C33ED" w:rsidRDefault="00C0063B"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2</w:t>
            </w:r>
            <w:r w:rsidR="00961CAA">
              <w:rPr>
                <w:rFonts w:asciiTheme="minorEastAsia" w:hAnsiTheme="minorEastAsia" w:hint="eastAsia"/>
                <w:sz w:val="18"/>
                <w:szCs w:val="18"/>
              </w:rPr>
              <w:t>,</w:t>
            </w:r>
            <w:r>
              <w:rPr>
                <w:rFonts w:asciiTheme="minorEastAsia" w:hAnsiTheme="minorEastAsia" w:hint="eastAsia"/>
                <w:sz w:val="18"/>
                <w:szCs w:val="18"/>
              </w:rPr>
              <w:t>774</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3,294</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tted" w:sz="4" w:space="0" w:color="auto"/>
            </w:tcBorders>
            <w:noWrap/>
            <w:vAlign w:val="center"/>
            <w:hideMark/>
          </w:tcPr>
          <w:p w:rsidR="003108E7" w:rsidRPr="000B7484" w:rsidRDefault="003108E7"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EA44CE" w:rsidRPr="005C33ED" w:rsidRDefault="00C0063B"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9</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0</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tted" w:sz="4" w:space="0" w:color="auto"/>
            </w:tcBorders>
            <w:noWrap/>
            <w:vAlign w:val="center"/>
            <w:hideMark/>
          </w:tcPr>
          <w:p w:rsidR="003108E7" w:rsidRPr="00A831B3" w:rsidRDefault="003108E7" w:rsidP="00EA44CE">
            <w:pPr>
              <w:spacing w:line="200" w:lineRule="exact"/>
              <w:jc w:val="center"/>
              <w:rPr>
                <w:rFonts w:asciiTheme="minorEastAsia" w:hAnsiTheme="minorEastAsia"/>
                <w:sz w:val="20"/>
                <w:szCs w:val="20"/>
              </w:rPr>
            </w:pPr>
          </w:p>
          <w:p w:rsidR="00EA44CE" w:rsidRPr="005C33ED" w:rsidRDefault="00C0063B"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16</w:t>
            </w:r>
            <w:r w:rsidR="00961CAA">
              <w:rPr>
                <w:rFonts w:asciiTheme="minorEastAsia" w:hAnsiTheme="minorEastAsia" w:hint="eastAsia"/>
                <w:sz w:val="18"/>
                <w:szCs w:val="18"/>
              </w:rPr>
              <w:t>,</w:t>
            </w:r>
            <w:r>
              <w:rPr>
                <w:rFonts w:asciiTheme="minorEastAsia" w:hAnsiTheme="minorEastAsia" w:hint="eastAsia"/>
                <w:sz w:val="18"/>
                <w:szCs w:val="18"/>
              </w:rPr>
              <w:t>147</w:t>
            </w:r>
          </w:p>
          <w:p w:rsidR="00EA44CE" w:rsidRPr="005C33ED" w:rsidRDefault="009B2FB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16,843</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EA44CE">
            <w:pPr>
              <w:spacing w:line="200" w:lineRule="exact"/>
              <w:jc w:val="center"/>
              <w:rPr>
                <w:rFonts w:asciiTheme="minorEastAsia" w:hAnsiTheme="minorEastAsia"/>
                <w:sz w:val="20"/>
                <w:szCs w:val="20"/>
              </w:rPr>
            </w:pPr>
          </w:p>
        </w:tc>
        <w:tc>
          <w:tcPr>
            <w:tcW w:w="1257" w:type="dxa"/>
            <w:tcBorders>
              <w:top w:val="dotted" w:sz="4" w:space="0" w:color="auto"/>
            </w:tcBorders>
            <w:shd w:val="clear" w:color="auto" w:fill="FFFF00"/>
            <w:noWrap/>
            <w:vAlign w:val="center"/>
            <w:hideMark/>
          </w:tcPr>
          <w:p w:rsidR="003108E7" w:rsidRPr="005C33ED" w:rsidRDefault="003108E7" w:rsidP="00EA44CE">
            <w:pPr>
              <w:spacing w:line="200" w:lineRule="exact"/>
              <w:jc w:val="center"/>
              <w:rPr>
                <w:rFonts w:asciiTheme="minorEastAsia" w:hAnsiTheme="minorEastAsia"/>
                <w:sz w:val="18"/>
                <w:szCs w:val="18"/>
              </w:rPr>
            </w:pPr>
          </w:p>
          <w:p w:rsidR="00EA44CE" w:rsidRPr="005C33ED" w:rsidRDefault="000A3C92" w:rsidP="005C33ED">
            <w:pPr>
              <w:tabs>
                <w:tab w:val="left" w:pos="735"/>
                <w:tab w:val="left" w:pos="840"/>
              </w:tabs>
              <w:spacing w:line="200" w:lineRule="exact"/>
              <w:ind w:rightChars="96" w:right="185"/>
              <w:jc w:val="right"/>
              <w:rPr>
                <w:rFonts w:asciiTheme="minorEastAsia" w:hAnsiTheme="minorEastAsia"/>
                <w:sz w:val="18"/>
                <w:szCs w:val="18"/>
              </w:rPr>
            </w:pPr>
            <w:r>
              <w:rPr>
                <w:rFonts w:asciiTheme="minorEastAsia" w:hAnsiTheme="minorEastAsia" w:hint="eastAsia"/>
                <w:sz w:val="18"/>
                <w:szCs w:val="18"/>
              </w:rPr>
              <w:t>0</w:t>
            </w:r>
          </w:p>
          <w:p w:rsidR="00EA44CE" w:rsidRPr="005C33ED" w:rsidRDefault="00187FB4"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00B34628" w:rsidRPr="005C33ED">
              <w:rPr>
                <w:rFonts w:asciiTheme="minorEastAsia" w:hAnsiTheme="minorEastAsia" w:hint="eastAsia"/>
                <w:sz w:val="18"/>
                <w:szCs w:val="18"/>
              </w:rPr>
              <w:t xml:space="preserve"> </w:t>
            </w:r>
            <w:r w:rsidR="00EA44CE" w:rsidRPr="005C33ED">
              <w:rPr>
                <w:rFonts w:asciiTheme="minorEastAsia" w:hAnsiTheme="minorEastAsia" w:hint="eastAsia"/>
                <w:sz w:val="18"/>
                <w:szCs w:val="18"/>
              </w:rPr>
              <w:t>0</w:t>
            </w:r>
            <w:r w:rsidR="00B34628" w:rsidRPr="005C33ED">
              <w:rPr>
                <w:rFonts w:asciiTheme="minorEastAsia" w:hAnsiTheme="minorEastAsia" w:hint="eastAsia"/>
                <w:sz w:val="18"/>
                <w:szCs w:val="18"/>
              </w:rPr>
              <w:t xml:space="preserve"> </w:t>
            </w:r>
            <w:r w:rsidR="009B2FB8">
              <w:rPr>
                <w:rFonts w:asciiTheme="minorEastAsia" w:hAnsiTheme="minorEastAsia" w:hint="eastAsia"/>
                <w:sz w:val="18"/>
                <w:szCs w:val="18"/>
              </w:rPr>
              <w:t>]</w:t>
            </w:r>
          </w:p>
        </w:tc>
      </w:tr>
      <w:tr w:rsidR="00B51F7E" w:rsidRPr="00A831B3" w:rsidTr="0043436F">
        <w:trPr>
          <w:trHeight w:val="663"/>
          <w:jc w:val="center"/>
        </w:trPr>
        <w:tc>
          <w:tcPr>
            <w:tcW w:w="425" w:type="dxa"/>
            <w:vMerge w:val="restart"/>
            <w:textDirection w:val="tbRlV"/>
            <w:vAlign w:val="center"/>
            <w:hideMark/>
          </w:tcPr>
          <w:p w:rsidR="003108E7" w:rsidRPr="00A831B3" w:rsidRDefault="003108E7"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2126" w:type="dxa"/>
            <w:tcBorders>
              <w:bottom w:val="dotted" w:sz="4" w:space="0" w:color="auto"/>
              <w:right w:val="double" w:sz="4" w:space="0" w:color="auto"/>
            </w:tcBorders>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大阪府中央卸売市場</w:t>
            </w:r>
            <w:r w:rsidRPr="00A831B3">
              <w:rPr>
                <w:rFonts w:asciiTheme="minorEastAsia" w:hAnsiTheme="minorEastAsia" w:hint="eastAsia"/>
                <w:sz w:val="18"/>
                <w:szCs w:val="18"/>
              </w:rPr>
              <w:br/>
              <w:t>事業会計</w:t>
            </w:r>
          </w:p>
        </w:tc>
        <w:tc>
          <w:tcPr>
            <w:tcW w:w="1418" w:type="dxa"/>
            <w:tcBorders>
              <w:left w:val="double" w:sz="4" w:space="0" w:color="auto"/>
              <w:bottom w:val="dotted" w:sz="4" w:space="0" w:color="auto"/>
            </w:tcBorders>
            <w:noWrap/>
            <w:vAlign w:val="center"/>
            <w:hideMark/>
          </w:tcPr>
          <w:p w:rsidR="003108E7" w:rsidRPr="005C33ED" w:rsidRDefault="00C0063B" w:rsidP="005C33ED">
            <w:pPr>
              <w:spacing w:line="240" w:lineRule="exact"/>
              <w:ind w:rightChars="69" w:right="133"/>
              <w:jc w:val="right"/>
              <w:rPr>
                <w:rFonts w:asciiTheme="minorEastAsia" w:hAnsiTheme="minorEastAsia"/>
                <w:sz w:val="18"/>
                <w:szCs w:val="18"/>
              </w:rPr>
            </w:pPr>
            <w:r>
              <w:rPr>
                <w:rFonts w:asciiTheme="minorEastAsia" w:hAnsiTheme="minorEastAsia" w:hint="eastAsia"/>
                <w:sz w:val="18"/>
                <w:szCs w:val="18"/>
              </w:rPr>
              <w:t>731</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772</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bottom w:val="dotted" w:sz="4" w:space="0" w:color="auto"/>
            </w:tcBorders>
            <w:noWrap/>
            <w:vAlign w:val="center"/>
            <w:hideMark/>
          </w:tcPr>
          <w:p w:rsidR="003108E7" w:rsidRPr="005C33ED" w:rsidRDefault="00C0063B" w:rsidP="005C33ED">
            <w:pPr>
              <w:tabs>
                <w:tab w:val="left" w:pos="734"/>
              </w:tabs>
              <w:spacing w:line="240" w:lineRule="exact"/>
              <w:ind w:rightChars="71" w:right="137"/>
              <w:jc w:val="right"/>
              <w:rPr>
                <w:rFonts w:asciiTheme="minorEastAsia" w:hAnsiTheme="minorEastAsia"/>
                <w:sz w:val="18"/>
                <w:szCs w:val="18"/>
              </w:rPr>
            </w:pPr>
            <w:r>
              <w:rPr>
                <w:rFonts w:asciiTheme="minorEastAsia" w:hAnsiTheme="minorEastAsia" w:hint="eastAsia"/>
                <w:sz w:val="18"/>
                <w:szCs w:val="18"/>
              </w:rPr>
              <w:t>964</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915</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bottom w:val="dotted" w:sz="4" w:space="0" w:color="auto"/>
            </w:tcBorders>
            <w:noWrap/>
            <w:vAlign w:val="center"/>
            <w:hideMark/>
          </w:tcPr>
          <w:p w:rsidR="003108E7" w:rsidRPr="005C33ED" w:rsidRDefault="00C0063B" w:rsidP="005C33ED">
            <w:pPr>
              <w:spacing w:line="240" w:lineRule="exact"/>
              <w:ind w:rightChars="74" w:right="142"/>
              <w:jc w:val="right"/>
              <w:rPr>
                <w:rFonts w:asciiTheme="minorEastAsia" w:hAnsiTheme="minorEastAsia"/>
                <w:sz w:val="18"/>
                <w:szCs w:val="18"/>
              </w:rPr>
            </w:pPr>
            <w:r>
              <w:rPr>
                <w:rFonts w:asciiTheme="minorEastAsia" w:hAnsiTheme="minorEastAsia" w:hint="eastAsia"/>
                <w:sz w:val="18"/>
                <w:szCs w:val="18"/>
              </w:rPr>
              <w:t>1</w:t>
            </w:r>
            <w:r w:rsidR="00961CAA">
              <w:rPr>
                <w:rFonts w:asciiTheme="minorEastAsia" w:hAnsiTheme="minorEastAsia" w:hint="eastAsia"/>
                <w:sz w:val="18"/>
                <w:szCs w:val="18"/>
              </w:rPr>
              <w:t>,</w:t>
            </w:r>
            <w:r>
              <w:rPr>
                <w:rFonts w:asciiTheme="minorEastAsia" w:hAnsiTheme="minorEastAsia" w:hint="eastAsia"/>
                <w:sz w:val="18"/>
                <w:szCs w:val="18"/>
              </w:rPr>
              <w:t>223</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1,109</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bottom w:val="dotted" w:sz="4" w:space="0" w:color="auto"/>
            </w:tcBorders>
            <w:noWrap/>
            <w:vAlign w:val="center"/>
            <w:hideMark/>
          </w:tcPr>
          <w:p w:rsidR="003108E7" w:rsidRPr="005C33ED" w:rsidRDefault="00C0063B" w:rsidP="005C33ED">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851</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830</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EA44CE">
            <w:pPr>
              <w:spacing w:line="240" w:lineRule="exact"/>
              <w:jc w:val="center"/>
              <w:rPr>
                <w:rFonts w:asciiTheme="minorEastAsia" w:hAnsiTheme="minorEastAsia"/>
                <w:sz w:val="20"/>
                <w:szCs w:val="20"/>
              </w:rPr>
            </w:pPr>
          </w:p>
        </w:tc>
        <w:tc>
          <w:tcPr>
            <w:tcW w:w="1257" w:type="dxa"/>
            <w:tcBorders>
              <w:bottom w:val="dotted" w:sz="4" w:space="0" w:color="auto"/>
            </w:tcBorders>
            <w:shd w:val="clear" w:color="auto" w:fill="FFFF00"/>
            <w:noWrap/>
            <w:vAlign w:val="center"/>
            <w:hideMark/>
          </w:tcPr>
          <w:p w:rsidR="003108E7" w:rsidRPr="005C33ED" w:rsidRDefault="00C0063B" w:rsidP="005C33ED">
            <w:pPr>
              <w:spacing w:line="240" w:lineRule="exact"/>
              <w:ind w:rightChars="67" w:right="129"/>
              <w:jc w:val="right"/>
              <w:rPr>
                <w:rFonts w:asciiTheme="minorEastAsia" w:hAnsiTheme="minorEastAsia"/>
                <w:sz w:val="18"/>
                <w:szCs w:val="18"/>
              </w:rPr>
            </w:pPr>
            <w:r>
              <w:rPr>
                <w:rFonts w:asciiTheme="minorEastAsia" w:hAnsiTheme="minorEastAsia" w:hint="eastAsia"/>
                <w:sz w:val="18"/>
                <w:szCs w:val="18"/>
              </w:rPr>
              <w:t>1</w:t>
            </w:r>
            <w:r w:rsidR="00961CAA">
              <w:rPr>
                <w:rFonts w:asciiTheme="minorEastAsia" w:hAnsiTheme="minorEastAsia" w:hint="eastAsia"/>
                <w:sz w:val="18"/>
                <w:szCs w:val="18"/>
              </w:rPr>
              <w:t>,</w:t>
            </w:r>
            <w:r>
              <w:rPr>
                <w:rFonts w:asciiTheme="minorEastAsia" w:hAnsiTheme="minorEastAsia" w:hint="eastAsia"/>
                <w:sz w:val="18"/>
                <w:szCs w:val="18"/>
              </w:rPr>
              <w:t>223</w:t>
            </w:r>
          </w:p>
          <w:p w:rsidR="00EA44CE" w:rsidRPr="005C33ED" w:rsidRDefault="00187FB4"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1,109</w:t>
            </w:r>
            <w:r w:rsidR="00B34628" w:rsidRPr="005C33ED">
              <w:rPr>
                <w:rFonts w:asciiTheme="minorEastAsia" w:hAnsiTheme="minorEastAsia" w:hint="eastAsia"/>
                <w:sz w:val="18"/>
                <w:szCs w:val="18"/>
              </w:rPr>
              <w:t xml:space="preserve"> </w:t>
            </w:r>
            <w:r w:rsidR="009B2FB8">
              <w:rPr>
                <w:rFonts w:asciiTheme="minorEastAsia" w:hAnsiTheme="minorEastAsia" w:hint="eastAsia"/>
                <w:sz w:val="18"/>
                <w:szCs w:val="18"/>
              </w:rPr>
              <w:t>]</w:t>
            </w:r>
          </w:p>
        </w:tc>
      </w:tr>
      <w:tr w:rsidR="00B51F7E" w:rsidRPr="00A831B3" w:rsidTr="0043436F">
        <w:trPr>
          <w:trHeight w:val="663"/>
          <w:jc w:val="center"/>
        </w:trPr>
        <w:tc>
          <w:tcPr>
            <w:tcW w:w="425" w:type="dxa"/>
            <w:vMerge/>
            <w:vAlign w:val="center"/>
            <w:hideMark/>
          </w:tcPr>
          <w:p w:rsidR="003108E7" w:rsidRPr="00A831B3" w:rsidRDefault="003108E7" w:rsidP="003108E7">
            <w:pPr>
              <w:spacing w:line="0" w:lineRule="atLeast"/>
              <w:jc w:val="center"/>
              <w:rPr>
                <w:rFonts w:asciiTheme="minorEastAsia" w:hAnsiTheme="minorEastAsia"/>
                <w:sz w:val="20"/>
                <w:szCs w:val="20"/>
              </w:rPr>
            </w:pPr>
          </w:p>
        </w:tc>
        <w:tc>
          <w:tcPr>
            <w:tcW w:w="2126" w:type="dxa"/>
            <w:tcBorders>
              <w:top w:val="dotted" w:sz="4" w:space="0" w:color="auto"/>
              <w:right w:val="double" w:sz="4" w:space="0" w:color="auto"/>
            </w:tcBorders>
            <w:vAlign w:val="center"/>
            <w:hideMark/>
          </w:tcPr>
          <w:p w:rsidR="003108E7" w:rsidRPr="00A831B3" w:rsidRDefault="003108E7"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大阪府まちづくり促進</w:t>
            </w:r>
            <w:r w:rsidRPr="00A831B3">
              <w:rPr>
                <w:rFonts w:asciiTheme="minorEastAsia" w:hAnsiTheme="minorEastAsia" w:hint="eastAsia"/>
                <w:sz w:val="18"/>
                <w:szCs w:val="18"/>
              </w:rPr>
              <w:br/>
              <w:t>事業会計</w:t>
            </w:r>
          </w:p>
        </w:tc>
        <w:tc>
          <w:tcPr>
            <w:tcW w:w="1418" w:type="dxa"/>
            <w:tcBorders>
              <w:top w:val="dotted" w:sz="4" w:space="0" w:color="auto"/>
              <w:left w:val="double" w:sz="4" w:space="0" w:color="auto"/>
            </w:tcBorders>
            <w:noWrap/>
            <w:vAlign w:val="center"/>
            <w:hideMark/>
          </w:tcPr>
          <w:p w:rsidR="003108E7" w:rsidRPr="005C33ED" w:rsidRDefault="00C0063B" w:rsidP="005C33ED">
            <w:pPr>
              <w:spacing w:line="240" w:lineRule="exact"/>
              <w:ind w:rightChars="69" w:right="133"/>
              <w:jc w:val="right"/>
              <w:rPr>
                <w:rFonts w:asciiTheme="minorEastAsia" w:hAnsiTheme="minorEastAsia"/>
                <w:sz w:val="18"/>
                <w:szCs w:val="18"/>
              </w:rPr>
            </w:pPr>
            <w:r>
              <w:rPr>
                <w:rFonts w:asciiTheme="minorEastAsia" w:hAnsiTheme="minorEastAsia" w:hint="eastAsia"/>
                <w:sz w:val="18"/>
                <w:szCs w:val="18"/>
              </w:rPr>
              <w:t>2</w:t>
            </w:r>
            <w:r w:rsidR="00961CAA">
              <w:rPr>
                <w:rFonts w:asciiTheme="minorEastAsia" w:hAnsiTheme="minorEastAsia" w:hint="eastAsia"/>
                <w:sz w:val="18"/>
                <w:szCs w:val="18"/>
              </w:rPr>
              <w:t>,</w:t>
            </w:r>
            <w:r>
              <w:rPr>
                <w:rFonts w:asciiTheme="minorEastAsia" w:hAnsiTheme="minorEastAsia" w:hint="eastAsia"/>
                <w:sz w:val="18"/>
                <w:szCs w:val="18"/>
              </w:rPr>
              <w:t>052</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1,979</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tted" w:sz="4" w:space="0" w:color="auto"/>
            </w:tcBorders>
            <w:noWrap/>
            <w:vAlign w:val="center"/>
            <w:hideMark/>
          </w:tcPr>
          <w:p w:rsidR="003108E7" w:rsidRPr="005C33ED" w:rsidRDefault="00C0063B" w:rsidP="005C33ED">
            <w:pPr>
              <w:tabs>
                <w:tab w:val="left" w:pos="734"/>
              </w:tabs>
              <w:spacing w:line="240" w:lineRule="exact"/>
              <w:ind w:rightChars="71" w:right="137"/>
              <w:jc w:val="right"/>
              <w:rPr>
                <w:rFonts w:asciiTheme="minorEastAsia" w:hAnsiTheme="minorEastAsia"/>
                <w:sz w:val="18"/>
                <w:szCs w:val="18"/>
              </w:rPr>
            </w:pPr>
            <w:r>
              <w:rPr>
                <w:rFonts w:asciiTheme="minorEastAsia" w:hAnsiTheme="minorEastAsia" w:hint="eastAsia"/>
                <w:sz w:val="18"/>
                <w:szCs w:val="18"/>
              </w:rPr>
              <w:t>1</w:t>
            </w:r>
            <w:r w:rsidR="00961CAA">
              <w:rPr>
                <w:rFonts w:asciiTheme="minorEastAsia" w:hAnsiTheme="minorEastAsia" w:hint="eastAsia"/>
                <w:sz w:val="18"/>
                <w:szCs w:val="18"/>
              </w:rPr>
              <w:t>,</w:t>
            </w:r>
            <w:r>
              <w:rPr>
                <w:rFonts w:asciiTheme="minorEastAsia" w:hAnsiTheme="minorEastAsia" w:hint="eastAsia"/>
                <w:sz w:val="18"/>
                <w:szCs w:val="18"/>
              </w:rPr>
              <w:t>429</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1,351</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tted" w:sz="4" w:space="0" w:color="auto"/>
            </w:tcBorders>
            <w:noWrap/>
            <w:vAlign w:val="center"/>
            <w:hideMark/>
          </w:tcPr>
          <w:p w:rsidR="003108E7" w:rsidRPr="005C33ED" w:rsidRDefault="00C0063B" w:rsidP="005C33ED">
            <w:pPr>
              <w:spacing w:line="240" w:lineRule="exact"/>
              <w:ind w:rightChars="74" w:right="142"/>
              <w:jc w:val="right"/>
              <w:rPr>
                <w:rFonts w:asciiTheme="minorEastAsia" w:hAnsiTheme="minorEastAsia"/>
                <w:sz w:val="18"/>
                <w:szCs w:val="18"/>
              </w:rPr>
            </w:pPr>
            <w:r>
              <w:rPr>
                <w:rFonts w:asciiTheme="minorEastAsia" w:hAnsiTheme="minorEastAsia" w:hint="eastAsia"/>
                <w:sz w:val="18"/>
                <w:szCs w:val="18"/>
              </w:rPr>
              <w:t>3</w:t>
            </w:r>
            <w:r w:rsidR="00961CAA">
              <w:rPr>
                <w:rFonts w:asciiTheme="minorEastAsia" w:hAnsiTheme="minorEastAsia" w:hint="eastAsia"/>
                <w:sz w:val="18"/>
                <w:szCs w:val="18"/>
              </w:rPr>
              <w:t>,</w:t>
            </w:r>
            <w:r>
              <w:rPr>
                <w:rFonts w:asciiTheme="minorEastAsia" w:hAnsiTheme="minorEastAsia" w:hint="eastAsia"/>
                <w:sz w:val="18"/>
                <w:szCs w:val="18"/>
              </w:rPr>
              <w:t>474</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3,474</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tted" w:sz="4" w:space="0" w:color="auto"/>
            </w:tcBorders>
            <w:noWrap/>
            <w:vAlign w:val="center"/>
            <w:hideMark/>
          </w:tcPr>
          <w:p w:rsidR="003108E7" w:rsidRPr="005C33ED" w:rsidRDefault="00C0063B" w:rsidP="005C33ED">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112</w:t>
            </w:r>
            <w:r w:rsidR="00961CAA">
              <w:rPr>
                <w:rFonts w:asciiTheme="minorEastAsia" w:hAnsiTheme="minorEastAsia" w:hint="eastAsia"/>
                <w:sz w:val="18"/>
                <w:szCs w:val="18"/>
              </w:rPr>
              <w:t>,</w:t>
            </w:r>
            <w:r>
              <w:rPr>
                <w:rFonts w:asciiTheme="minorEastAsia" w:hAnsiTheme="minorEastAsia" w:hint="eastAsia"/>
                <w:sz w:val="18"/>
                <w:szCs w:val="18"/>
              </w:rPr>
              <w:t>697</w:t>
            </w:r>
          </w:p>
          <w:p w:rsidR="00EA44CE" w:rsidRPr="005C33ED" w:rsidRDefault="009B2FB8"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113,319</w:t>
            </w:r>
            <w:r w:rsidR="00B34628"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3108E7" w:rsidRPr="00A831B3" w:rsidRDefault="003108E7" w:rsidP="00EA44CE">
            <w:pPr>
              <w:spacing w:line="240" w:lineRule="exact"/>
              <w:jc w:val="center"/>
              <w:rPr>
                <w:rFonts w:asciiTheme="minorEastAsia" w:hAnsiTheme="minorEastAsia"/>
                <w:sz w:val="20"/>
                <w:szCs w:val="20"/>
              </w:rPr>
            </w:pPr>
          </w:p>
        </w:tc>
        <w:tc>
          <w:tcPr>
            <w:tcW w:w="1257" w:type="dxa"/>
            <w:tcBorders>
              <w:top w:val="dotted" w:sz="4" w:space="0" w:color="auto"/>
            </w:tcBorders>
            <w:shd w:val="clear" w:color="auto" w:fill="FFFF00"/>
            <w:noWrap/>
            <w:vAlign w:val="center"/>
            <w:hideMark/>
          </w:tcPr>
          <w:p w:rsidR="003108E7" w:rsidRPr="005C33ED" w:rsidRDefault="00C0063B" w:rsidP="005C33ED">
            <w:pPr>
              <w:spacing w:line="240" w:lineRule="exact"/>
              <w:ind w:rightChars="67" w:right="129"/>
              <w:jc w:val="right"/>
              <w:rPr>
                <w:rFonts w:asciiTheme="minorEastAsia" w:hAnsiTheme="minorEastAsia"/>
                <w:sz w:val="18"/>
                <w:szCs w:val="18"/>
              </w:rPr>
            </w:pPr>
            <w:r>
              <w:rPr>
                <w:rFonts w:asciiTheme="minorEastAsia" w:hAnsiTheme="minorEastAsia" w:hint="eastAsia"/>
                <w:sz w:val="18"/>
                <w:szCs w:val="18"/>
              </w:rPr>
              <w:t>3</w:t>
            </w:r>
            <w:r w:rsidR="00961CAA">
              <w:rPr>
                <w:rFonts w:asciiTheme="minorEastAsia" w:hAnsiTheme="minorEastAsia" w:hint="eastAsia"/>
                <w:sz w:val="18"/>
                <w:szCs w:val="18"/>
              </w:rPr>
              <w:t>,</w:t>
            </w:r>
            <w:r>
              <w:rPr>
                <w:rFonts w:asciiTheme="minorEastAsia" w:hAnsiTheme="minorEastAsia" w:hint="eastAsia"/>
                <w:sz w:val="18"/>
                <w:szCs w:val="18"/>
              </w:rPr>
              <w:t>474</w:t>
            </w:r>
          </w:p>
          <w:p w:rsidR="00EA44CE" w:rsidRPr="005C33ED" w:rsidRDefault="00187FB4" w:rsidP="00EA44CE">
            <w:pPr>
              <w:spacing w:line="24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3,474</w:t>
            </w:r>
            <w:r w:rsidR="00B34628" w:rsidRPr="005C33ED">
              <w:rPr>
                <w:rFonts w:asciiTheme="minorEastAsia" w:hAnsiTheme="minorEastAsia" w:hint="eastAsia"/>
                <w:sz w:val="18"/>
                <w:szCs w:val="18"/>
              </w:rPr>
              <w:t xml:space="preserve"> </w:t>
            </w:r>
            <w:r w:rsidR="009B2FB8">
              <w:rPr>
                <w:rFonts w:asciiTheme="minorEastAsia" w:hAnsiTheme="minorEastAsia" w:hint="eastAsia"/>
                <w:sz w:val="18"/>
                <w:szCs w:val="18"/>
              </w:rPr>
              <w:t>]</w:t>
            </w:r>
          </w:p>
        </w:tc>
      </w:tr>
    </w:tbl>
    <w:p w:rsidR="00B5510D" w:rsidRPr="00A831B3" w:rsidRDefault="00B5510D" w:rsidP="00B5510D">
      <w:pPr>
        <w:spacing w:line="0" w:lineRule="atLeast"/>
        <w:rPr>
          <w:rFonts w:asciiTheme="minorEastAsia" w:hAnsiTheme="minorEastAsia"/>
          <w:sz w:val="18"/>
          <w:szCs w:val="18"/>
        </w:rPr>
      </w:pPr>
      <w:r w:rsidRPr="00A831B3">
        <w:rPr>
          <w:rFonts w:asciiTheme="minorEastAsia" w:hAnsiTheme="minorEastAsia" w:hint="eastAsia"/>
          <w:sz w:val="18"/>
          <w:szCs w:val="18"/>
        </w:rPr>
        <w:t xml:space="preserve">　（注）　</w:t>
      </w:r>
      <w:r w:rsidR="00187FB4">
        <w:rPr>
          <w:rFonts w:asciiTheme="minorEastAsia" w:hAnsiTheme="minorEastAsia" w:hint="eastAsia"/>
          <w:sz w:val="18"/>
          <w:szCs w:val="18"/>
        </w:rPr>
        <w:t>［</w:t>
      </w:r>
      <w:r w:rsidRPr="00A831B3">
        <w:rPr>
          <w:rFonts w:asciiTheme="minorEastAsia" w:hAnsiTheme="minorEastAsia" w:hint="eastAsia"/>
          <w:sz w:val="18"/>
          <w:szCs w:val="18"/>
        </w:rPr>
        <w:t xml:space="preserve">　</w:t>
      </w:r>
      <w:r w:rsidR="00187FB4">
        <w:rPr>
          <w:rFonts w:asciiTheme="minorEastAsia" w:hAnsiTheme="minorEastAsia" w:hint="eastAsia"/>
          <w:sz w:val="18"/>
          <w:szCs w:val="18"/>
        </w:rPr>
        <w:t>］</w:t>
      </w:r>
      <w:r w:rsidRPr="00A831B3">
        <w:rPr>
          <w:rFonts w:asciiTheme="minorEastAsia" w:hAnsiTheme="minorEastAsia" w:hint="eastAsia"/>
          <w:sz w:val="18"/>
          <w:szCs w:val="18"/>
        </w:rPr>
        <w:t>書きは、昨年度の数値。</w:t>
      </w:r>
    </w:p>
    <w:p w:rsidR="00BC33D5" w:rsidRDefault="00A17A40" w:rsidP="00961CAA">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767808" behindDoc="0" locked="0" layoutInCell="1" allowOverlap="1" wp14:anchorId="62EADD46" wp14:editId="67379EEB">
                <wp:simplePos x="0" y="0"/>
                <wp:positionH relativeFrom="column">
                  <wp:posOffset>-3810</wp:posOffset>
                </wp:positionH>
                <wp:positionV relativeFrom="paragraph">
                  <wp:posOffset>207010</wp:posOffset>
                </wp:positionV>
                <wp:extent cx="6487795" cy="140398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F467D" w:rsidRDefault="008F467D" w:rsidP="006E0FD5">
                            <w:pPr>
                              <w:jc w:val="center"/>
                            </w:pPr>
                            <w:r>
                              <w:rPr>
                                <w:rFonts w:hint="eastAsia"/>
                              </w:rPr>
                              <w:t>－</w:t>
                            </w:r>
                            <w:r>
                              <w:rPr>
                                <w:rFonts w:hint="eastAsia"/>
                              </w:rPr>
                              <w:t xml:space="preserve"> 6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pt;margin-top:16.3pt;width:510.85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2uMQIAAA4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" filled="f" stroked="f">
                <v:textbox style="mso-fit-shape-to-text:t">
                  <w:txbxContent>
                    <w:p w:rsidR="008F467D" w:rsidRDefault="008F467D" w:rsidP="006E0FD5">
                      <w:pPr>
                        <w:jc w:val="center"/>
                      </w:pPr>
                      <w:r>
                        <w:rPr>
                          <w:rFonts w:hint="eastAsia"/>
                        </w:rPr>
                        <w:t>－</w:t>
                      </w:r>
                      <w:r>
                        <w:rPr>
                          <w:rFonts w:hint="eastAsia"/>
                        </w:rPr>
                        <w:t xml:space="preserve"> 6 </w:t>
                      </w:r>
                      <w:r>
                        <w:rPr>
                          <w:rFonts w:hint="eastAsia"/>
                        </w:rPr>
                        <w:t>－</w:t>
                      </w:r>
                    </w:p>
                  </w:txbxContent>
                </v:textbox>
              </v:shape>
            </w:pict>
          </mc:Fallback>
        </mc:AlternateContent>
      </w:r>
      <w:r w:rsidR="00B5510D" w:rsidRPr="00A831B3">
        <w:rPr>
          <w:rFonts w:asciiTheme="minorEastAsia" w:hAnsiTheme="minorEastAsia" w:hint="eastAsia"/>
          <w:sz w:val="18"/>
          <w:szCs w:val="18"/>
        </w:rPr>
        <w:t xml:space="preserve">　　　　　法非適用企業は、「総収益」「総費用」「資金剰余額／不足額（実質収支）」の欄に、それぞれ「歳入」「歳出」「実質収支」を表示。</w:t>
      </w:r>
    </w:p>
    <w:p w:rsidR="0085589A" w:rsidRDefault="0085589A"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mc:AlternateContent>
          <mc:Choice Requires="wps">
            <w:drawing>
              <wp:anchor distT="0" distB="0" distL="114300" distR="114300" simplePos="0" relativeHeight="251687936" behindDoc="0" locked="0" layoutInCell="1" allowOverlap="1" wp14:anchorId="640EDAE6" wp14:editId="28F09F1E">
                <wp:simplePos x="0" y="0"/>
                <wp:positionH relativeFrom="column">
                  <wp:posOffset>-6985</wp:posOffset>
                </wp:positionH>
                <wp:positionV relativeFrom="paragraph">
                  <wp:posOffset>-33655</wp:posOffset>
                </wp:positionV>
                <wp:extent cx="2133600" cy="457200"/>
                <wp:effectExtent l="0" t="0" r="19050" b="19050"/>
                <wp:wrapNone/>
                <wp:docPr id="19" name="横巻き 19"/>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467D" w:rsidRPr="00697BE7" w:rsidRDefault="008F467D"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9" o:spid="_x0000_s1043" type="#_x0000_t98" style="position:absolute;left:0;text-align:left;margin-left:-.55pt;margin-top:-2.65pt;width:168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" filled="f" strokecolor="black [3213]">
                <v:textbox inset=",0">
                  <w:txbxContent>
                    <w:p w:rsidR="008F467D" w:rsidRPr="00697BE7" w:rsidRDefault="008F467D"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B5510D" w:rsidRDefault="00B5510D" w:rsidP="00A3034C">
      <w:pPr>
        <w:spacing w:line="0" w:lineRule="atLeast"/>
        <w:rPr>
          <w:rFonts w:asciiTheme="majorEastAsia" w:eastAsiaTheme="majorEastAsia" w:hAnsiTheme="majorEastAsia"/>
          <w:sz w:val="20"/>
          <w:szCs w:val="20"/>
        </w:rPr>
      </w:pPr>
    </w:p>
    <w:p w:rsidR="0085589A" w:rsidRDefault="0085589A" w:rsidP="00D43A54">
      <w:pPr>
        <w:spacing w:line="160" w:lineRule="exact"/>
        <w:rPr>
          <w:rFonts w:asciiTheme="majorEastAsia" w:eastAsiaTheme="majorEastAsia" w:hAnsiTheme="majorEastAsia"/>
          <w:sz w:val="20"/>
          <w:szCs w:val="20"/>
        </w:rPr>
      </w:pPr>
    </w:p>
    <w:p w:rsidR="0063324A" w:rsidRPr="007868C7" w:rsidRDefault="0063324A" w:rsidP="00236C22">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1008" behindDoc="0" locked="0" layoutInCell="1" allowOverlap="1" wp14:anchorId="32151B84" wp14:editId="6ECD53B8">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8F467D" w:rsidRPr="0085589A" w:rsidRDefault="008F467D"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id="_x0000_s1044" style="position:absolute;left:0;text-align:left;margin-left:29.45pt;margin-top:4.15pt;width:125.25pt;height:27.2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" fillcolor="#fc9">
                <v:textbox inset="2.88pt,1.44pt,2.88pt,1.44pt">
                  <w:txbxContent>
                    <w:p w:rsidR="008F467D" w:rsidRPr="0085589A" w:rsidRDefault="008F467D"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56119F98" wp14:editId="7D247DAE">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8F467D" w:rsidRPr="0085589A" w:rsidRDefault="008F467D"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_x0000_s1045" style="position:absolute;left:0;text-align:left;margin-left:198.95pt;margin-top:5.7pt;width:125.25pt;height:2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" fillcolor="#fc9">
                <v:textbox inset="2.88pt,1.44pt,2.88pt,1.44pt">
                  <w:txbxContent>
                    <w:p w:rsidR="008F467D" w:rsidRPr="0085589A" w:rsidRDefault="008F467D"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sidR="00E6477C">
        <w:rPr>
          <w:noProof/>
        </w:rPr>
        <mc:AlternateContent>
          <mc:Choice Requires="wps">
            <w:drawing>
              <wp:anchor distT="0" distB="0" distL="114300" distR="114300" simplePos="0" relativeHeight="251696128" behindDoc="0" locked="0" layoutInCell="1" allowOverlap="1" wp14:anchorId="7BF678E3" wp14:editId="3988A642">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8F467D" w:rsidRPr="0085589A" w:rsidRDefault="008F467D"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AutoShape 7" o:spid="_x0000_s1046" style="position:absolute;left:0;text-align:left;margin-left:369.2pt;margin-top:6.45pt;width:125.25pt;height:2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" fillcolor="#fc9">
                <v:textbox inset="2.88pt,1.44pt,2.88pt,1.44pt">
                  <w:txbxContent>
                    <w:p w:rsidR="008F467D" w:rsidRPr="0085589A" w:rsidRDefault="008F467D"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B66513"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5104" behindDoc="0" locked="0" layoutInCell="1" allowOverlap="1" wp14:anchorId="4A5F0D50" wp14:editId="3B8EA003">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8F467D" w:rsidRDefault="008F467D"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8F467D" w:rsidRPr="00E6477C" w:rsidRDefault="008F467D"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8F467D" w:rsidRDefault="008F467D" w:rsidP="00D43A54">
                            <w:pPr>
                              <w:pStyle w:val="Web"/>
                              <w:spacing w:before="0" w:beforeAutospacing="0" w:after="0" w:afterAutospacing="0" w:line="180" w:lineRule="exact"/>
                            </w:pPr>
                            <w:r>
                              <w:rPr>
                                <w:rFonts w:cstheme="minorBidi" w:hint="eastAsia"/>
                                <w:color w:val="000000"/>
                                <w:sz w:val="22"/>
                                <w:szCs w:val="22"/>
                              </w:rPr>
                              <w:t xml:space="preserve">　</w:t>
                            </w:r>
                          </w:p>
                          <w:p w:rsidR="008F467D" w:rsidRPr="00697BE7" w:rsidRDefault="008F467D"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8F467D" w:rsidRPr="00697BE7" w:rsidRDefault="008F467D" w:rsidP="00D43A54">
                            <w:pPr>
                              <w:pStyle w:val="Web"/>
                              <w:spacing w:before="0" w:beforeAutospacing="0" w:after="0" w:afterAutospacing="0" w:line="180" w:lineRule="exact"/>
                              <w:rPr>
                                <w:rFonts w:asciiTheme="minorEastAsia" w:eastAsiaTheme="minorEastAsia" w:hAnsiTheme="minorEastAsia"/>
                                <w:sz w:val="16"/>
                                <w:szCs w:val="16"/>
                              </w:rPr>
                            </w:pPr>
                          </w:p>
                          <w:p w:rsidR="008F467D" w:rsidRPr="00697BE7" w:rsidRDefault="008F467D"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8F467D" w:rsidRPr="00697BE7" w:rsidRDefault="008F467D"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8F467D" w:rsidRPr="00697BE7" w:rsidRDefault="008F467D"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8F467D" w:rsidRPr="00697BE7" w:rsidRDefault="008F467D"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8F467D" w:rsidRPr="00697BE7" w:rsidRDefault="008F467D"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8F467D" w:rsidRPr="00697BE7" w:rsidRDefault="008F467D" w:rsidP="00D43A54">
                            <w:pPr>
                              <w:pStyle w:val="Web"/>
                              <w:spacing w:before="0" w:beforeAutospacing="0" w:after="0" w:afterAutospacing="0" w:line="180" w:lineRule="exact"/>
                              <w:rPr>
                                <w:rFonts w:asciiTheme="minorEastAsia" w:eastAsiaTheme="minorEastAsia" w:hAnsiTheme="minorEastAsia"/>
                                <w:sz w:val="16"/>
                                <w:szCs w:val="16"/>
                              </w:rPr>
                            </w:pPr>
                          </w:p>
                          <w:p w:rsidR="008F467D" w:rsidRPr="00697BE7" w:rsidRDefault="008F467D"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47" style="position:absolute;left:0;text-align:left;margin-left:349.1pt;margin-top:.05pt;width:161.25pt;height:17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" fillcolor="#ff9">
                <v:textbox inset="2.16pt,1.44pt,0,0">
                  <w:txbxContent>
                    <w:p w:rsidR="008F467D" w:rsidRDefault="008F467D"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8F467D" w:rsidRPr="00E6477C" w:rsidRDefault="008F467D"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8F467D" w:rsidRDefault="008F467D" w:rsidP="00D43A54">
                      <w:pPr>
                        <w:pStyle w:val="Web"/>
                        <w:spacing w:before="0" w:beforeAutospacing="0" w:after="0" w:afterAutospacing="0" w:line="180" w:lineRule="exact"/>
                      </w:pPr>
                      <w:r>
                        <w:rPr>
                          <w:rFonts w:cstheme="minorBidi" w:hint="eastAsia"/>
                          <w:color w:val="000000"/>
                          <w:sz w:val="22"/>
                          <w:szCs w:val="22"/>
                        </w:rPr>
                        <w:t xml:space="preserve">　</w:t>
                      </w:r>
                    </w:p>
                    <w:p w:rsidR="008F467D" w:rsidRPr="00697BE7" w:rsidRDefault="008F467D"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8F467D" w:rsidRPr="00697BE7" w:rsidRDefault="008F467D" w:rsidP="00D43A54">
                      <w:pPr>
                        <w:pStyle w:val="Web"/>
                        <w:spacing w:before="0" w:beforeAutospacing="0" w:after="0" w:afterAutospacing="0" w:line="180" w:lineRule="exact"/>
                        <w:rPr>
                          <w:rFonts w:asciiTheme="minorEastAsia" w:eastAsiaTheme="minorEastAsia" w:hAnsiTheme="minorEastAsia"/>
                          <w:sz w:val="16"/>
                          <w:szCs w:val="16"/>
                        </w:rPr>
                      </w:pPr>
                    </w:p>
                    <w:p w:rsidR="008F467D" w:rsidRPr="00697BE7" w:rsidRDefault="008F467D"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8F467D" w:rsidRPr="00697BE7" w:rsidRDefault="008F467D"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8F467D" w:rsidRPr="00697BE7" w:rsidRDefault="008F467D"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8F467D" w:rsidRPr="00697BE7" w:rsidRDefault="008F467D"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8F467D" w:rsidRPr="00697BE7" w:rsidRDefault="008F467D"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8F467D" w:rsidRPr="00697BE7" w:rsidRDefault="008F467D" w:rsidP="00D43A54">
                      <w:pPr>
                        <w:pStyle w:val="Web"/>
                        <w:spacing w:before="0" w:beforeAutospacing="0" w:after="0" w:afterAutospacing="0" w:line="180" w:lineRule="exact"/>
                        <w:rPr>
                          <w:rFonts w:asciiTheme="minorEastAsia" w:eastAsiaTheme="minorEastAsia" w:hAnsiTheme="minorEastAsia"/>
                          <w:sz w:val="16"/>
                          <w:szCs w:val="16"/>
                        </w:rPr>
                      </w:pPr>
                    </w:p>
                    <w:p w:rsidR="008F467D" w:rsidRPr="00697BE7" w:rsidRDefault="008F467D"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sidR="00D43A54">
        <w:rPr>
          <w:noProof/>
        </w:rPr>
        <mc:AlternateContent>
          <mc:Choice Requires="wps">
            <w:drawing>
              <wp:anchor distT="0" distB="0" distL="114300" distR="114300" simplePos="0" relativeHeight="251692032" behindDoc="0" locked="0" layoutInCell="1" allowOverlap="1" wp14:anchorId="699D66C8" wp14:editId="567D02BD">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8F467D" w:rsidRDefault="008F467D"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F467D" w:rsidRPr="00E6477C" w:rsidRDefault="008F467D"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8F467D" w:rsidRDefault="008F467D" w:rsidP="00D43A54">
                            <w:pPr>
                              <w:pStyle w:val="Web"/>
                              <w:spacing w:before="0" w:beforeAutospacing="0" w:after="0" w:afterAutospacing="0" w:line="200" w:lineRule="exact"/>
                            </w:pPr>
                            <w:r>
                              <w:rPr>
                                <w:rFonts w:cstheme="minorBidi" w:hint="eastAsia"/>
                                <w:color w:val="000000"/>
                                <w:sz w:val="22"/>
                                <w:szCs w:val="22"/>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8F467D" w:rsidRPr="00697BE7" w:rsidRDefault="008F467D"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8F467D" w:rsidRPr="00697BE7" w:rsidRDefault="008F467D"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48" style="position:absolute;left:0;text-align:left;margin-left:178.7pt;margin-top:0;width:161.25pt;height:1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" fillcolor="#ff9">
                <v:textbox inset="2.16pt,1.44pt,0,0">
                  <w:txbxContent>
                    <w:p w:rsidR="008F467D" w:rsidRDefault="008F467D"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F467D" w:rsidRPr="00E6477C" w:rsidRDefault="008F467D"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8F467D" w:rsidRDefault="008F467D" w:rsidP="00D43A54">
                      <w:pPr>
                        <w:pStyle w:val="Web"/>
                        <w:spacing w:before="0" w:beforeAutospacing="0" w:after="0" w:afterAutospacing="0" w:line="200" w:lineRule="exact"/>
                      </w:pPr>
                      <w:r>
                        <w:rPr>
                          <w:rFonts w:cstheme="minorBidi" w:hint="eastAsia"/>
                          <w:color w:val="000000"/>
                          <w:sz w:val="22"/>
                          <w:szCs w:val="22"/>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8F467D" w:rsidRPr="00697BE7" w:rsidRDefault="008F467D"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8F467D" w:rsidRPr="00697BE7" w:rsidRDefault="008F467D"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sidR="00D43A54">
        <w:rPr>
          <w:noProof/>
        </w:rPr>
        <mc:AlternateContent>
          <mc:Choice Requires="wps">
            <w:drawing>
              <wp:anchor distT="0" distB="0" distL="114300" distR="114300" simplePos="0" relativeHeight="251689984" behindDoc="0" locked="0" layoutInCell="1" allowOverlap="1" wp14:anchorId="14DEDEB6" wp14:editId="45129B9F">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8F467D" w:rsidRDefault="008F467D"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F467D" w:rsidRPr="00E6477C" w:rsidRDefault="008F467D"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8F467D" w:rsidRPr="0085589A" w:rsidRDefault="008F467D"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8F467D" w:rsidRPr="00697BE7" w:rsidRDefault="008F467D"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8F467D" w:rsidRPr="00697BE7" w:rsidRDefault="008F467D"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8F467D" w:rsidRPr="00697BE7" w:rsidRDefault="008F467D"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8F467D" w:rsidRPr="00697BE7" w:rsidRDefault="008F467D"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1" o:spid="_x0000_s1049" style="position:absolute;left:0;text-align:left;margin-left:8.45pt;margin-top:0;width:162.75pt;height:1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" fillcolor="#ff9">
                <v:textbox inset="2.16pt,1.44pt,0,0">
                  <w:txbxContent>
                    <w:p w:rsidR="008F467D" w:rsidRDefault="008F467D"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F467D" w:rsidRPr="00E6477C" w:rsidRDefault="008F467D"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8F467D" w:rsidRPr="0085589A" w:rsidRDefault="008F467D"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8F467D" w:rsidRPr="00697BE7" w:rsidRDefault="008F467D"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8F467D" w:rsidRPr="00697BE7" w:rsidRDefault="008F467D"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F467D" w:rsidRPr="00697BE7" w:rsidRDefault="008F467D"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8F467D" w:rsidRPr="00697BE7" w:rsidRDefault="008F467D"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8F467D" w:rsidRPr="00697BE7" w:rsidRDefault="008F467D"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4080" behindDoc="0" locked="0" layoutInCell="1" allowOverlap="1" wp14:anchorId="75E902BE" wp14:editId="071B2704">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rsidR="008F467D" w:rsidRPr="0063324A" w:rsidRDefault="008F467D" w:rsidP="0085589A">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50" style="position:absolute;left:0;text-align:left;margin-left:20.45pt;margin-top:.85pt;width:312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" fillcolor="#b6dde8 [1304]">
                <v:textbox inset="2.88pt,0,2.88pt,1.8pt">
                  <w:txbxContent>
                    <w:p w:rsidR="008F467D" w:rsidRPr="0063324A" w:rsidRDefault="008F467D" w:rsidP="0085589A">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85589A" w:rsidRDefault="00236C22" w:rsidP="00A3034C">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703296" behindDoc="0" locked="0" layoutInCell="1" allowOverlap="1" wp14:anchorId="37B47ED3" wp14:editId="22722B3D">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8F467D" w:rsidRPr="00236C22" w:rsidRDefault="008F467D">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01.95pt;margin-top:12.35pt;width:36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" filled="f" stroked="f">
                <v:textbox style="layout-flow:vertical-ideographic">
                  <w:txbxContent>
                    <w:p w:rsidR="008F467D" w:rsidRPr="00236C22" w:rsidRDefault="008F467D">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701248" behindDoc="0" locked="0" layoutInCell="1" allowOverlap="1" wp14:anchorId="10F17AAF" wp14:editId="1AFC55E8">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8F467D" w:rsidRPr="00236C22" w:rsidRDefault="008F467D">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55pt;margin-top:12.35pt;width:36pt;height: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" filled="f" stroked="f">
                <v:textbox style="layout-flow:vertical-ideographic">
                  <w:txbxContent>
                    <w:p w:rsidR="008F467D" w:rsidRPr="00236C22" w:rsidRDefault="008F467D">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7152" behindDoc="0" locked="0" layoutInCell="1" allowOverlap="1" wp14:anchorId="5D785FF3" wp14:editId="6E05CFBB">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8F467D" w:rsidRDefault="008F467D" w:rsidP="00B52163"/>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53" type="#_x0000_t69" style="position:absolute;left:0;text-align:left;margin-left:24.2pt;margin-top:8.15pt;width:481.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" adj="555" fillcolor="#717f56" strokecolor="#c3d69b" strokeweight="2pt">
                <v:fill color2="#c5db97" rotate="t" angle="270" colors="0 #717f56;.5 #a5b77e;1 #c5db97" focus="100%" type="gradient"/>
                <v:textbox>
                  <w:txbxContent>
                    <w:p w:rsidR="008F467D" w:rsidRDefault="008F467D" w:rsidP="00B52163"/>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5C70A8"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mc:AlternateContent>
          <mc:Choice Requires="wps">
            <w:drawing>
              <wp:anchor distT="0" distB="0" distL="114300" distR="114300" simplePos="0" relativeHeight="251699200" behindDoc="0" locked="0" layoutInCell="1" allowOverlap="1" wp14:anchorId="6FFF2CB2" wp14:editId="2B629AEE">
                <wp:simplePos x="0" y="0"/>
                <wp:positionH relativeFrom="column">
                  <wp:posOffset>-6985</wp:posOffset>
                </wp:positionH>
                <wp:positionV relativeFrom="paragraph">
                  <wp:posOffset>65405</wp:posOffset>
                </wp:positionV>
                <wp:extent cx="2133600" cy="457200"/>
                <wp:effectExtent l="0" t="0" r="19050" b="19050"/>
                <wp:wrapNone/>
                <wp:docPr id="10" name="横巻き 10"/>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467D" w:rsidRPr="00697BE7" w:rsidRDefault="008F467D"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0" o:spid="_x0000_s1054" type="#_x0000_t98" style="position:absolute;left:0;text-align:left;margin-left:-.55pt;margin-top:5.15pt;width:16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" filled="f" strokecolor="black [3213]">
                <v:textbox inset=",0">
                  <w:txbxContent>
                    <w:p w:rsidR="008F467D" w:rsidRPr="00697BE7" w:rsidRDefault="008F467D"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6E0FD5" w:rsidP="00A3034C">
      <w:pPr>
        <w:spacing w:line="0" w:lineRule="atLeas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9856" behindDoc="0" locked="0" layoutInCell="1" allowOverlap="1" wp14:anchorId="00DE7674" wp14:editId="7172F962">
                <wp:simplePos x="0" y="0"/>
                <wp:positionH relativeFrom="column">
                  <wp:posOffset>1270</wp:posOffset>
                </wp:positionH>
                <wp:positionV relativeFrom="paragraph">
                  <wp:posOffset>5141595</wp:posOffset>
                </wp:positionV>
                <wp:extent cx="6487795" cy="1403985"/>
                <wp:effectExtent l="0" t="0" r="0" b="63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F467D" w:rsidRDefault="008F467D" w:rsidP="006E0FD5">
                            <w:pPr>
                              <w:jc w:val="center"/>
                            </w:pPr>
                            <w:r>
                              <w:rPr>
                                <w:rFonts w:hint="eastAsia"/>
                              </w:rPr>
                              <w:t>－</w:t>
                            </w:r>
                            <w:r>
                              <w:rPr>
                                <w:rFonts w:hint="eastAsia"/>
                              </w:rPr>
                              <w:t xml:space="preserve"> 7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1pt;margin-top:404.85pt;width:510.85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YcMQIAAA4EAAAOAAAAZHJzL2Uyb0RvYy54bWysU82O0zAQviPxDpbvNGlot2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" filled="f" stroked="f">
                <v:textbox style="mso-fit-shape-to-text:t">
                  <w:txbxContent>
                    <w:p w:rsidR="008F467D" w:rsidRDefault="008F467D" w:rsidP="006E0FD5">
                      <w:pPr>
                        <w:jc w:val="center"/>
                      </w:pPr>
                      <w:r>
                        <w:rPr>
                          <w:rFonts w:hint="eastAsia"/>
                        </w:rPr>
                        <w:t>－</w:t>
                      </w:r>
                      <w:r>
                        <w:rPr>
                          <w:rFonts w:hint="eastAsia"/>
                        </w:rPr>
                        <w:t xml:space="preserve"> 7 </w:t>
                      </w:r>
                      <w:r>
                        <w:rPr>
                          <w:rFonts w:hint="eastAsia"/>
                        </w:rPr>
                        <w:t>－</w:t>
                      </w:r>
                    </w:p>
                  </w:txbxContent>
                </v:textbox>
              </v:shape>
            </w:pict>
          </mc:Fallback>
        </mc:AlternateContent>
      </w:r>
      <w:r w:rsidR="00D86829">
        <w:rPr>
          <w:rFonts w:asciiTheme="majorEastAsia" w:eastAsiaTheme="majorEastAsia" w:hAnsiTheme="majorEastAsia"/>
          <w:noProof/>
          <w:sz w:val="20"/>
          <w:szCs w:val="20"/>
        </w:rPr>
        <w:drawing>
          <wp:inline distT="0" distB="0" distL="0" distR="0" wp14:anchorId="62D61C1D" wp14:editId="4B015EF9">
            <wp:extent cx="6472361" cy="5096786"/>
            <wp:effectExtent l="0" t="0" r="5080" b="8890"/>
            <wp:docPr id="7187" name="図 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2555" cy="5096939"/>
                    </a:xfrm>
                    <a:prstGeom prst="rect">
                      <a:avLst/>
                    </a:prstGeom>
                    <a:noFill/>
                    <a:ln>
                      <a:noFill/>
                    </a:ln>
                  </pic:spPr>
                </pic:pic>
              </a:graphicData>
            </a:graphic>
          </wp:inline>
        </w:drawing>
      </w:r>
      <w:bookmarkStart w:id="0" w:name="_GoBack"/>
      <w:bookmarkEnd w:id="0"/>
    </w:p>
    <w:sectPr w:rsidR="005C70A8" w:rsidSect="00AE537B">
      <w:footerReference w:type="default" r:id="rId10"/>
      <w:pgSz w:w="11906" w:h="16838" w:code="9"/>
      <w:pgMar w:top="794" w:right="851" w:bottom="794" w:left="851" w:header="510" w:footer="397" w:gutter="0"/>
      <w:pgNumType w:start="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18" w:rsidRDefault="00487B18" w:rsidP="00137991">
      <w:r>
        <w:separator/>
      </w:r>
    </w:p>
  </w:endnote>
  <w:endnote w:type="continuationSeparator" w:id="0">
    <w:p w:rsidR="00487B18" w:rsidRDefault="00487B18"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7D" w:rsidRPr="00846322" w:rsidRDefault="008F467D"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18" w:rsidRDefault="00487B18" w:rsidP="00137991">
      <w:r>
        <w:separator/>
      </w:r>
    </w:p>
  </w:footnote>
  <w:footnote w:type="continuationSeparator" w:id="0">
    <w:p w:rsidR="00487B18" w:rsidRDefault="00487B18" w:rsidP="00137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8">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C34B79"/>
    <w:multiLevelType w:val="hybridMultilevel"/>
    <w:tmpl w:val="8AEAA1C8"/>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2">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7">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2">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6"/>
  </w:num>
  <w:num w:numId="2">
    <w:abstractNumId w:val="5"/>
  </w:num>
  <w:num w:numId="3">
    <w:abstractNumId w:val="18"/>
  </w:num>
  <w:num w:numId="4">
    <w:abstractNumId w:val="24"/>
  </w:num>
  <w:num w:numId="5">
    <w:abstractNumId w:val="8"/>
  </w:num>
  <w:num w:numId="6">
    <w:abstractNumId w:val="13"/>
  </w:num>
  <w:num w:numId="7">
    <w:abstractNumId w:val="1"/>
  </w:num>
  <w:num w:numId="8">
    <w:abstractNumId w:val="22"/>
  </w:num>
  <w:num w:numId="9">
    <w:abstractNumId w:val="25"/>
  </w:num>
  <w:num w:numId="10">
    <w:abstractNumId w:val="7"/>
  </w:num>
  <w:num w:numId="11">
    <w:abstractNumId w:val="14"/>
  </w:num>
  <w:num w:numId="12">
    <w:abstractNumId w:val="29"/>
  </w:num>
  <w:num w:numId="13">
    <w:abstractNumId w:val="10"/>
  </w:num>
  <w:num w:numId="14">
    <w:abstractNumId w:val="9"/>
  </w:num>
  <w:num w:numId="15">
    <w:abstractNumId w:val="27"/>
  </w:num>
  <w:num w:numId="16">
    <w:abstractNumId w:val="0"/>
  </w:num>
  <w:num w:numId="17">
    <w:abstractNumId w:val="17"/>
  </w:num>
  <w:num w:numId="18">
    <w:abstractNumId w:val="4"/>
  </w:num>
  <w:num w:numId="19">
    <w:abstractNumId w:val="12"/>
  </w:num>
  <w:num w:numId="20">
    <w:abstractNumId w:val="32"/>
  </w:num>
  <w:num w:numId="21">
    <w:abstractNumId w:val="21"/>
  </w:num>
  <w:num w:numId="22">
    <w:abstractNumId w:val="15"/>
  </w:num>
  <w:num w:numId="23">
    <w:abstractNumId w:val="20"/>
  </w:num>
  <w:num w:numId="24">
    <w:abstractNumId w:val="2"/>
  </w:num>
  <w:num w:numId="25">
    <w:abstractNumId w:val="6"/>
  </w:num>
  <w:num w:numId="26">
    <w:abstractNumId w:val="23"/>
  </w:num>
  <w:num w:numId="27">
    <w:abstractNumId w:val="30"/>
  </w:num>
  <w:num w:numId="28">
    <w:abstractNumId w:val="31"/>
  </w:num>
  <w:num w:numId="29">
    <w:abstractNumId w:val="3"/>
  </w:num>
  <w:num w:numId="30">
    <w:abstractNumId w:val="11"/>
  </w:num>
  <w:num w:numId="31">
    <w:abstractNumId w:val="28"/>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ED"/>
    <w:rsid w:val="000002E3"/>
    <w:rsid w:val="00010EF1"/>
    <w:rsid w:val="00023BE8"/>
    <w:rsid w:val="00025F4F"/>
    <w:rsid w:val="00032FBC"/>
    <w:rsid w:val="00037184"/>
    <w:rsid w:val="0004009E"/>
    <w:rsid w:val="00040CA2"/>
    <w:rsid w:val="00045F2C"/>
    <w:rsid w:val="00056A0C"/>
    <w:rsid w:val="00056CFE"/>
    <w:rsid w:val="000646EE"/>
    <w:rsid w:val="00073E03"/>
    <w:rsid w:val="0007566F"/>
    <w:rsid w:val="00086A64"/>
    <w:rsid w:val="00087DFA"/>
    <w:rsid w:val="00087F75"/>
    <w:rsid w:val="000912B0"/>
    <w:rsid w:val="00092F87"/>
    <w:rsid w:val="00095B35"/>
    <w:rsid w:val="00096A9B"/>
    <w:rsid w:val="000A3C92"/>
    <w:rsid w:val="000B1E70"/>
    <w:rsid w:val="000B7484"/>
    <w:rsid w:val="000C2CE1"/>
    <w:rsid w:val="000C301F"/>
    <w:rsid w:val="000C3425"/>
    <w:rsid w:val="000C4232"/>
    <w:rsid w:val="000D56ED"/>
    <w:rsid w:val="000D5862"/>
    <w:rsid w:val="000D7E16"/>
    <w:rsid w:val="000E0DD1"/>
    <w:rsid w:val="000E1FD5"/>
    <w:rsid w:val="000E4F7F"/>
    <w:rsid w:val="000E5C13"/>
    <w:rsid w:val="000F2AE1"/>
    <w:rsid w:val="000F3CDD"/>
    <w:rsid w:val="000F5BA8"/>
    <w:rsid w:val="00112CA4"/>
    <w:rsid w:val="001268B8"/>
    <w:rsid w:val="00130FC0"/>
    <w:rsid w:val="00132EFA"/>
    <w:rsid w:val="00137991"/>
    <w:rsid w:val="00141787"/>
    <w:rsid w:val="00141E5A"/>
    <w:rsid w:val="0014273C"/>
    <w:rsid w:val="00143654"/>
    <w:rsid w:val="001626DC"/>
    <w:rsid w:val="00165980"/>
    <w:rsid w:val="001667DA"/>
    <w:rsid w:val="00176AAD"/>
    <w:rsid w:val="001833A6"/>
    <w:rsid w:val="0018596F"/>
    <w:rsid w:val="00187FB4"/>
    <w:rsid w:val="001925B6"/>
    <w:rsid w:val="00196006"/>
    <w:rsid w:val="001A7C44"/>
    <w:rsid w:val="001B5773"/>
    <w:rsid w:val="001B6FC4"/>
    <w:rsid w:val="001C0696"/>
    <w:rsid w:val="001D0AB2"/>
    <w:rsid w:val="001D478E"/>
    <w:rsid w:val="001D4C61"/>
    <w:rsid w:val="001D669C"/>
    <w:rsid w:val="001F1061"/>
    <w:rsid w:val="001F5E30"/>
    <w:rsid w:val="001F6DB1"/>
    <w:rsid w:val="0021072F"/>
    <w:rsid w:val="002111C7"/>
    <w:rsid w:val="0021426E"/>
    <w:rsid w:val="0022341D"/>
    <w:rsid w:val="00224C9F"/>
    <w:rsid w:val="00230707"/>
    <w:rsid w:val="00236C22"/>
    <w:rsid w:val="00240D3D"/>
    <w:rsid w:val="00251FA5"/>
    <w:rsid w:val="00252702"/>
    <w:rsid w:val="00260729"/>
    <w:rsid w:val="00262322"/>
    <w:rsid w:val="0026276A"/>
    <w:rsid w:val="00264FEC"/>
    <w:rsid w:val="00270745"/>
    <w:rsid w:val="00272DBD"/>
    <w:rsid w:val="00274135"/>
    <w:rsid w:val="0028054C"/>
    <w:rsid w:val="0028129D"/>
    <w:rsid w:val="002878E4"/>
    <w:rsid w:val="002A6495"/>
    <w:rsid w:val="002A7E6B"/>
    <w:rsid w:val="002B00EE"/>
    <w:rsid w:val="002B18C0"/>
    <w:rsid w:val="002C0945"/>
    <w:rsid w:val="002D2E6C"/>
    <w:rsid w:val="002D3257"/>
    <w:rsid w:val="002D4817"/>
    <w:rsid w:val="002D5A38"/>
    <w:rsid w:val="002E3411"/>
    <w:rsid w:val="002E4219"/>
    <w:rsid w:val="002F6D8E"/>
    <w:rsid w:val="002F7832"/>
    <w:rsid w:val="00301D7D"/>
    <w:rsid w:val="00304CE6"/>
    <w:rsid w:val="003105C1"/>
    <w:rsid w:val="003108E7"/>
    <w:rsid w:val="0031116F"/>
    <w:rsid w:val="00312202"/>
    <w:rsid w:val="00330508"/>
    <w:rsid w:val="00334993"/>
    <w:rsid w:val="003407E9"/>
    <w:rsid w:val="0034281D"/>
    <w:rsid w:val="00343D2A"/>
    <w:rsid w:val="00347BE5"/>
    <w:rsid w:val="00361048"/>
    <w:rsid w:val="00363BE9"/>
    <w:rsid w:val="003657E0"/>
    <w:rsid w:val="00366ACB"/>
    <w:rsid w:val="00376BBF"/>
    <w:rsid w:val="00377412"/>
    <w:rsid w:val="0039024D"/>
    <w:rsid w:val="003B6FB8"/>
    <w:rsid w:val="003C29AB"/>
    <w:rsid w:val="003D718F"/>
    <w:rsid w:val="003E0311"/>
    <w:rsid w:val="003F4680"/>
    <w:rsid w:val="004039AF"/>
    <w:rsid w:val="00410EE9"/>
    <w:rsid w:val="00412C9D"/>
    <w:rsid w:val="0041432E"/>
    <w:rsid w:val="0041547F"/>
    <w:rsid w:val="00425B88"/>
    <w:rsid w:val="0042615C"/>
    <w:rsid w:val="0043436F"/>
    <w:rsid w:val="00436D1D"/>
    <w:rsid w:val="00442214"/>
    <w:rsid w:val="004429E7"/>
    <w:rsid w:val="00442D45"/>
    <w:rsid w:val="00443034"/>
    <w:rsid w:val="00457533"/>
    <w:rsid w:val="0046174D"/>
    <w:rsid w:val="00461863"/>
    <w:rsid w:val="004673D8"/>
    <w:rsid w:val="00477913"/>
    <w:rsid w:val="00482793"/>
    <w:rsid w:val="004830DE"/>
    <w:rsid w:val="00487B18"/>
    <w:rsid w:val="00491BE8"/>
    <w:rsid w:val="00493A2B"/>
    <w:rsid w:val="004A01D0"/>
    <w:rsid w:val="004A027E"/>
    <w:rsid w:val="004A02E8"/>
    <w:rsid w:val="004A19F3"/>
    <w:rsid w:val="004A24AE"/>
    <w:rsid w:val="004B3BE4"/>
    <w:rsid w:val="004B7FEE"/>
    <w:rsid w:val="004C0078"/>
    <w:rsid w:val="004C09B6"/>
    <w:rsid w:val="004C4B56"/>
    <w:rsid w:val="004C4CDE"/>
    <w:rsid w:val="004E6F55"/>
    <w:rsid w:val="004F5C43"/>
    <w:rsid w:val="00513D25"/>
    <w:rsid w:val="005153CC"/>
    <w:rsid w:val="005173A5"/>
    <w:rsid w:val="0052039E"/>
    <w:rsid w:val="00522B9C"/>
    <w:rsid w:val="00523D89"/>
    <w:rsid w:val="00525929"/>
    <w:rsid w:val="00534491"/>
    <w:rsid w:val="00541E69"/>
    <w:rsid w:val="00546BBC"/>
    <w:rsid w:val="0057769C"/>
    <w:rsid w:val="00580403"/>
    <w:rsid w:val="0058348F"/>
    <w:rsid w:val="0058432D"/>
    <w:rsid w:val="005968F7"/>
    <w:rsid w:val="005A355C"/>
    <w:rsid w:val="005B4897"/>
    <w:rsid w:val="005B545C"/>
    <w:rsid w:val="005B7C6B"/>
    <w:rsid w:val="005C33ED"/>
    <w:rsid w:val="005C70A8"/>
    <w:rsid w:val="005E03F8"/>
    <w:rsid w:val="005E52CD"/>
    <w:rsid w:val="005E6ED1"/>
    <w:rsid w:val="005F0EE4"/>
    <w:rsid w:val="005F441E"/>
    <w:rsid w:val="0060256F"/>
    <w:rsid w:val="00610E4A"/>
    <w:rsid w:val="006135E4"/>
    <w:rsid w:val="00614A8A"/>
    <w:rsid w:val="00614BDC"/>
    <w:rsid w:val="006159CE"/>
    <w:rsid w:val="00623054"/>
    <w:rsid w:val="006241B8"/>
    <w:rsid w:val="00624A8E"/>
    <w:rsid w:val="00625519"/>
    <w:rsid w:val="006279ED"/>
    <w:rsid w:val="00632291"/>
    <w:rsid w:val="0063324A"/>
    <w:rsid w:val="00647793"/>
    <w:rsid w:val="006511ED"/>
    <w:rsid w:val="00655C74"/>
    <w:rsid w:val="006619BE"/>
    <w:rsid w:val="00666250"/>
    <w:rsid w:val="0067149A"/>
    <w:rsid w:val="006741EB"/>
    <w:rsid w:val="006776BE"/>
    <w:rsid w:val="00681B28"/>
    <w:rsid w:val="006830FF"/>
    <w:rsid w:val="00683516"/>
    <w:rsid w:val="00686C87"/>
    <w:rsid w:val="00696F54"/>
    <w:rsid w:val="00697041"/>
    <w:rsid w:val="00697BE7"/>
    <w:rsid w:val="006B4C75"/>
    <w:rsid w:val="006B52BC"/>
    <w:rsid w:val="006B588E"/>
    <w:rsid w:val="006C2BA5"/>
    <w:rsid w:val="006C3BCF"/>
    <w:rsid w:val="006C3F71"/>
    <w:rsid w:val="006C6FD6"/>
    <w:rsid w:val="006D1295"/>
    <w:rsid w:val="006D23CD"/>
    <w:rsid w:val="006E0FD5"/>
    <w:rsid w:val="006E1C1B"/>
    <w:rsid w:val="006E4069"/>
    <w:rsid w:val="006E6CFB"/>
    <w:rsid w:val="006E6E69"/>
    <w:rsid w:val="006E7FBC"/>
    <w:rsid w:val="006F3732"/>
    <w:rsid w:val="006F73ED"/>
    <w:rsid w:val="007065D3"/>
    <w:rsid w:val="0071205A"/>
    <w:rsid w:val="00715DD8"/>
    <w:rsid w:val="00716A13"/>
    <w:rsid w:val="00742EC0"/>
    <w:rsid w:val="007447E3"/>
    <w:rsid w:val="00754D24"/>
    <w:rsid w:val="00755112"/>
    <w:rsid w:val="00755C2E"/>
    <w:rsid w:val="00776295"/>
    <w:rsid w:val="00783D30"/>
    <w:rsid w:val="007859B0"/>
    <w:rsid w:val="007868C7"/>
    <w:rsid w:val="00787C1A"/>
    <w:rsid w:val="0079016F"/>
    <w:rsid w:val="007913F0"/>
    <w:rsid w:val="007A007E"/>
    <w:rsid w:val="007A30B8"/>
    <w:rsid w:val="007A7AF7"/>
    <w:rsid w:val="007B4451"/>
    <w:rsid w:val="007C21CF"/>
    <w:rsid w:val="007C38D6"/>
    <w:rsid w:val="007C5C6A"/>
    <w:rsid w:val="007D0313"/>
    <w:rsid w:val="007E2936"/>
    <w:rsid w:val="007E466F"/>
    <w:rsid w:val="007E5322"/>
    <w:rsid w:val="007E711B"/>
    <w:rsid w:val="007F5F7C"/>
    <w:rsid w:val="00800699"/>
    <w:rsid w:val="00801605"/>
    <w:rsid w:val="00802398"/>
    <w:rsid w:val="00802686"/>
    <w:rsid w:val="0081656B"/>
    <w:rsid w:val="00816582"/>
    <w:rsid w:val="00820E60"/>
    <w:rsid w:val="00821581"/>
    <w:rsid w:val="008234C7"/>
    <w:rsid w:val="0083264A"/>
    <w:rsid w:val="00833B88"/>
    <w:rsid w:val="00833D40"/>
    <w:rsid w:val="00846322"/>
    <w:rsid w:val="00850347"/>
    <w:rsid w:val="0085589A"/>
    <w:rsid w:val="00860FE8"/>
    <w:rsid w:val="00896D25"/>
    <w:rsid w:val="008A172D"/>
    <w:rsid w:val="008A442F"/>
    <w:rsid w:val="008A4824"/>
    <w:rsid w:val="008A4A76"/>
    <w:rsid w:val="008A50D2"/>
    <w:rsid w:val="008A6A36"/>
    <w:rsid w:val="008B10DE"/>
    <w:rsid w:val="008B2DBC"/>
    <w:rsid w:val="008C14BF"/>
    <w:rsid w:val="008C1AC6"/>
    <w:rsid w:val="008C38E4"/>
    <w:rsid w:val="008C72D0"/>
    <w:rsid w:val="008D0702"/>
    <w:rsid w:val="008D2AE8"/>
    <w:rsid w:val="008D4B18"/>
    <w:rsid w:val="008D7B68"/>
    <w:rsid w:val="008E1FAA"/>
    <w:rsid w:val="008E7552"/>
    <w:rsid w:val="008F0917"/>
    <w:rsid w:val="008F1650"/>
    <w:rsid w:val="008F467D"/>
    <w:rsid w:val="009079A2"/>
    <w:rsid w:val="00922CAA"/>
    <w:rsid w:val="00926A6D"/>
    <w:rsid w:val="0093033D"/>
    <w:rsid w:val="0094161E"/>
    <w:rsid w:val="00960EBF"/>
    <w:rsid w:val="00961CAA"/>
    <w:rsid w:val="00962E93"/>
    <w:rsid w:val="00963493"/>
    <w:rsid w:val="00967C0F"/>
    <w:rsid w:val="00990F2B"/>
    <w:rsid w:val="009B1521"/>
    <w:rsid w:val="009B28B4"/>
    <w:rsid w:val="009B2FB8"/>
    <w:rsid w:val="009B3BD7"/>
    <w:rsid w:val="009B4563"/>
    <w:rsid w:val="009B6365"/>
    <w:rsid w:val="009D0E6E"/>
    <w:rsid w:val="009D0FFE"/>
    <w:rsid w:val="009D3EA9"/>
    <w:rsid w:val="009E0168"/>
    <w:rsid w:val="009E173A"/>
    <w:rsid w:val="009E57F7"/>
    <w:rsid w:val="00A02AAA"/>
    <w:rsid w:val="00A120AC"/>
    <w:rsid w:val="00A15409"/>
    <w:rsid w:val="00A17A40"/>
    <w:rsid w:val="00A2259F"/>
    <w:rsid w:val="00A230B5"/>
    <w:rsid w:val="00A23900"/>
    <w:rsid w:val="00A2417F"/>
    <w:rsid w:val="00A24963"/>
    <w:rsid w:val="00A27B07"/>
    <w:rsid w:val="00A3034C"/>
    <w:rsid w:val="00A31062"/>
    <w:rsid w:val="00A379BA"/>
    <w:rsid w:val="00A5449E"/>
    <w:rsid w:val="00A55D3C"/>
    <w:rsid w:val="00A625AD"/>
    <w:rsid w:val="00A7187C"/>
    <w:rsid w:val="00A74C85"/>
    <w:rsid w:val="00A8159A"/>
    <w:rsid w:val="00A831B3"/>
    <w:rsid w:val="00A85DC9"/>
    <w:rsid w:val="00A873E7"/>
    <w:rsid w:val="00A97B94"/>
    <w:rsid w:val="00AA0AE2"/>
    <w:rsid w:val="00AB1CFD"/>
    <w:rsid w:val="00AB6794"/>
    <w:rsid w:val="00AB7842"/>
    <w:rsid w:val="00AC150C"/>
    <w:rsid w:val="00AC66D9"/>
    <w:rsid w:val="00AC6A07"/>
    <w:rsid w:val="00AD2C22"/>
    <w:rsid w:val="00AE3318"/>
    <w:rsid w:val="00AE4944"/>
    <w:rsid w:val="00AE537B"/>
    <w:rsid w:val="00AF02F0"/>
    <w:rsid w:val="00AF3793"/>
    <w:rsid w:val="00AF4E70"/>
    <w:rsid w:val="00AF771E"/>
    <w:rsid w:val="00B173F2"/>
    <w:rsid w:val="00B2110F"/>
    <w:rsid w:val="00B21977"/>
    <w:rsid w:val="00B23749"/>
    <w:rsid w:val="00B329E6"/>
    <w:rsid w:val="00B3307E"/>
    <w:rsid w:val="00B34628"/>
    <w:rsid w:val="00B34B32"/>
    <w:rsid w:val="00B5188C"/>
    <w:rsid w:val="00B51F7E"/>
    <w:rsid w:val="00B52163"/>
    <w:rsid w:val="00B55109"/>
    <w:rsid w:val="00B5510D"/>
    <w:rsid w:val="00B55C58"/>
    <w:rsid w:val="00B6345D"/>
    <w:rsid w:val="00B66513"/>
    <w:rsid w:val="00B70E6D"/>
    <w:rsid w:val="00B723D1"/>
    <w:rsid w:val="00B92874"/>
    <w:rsid w:val="00B93528"/>
    <w:rsid w:val="00BB32CF"/>
    <w:rsid w:val="00BB39CC"/>
    <w:rsid w:val="00BC33D5"/>
    <w:rsid w:val="00BC6CDC"/>
    <w:rsid w:val="00BD3851"/>
    <w:rsid w:val="00BD6A8B"/>
    <w:rsid w:val="00BD6E55"/>
    <w:rsid w:val="00BF1985"/>
    <w:rsid w:val="00BF28D3"/>
    <w:rsid w:val="00BF296B"/>
    <w:rsid w:val="00C0063B"/>
    <w:rsid w:val="00C03E12"/>
    <w:rsid w:val="00C05C53"/>
    <w:rsid w:val="00C06538"/>
    <w:rsid w:val="00C07FB2"/>
    <w:rsid w:val="00C1063C"/>
    <w:rsid w:val="00C129F5"/>
    <w:rsid w:val="00C12C81"/>
    <w:rsid w:val="00C14223"/>
    <w:rsid w:val="00C24FDB"/>
    <w:rsid w:val="00C41936"/>
    <w:rsid w:val="00C450EF"/>
    <w:rsid w:val="00C50F7A"/>
    <w:rsid w:val="00C522F2"/>
    <w:rsid w:val="00C53D18"/>
    <w:rsid w:val="00C61CC3"/>
    <w:rsid w:val="00C63929"/>
    <w:rsid w:val="00C64E8D"/>
    <w:rsid w:val="00C66B1B"/>
    <w:rsid w:val="00C67505"/>
    <w:rsid w:val="00C73CE4"/>
    <w:rsid w:val="00C83109"/>
    <w:rsid w:val="00CA1010"/>
    <w:rsid w:val="00CD78BE"/>
    <w:rsid w:val="00CE3D7E"/>
    <w:rsid w:val="00CE726A"/>
    <w:rsid w:val="00CF01AD"/>
    <w:rsid w:val="00CF5CA9"/>
    <w:rsid w:val="00D017C1"/>
    <w:rsid w:val="00D042F3"/>
    <w:rsid w:val="00D108DF"/>
    <w:rsid w:val="00D1423B"/>
    <w:rsid w:val="00D15A29"/>
    <w:rsid w:val="00D2098E"/>
    <w:rsid w:val="00D20C39"/>
    <w:rsid w:val="00D33D19"/>
    <w:rsid w:val="00D43A54"/>
    <w:rsid w:val="00D45306"/>
    <w:rsid w:val="00D4759F"/>
    <w:rsid w:val="00D52E2F"/>
    <w:rsid w:val="00D66BD4"/>
    <w:rsid w:val="00D7061A"/>
    <w:rsid w:val="00D7118F"/>
    <w:rsid w:val="00D7649A"/>
    <w:rsid w:val="00D80D19"/>
    <w:rsid w:val="00D86829"/>
    <w:rsid w:val="00D91771"/>
    <w:rsid w:val="00DA447D"/>
    <w:rsid w:val="00DA678A"/>
    <w:rsid w:val="00DA7681"/>
    <w:rsid w:val="00DB0651"/>
    <w:rsid w:val="00DB517E"/>
    <w:rsid w:val="00DB62DA"/>
    <w:rsid w:val="00DC72F6"/>
    <w:rsid w:val="00DD0B88"/>
    <w:rsid w:val="00DD4183"/>
    <w:rsid w:val="00DD4F95"/>
    <w:rsid w:val="00DE1242"/>
    <w:rsid w:val="00DE4F84"/>
    <w:rsid w:val="00DE6AB8"/>
    <w:rsid w:val="00DF0C81"/>
    <w:rsid w:val="00E018F1"/>
    <w:rsid w:val="00E050D8"/>
    <w:rsid w:val="00E10E1E"/>
    <w:rsid w:val="00E15807"/>
    <w:rsid w:val="00E164F7"/>
    <w:rsid w:val="00E21F02"/>
    <w:rsid w:val="00E250ED"/>
    <w:rsid w:val="00E25430"/>
    <w:rsid w:val="00E303C4"/>
    <w:rsid w:val="00E35BE8"/>
    <w:rsid w:val="00E36C6A"/>
    <w:rsid w:val="00E41B58"/>
    <w:rsid w:val="00E437E7"/>
    <w:rsid w:val="00E44048"/>
    <w:rsid w:val="00E50328"/>
    <w:rsid w:val="00E5361B"/>
    <w:rsid w:val="00E637F4"/>
    <w:rsid w:val="00E64513"/>
    <w:rsid w:val="00E6477C"/>
    <w:rsid w:val="00E71719"/>
    <w:rsid w:val="00E72372"/>
    <w:rsid w:val="00E76F17"/>
    <w:rsid w:val="00E85287"/>
    <w:rsid w:val="00E9273F"/>
    <w:rsid w:val="00E93A7E"/>
    <w:rsid w:val="00E961B4"/>
    <w:rsid w:val="00E9732B"/>
    <w:rsid w:val="00EA29CF"/>
    <w:rsid w:val="00EA44CE"/>
    <w:rsid w:val="00EA487A"/>
    <w:rsid w:val="00EC21E7"/>
    <w:rsid w:val="00EC5A66"/>
    <w:rsid w:val="00EC6ABE"/>
    <w:rsid w:val="00ED256A"/>
    <w:rsid w:val="00EE0D70"/>
    <w:rsid w:val="00EE220C"/>
    <w:rsid w:val="00EE3654"/>
    <w:rsid w:val="00EE5284"/>
    <w:rsid w:val="00EE59F9"/>
    <w:rsid w:val="00EE6112"/>
    <w:rsid w:val="00EF1CE1"/>
    <w:rsid w:val="00EF22C8"/>
    <w:rsid w:val="00EF69F9"/>
    <w:rsid w:val="00F01C52"/>
    <w:rsid w:val="00F12CFB"/>
    <w:rsid w:val="00F20154"/>
    <w:rsid w:val="00F2106A"/>
    <w:rsid w:val="00F226C0"/>
    <w:rsid w:val="00F230BF"/>
    <w:rsid w:val="00F245ED"/>
    <w:rsid w:val="00F273AD"/>
    <w:rsid w:val="00F32F39"/>
    <w:rsid w:val="00F414DD"/>
    <w:rsid w:val="00F4527A"/>
    <w:rsid w:val="00F452BD"/>
    <w:rsid w:val="00F46201"/>
    <w:rsid w:val="00F46958"/>
    <w:rsid w:val="00F53027"/>
    <w:rsid w:val="00F63D92"/>
    <w:rsid w:val="00F64228"/>
    <w:rsid w:val="00F67437"/>
    <w:rsid w:val="00F67BDB"/>
    <w:rsid w:val="00F7138D"/>
    <w:rsid w:val="00F742D9"/>
    <w:rsid w:val="00F8368E"/>
    <w:rsid w:val="00F90AB9"/>
    <w:rsid w:val="00F954C7"/>
    <w:rsid w:val="00FA6325"/>
    <w:rsid w:val="00FA7427"/>
    <w:rsid w:val="00FB2138"/>
    <w:rsid w:val="00FB7AD0"/>
    <w:rsid w:val="00FB7F98"/>
    <w:rsid w:val="00FC2256"/>
    <w:rsid w:val="00FC4E55"/>
    <w:rsid w:val="00FC508F"/>
    <w:rsid w:val="00FE21A3"/>
    <w:rsid w:val="00FF661E"/>
    <w:rsid w:val="00FF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CC0E-45BE-427E-9553-8E9AB244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4444</TotalTime>
  <Pages>7</Pages>
  <Words>1128</Words>
  <Characters>6433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250</cp:revision>
  <cp:lastPrinted>2014-08-27T09:07:00Z</cp:lastPrinted>
  <dcterms:created xsi:type="dcterms:W3CDTF">2013-08-09T08:00:00Z</dcterms:created>
  <dcterms:modified xsi:type="dcterms:W3CDTF">2014-10-16T10:23:00Z</dcterms:modified>
</cp:coreProperties>
</file>