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E66C0" w14:textId="77777777" w:rsidR="00FA5AB0" w:rsidRPr="00987210" w:rsidRDefault="00FA5AB0" w:rsidP="00FA5AB0">
      <w:pPr>
        <w:jc w:val="center"/>
        <w:rPr>
          <w:rFonts w:ascii="HGｺﾞｼｯｸE" w:eastAsia="HGｺﾞｼｯｸE" w:hAnsi="HGｺﾞｼｯｸE"/>
          <w:b/>
          <w:sz w:val="44"/>
          <w:szCs w:val="44"/>
        </w:rPr>
      </w:pPr>
      <w:bookmarkStart w:id="0" w:name="_Toc74391110"/>
      <w:bookmarkStart w:id="1" w:name="_Toc105819206"/>
      <w:bookmarkStart w:id="2" w:name="_Toc105840446"/>
      <w:bookmarkStart w:id="3" w:name="_Toc120970164"/>
      <w:bookmarkStart w:id="4" w:name="_Toc120937259"/>
    </w:p>
    <w:p w14:paraId="266C0679" w14:textId="77777777" w:rsidR="00FA5AB0" w:rsidRPr="00987210" w:rsidRDefault="00FA5AB0" w:rsidP="00FA5AB0">
      <w:pPr>
        <w:jc w:val="center"/>
        <w:rPr>
          <w:rFonts w:ascii="HGｺﾞｼｯｸE" w:eastAsia="HGｺﾞｼｯｸE" w:hAnsi="HGｺﾞｼｯｸE"/>
          <w:b/>
          <w:sz w:val="44"/>
          <w:szCs w:val="44"/>
        </w:rPr>
      </w:pPr>
    </w:p>
    <w:p w14:paraId="19411F16" w14:textId="77777777" w:rsidR="00FA5AB0" w:rsidRPr="00987210" w:rsidRDefault="00FA5AB0" w:rsidP="00FA5AB0">
      <w:pPr>
        <w:jc w:val="center"/>
        <w:rPr>
          <w:rFonts w:ascii="HGｺﾞｼｯｸE" w:eastAsia="HGｺﾞｼｯｸE" w:hAnsi="HGｺﾞｼｯｸE"/>
          <w:b/>
          <w:sz w:val="44"/>
          <w:szCs w:val="44"/>
        </w:rPr>
      </w:pPr>
    </w:p>
    <w:p w14:paraId="72523B46" w14:textId="77777777" w:rsidR="00FA5AB0" w:rsidRPr="00987210" w:rsidRDefault="00FA5AB0" w:rsidP="00FA5AB0">
      <w:pPr>
        <w:jc w:val="center"/>
        <w:rPr>
          <w:rFonts w:ascii="ＭＳ ゴシック" w:eastAsia="ＭＳ ゴシック" w:hAnsi="ＭＳ ゴシック"/>
          <w:b/>
          <w:sz w:val="44"/>
          <w:szCs w:val="44"/>
          <w:lang w:eastAsia="ja-JP"/>
        </w:rPr>
      </w:pPr>
    </w:p>
    <w:p w14:paraId="57B8D3AE" w14:textId="41D4FAE3" w:rsidR="00FA5AB0" w:rsidRPr="004708CC" w:rsidRDefault="00FA5AB0" w:rsidP="00FA5AB0">
      <w:pPr>
        <w:jc w:val="center"/>
        <w:rPr>
          <w:rFonts w:ascii="ＭＳ ゴシック" w:eastAsia="ＭＳ ゴシック" w:hAnsi="ＭＳ ゴシック"/>
          <w:b/>
          <w:sz w:val="44"/>
          <w:szCs w:val="44"/>
          <w:lang w:eastAsia="ja-JP"/>
        </w:rPr>
      </w:pPr>
      <w:r w:rsidRPr="004708CC">
        <w:rPr>
          <w:rFonts w:ascii="ＭＳ ゴシック" w:eastAsia="ＭＳ ゴシック" w:hAnsi="ＭＳ ゴシック" w:hint="eastAsia"/>
          <w:b/>
          <w:sz w:val="44"/>
          <w:szCs w:val="44"/>
          <w:lang w:eastAsia="ja-JP"/>
        </w:rPr>
        <w:t>令和</w:t>
      </w:r>
      <w:r w:rsidR="00175402">
        <w:rPr>
          <w:rFonts w:ascii="ＭＳ ゴシック" w:eastAsia="ＭＳ ゴシック" w:hAnsi="ＭＳ ゴシック" w:hint="eastAsia"/>
          <w:b/>
          <w:sz w:val="44"/>
          <w:szCs w:val="44"/>
          <w:lang w:eastAsia="ja-JP"/>
        </w:rPr>
        <w:t>９</w:t>
      </w:r>
      <w:r w:rsidRPr="004708CC">
        <w:rPr>
          <w:rFonts w:ascii="ＭＳ ゴシック" w:eastAsia="ＭＳ ゴシック" w:hAnsi="ＭＳ ゴシック" w:hint="eastAsia"/>
          <w:b/>
          <w:sz w:val="44"/>
          <w:szCs w:val="44"/>
          <w:lang w:eastAsia="ja-JP"/>
        </w:rPr>
        <w:t>年度</w:t>
      </w:r>
    </w:p>
    <w:p w14:paraId="689D9FBD" w14:textId="77777777" w:rsidR="00FA5AB0" w:rsidRPr="004708CC" w:rsidRDefault="00FA5AB0" w:rsidP="00FA5AB0">
      <w:pPr>
        <w:jc w:val="center"/>
        <w:rPr>
          <w:rFonts w:ascii="ＭＳ ゴシック" w:eastAsia="ＭＳ ゴシック" w:hAnsi="ＭＳ ゴシック"/>
          <w:b/>
          <w:sz w:val="36"/>
          <w:szCs w:val="44"/>
          <w:lang w:eastAsia="ja-JP"/>
        </w:rPr>
      </w:pPr>
    </w:p>
    <w:p w14:paraId="0205F439" w14:textId="77777777" w:rsidR="00FA5AB0" w:rsidRPr="004708CC" w:rsidRDefault="00FA5AB0" w:rsidP="00FA5AB0">
      <w:pPr>
        <w:jc w:val="center"/>
        <w:rPr>
          <w:rFonts w:ascii="ＭＳ ゴシック" w:eastAsia="ＭＳ ゴシック" w:hAnsi="ＭＳ ゴシック"/>
          <w:b/>
          <w:sz w:val="36"/>
          <w:szCs w:val="44"/>
          <w:lang w:eastAsia="ja-JP"/>
        </w:rPr>
      </w:pPr>
    </w:p>
    <w:p w14:paraId="3976EB06" w14:textId="77777777" w:rsidR="00FA5AB0" w:rsidRPr="004708CC" w:rsidRDefault="00FA5AB0" w:rsidP="00FA5AB0">
      <w:pPr>
        <w:spacing w:line="360" w:lineRule="auto"/>
        <w:jc w:val="center"/>
        <w:rPr>
          <w:rFonts w:ascii="ＭＳ ゴシック" w:eastAsia="ＭＳ ゴシック" w:hAnsi="ＭＳ ゴシック"/>
          <w:b/>
          <w:sz w:val="44"/>
          <w:szCs w:val="44"/>
          <w:lang w:eastAsia="ja-JP"/>
        </w:rPr>
      </w:pPr>
      <w:r w:rsidRPr="004708CC">
        <w:rPr>
          <w:rFonts w:ascii="ＭＳ ゴシック" w:eastAsia="ＭＳ ゴシック" w:hAnsi="ＭＳ ゴシック" w:hint="eastAsia"/>
          <w:b/>
          <w:sz w:val="44"/>
          <w:szCs w:val="44"/>
          <w:lang w:eastAsia="ja-JP"/>
        </w:rPr>
        <w:t>国の施策並びに予算に関する提案・要望</w:t>
      </w:r>
    </w:p>
    <w:p w14:paraId="2223277D" w14:textId="77777777" w:rsidR="00FA5AB0" w:rsidRPr="004708CC" w:rsidRDefault="00FA5AB0" w:rsidP="00FA5AB0">
      <w:pPr>
        <w:spacing w:line="360" w:lineRule="auto"/>
        <w:jc w:val="center"/>
        <w:rPr>
          <w:rFonts w:ascii="ＭＳ ゴシック" w:eastAsia="ＭＳ ゴシック" w:hAnsi="ＭＳ ゴシック"/>
          <w:b/>
          <w:sz w:val="44"/>
          <w:szCs w:val="44"/>
        </w:rPr>
      </w:pPr>
      <w:r w:rsidRPr="004708CC">
        <w:rPr>
          <w:rFonts w:ascii="ＭＳ ゴシック" w:eastAsia="ＭＳ ゴシック" w:hAnsi="ＭＳ ゴシック" w:hint="eastAsia"/>
          <w:b/>
          <w:sz w:val="44"/>
          <w:szCs w:val="44"/>
        </w:rPr>
        <w:t>（</w:t>
      </w:r>
      <w:proofErr w:type="spellStart"/>
      <w:r w:rsidR="007D0C6F" w:rsidRPr="004708CC">
        <w:rPr>
          <w:rFonts w:ascii="ＭＳ ゴシック" w:eastAsia="ＭＳ ゴシック" w:hAnsi="ＭＳ ゴシック" w:hint="eastAsia"/>
          <w:b/>
          <w:sz w:val="44"/>
          <w:szCs w:val="44"/>
        </w:rPr>
        <w:t>健康医療関連</w:t>
      </w:r>
      <w:proofErr w:type="spellEnd"/>
      <w:r w:rsidRPr="004708CC">
        <w:rPr>
          <w:rFonts w:ascii="ＭＳ ゴシック" w:eastAsia="ＭＳ ゴシック" w:hAnsi="ＭＳ ゴシック" w:hint="eastAsia"/>
          <w:b/>
          <w:sz w:val="44"/>
          <w:szCs w:val="44"/>
        </w:rPr>
        <w:t>）</w:t>
      </w:r>
    </w:p>
    <w:p w14:paraId="39AEBCE1" w14:textId="77777777" w:rsidR="00FA5AB0" w:rsidRPr="004708CC" w:rsidRDefault="00FA5AB0" w:rsidP="00FA5AB0">
      <w:pPr>
        <w:jc w:val="center"/>
        <w:rPr>
          <w:rFonts w:ascii="ＭＳ ゴシック" w:eastAsia="ＭＳ ゴシック" w:hAnsi="ＭＳ ゴシック"/>
          <w:b/>
          <w:sz w:val="44"/>
          <w:szCs w:val="44"/>
        </w:rPr>
      </w:pPr>
    </w:p>
    <w:p w14:paraId="7F90CEBD" w14:textId="15F775B5" w:rsidR="00FA5AB0" w:rsidRPr="004708CC" w:rsidRDefault="00FA5AB0" w:rsidP="00FA5AB0">
      <w:pPr>
        <w:jc w:val="center"/>
        <w:rPr>
          <w:rFonts w:ascii="ＭＳ ゴシック" w:eastAsia="ＭＳ ゴシック" w:hAnsi="ＭＳ ゴシック"/>
          <w:b/>
          <w:sz w:val="44"/>
          <w:szCs w:val="44"/>
        </w:rPr>
      </w:pPr>
    </w:p>
    <w:p w14:paraId="7158220B" w14:textId="77777777" w:rsidR="005B0FBC" w:rsidRPr="004708CC" w:rsidRDefault="005B0FBC" w:rsidP="00FA5AB0">
      <w:pPr>
        <w:jc w:val="center"/>
        <w:rPr>
          <w:rFonts w:ascii="ＭＳ ゴシック" w:eastAsia="ＭＳ ゴシック" w:hAnsi="ＭＳ ゴシック"/>
          <w:b/>
          <w:sz w:val="40"/>
          <w:szCs w:val="44"/>
        </w:rPr>
      </w:pPr>
    </w:p>
    <w:p w14:paraId="5D1EE3B9" w14:textId="77777777" w:rsidR="00FA5AB0" w:rsidRPr="004708CC" w:rsidRDefault="00FA5AB0" w:rsidP="00FA5AB0">
      <w:pPr>
        <w:jc w:val="center"/>
        <w:rPr>
          <w:rFonts w:ascii="ＭＳ ゴシック" w:eastAsia="ＭＳ ゴシック" w:hAnsi="ＭＳ ゴシック"/>
          <w:b/>
          <w:sz w:val="44"/>
          <w:szCs w:val="44"/>
        </w:rPr>
      </w:pPr>
    </w:p>
    <w:p w14:paraId="0513276C" w14:textId="77777777" w:rsidR="00FA5AB0" w:rsidRPr="004708CC" w:rsidRDefault="00FA5AB0" w:rsidP="00FA5AB0">
      <w:pPr>
        <w:jc w:val="center"/>
        <w:rPr>
          <w:rFonts w:ascii="ＭＳ ゴシック" w:eastAsia="ＭＳ ゴシック" w:hAnsi="ＭＳ ゴシック"/>
          <w:b/>
          <w:sz w:val="44"/>
          <w:szCs w:val="44"/>
        </w:rPr>
      </w:pPr>
    </w:p>
    <w:p w14:paraId="4ADC0D56" w14:textId="77777777" w:rsidR="00FA5AB0" w:rsidRPr="004708CC" w:rsidRDefault="00FA5AB0" w:rsidP="00FA5AB0">
      <w:pPr>
        <w:jc w:val="center"/>
        <w:rPr>
          <w:rFonts w:ascii="ＭＳ ゴシック" w:eastAsia="ＭＳ ゴシック" w:hAnsi="ＭＳ ゴシック"/>
          <w:b/>
          <w:sz w:val="44"/>
          <w:szCs w:val="44"/>
        </w:rPr>
      </w:pPr>
    </w:p>
    <w:p w14:paraId="76F8716F" w14:textId="77777777" w:rsidR="00FA5AB0" w:rsidRPr="004708CC" w:rsidRDefault="00FA5AB0" w:rsidP="00FA5AB0">
      <w:pPr>
        <w:jc w:val="center"/>
        <w:rPr>
          <w:rFonts w:ascii="ＭＳ ゴシック" w:eastAsia="ＭＳ ゴシック" w:hAnsi="ＭＳ ゴシック"/>
          <w:b/>
          <w:sz w:val="44"/>
          <w:szCs w:val="44"/>
        </w:rPr>
      </w:pPr>
    </w:p>
    <w:p w14:paraId="34249D52" w14:textId="22A9A5AB" w:rsidR="00FA5AB0" w:rsidRPr="004708CC" w:rsidRDefault="00FA5AB0" w:rsidP="00FA5AB0">
      <w:pPr>
        <w:jc w:val="center"/>
        <w:rPr>
          <w:rFonts w:ascii="ＭＳ ゴシック" w:eastAsia="ＭＳ ゴシック" w:hAnsi="ＭＳ ゴシック"/>
          <w:b/>
          <w:sz w:val="44"/>
          <w:szCs w:val="44"/>
        </w:rPr>
      </w:pPr>
      <w:proofErr w:type="spellStart"/>
      <w:r w:rsidRPr="004708CC">
        <w:rPr>
          <w:rFonts w:ascii="ＭＳ ゴシック" w:eastAsia="ＭＳ ゴシック" w:hAnsi="ＭＳ ゴシック" w:hint="eastAsia"/>
          <w:b/>
          <w:sz w:val="44"/>
          <w:szCs w:val="44"/>
        </w:rPr>
        <w:t>令和</w:t>
      </w:r>
      <w:proofErr w:type="spellEnd"/>
      <w:r w:rsidR="00175402">
        <w:rPr>
          <w:rFonts w:ascii="ＭＳ ゴシック" w:eastAsia="ＭＳ ゴシック" w:hAnsi="ＭＳ ゴシック" w:hint="eastAsia"/>
          <w:b/>
          <w:sz w:val="44"/>
          <w:szCs w:val="44"/>
          <w:lang w:eastAsia="ja-JP"/>
        </w:rPr>
        <w:t>８</w:t>
      </w:r>
      <w:r w:rsidRPr="004708CC">
        <w:rPr>
          <w:rFonts w:ascii="ＭＳ ゴシック" w:eastAsia="ＭＳ ゴシック" w:hAnsi="ＭＳ ゴシック" w:hint="eastAsia"/>
          <w:b/>
          <w:sz w:val="44"/>
          <w:szCs w:val="44"/>
        </w:rPr>
        <w:t>年</w:t>
      </w:r>
      <w:r w:rsidR="00E702D6" w:rsidRPr="004708CC">
        <w:rPr>
          <w:rFonts w:ascii="ＭＳ ゴシック" w:eastAsia="ＭＳ ゴシック" w:hAnsi="ＭＳ ゴシック" w:hint="eastAsia"/>
          <w:b/>
          <w:sz w:val="44"/>
          <w:szCs w:val="44"/>
          <w:lang w:eastAsia="ja-JP"/>
        </w:rPr>
        <w:t>７</w:t>
      </w:r>
      <w:r w:rsidRPr="004708CC">
        <w:rPr>
          <w:rFonts w:ascii="ＭＳ ゴシック" w:eastAsia="ＭＳ ゴシック" w:hAnsi="ＭＳ ゴシック" w:hint="eastAsia"/>
          <w:b/>
          <w:sz w:val="44"/>
          <w:szCs w:val="44"/>
        </w:rPr>
        <w:t>月</w:t>
      </w:r>
    </w:p>
    <w:p w14:paraId="7BB41F23" w14:textId="77777777" w:rsidR="00FA5AB0" w:rsidRPr="004708CC" w:rsidRDefault="00FA5AB0" w:rsidP="00FA5AB0">
      <w:pPr>
        <w:jc w:val="center"/>
        <w:rPr>
          <w:rFonts w:ascii="ＭＳ ゴシック" w:eastAsia="ＭＳ ゴシック" w:hAnsi="ＭＳ ゴシック"/>
          <w:b/>
          <w:sz w:val="44"/>
          <w:szCs w:val="44"/>
        </w:rPr>
      </w:pPr>
    </w:p>
    <w:p w14:paraId="481B8570" w14:textId="77777777" w:rsidR="00FA5AB0" w:rsidRPr="004708CC" w:rsidRDefault="00FA5AB0" w:rsidP="00FA5AB0">
      <w:pPr>
        <w:jc w:val="center"/>
        <w:rPr>
          <w:rFonts w:ascii="ＭＳ ゴシック" w:eastAsia="ＭＳ ゴシック" w:hAnsi="ＭＳ ゴシック"/>
          <w:b/>
          <w:sz w:val="44"/>
          <w:szCs w:val="44"/>
        </w:rPr>
      </w:pPr>
    </w:p>
    <w:p w14:paraId="62DB001D" w14:textId="77777777" w:rsidR="00FA5AB0" w:rsidRPr="004708CC" w:rsidRDefault="00FA5AB0" w:rsidP="00FA5AB0">
      <w:pPr>
        <w:jc w:val="center"/>
        <w:rPr>
          <w:rFonts w:ascii="ＭＳ ゴシック" w:eastAsia="ＭＳ ゴシック" w:hAnsi="ＭＳ ゴシック"/>
          <w:b/>
          <w:sz w:val="36"/>
          <w:szCs w:val="44"/>
        </w:rPr>
      </w:pPr>
    </w:p>
    <w:p w14:paraId="06A03DFE" w14:textId="77777777" w:rsidR="00FA5AB0" w:rsidRPr="004708CC" w:rsidRDefault="00FA5AB0" w:rsidP="00FA5AB0">
      <w:pPr>
        <w:jc w:val="center"/>
        <w:rPr>
          <w:rFonts w:ascii="ＭＳ ゴシック" w:eastAsia="ＭＳ ゴシック" w:hAnsi="ＭＳ ゴシック"/>
          <w:b/>
          <w:sz w:val="44"/>
          <w:szCs w:val="44"/>
        </w:rPr>
      </w:pPr>
    </w:p>
    <w:p w14:paraId="4C76EA80" w14:textId="77777777" w:rsidR="00FA5AB0" w:rsidRPr="004708CC" w:rsidRDefault="00FA5AB0" w:rsidP="00FA5AB0">
      <w:pPr>
        <w:jc w:val="center"/>
        <w:rPr>
          <w:rFonts w:ascii="ＭＳ ゴシック" w:eastAsia="ＭＳ ゴシック" w:hAnsi="ＭＳ ゴシック"/>
          <w:b/>
          <w:sz w:val="44"/>
          <w:szCs w:val="44"/>
          <w:lang w:eastAsia="ja-JP"/>
        </w:rPr>
      </w:pPr>
      <w:r w:rsidRPr="004708CC">
        <w:rPr>
          <w:rFonts w:ascii="ＭＳ ゴシック" w:eastAsia="ＭＳ ゴシック" w:hAnsi="ＭＳ ゴシック" w:hint="eastAsia"/>
          <w:b/>
          <w:sz w:val="44"/>
          <w:szCs w:val="44"/>
          <w:lang w:eastAsia="ja-JP"/>
        </w:rPr>
        <w:t>大　　阪　　府</w:t>
      </w:r>
    </w:p>
    <w:p w14:paraId="090F174E" w14:textId="77777777" w:rsidR="00FA5AB0" w:rsidRPr="004708CC" w:rsidRDefault="00FA5AB0" w:rsidP="00FA5AB0">
      <w:pPr>
        <w:jc w:val="center"/>
        <w:rPr>
          <w:rFonts w:ascii="HGPｺﾞｼｯｸE" w:eastAsia="HGPｺﾞｼｯｸE" w:hAnsi="HGPｺﾞｼｯｸE"/>
          <w:b/>
          <w:sz w:val="44"/>
          <w:szCs w:val="44"/>
          <w:lang w:eastAsia="ja-JP"/>
        </w:rPr>
      </w:pPr>
    </w:p>
    <w:p w14:paraId="7CC47544" w14:textId="63591A86" w:rsidR="00DD0832" w:rsidRPr="004708CC" w:rsidRDefault="00DD0832" w:rsidP="00A128B6">
      <w:pPr>
        <w:rPr>
          <w:rFonts w:asciiTheme="minorEastAsia" w:hAnsiTheme="minorEastAsia"/>
          <w:b/>
          <w:sz w:val="40"/>
          <w:szCs w:val="40"/>
          <w:lang w:eastAsia="ja-JP"/>
        </w:rPr>
      </w:pPr>
    </w:p>
    <w:p w14:paraId="6C5B671C" w14:textId="77777777" w:rsidR="00A128B6" w:rsidRPr="004708CC" w:rsidRDefault="00A128B6" w:rsidP="00A128B6">
      <w:pPr>
        <w:rPr>
          <w:rFonts w:asciiTheme="minorEastAsia" w:hAnsiTheme="minorEastAsia"/>
          <w:b/>
          <w:sz w:val="40"/>
          <w:szCs w:val="40"/>
          <w:lang w:eastAsia="ja-JP"/>
        </w:rPr>
      </w:pPr>
    </w:p>
    <w:p w14:paraId="019A10D4" w14:textId="77777777" w:rsidR="00223311" w:rsidRPr="004708CC" w:rsidRDefault="00223311" w:rsidP="00A128B6">
      <w:pPr>
        <w:rPr>
          <w:rFonts w:ascii="HG正楷書体-PRO" w:eastAsia="HG正楷書体-PRO"/>
          <w:b/>
          <w:sz w:val="38"/>
          <w:szCs w:val="38"/>
          <w:lang w:eastAsia="ja-JP"/>
        </w:rPr>
      </w:pPr>
    </w:p>
    <w:p w14:paraId="2BD64BA3" w14:textId="6145445F" w:rsidR="00342A30" w:rsidRPr="004708CC" w:rsidRDefault="007D0C6F" w:rsidP="00A128B6">
      <w:pPr>
        <w:rPr>
          <w:rFonts w:ascii="HG正楷書体-PRO" w:eastAsia="HG正楷書体-PRO"/>
          <w:b/>
          <w:sz w:val="38"/>
          <w:szCs w:val="38"/>
          <w:lang w:eastAsia="ja-JP"/>
        </w:rPr>
      </w:pPr>
      <w:r w:rsidRPr="004708CC">
        <w:rPr>
          <w:rFonts w:ascii="HG正楷書体-PRO" w:eastAsia="HG正楷書体-PRO" w:hint="eastAsia"/>
          <w:b/>
          <w:sz w:val="38"/>
          <w:szCs w:val="38"/>
          <w:lang w:eastAsia="ja-JP"/>
        </w:rPr>
        <w:lastRenderedPageBreak/>
        <w:t>令和</w:t>
      </w:r>
      <w:r w:rsidR="00175402">
        <w:rPr>
          <w:rFonts w:ascii="HG正楷書体-PRO" w:eastAsia="HG正楷書体-PRO" w:hint="eastAsia"/>
          <w:b/>
          <w:sz w:val="38"/>
          <w:szCs w:val="38"/>
          <w:lang w:eastAsia="ja-JP"/>
        </w:rPr>
        <w:t>９</w:t>
      </w:r>
      <w:r w:rsidRPr="004708CC">
        <w:rPr>
          <w:rFonts w:ascii="HG正楷書体-PRO" w:eastAsia="HG正楷書体-PRO" w:hint="eastAsia"/>
          <w:b/>
          <w:sz w:val="38"/>
          <w:szCs w:val="38"/>
          <w:lang w:eastAsia="ja-JP"/>
        </w:rPr>
        <w:t>年度</w:t>
      </w:r>
      <w:r w:rsidR="00342A30" w:rsidRPr="004708CC">
        <w:rPr>
          <w:rFonts w:ascii="HG正楷書体-PRO" w:eastAsia="HG正楷書体-PRO" w:hint="eastAsia"/>
          <w:b/>
          <w:sz w:val="38"/>
          <w:szCs w:val="38"/>
          <w:lang w:eastAsia="ja-JP"/>
        </w:rPr>
        <w:t>国の施策並びに予算に関する提案・要望</w:t>
      </w:r>
    </w:p>
    <w:p w14:paraId="5720823B" w14:textId="584B5589" w:rsidR="00342A30" w:rsidRPr="004708CC" w:rsidRDefault="00342A30" w:rsidP="00342A30">
      <w:pPr>
        <w:jc w:val="center"/>
        <w:rPr>
          <w:rFonts w:ascii="HG正楷書体-PRO" w:eastAsia="HG正楷書体-PRO"/>
          <w:b/>
          <w:sz w:val="40"/>
          <w:szCs w:val="40"/>
          <w:lang w:eastAsia="ja-JP"/>
        </w:rPr>
      </w:pPr>
      <w:r w:rsidRPr="004708CC">
        <w:rPr>
          <w:rFonts w:ascii="HG正楷書体-PRO" w:eastAsia="HG正楷書体-PRO" w:hint="eastAsia"/>
          <w:b/>
          <w:sz w:val="40"/>
          <w:szCs w:val="40"/>
          <w:lang w:eastAsia="ja-JP"/>
        </w:rPr>
        <w:t>（健康医療関連）</w:t>
      </w:r>
    </w:p>
    <w:bookmarkEnd w:id="0"/>
    <w:bookmarkEnd w:id="1"/>
    <w:bookmarkEnd w:id="2"/>
    <w:bookmarkEnd w:id="3"/>
    <w:p w14:paraId="6626ECB9" w14:textId="3EF02158" w:rsidR="0060734A" w:rsidRPr="004708CC" w:rsidRDefault="0060734A" w:rsidP="0060734A">
      <w:pPr>
        <w:rPr>
          <w:rFonts w:ascii="HG正楷書体-PRO" w:eastAsia="HG正楷書体-PRO"/>
          <w:sz w:val="28"/>
          <w:szCs w:val="28"/>
          <w:lang w:eastAsia="ja-JP"/>
        </w:rPr>
      </w:pPr>
    </w:p>
    <w:p w14:paraId="5B35E9BE" w14:textId="77777777" w:rsidR="00715E57" w:rsidRPr="000118F6" w:rsidRDefault="00715E57" w:rsidP="00715E57">
      <w:pPr>
        <w:ind w:firstLineChars="100" w:firstLine="280"/>
        <w:rPr>
          <w:rFonts w:ascii="HG正楷書体-PRO" w:eastAsia="HG正楷書体-PRO"/>
          <w:sz w:val="28"/>
          <w:szCs w:val="28"/>
          <w:lang w:eastAsia="ja-JP"/>
        </w:rPr>
      </w:pPr>
      <w:r w:rsidRPr="000118F6">
        <w:rPr>
          <w:rFonts w:ascii="HG正楷書体-PRO" w:eastAsia="HG正楷書体-PRO" w:hint="eastAsia"/>
          <w:sz w:val="28"/>
          <w:szCs w:val="28"/>
          <w:lang w:eastAsia="ja-JP"/>
        </w:rPr>
        <w:t>日頃から、大阪府健康医療行政の推進につきまして、格別のご高配とご協力を賜り、厚くお礼申し上げます。</w:t>
      </w:r>
    </w:p>
    <w:p w14:paraId="3E5517DB" w14:textId="77777777" w:rsidR="00715E57" w:rsidRPr="000118F6" w:rsidRDefault="00715E57" w:rsidP="00715E57">
      <w:pPr>
        <w:ind w:firstLineChars="100" w:firstLine="280"/>
        <w:rPr>
          <w:rFonts w:ascii="HG正楷書体-PRO" w:eastAsia="HG正楷書体-PRO"/>
          <w:sz w:val="28"/>
          <w:szCs w:val="28"/>
          <w:lang w:eastAsia="ja-JP"/>
        </w:rPr>
      </w:pPr>
    </w:p>
    <w:p w14:paraId="618113BC" w14:textId="68A809ED" w:rsidR="00715E57" w:rsidRPr="000118F6" w:rsidRDefault="00715E57" w:rsidP="00715E57">
      <w:pPr>
        <w:ind w:firstLineChars="100" w:firstLine="280"/>
        <w:rPr>
          <w:rFonts w:ascii="HG正楷書体-PRO" w:eastAsia="HG正楷書体-PRO"/>
          <w:sz w:val="28"/>
          <w:szCs w:val="28"/>
          <w:lang w:eastAsia="ja-JP"/>
        </w:rPr>
      </w:pPr>
      <w:r w:rsidRPr="000118F6">
        <w:rPr>
          <w:rFonts w:ascii="HG正楷書体-PRO" w:eastAsia="HG正楷書体-PRO" w:hint="eastAsia"/>
          <w:sz w:val="28"/>
          <w:szCs w:val="28"/>
          <w:lang w:eastAsia="ja-JP"/>
        </w:rPr>
        <w:t>本府では、</w:t>
      </w:r>
      <w:r w:rsidR="00844AA2" w:rsidRPr="000118F6">
        <w:rPr>
          <w:rFonts w:ascii="HG正楷書体-PRO" w:eastAsia="HG正楷書体-PRO" w:hint="eastAsia"/>
          <w:sz w:val="28"/>
          <w:szCs w:val="28"/>
          <w:lang w:eastAsia="ja-JP"/>
        </w:rPr>
        <w:t>今後起こり得る感染症パンデミックや、南海トラフ地震等の災害にも適切に対応できるよう、必要に応じた準備を着実に進めているところです。</w:t>
      </w:r>
    </w:p>
    <w:p w14:paraId="2FDEF1B5" w14:textId="29F8E528" w:rsidR="00715E57" w:rsidRPr="000118F6" w:rsidRDefault="00715E57" w:rsidP="00715E57">
      <w:pPr>
        <w:ind w:firstLineChars="100" w:firstLine="280"/>
        <w:rPr>
          <w:rFonts w:ascii="HG正楷書体-PRO" w:eastAsia="HG正楷書体-PRO"/>
          <w:sz w:val="28"/>
          <w:szCs w:val="28"/>
          <w:lang w:eastAsia="ja-JP"/>
        </w:rPr>
      </w:pPr>
    </w:p>
    <w:p w14:paraId="16EB8180" w14:textId="44F52E46" w:rsidR="00715E57" w:rsidRPr="000118F6" w:rsidRDefault="00D948AD" w:rsidP="00715E57">
      <w:pPr>
        <w:ind w:firstLineChars="100" w:firstLine="280"/>
        <w:rPr>
          <w:rFonts w:ascii="HG正楷書体-PRO" w:eastAsia="HG正楷書体-PRO"/>
          <w:sz w:val="28"/>
          <w:szCs w:val="28"/>
          <w:lang w:eastAsia="ja-JP"/>
        </w:rPr>
      </w:pPr>
      <w:r w:rsidRPr="000118F6">
        <w:rPr>
          <w:rFonts w:ascii="HG正楷書体-PRO" w:eastAsia="HG正楷書体-PRO" w:hint="eastAsia"/>
          <w:sz w:val="28"/>
          <w:szCs w:val="28"/>
          <w:lang w:eastAsia="ja-JP"/>
        </w:rPr>
        <w:t>今後</w:t>
      </w:r>
      <w:r w:rsidR="00715E57" w:rsidRPr="000118F6">
        <w:rPr>
          <w:rFonts w:ascii="HG正楷書体-PRO" w:eastAsia="HG正楷書体-PRO" w:hint="eastAsia"/>
          <w:sz w:val="28"/>
          <w:szCs w:val="28"/>
          <w:lang w:eastAsia="ja-JP"/>
        </w:rPr>
        <w:t>、</w:t>
      </w:r>
      <w:r w:rsidR="00720287" w:rsidRPr="000118F6">
        <w:rPr>
          <w:rFonts w:ascii="HG正楷書体-PRO" w:eastAsia="HG正楷書体-PRO" w:hint="eastAsia"/>
          <w:sz w:val="28"/>
          <w:szCs w:val="28"/>
          <w:lang w:eastAsia="ja-JP"/>
        </w:rPr>
        <w:t>医療と介護の複合ニーズを抱える8</w:t>
      </w:r>
      <w:r w:rsidR="00720287" w:rsidRPr="000118F6">
        <w:rPr>
          <w:rFonts w:ascii="HG正楷書体-PRO" w:eastAsia="HG正楷書体-PRO"/>
          <w:sz w:val="28"/>
          <w:szCs w:val="28"/>
          <w:lang w:eastAsia="ja-JP"/>
        </w:rPr>
        <w:t>5</w:t>
      </w:r>
      <w:r w:rsidR="00720287" w:rsidRPr="000118F6">
        <w:rPr>
          <w:rFonts w:ascii="HG正楷書体-PRO" w:eastAsia="HG正楷書体-PRO" w:hint="eastAsia"/>
          <w:sz w:val="28"/>
          <w:szCs w:val="28"/>
          <w:lang w:eastAsia="ja-JP"/>
        </w:rPr>
        <w:t>歳以上の高齢者の大幅な増加と生産年齢人口の減少が見込まれる中、</w:t>
      </w:r>
      <w:r w:rsidR="00C2095B" w:rsidRPr="000118F6">
        <w:rPr>
          <w:rFonts w:ascii="HG正楷書体-PRO" w:eastAsia="HG正楷書体-PRO" w:hint="eastAsia"/>
          <w:sz w:val="28"/>
          <w:szCs w:val="28"/>
          <w:lang w:eastAsia="ja-JP"/>
        </w:rPr>
        <w:t>高齢化等に伴う医療需要に柔軟に対応した持続可能で切れ目のない医療体制の構築を図っていく必要があります</w:t>
      </w:r>
      <w:r w:rsidR="00720287" w:rsidRPr="000118F6">
        <w:rPr>
          <w:rFonts w:ascii="HG正楷書体-PRO" w:eastAsia="HG正楷書体-PRO" w:hint="eastAsia"/>
          <w:sz w:val="28"/>
          <w:szCs w:val="28"/>
          <w:lang w:eastAsia="ja-JP"/>
        </w:rPr>
        <w:t>。加えて、長引く物価高騰や医師の働き方改革への対応など、医療機関等を取り巻く環境の変化を踏まえた支援も必要です。</w:t>
      </w:r>
    </w:p>
    <w:p w14:paraId="63D3CFAF" w14:textId="41951C90" w:rsidR="00715E57" w:rsidRPr="000118F6" w:rsidRDefault="00715E57" w:rsidP="00715E57">
      <w:pPr>
        <w:ind w:firstLineChars="100" w:firstLine="280"/>
        <w:rPr>
          <w:rFonts w:ascii="HG正楷書体-PRO" w:eastAsia="HG正楷書体-PRO"/>
          <w:sz w:val="28"/>
          <w:szCs w:val="28"/>
          <w:lang w:eastAsia="ja-JP"/>
        </w:rPr>
      </w:pPr>
    </w:p>
    <w:p w14:paraId="2B54F1E6" w14:textId="6531C7DF" w:rsidR="00D948AD" w:rsidRPr="000118F6" w:rsidRDefault="00C2095B" w:rsidP="000118F6">
      <w:pPr>
        <w:ind w:firstLineChars="100" w:firstLine="280"/>
        <w:rPr>
          <w:rFonts w:ascii="HG正楷書体-PRO" w:eastAsia="HG正楷書体-PRO"/>
          <w:sz w:val="28"/>
          <w:szCs w:val="28"/>
          <w:lang w:eastAsia="ja-JP"/>
        </w:rPr>
      </w:pPr>
      <w:r w:rsidRPr="000118F6">
        <w:rPr>
          <w:rFonts w:ascii="HG正楷書体-PRO" w:eastAsia="HG正楷書体-PRO" w:hint="eastAsia"/>
          <w:sz w:val="28"/>
          <w:szCs w:val="28"/>
          <w:lang w:eastAsia="ja-JP"/>
        </w:rPr>
        <w:t>こうした中</w:t>
      </w:r>
      <w:r w:rsidR="00715E57" w:rsidRPr="000118F6">
        <w:rPr>
          <w:rFonts w:ascii="HG正楷書体-PRO" w:eastAsia="HG正楷書体-PRO" w:hint="eastAsia"/>
          <w:sz w:val="28"/>
          <w:szCs w:val="28"/>
          <w:lang w:eastAsia="ja-JP"/>
        </w:rPr>
        <w:t>、本府では、</w:t>
      </w:r>
      <w:r w:rsidR="000E246E" w:rsidRPr="000118F6">
        <w:rPr>
          <w:rFonts w:ascii="HG正楷書体-PRO" w:eastAsia="HG正楷書体-PRO" w:hint="eastAsia"/>
          <w:sz w:val="28"/>
          <w:szCs w:val="28"/>
          <w:lang w:eastAsia="ja-JP"/>
        </w:rPr>
        <w:t>万博で高まった健康づくりの機運を途絶えさせることなく、誰もが高齢になっても健康で長く活躍できる</w:t>
      </w:r>
      <w:r w:rsidR="00715E57" w:rsidRPr="000118F6">
        <w:rPr>
          <w:rFonts w:ascii="HG正楷書体-PRO" w:eastAsia="HG正楷書体-PRO" w:hint="eastAsia"/>
          <w:sz w:val="28"/>
          <w:szCs w:val="28"/>
          <w:lang w:eastAsia="ja-JP"/>
        </w:rPr>
        <w:t>社会の実現を図るため、多様な主体の連携・協働による</w:t>
      </w:r>
      <w:r w:rsidR="00715E57" w:rsidRPr="000118F6">
        <w:rPr>
          <w:rFonts w:ascii="HG正楷書体-PRO" w:eastAsia="HG正楷書体-PRO"/>
          <w:sz w:val="28"/>
          <w:szCs w:val="28"/>
          <w:lang w:eastAsia="ja-JP"/>
        </w:rPr>
        <w:t>“</w:t>
      </w:r>
      <w:r w:rsidR="00715E57" w:rsidRPr="000118F6">
        <w:rPr>
          <w:rFonts w:ascii="HG正楷書体-PRO" w:eastAsia="HG正楷書体-PRO" w:hint="eastAsia"/>
          <w:sz w:val="28"/>
          <w:szCs w:val="28"/>
          <w:lang w:eastAsia="ja-JP"/>
        </w:rPr>
        <w:t>オール大阪体制</w:t>
      </w:r>
      <w:r w:rsidR="00715E57" w:rsidRPr="000118F6">
        <w:rPr>
          <w:rFonts w:ascii="HG正楷書体-PRO" w:eastAsia="HG正楷書体-PRO"/>
          <w:sz w:val="28"/>
          <w:szCs w:val="28"/>
          <w:lang w:eastAsia="ja-JP"/>
        </w:rPr>
        <w:t>”</w:t>
      </w:r>
      <w:r w:rsidR="00715E57" w:rsidRPr="000118F6">
        <w:rPr>
          <w:rFonts w:ascii="HG正楷書体-PRO" w:eastAsia="HG正楷書体-PRO" w:hint="eastAsia"/>
          <w:sz w:val="28"/>
          <w:szCs w:val="28"/>
          <w:lang w:eastAsia="ja-JP"/>
        </w:rPr>
        <w:t>による健康づくりの推進や市町村の保健事業への支援を行うとともに、</w:t>
      </w:r>
      <w:r w:rsidR="00703934" w:rsidRPr="000118F6">
        <w:rPr>
          <w:rFonts w:ascii="HG正楷書体-PRO" w:eastAsia="HG正楷書体-PRO" w:hint="eastAsia"/>
          <w:sz w:val="28"/>
          <w:szCs w:val="28"/>
          <w:lang w:eastAsia="ja-JP"/>
        </w:rPr>
        <w:t>アルコールやギャンブル等</w:t>
      </w:r>
      <w:r w:rsidR="00715E57" w:rsidRPr="000118F6">
        <w:rPr>
          <w:rFonts w:ascii="HG正楷書体-PRO" w:eastAsia="HG正楷書体-PRO" w:hint="eastAsia"/>
          <w:sz w:val="28"/>
          <w:szCs w:val="28"/>
          <w:lang w:eastAsia="ja-JP"/>
        </w:rPr>
        <w:t>の依存症や自殺対策などのこころの健康問題に取り組んでいます。</w:t>
      </w:r>
      <w:r w:rsidR="00D948AD" w:rsidRPr="000118F6">
        <w:rPr>
          <w:rFonts w:ascii="HG正楷書体-PRO" w:eastAsia="HG正楷書体-PRO" w:hint="eastAsia"/>
          <w:sz w:val="28"/>
          <w:szCs w:val="28"/>
          <w:lang w:eastAsia="ja-JP"/>
        </w:rPr>
        <w:t>また、水道基盤の強化や医薬品・医療機器の適正使用の推進など、日常生活を支える公衆衛生の向上</w:t>
      </w:r>
      <w:r w:rsidR="00D948AD">
        <w:rPr>
          <w:rFonts w:ascii="HG正楷書体-PRO" w:eastAsia="HG正楷書体-PRO" w:hint="eastAsia"/>
          <w:sz w:val="28"/>
          <w:szCs w:val="28"/>
          <w:lang w:eastAsia="ja-JP"/>
        </w:rPr>
        <w:t>にも取り組んでいるところです</w:t>
      </w:r>
      <w:r w:rsidR="00D948AD" w:rsidRPr="000118F6">
        <w:rPr>
          <w:rFonts w:ascii="HG正楷書体-PRO" w:eastAsia="HG正楷書体-PRO" w:hint="eastAsia"/>
          <w:sz w:val="28"/>
          <w:szCs w:val="28"/>
          <w:lang w:eastAsia="ja-JP"/>
        </w:rPr>
        <w:t>。</w:t>
      </w:r>
    </w:p>
    <w:p w14:paraId="78F04EC7" w14:textId="368E448B" w:rsidR="00715E57" w:rsidRPr="000118F6" w:rsidRDefault="00715E57" w:rsidP="00715E57">
      <w:pPr>
        <w:ind w:firstLineChars="100" w:firstLine="280"/>
        <w:rPr>
          <w:rFonts w:ascii="HG正楷書体-PRO" w:eastAsia="HG正楷書体-PRO"/>
          <w:sz w:val="28"/>
          <w:szCs w:val="28"/>
          <w:lang w:eastAsia="ja-JP"/>
        </w:rPr>
      </w:pPr>
    </w:p>
    <w:p w14:paraId="360B23B3" w14:textId="21791B19" w:rsidR="00715E57" w:rsidRPr="000118F6" w:rsidRDefault="00715E57" w:rsidP="00715E57">
      <w:pPr>
        <w:ind w:firstLineChars="100" w:firstLine="280"/>
        <w:rPr>
          <w:rFonts w:ascii="HG正楷書体-PRO" w:eastAsia="HG正楷書体-PRO"/>
          <w:sz w:val="28"/>
          <w:szCs w:val="28"/>
          <w:lang w:eastAsia="ja-JP"/>
        </w:rPr>
      </w:pPr>
      <w:r w:rsidRPr="000118F6">
        <w:rPr>
          <w:rFonts w:ascii="HG正楷書体-PRO" w:eastAsia="HG正楷書体-PRO" w:hint="eastAsia"/>
          <w:sz w:val="28"/>
          <w:szCs w:val="28"/>
          <w:lang w:eastAsia="ja-JP"/>
        </w:rPr>
        <w:t>国におかれましては、国民全体の安全安心を守る、持続可能なセーフティネットを実現するため、地方の声にも十分に耳を傾けていただくとともに、国と地方の適切な役割分担のもと、権限・財源・責任の明確化を図り、ナショナルミニマムとして位置づけられる施策については、国の責任により財源を確保していただくべきと考えます。</w:t>
      </w:r>
    </w:p>
    <w:p w14:paraId="64656A29" w14:textId="77777777" w:rsidR="00715E57" w:rsidRPr="000118F6" w:rsidRDefault="00715E57" w:rsidP="00715E57">
      <w:pPr>
        <w:ind w:firstLineChars="100" w:firstLine="280"/>
        <w:rPr>
          <w:rFonts w:ascii="HG正楷書体-PRO" w:eastAsia="HG正楷書体-PRO"/>
          <w:sz w:val="28"/>
          <w:szCs w:val="28"/>
          <w:lang w:eastAsia="ja-JP"/>
        </w:rPr>
      </w:pPr>
    </w:p>
    <w:p w14:paraId="108BDA96" w14:textId="77777777" w:rsidR="00715E57" w:rsidRPr="004708CC" w:rsidRDefault="00715E57" w:rsidP="00670963">
      <w:pPr>
        <w:ind w:firstLineChars="100" w:firstLine="280"/>
        <w:rPr>
          <w:rFonts w:ascii="HG正楷書体-PRO" w:eastAsia="HG正楷書体-PRO"/>
          <w:sz w:val="30"/>
          <w:szCs w:val="30"/>
          <w:lang w:eastAsia="ja-JP"/>
        </w:rPr>
      </w:pPr>
      <w:r w:rsidRPr="000118F6">
        <w:rPr>
          <w:rFonts w:ascii="HG正楷書体-PRO" w:eastAsia="HG正楷書体-PRO" w:hint="eastAsia"/>
          <w:sz w:val="28"/>
          <w:szCs w:val="28"/>
          <w:lang w:eastAsia="ja-JP"/>
        </w:rPr>
        <w:t>今回は、このような観点から、健康医療分野における様々な課題の中でも、特に、早期に実現していただきたいものについて、以下のとおり要望いたします。要望事項の具体化、実現のため、格別のご配慮を賜りますようお願い申し上げます。</w:t>
      </w:r>
    </w:p>
    <w:p w14:paraId="2EC208FD" w14:textId="0432163D" w:rsidR="0060734A" w:rsidRPr="004708CC" w:rsidRDefault="0060734A" w:rsidP="00715E57">
      <w:pPr>
        <w:rPr>
          <w:sz w:val="30"/>
          <w:szCs w:val="30"/>
          <w:lang w:eastAsia="ja-JP"/>
        </w:rPr>
      </w:pPr>
      <w:r w:rsidRPr="004708CC">
        <w:rPr>
          <w:rFonts w:hint="eastAsia"/>
          <w:sz w:val="30"/>
          <w:szCs w:val="30"/>
          <w:lang w:eastAsia="ja-JP"/>
        </w:rPr>
        <w:t xml:space="preserve">　　　　　　　　　　　　　　</w:t>
      </w:r>
    </w:p>
    <w:p w14:paraId="0B3D6E35" w14:textId="604D5759" w:rsidR="00E702D6" w:rsidRPr="004708CC" w:rsidRDefault="0060734A" w:rsidP="00E702D6">
      <w:pPr>
        <w:jc w:val="right"/>
        <w:rPr>
          <w:rFonts w:ascii="HG正楷書体-PRO" w:eastAsia="HG正楷書体-PRO"/>
          <w:b/>
          <w:sz w:val="44"/>
          <w:szCs w:val="44"/>
          <w:lang w:eastAsia="ja-JP"/>
        </w:rPr>
      </w:pPr>
      <w:r w:rsidRPr="004708CC">
        <w:rPr>
          <w:rFonts w:ascii="HG正楷書体-PRO" w:eastAsia="HG正楷書体-PRO" w:hint="eastAsia"/>
          <w:b/>
          <w:sz w:val="28"/>
          <w:szCs w:val="28"/>
          <w:lang w:eastAsia="ja-JP"/>
        </w:rPr>
        <w:t>大阪府知事</w:t>
      </w:r>
      <w:r w:rsidRPr="004708CC">
        <w:rPr>
          <w:rFonts w:hint="eastAsia"/>
          <w:b/>
          <w:sz w:val="28"/>
          <w:szCs w:val="28"/>
          <w:lang w:eastAsia="ja-JP"/>
        </w:rPr>
        <w:t xml:space="preserve">　</w:t>
      </w:r>
      <w:r w:rsidRPr="004708CC">
        <w:rPr>
          <w:rFonts w:hint="eastAsia"/>
          <w:b/>
          <w:sz w:val="32"/>
          <w:szCs w:val="32"/>
          <w:lang w:eastAsia="ja-JP"/>
        </w:rPr>
        <w:t xml:space="preserve">　　</w:t>
      </w:r>
      <w:r w:rsidRPr="004708CC">
        <w:rPr>
          <w:rFonts w:ascii="HG正楷書体-PRO" w:eastAsia="HG正楷書体-PRO" w:hint="eastAsia"/>
          <w:b/>
          <w:sz w:val="44"/>
          <w:szCs w:val="44"/>
          <w:lang w:eastAsia="ja-JP"/>
        </w:rPr>
        <w:t>吉村　洋文</w:t>
      </w:r>
    </w:p>
    <w:p w14:paraId="7997F609" w14:textId="2F09A6ED" w:rsidR="00854559" w:rsidRPr="004708CC" w:rsidRDefault="00BD1D35" w:rsidP="007D0C6F">
      <w:pPr>
        <w:ind w:rightChars="44" w:right="106"/>
        <w:rPr>
          <w:rFonts w:asciiTheme="minorEastAsia" w:hAnsiTheme="minorEastAsia"/>
          <w:sz w:val="44"/>
          <w:szCs w:val="44"/>
          <w:lang w:eastAsia="ja-JP"/>
        </w:rPr>
      </w:pPr>
      <w:r w:rsidRPr="004708CC">
        <w:rPr>
          <w:rFonts w:ascii="HG丸ｺﾞｼｯｸM-PRO"/>
          <w:sz w:val="22"/>
          <w:szCs w:val="22"/>
          <w:lang w:eastAsia="ja-JP"/>
        </w:rPr>
        <w:br w:type="page"/>
      </w:r>
      <w:r w:rsidR="00854559" w:rsidRPr="004708CC">
        <w:rPr>
          <w:rFonts w:asciiTheme="minorEastAsia" w:hAnsiTheme="minorEastAsia" w:hint="eastAsia"/>
          <w:sz w:val="44"/>
          <w:szCs w:val="44"/>
          <w:lang w:eastAsia="ja-JP"/>
        </w:rPr>
        <w:lastRenderedPageBreak/>
        <w:t>目　　次</w:t>
      </w:r>
    </w:p>
    <w:p w14:paraId="55C6BC31" w14:textId="45AD00EA" w:rsidR="006A5550" w:rsidRPr="004708CC" w:rsidRDefault="006A5550" w:rsidP="006A5550">
      <w:pPr>
        <w:ind w:rightChars="44" w:right="106"/>
        <w:jc w:val="center"/>
        <w:rPr>
          <w:rFonts w:asciiTheme="minorEastAsia" w:hAnsiTheme="minorEastAsia"/>
          <w:sz w:val="44"/>
          <w:szCs w:val="44"/>
          <w:lang w:eastAsia="ja-JP"/>
        </w:rPr>
      </w:pPr>
    </w:p>
    <w:p w14:paraId="43891CE8" w14:textId="14E18F3C" w:rsidR="00060C78" w:rsidRPr="004708CC" w:rsidRDefault="000C4277" w:rsidP="000C6330">
      <w:pPr>
        <w:pStyle w:val="af6"/>
        <w:numPr>
          <w:ilvl w:val="0"/>
          <w:numId w:val="47"/>
        </w:numPr>
        <w:ind w:rightChars="44" w:right="106"/>
        <w:rPr>
          <w:rFonts w:asciiTheme="minorEastAsia" w:hAnsiTheme="minorEastAsia"/>
          <w:lang w:eastAsia="ja-JP"/>
        </w:rPr>
      </w:pPr>
      <w:r w:rsidRPr="004708CC">
        <w:rPr>
          <w:rFonts w:asciiTheme="minorEastAsia" w:hAnsiTheme="minorEastAsia" w:hint="eastAsia"/>
          <w:lang w:eastAsia="ja-JP"/>
        </w:rPr>
        <w:t>保健医療体制等の確保・・・・・・・・・・・・</w:t>
      </w:r>
      <w:r w:rsidR="00060C78" w:rsidRPr="004708CC">
        <w:rPr>
          <w:rFonts w:asciiTheme="minorEastAsia" w:hAnsiTheme="minorEastAsia" w:hint="eastAsia"/>
          <w:lang w:eastAsia="ja-JP"/>
        </w:rPr>
        <w:t>・・・・・・・・・・・・</w:t>
      </w:r>
      <w:r w:rsidR="00903476" w:rsidRPr="004708CC">
        <w:rPr>
          <w:rFonts w:asciiTheme="minorEastAsia" w:hAnsiTheme="minorEastAsia" w:hint="eastAsia"/>
          <w:lang w:eastAsia="ja-JP"/>
        </w:rPr>
        <w:t>１</w:t>
      </w:r>
    </w:p>
    <w:p w14:paraId="484ED61D" w14:textId="691A9686" w:rsidR="000C4277" w:rsidRPr="004708CC" w:rsidRDefault="000C4277" w:rsidP="000C4277">
      <w:pPr>
        <w:ind w:rightChars="44" w:right="106"/>
        <w:rPr>
          <w:rFonts w:asciiTheme="minorEastAsia" w:hAnsiTheme="minorEastAsia"/>
          <w:lang w:eastAsia="ja-JP"/>
        </w:rPr>
      </w:pPr>
      <w:r w:rsidRPr="004708CC">
        <w:rPr>
          <w:rFonts w:asciiTheme="minorEastAsia" w:hAnsiTheme="minorEastAsia" w:hint="eastAsia"/>
          <w:lang w:eastAsia="ja-JP"/>
        </w:rPr>
        <w:t>（１）医療提供体制の整備</w:t>
      </w:r>
      <w:r w:rsidR="0080766E" w:rsidRPr="004708CC">
        <w:rPr>
          <w:rFonts w:asciiTheme="minorEastAsia" w:hAnsiTheme="minorEastAsia" w:hint="eastAsia"/>
          <w:lang w:eastAsia="ja-JP"/>
        </w:rPr>
        <w:t>【重点】</w:t>
      </w:r>
    </w:p>
    <w:p w14:paraId="1378F732" w14:textId="0FD0B8BD" w:rsidR="000C4277" w:rsidRPr="004708CC" w:rsidRDefault="000C4277" w:rsidP="000C4277">
      <w:pPr>
        <w:ind w:rightChars="44" w:right="106"/>
        <w:rPr>
          <w:rFonts w:asciiTheme="minorEastAsia" w:hAnsiTheme="minorEastAsia"/>
          <w:lang w:eastAsia="ja-JP"/>
        </w:rPr>
      </w:pPr>
      <w:r w:rsidRPr="004708CC">
        <w:rPr>
          <w:rFonts w:asciiTheme="minorEastAsia" w:hAnsiTheme="minorEastAsia" w:hint="eastAsia"/>
          <w:lang w:eastAsia="ja-JP"/>
        </w:rPr>
        <w:t>（２）救急医療体制等の充実・強化</w:t>
      </w:r>
    </w:p>
    <w:p w14:paraId="22AFF8C8" w14:textId="1CAC6223" w:rsidR="000C4277" w:rsidRPr="004708CC" w:rsidRDefault="000C4277" w:rsidP="000C4277">
      <w:pPr>
        <w:ind w:rightChars="44" w:right="106"/>
        <w:rPr>
          <w:rFonts w:asciiTheme="minorEastAsia" w:hAnsiTheme="minorEastAsia"/>
          <w:lang w:eastAsia="ja-JP"/>
        </w:rPr>
      </w:pPr>
      <w:r w:rsidRPr="004708CC">
        <w:rPr>
          <w:rFonts w:asciiTheme="minorEastAsia" w:hAnsiTheme="minorEastAsia" w:hint="eastAsia"/>
          <w:lang w:eastAsia="ja-JP"/>
        </w:rPr>
        <w:t>（３）災害医療体制等の充実・強化</w:t>
      </w:r>
      <w:r w:rsidR="007E09F1" w:rsidRPr="004708CC">
        <w:rPr>
          <w:rFonts w:asciiTheme="minorEastAsia" w:hAnsiTheme="minorEastAsia" w:hint="eastAsia"/>
          <w:lang w:eastAsia="ja-JP"/>
        </w:rPr>
        <w:t>【重点】</w:t>
      </w:r>
    </w:p>
    <w:p w14:paraId="59953686" w14:textId="3BDB76BE" w:rsidR="000C6330" w:rsidRPr="004708CC" w:rsidRDefault="000C6330" w:rsidP="00854559">
      <w:pPr>
        <w:ind w:rightChars="44" w:right="106"/>
        <w:rPr>
          <w:rFonts w:asciiTheme="minorEastAsia" w:hAnsiTheme="minorEastAsia"/>
          <w:lang w:eastAsia="ja-JP"/>
        </w:rPr>
      </w:pPr>
    </w:p>
    <w:p w14:paraId="577999AF" w14:textId="1E752111" w:rsidR="000C6330" w:rsidRPr="004708CC" w:rsidRDefault="000C4277" w:rsidP="000C6330">
      <w:pPr>
        <w:ind w:rightChars="44" w:right="106"/>
        <w:rPr>
          <w:rFonts w:asciiTheme="minorEastAsia" w:hAnsiTheme="minorEastAsia"/>
          <w:lang w:eastAsia="ja-JP"/>
        </w:rPr>
      </w:pPr>
      <w:r w:rsidRPr="004708CC">
        <w:rPr>
          <w:rFonts w:asciiTheme="minorEastAsia" w:hAnsiTheme="minorEastAsia" w:hint="eastAsia"/>
          <w:lang w:eastAsia="ja-JP"/>
        </w:rPr>
        <w:t>２</w:t>
      </w:r>
      <w:r w:rsidR="000C6330" w:rsidRPr="004708CC">
        <w:rPr>
          <w:rFonts w:asciiTheme="minorEastAsia" w:hAnsiTheme="minorEastAsia" w:hint="eastAsia"/>
          <w:lang w:eastAsia="ja-JP"/>
        </w:rPr>
        <w:t>．健康寿命の延伸と次世代ヘルスケアの推進・・・・・・・・・・・・・・・</w:t>
      </w:r>
      <w:r w:rsidR="008B7E67">
        <w:rPr>
          <w:rFonts w:asciiTheme="minorEastAsia" w:hAnsiTheme="minorEastAsia" w:hint="eastAsia"/>
          <w:lang w:eastAsia="ja-JP"/>
        </w:rPr>
        <w:t>12</w:t>
      </w:r>
    </w:p>
    <w:p w14:paraId="6F09A6FD" w14:textId="58EF6D70" w:rsidR="000C6330" w:rsidRPr="004708CC" w:rsidRDefault="000C6330" w:rsidP="000C6330">
      <w:pPr>
        <w:ind w:rightChars="44" w:right="106"/>
        <w:rPr>
          <w:rFonts w:asciiTheme="minorEastAsia" w:hAnsiTheme="minorEastAsia"/>
          <w:lang w:eastAsia="ja-JP"/>
        </w:rPr>
      </w:pPr>
      <w:r w:rsidRPr="004708CC">
        <w:rPr>
          <w:rFonts w:asciiTheme="minorEastAsia" w:hAnsiTheme="minorEastAsia" w:hint="eastAsia"/>
          <w:lang w:eastAsia="ja-JP"/>
        </w:rPr>
        <w:t>（１）健康寿命の延伸に向けた支援の充実</w:t>
      </w:r>
    </w:p>
    <w:p w14:paraId="60581EA3" w14:textId="55E60C4E" w:rsidR="000C6330" w:rsidRPr="004708CC" w:rsidRDefault="000C6330" w:rsidP="000C6330">
      <w:pPr>
        <w:ind w:rightChars="44" w:right="106"/>
        <w:rPr>
          <w:rFonts w:asciiTheme="minorEastAsia" w:hAnsiTheme="minorEastAsia"/>
          <w:lang w:eastAsia="ja-JP"/>
        </w:rPr>
      </w:pPr>
      <w:r w:rsidRPr="004708CC">
        <w:rPr>
          <w:rFonts w:asciiTheme="minorEastAsia" w:hAnsiTheme="minorEastAsia" w:hint="eastAsia"/>
          <w:lang w:eastAsia="ja-JP"/>
        </w:rPr>
        <w:t>（２）健康増進事業の充実</w:t>
      </w:r>
    </w:p>
    <w:p w14:paraId="2F9C2E41" w14:textId="518BF8B2" w:rsidR="000C6330" w:rsidRPr="004708CC" w:rsidRDefault="000C6330" w:rsidP="000C6330">
      <w:pPr>
        <w:ind w:rightChars="44" w:right="106"/>
        <w:rPr>
          <w:rFonts w:asciiTheme="minorEastAsia" w:hAnsiTheme="minorEastAsia"/>
          <w:lang w:eastAsia="ja-JP"/>
        </w:rPr>
      </w:pPr>
      <w:r w:rsidRPr="004708CC">
        <w:rPr>
          <w:rFonts w:asciiTheme="minorEastAsia" w:hAnsiTheme="minorEastAsia" w:hint="eastAsia"/>
          <w:lang w:eastAsia="ja-JP"/>
        </w:rPr>
        <w:t>（３）次世代ヘルスケアの推進</w:t>
      </w:r>
      <w:r w:rsidR="007E177B" w:rsidRPr="004708CC">
        <w:rPr>
          <w:rFonts w:asciiTheme="minorEastAsia" w:hAnsiTheme="minorEastAsia" w:hint="eastAsia"/>
          <w:lang w:eastAsia="ja-JP"/>
        </w:rPr>
        <w:t>【重点】</w:t>
      </w:r>
    </w:p>
    <w:p w14:paraId="472F6823" w14:textId="3A45B925" w:rsidR="00854559" w:rsidRPr="004708CC" w:rsidRDefault="00854559" w:rsidP="00854559">
      <w:pPr>
        <w:ind w:rightChars="44" w:right="106"/>
        <w:rPr>
          <w:rFonts w:asciiTheme="minorEastAsia" w:hAnsiTheme="minorEastAsia"/>
          <w:lang w:eastAsia="ja-JP"/>
        </w:rPr>
      </w:pPr>
    </w:p>
    <w:p w14:paraId="00BAD1DF" w14:textId="2246E0E3" w:rsidR="00854559" w:rsidRPr="004708CC" w:rsidRDefault="004C6949" w:rsidP="00854559">
      <w:pPr>
        <w:ind w:rightChars="44" w:right="106"/>
        <w:rPr>
          <w:rFonts w:asciiTheme="minorEastAsia" w:hAnsiTheme="minorEastAsia"/>
          <w:lang w:eastAsia="ja-JP"/>
        </w:rPr>
      </w:pPr>
      <w:r w:rsidRPr="004708CC">
        <w:rPr>
          <w:rFonts w:asciiTheme="minorEastAsia" w:hAnsiTheme="minorEastAsia" w:hint="eastAsia"/>
          <w:lang w:eastAsia="ja-JP"/>
        </w:rPr>
        <w:t>３</w:t>
      </w:r>
      <w:r w:rsidR="00854559" w:rsidRPr="004708CC">
        <w:rPr>
          <w:rFonts w:asciiTheme="minorEastAsia" w:hAnsiTheme="minorEastAsia" w:hint="eastAsia"/>
          <w:lang w:eastAsia="ja-JP"/>
        </w:rPr>
        <w:t>．がん対策・</w:t>
      </w:r>
      <w:r w:rsidR="005659D4">
        <w:rPr>
          <w:rFonts w:asciiTheme="minorEastAsia" w:hAnsiTheme="minorEastAsia" w:hint="eastAsia"/>
          <w:lang w:eastAsia="ja-JP"/>
        </w:rPr>
        <w:t>受動喫煙防止対策の推進</w:t>
      </w:r>
      <w:r w:rsidR="000C6330" w:rsidRPr="004708CC">
        <w:rPr>
          <w:rFonts w:asciiTheme="minorEastAsia" w:hAnsiTheme="minorEastAsia" w:hint="eastAsia"/>
          <w:lang w:eastAsia="ja-JP"/>
        </w:rPr>
        <w:t>・・・・</w:t>
      </w:r>
      <w:r w:rsidR="008B7E67" w:rsidRPr="004708CC">
        <w:rPr>
          <w:rFonts w:asciiTheme="minorEastAsia" w:hAnsiTheme="minorEastAsia" w:hint="eastAsia"/>
          <w:lang w:eastAsia="ja-JP"/>
        </w:rPr>
        <w:t>・・・・・・・・・・・・・・</w:t>
      </w:r>
      <w:r w:rsidR="008B7E67">
        <w:rPr>
          <w:rFonts w:asciiTheme="minorEastAsia" w:hAnsiTheme="minorEastAsia" w:hint="eastAsia"/>
          <w:lang w:eastAsia="ja-JP"/>
        </w:rPr>
        <w:t>13</w:t>
      </w:r>
    </w:p>
    <w:p w14:paraId="1A12129C" w14:textId="1A161821" w:rsidR="00854559" w:rsidRPr="004708CC" w:rsidRDefault="00060C78" w:rsidP="00854559">
      <w:pPr>
        <w:ind w:rightChars="44" w:right="106"/>
        <w:rPr>
          <w:rFonts w:asciiTheme="minorEastAsia" w:hAnsiTheme="minorEastAsia"/>
          <w:lang w:eastAsia="ja-JP"/>
        </w:rPr>
      </w:pPr>
      <w:r w:rsidRPr="004708CC">
        <w:rPr>
          <w:rFonts w:asciiTheme="minorEastAsia" w:hAnsiTheme="minorEastAsia" w:hint="eastAsia"/>
          <w:lang w:eastAsia="ja-JP"/>
        </w:rPr>
        <w:t>（１）がん対策の推進</w:t>
      </w:r>
    </w:p>
    <w:p w14:paraId="03143C5E" w14:textId="48E49B82" w:rsidR="002028C4" w:rsidRPr="004708CC" w:rsidRDefault="00060C78" w:rsidP="002028C4">
      <w:pPr>
        <w:ind w:rightChars="44" w:right="106"/>
        <w:rPr>
          <w:rFonts w:asciiTheme="minorEastAsia" w:hAnsiTheme="minorEastAsia"/>
          <w:lang w:eastAsia="ja-JP"/>
        </w:rPr>
      </w:pPr>
      <w:r w:rsidRPr="004708CC">
        <w:rPr>
          <w:rFonts w:asciiTheme="minorEastAsia" w:hAnsiTheme="minorEastAsia" w:hint="eastAsia"/>
          <w:lang w:eastAsia="ja-JP"/>
        </w:rPr>
        <w:t>（２）</w:t>
      </w:r>
      <w:r w:rsidR="005659D4">
        <w:rPr>
          <w:rFonts w:asciiTheme="minorEastAsia" w:hAnsiTheme="minorEastAsia" w:hint="eastAsia"/>
          <w:lang w:eastAsia="ja-JP"/>
        </w:rPr>
        <w:t>受動喫煙防止</w:t>
      </w:r>
      <w:r w:rsidRPr="004708CC">
        <w:rPr>
          <w:rFonts w:asciiTheme="minorEastAsia" w:hAnsiTheme="minorEastAsia" w:hint="eastAsia"/>
          <w:lang w:eastAsia="ja-JP"/>
        </w:rPr>
        <w:t>対策の推進</w:t>
      </w:r>
    </w:p>
    <w:p w14:paraId="3F1917BD" w14:textId="6A759F8C" w:rsidR="00060C78" w:rsidRPr="004708CC" w:rsidRDefault="00060C78" w:rsidP="00854559">
      <w:pPr>
        <w:ind w:rightChars="44" w:right="106"/>
        <w:rPr>
          <w:rFonts w:asciiTheme="minorEastAsia" w:hAnsiTheme="minorEastAsia"/>
          <w:lang w:eastAsia="ja-JP"/>
        </w:rPr>
      </w:pPr>
    </w:p>
    <w:p w14:paraId="42609FCC" w14:textId="291D4928" w:rsidR="00854559" w:rsidRPr="004708CC" w:rsidRDefault="004C6949" w:rsidP="00854559">
      <w:pPr>
        <w:ind w:rightChars="44" w:right="106"/>
        <w:rPr>
          <w:rFonts w:asciiTheme="minorEastAsia" w:hAnsiTheme="minorEastAsia"/>
          <w:lang w:eastAsia="ja-JP"/>
        </w:rPr>
      </w:pPr>
      <w:r w:rsidRPr="004708CC">
        <w:rPr>
          <w:rFonts w:asciiTheme="minorEastAsia" w:hAnsiTheme="minorEastAsia" w:hint="eastAsia"/>
          <w:lang w:eastAsia="ja-JP"/>
        </w:rPr>
        <w:t>４</w:t>
      </w:r>
      <w:r w:rsidR="00854559" w:rsidRPr="004708CC">
        <w:rPr>
          <w:rFonts w:asciiTheme="minorEastAsia" w:hAnsiTheme="minorEastAsia" w:hint="eastAsia"/>
          <w:lang w:eastAsia="ja-JP"/>
        </w:rPr>
        <w:t>．地域保健・感染症対策の充実・強化・・・・・・・・・・・・</w:t>
      </w:r>
      <w:r w:rsidR="006A5550" w:rsidRPr="004708CC">
        <w:rPr>
          <w:rFonts w:asciiTheme="minorEastAsia" w:hAnsiTheme="minorEastAsia" w:hint="eastAsia"/>
          <w:lang w:eastAsia="ja-JP"/>
        </w:rPr>
        <w:t>・・・・・・</w:t>
      </w:r>
      <w:r w:rsidR="008B7E67">
        <w:rPr>
          <w:rFonts w:asciiTheme="minorEastAsia" w:hAnsiTheme="minorEastAsia" w:hint="eastAsia"/>
          <w:lang w:eastAsia="ja-JP"/>
        </w:rPr>
        <w:t>16</w:t>
      </w:r>
    </w:p>
    <w:p w14:paraId="0FDF3223" w14:textId="24A8D7EB" w:rsidR="00854559" w:rsidRPr="004708CC" w:rsidRDefault="00854559" w:rsidP="00854559">
      <w:pPr>
        <w:ind w:rightChars="44" w:right="106"/>
        <w:rPr>
          <w:rFonts w:asciiTheme="minorEastAsia" w:hAnsiTheme="minorEastAsia"/>
          <w:lang w:eastAsia="ja-JP"/>
        </w:rPr>
      </w:pPr>
      <w:r w:rsidRPr="004708CC">
        <w:rPr>
          <w:rFonts w:asciiTheme="minorEastAsia" w:hAnsiTheme="minorEastAsia" w:hint="eastAsia"/>
          <w:lang w:eastAsia="ja-JP"/>
        </w:rPr>
        <w:t>（１）</w:t>
      </w:r>
      <w:r w:rsidR="00060C78" w:rsidRPr="004708CC">
        <w:rPr>
          <w:rFonts w:asciiTheme="minorEastAsia" w:hAnsiTheme="minorEastAsia" w:hint="eastAsia"/>
          <w:lang w:eastAsia="ja-JP"/>
        </w:rPr>
        <w:t>地域保健施策の推進</w:t>
      </w:r>
    </w:p>
    <w:p w14:paraId="60B19164" w14:textId="1C3D948C" w:rsidR="00854559" w:rsidRPr="004708CC" w:rsidRDefault="00060C78" w:rsidP="00854559">
      <w:pPr>
        <w:ind w:rightChars="44" w:right="106"/>
        <w:rPr>
          <w:rFonts w:asciiTheme="minorEastAsia" w:hAnsiTheme="minorEastAsia"/>
          <w:lang w:eastAsia="ja-JP"/>
        </w:rPr>
      </w:pPr>
      <w:r w:rsidRPr="004708CC">
        <w:rPr>
          <w:rFonts w:asciiTheme="minorEastAsia" w:hAnsiTheme="minorEastAsia" w:hint="eastAsia"/>
          <w:lang w:eastAsia="ja-JP"/>
        </w:rPr>
        <w:t>（２</w:t>
      </w:r>
      <w:r w:rsidR="00854559" w:rsidRPr="004708CC">
        <w:rPr>
          <w:rFonts w:asciiTheme="minorEastAsia" w:hAnsiTheme="minorEastAsia" w:hint="eastAsia"/>
          <w:lang w:eastAsia="ja-JP"/>
        </w:rPr>
        <w:t>）感染症対策の充実・強化</w:t>
      </w:r>
      <w:r w:rsidR="007E09F1" w:rsidRPr="004708CC">
        <w:rPr>
          <w:rFonts w:asciiTheme="minorEastAsia" w:hAnsiTheme="minorEastAsia" w:hint="eastAsia"/>
          <w:lang w:eastAsia="ja-JP"/>
        </w:rPr>
        <w:t>【重点】</w:t>
      </w:r>
    </w:p>
    <w:p w14:paraId="17238A2D" w14:textId="77777777" w:rsidR="00854559" w:rsidRPr="004708CC" w:rsidRDefault="00854559" w:rsidP="00854559">
      <w:pPr>
        <w:ind w:rightChars="44" w:right="106"/>
        <w:rPr>
          <w:rFonts w:asciiTheme="minorEastAsia" w:hAnsiTheme="minorEastAsia"/>
          <w:lang w:eastAsia="ja-JP"/>
        </w:rPr>
      </w:pPr>
    </w:p>
    <w:p w14:paraId="49789E3D" w14:textId="462B192C" w:rsidR="00854559" w:rsidRPr="004708CC" w:rsidRDefault="004C6949" w:rsidP="00854559">
      <w:pPr>
        <w:ind w:rightChars="44" w:right="106"/>
        <w:rPr>
          <w:rFonts w:asciiTheme="minorEastAsia" w:hAnsiTheme="minorEastAsia"/>
          <w:lang w:eastAsia="ja-JP"/>
        </w:rPr>
      </w:pPr>
      <w:r w:rsidRPr="004708CC">
        <w:rPr>
          <w:rFonts w:asciiTheme="minorEastAsia" w:hAnsiTheme="minorEastAsia" w:hint="eastAsia"/>
          <w:lang w:eastAsia="ja-JP"/>
        </w:rPr>
        <w:t>５</w:t>
      </w:r>
      <w:r w:rsidR="00854559" w:rsidRPr="004708CC">
        <w:rPr>
          <w:rFonts w:asciiTheme="minorEastAsia" w:hAnsiTheme="minorEastAsia" w:hint="eastAsia"/>
          <w:lang w:eastAsia="ja-JP"/>
        </w:rPr>
        <w:t>．「こころの健康問題」への対策・・・・・</w:t>
      </w:r>
      <w:r w:rsidR="006A5550" w:rsidRPr="004708CC">
        <w:rPr>
          <w:rFonts w:asciiTheme="minorEastAsia" w:hAnsiTheme="minorEastAsia" w:hint="eastAsia"/>
          <w:lang w:eastAsia="ja-JP"/>
        </w:rPr>
        <w:t>・・・・・・</w:t>
      </w:r>
      <w:r w:rsidR="002C1621" w:rsidRPr="004708CC">
        <w:rPr>
          <w:rFonts w:asciiTheme="minorEastAsia" w:hAnsiTheme="minorEastAsia" w:hint="eastAsia"/>
          <w:lang w:eastAsia="ja-JP"/>
        </w:rPr>
        <w:t>・・・・・・・・・</w:t>
      </w:r>
      <w:r w:rsidR="008B7E67">
        <w:rPr>
          <w:rFonts w:asciiTheme="minorEastAsia" w:hAnsiTheme="minorEastAsia" w:hint="eastAsia"/>
          <w:lang w:eastAsia="ja-JP"/>
        </w:rPr>
        <w:t>25</w:t>
      </w:r>
    </w:p>
    <w:p w14:paraId="335B6559" w14:textId="77777777" w:rsidR="00854559" w:rsidRPr="004708CC" w:rsidRDefault="00854559" w:rsidP="00854559">
      <w:pPr>
        <w:ind w:rightChars="44" w:right="106"/>
        <w:rPr>
          <w:rFonts w:asciiTheme="minorEastAsia" w:hAnsiTheme="minorEastAsia"/>
          <w:lang w:eastAsia="ja-JP"/>
        </w:rPr>
      </w:pPr>
      <w:r w:rsidRPr="004708CC">
        <w:rPr>
          <w:rFonts w:asciiTheme="minorEastAsia" w:hAnsiTheme="minorEastAsia" w:hint="eastAsia"/>
          <w:lang w:eastAsia="ja-JP"/>
        </w:rPr>
        <w:t>（１）精神保健施策の推進</w:t>
      </w:r>
    </w:p>
    <w:p w14:paraId="544BE358" w14:textId="77777777" w:rsidR="00854559" w:rsidRPr="004708CC" w:rsidRDefault="00854559" w:rsidP="00854559">
      <w:pPr>
        <w:ind w:rightChars="44" w:right="106"/>
        <w:rPr>
          <w:rFonts w:asciiTheme="minorEastAsia" w:hAnsiTheme="minorEastAsia"/>
          <w:lang w:eastAsia="ja-JP"/>
        </w:rPr>
      </w:pPr>
      <w:r w:rsidRPr="004708CC">
        <w:rPr>
          <w:rFonts w:asciiTheme="minorEastAsia" w:hAnsiTheme="minorEastAsia" w:hint="eastAsia"/>
          <w:lang w:eastAsia="ja-JP"/>
        </w:rPr>
        <w:t>（２）自殺対策の充実</w:t>
      </w:r>
    </w:p>
    <w:p w14:paraId="7E5D82E7" w14:textId="0178870F" w:rsidR="00854559" w:rsidRPr="004708CC" w:rsidRDefault="00854559" w:rsidP="00854559">
      <w:pPr>
        <w:ind w:rightChars="44" w:right="106"/>
        <w:rPr>
          <w:rFonts w:asciiTheme="minorEastAsia" w:hAnsiTheme="minorEastAsia"/>
          <w:lang w:eastAsia="ja-JP"/>
        </w:rPr>
      </w:pPr>
      <w:r w:rsidRPr="004708CC">
        <w:rPr>
          <w:rFonts w:asciiTheme="minorEastAsia" w:hAnsiTheme="minorEastAsia" w:hint="eastAsia"/>
          <w:lang w:eastAsia="ja-JP"/>
        </w:rPr>
        <w:t>（３）</w:t>
      </w:r>
      <w:r w:rsidR="00060C78" w:rsidRPr="004708CC">
        <w:rPr>
          <w:rFonts w:asciiTheme="minorEastAsia" w:hAnsiTheme="minorEastAsia" w:hint="eastAsia"/>
          <w:lang w:eastAsia="ja-JP"/>
        </w:rPr>
        <w:t>依存症対策及び</w:t>
      </w:r>
      <w:r w:rsidRPr="004708CC">
        <w:rPr>
          <w:rFonts w:asciiTheme="minorEastAsia" w:hAnsiTheme="minorEastAsia" w:hint="eastAsia"/>
          <w:lang w:eastAsia="ja-JP"/>
        </w:rPr>
        <w:t>薬物乱用防止対策の充実</w:t>
      </w:r>
      <w:r w:rsidR="007E09F1" w:rsidRPr="004708CC">
        <w:rPr>
          <w:rFonts w:asciiTheme="minorEastAsia" w:hAnsiTheme="minorEastAsia" w:hint="eastAsia"/>
          <w:lang w:eastAsia="ja-JP"/>
        </w:rPr>
        <w:t>【重点】</w:t>
      </w:r>
    </w:p>
    <w:p w14:paraId="6473D340" w14:textId="77777777" w:rsidR="00854559" w:rsidRPr="004708CC" w:rsidRDefault="00854559" w:rsidP="00854559">
      <w:pPr>
        <w:ind w:rightChars="44" w:right="106"/>
        <w:rPr>
          <w:rFonts w:asciiTheme="minorEastAsia" w:hAnsiTheme="minorEastAsia"/>
          <w:lang w:eastAsia="ja-JP"/>
        </w:rPr>
      </w:pPr>
    </w:p>
    <w:p w14:paraId="4A7C177D" w14:textId="50B6F57A" w:rsidR="00854559" w:rsidRPr="004708CC" w:rsidRDefault="0038190D" w:rsidP="00854559">
      <w:pPr>
        <w:ind w:rightChars="44" w:right="106"/>
        <w:rPr>
          <w:rFonts w:asciiTheme="minorEastAsia" w:hAnsiTheme="minorEastAsia"/>
          <w:lang w:eastAsia="ja-JP"/>
        </w:rPr>
      </w:pPr>
      <w:r w:rsidRPr="004708CC">
        <w:rPr>
          <w:rFonts w:asciiTheme="minorEastAsia" w:hAnsiTheme="minorEastAsia" w:hint="eastAsia"/>
          <w:lang w:eastAsia="ja-JP"/>
        </w:rPr>
        <w:t>６</w:t>
      </w:r>
      <w:r w:rsidR="000C6330" w:rsidRPr="004708CC">
        <w:rPr>
          <w:rFonts w:asciiTheme="minorEastAsia" w:hAnsiTheme="minorEastAsia" w:hint="eastAsia"/>
          <w:lang w:eastAsia="ja-JP"/>
        </w:rPr>
        <w:t>．</w:t>
      </w:r>
      <w:r w:rsidR="00854559" w:rsidRPr="004708CC">
        <w:rPr>
          <w:rFonts w:asciiTheme="minorEastAsia" w:hAnsiTheme="minorEastAsia" w:hint="eastAsia"/>
          <w:lang w:eastAsia="ja-JP"/>
        </w:rPr>
        <w:t>ガバナンスの強化・・・・・・・・・・・・・・・</w:t>
      </w:r>
      <w:r w:rsidR="006A5550" w:rsidRPr="004708CC">
        <w:rPr>
          <w:rFonts w:asciiTheme="minorEastAsia" w:hAnsiTheme="minorEastAsia" w:hint="eastAsia"/>
          <w:lang w:eastAsia="ja-JP"/>
        </w:rPr>
        <w:t>・・・・・・</w:t>
      </w:r>
      <w:r w:rsidR="000C6330" w:rsidRPr="004708CC">
        <w:rPr>
          <w:rFonts w:asciiTheme="minorEastAsia" w:hAnsiTheme="minorEastAsia" w:hint="eastAsia"/>
          <w:lang w:eastAsia="ja-JP"/>
        </w:rPr>
        <w:t>・・</w:t>
      </w:r>
      <w:r w:rsidR="002C1621" w:rsidRPr="004708CC">
        <w:rPr>
          <w:rFonts w:asciiTheme="minorEastAsia" w:hAnsiTheme="minorEastAsia" w:hint="eastAsia"/>
          <w:lang w:eastAsia="ja-JP"/>
        </w:rPr>
        <w:t>・・・</w:t>
      </w:r>
      <w:r w:rsidR="008B7E67">
        <w:rPr>
          <w:rFonts w:asciiTheme="minorEastAsia" w:hAnsiTheme="minorEastAsia" w:hint="eastAsia"/>
          <w:lang w:eastAsia="ja-JP"/>
        </w:rPr>
        <w:t>28</w:t>
      </w:r>
    </w:p>
    <w:p w14:paraId="159DFD11" w14:textId="05837F64" w:rsidR="00854559" w:rsidRPr="004708CC" w:rsidRDefault="00B92CB3" w:rsidP="00854559">
      <w:pPr>
        <w:ind w:rightChars="44" w:right="106"/>
        <w:rPr>
          <w:rFonts w:asciiTheme="minorEastAsia" w:hAnsiTheme="minorEastAsia"/>
          <w:lang w:eastAsia="ja-JP"/>
        </w:rPr>
      </w:pPr>
      <w:r w:rsidRPr="004708CC">
        <w:rPr>
          <w:rFonts w:asciiTheme="minorEastAsia" w:hAnsiTheme="minorEastAsia" w:hint="eastAsia"/>
          <w:lang w:eastAsia="ja-JP"/>
        </w:rPr>
        <w:t>（１）都道府県の</w:t>
      </w:r>
      <w:r w:rsidR="00854559" w:rsidRPr="004708CC">
        <w:rPr>
          <w:rFonts w:asciiTheme="minorEastAsia" w:hAnsiTheme="minorEastAsia" w:hint="eastAsia"/>
          <w:lang w:eastAsia="ja-JP"/>
        </w:rPr>
        <w:t>ガバナンスの強化に向けた支援の充実</w:t>
      </w:r>
    </w:p>
    <w:p w14:paraId="5EAE7F86" w14:textId="7B8DD809" w:rsidR="00E878DE" w:rsidRPr="004708CC" w:rsidRDefault="00854559" w:rsidP="00854559">
      <w:pPr>
        <w:ind w:rightChars="44" w:right="106"/>
        <w:rPr>
          <w:rFonts w:asciiTheme="minorEastAsia" w:hAnsiTheme="minorEastAsia"/>
          <w:lang w:eastAsia="ja-JP"/>
        </w:rPr>
      </w:pPr>
      <w:r w:rsidRPr="004708CC">
        <w:rPr>
          <w:rFonts w:asciiTheme="minorEastAsia" w:hAnsiTheme="minorEastAsia" w:hint="eastAsia"/>
          <w:lang w:eastAsia="ja-JP"/>
        </w:rPr>
        <w:t>（２）国民健康保険制度改革</w:t>
      </w:r>
      <w:r w:rsidR="00060C78" w:rsidRPr="004708CC">
        <w:rPr>
          <w:rFonts w:asciiTheme="minorEastAsia" w:hAnsiTheme="minorEastAsia" w:hint="eastAsia"/>
          <w:lang w:eastAsia="ja-JP"/>
        </w:rPr>
        <w:t>等</w:t>
      </w:r>
    </w:p>
    <w:p w14:paraId="675F0F0B" w14:textId="7AC824A3" w:rsidR="00854559" w:rsidRPr="004708CC" w:rsidRDefault="00060C78" w:rsidP="00854559">
      <w:pPr>
        <w:ind w:rightChars="44" w:right="106"/>
        <w:rPr>
          <w:rFonts w:asciiTheme="minorEastAsia" w:hAnsiTheme="minorEastAsia"/>
          <w:lang w:eastAsia="ja-JP"/>
        </w:rPr>
      </w:pPr>
      <w:r w:rsidRPr="004708CC">
        <w:rPr>
          <w:rFonts w:asciiTheme="minorEastAsia" w:hAnsiTheme="minorEastAsia" w:hint="eastAsia"/>
          <w:lang w:eastAsia="ja-JP"/>
        </w:rPr>
        <w:t>（３</w:t>
      </w:r>
      <w:r w:rsidR="00854559" w:rsidRPr="004708CC">
        <w:rPr>
          <w:rFonts w:asciiTheme="minorEastAsia" w:hAnsiTheme="minorEastAsia" w:hint="eastAsia"/>
          <w:lang w:eastAsia="ja-JP"/>
        </w:rPr>
        <w:t>）柔道整復</w:t>
      </w:r>
      <w:r w:rsidRPr="004708CC">
        <w:rPr>
          <w:rFonts w:asciiTheme="minorEastAsia" w:hAnsiTheme="minorEastAsia" w:hint="eastAsia"/>
          <w:lang w:eastAsia="ja-JP"/>
        </w:rPr>
        <w:t>及びあん摩マッサージ・はり・きゅう施術療養費の適正化</w:t>
      </w:r>
    </w:p>
    <w:p w14:paraId="44D11142" w14:textId="77777777" w:rsidR="00854559" w:rsidRPr="004708CC" w:rsidRDefault="00854559" w:rsidP="00854559">
      <w:pPr>
        <w:ind w:rightChars="44" w:right="106"/>
        <w:rPr>
          <w:rFonts w:asciiTheme="minorEastAsia" w:hAnsiTheme="minorEastAsia"/>
          <w:lang w:eastAsia="ja-JP"/>
        </w:rPr>
      </w:pPr>
    </w:p>
    <w:p w14:paraId="238FD8E9" w14:textId="736DDDC9" w:rsidR="00854559" w:rsidRPr="004708CC" w:rsidRDefault="0038190D" w:rsidP="00854559">
      <w:pPr>
        <w:ind w:rightChars="44" w:right="106"/>
        <w:rPr>
          <w:rFonts w:asciiTheme="minorEastAsia" w:hAnsiTheme="minorEastAsia"/>
          <w:lang w:eastAsia="ja-JP"/>
        </w:rPr>
      </w:pPr>
      <w:r w:rsidRPr="004708CC">
        <w:rPr>
          <w:rFonts w:asciiTheme="minorEastAsia" w:hAnsiTheme="minorEastAsia" w:hint="eastAsia"/>
          <w:lang w:eastAsia="ja-JP"/>
        </w:rPr>
        <w:t>７</w:t>
      </w:r>
      <w:r w:rsidR="00854559" w:rsidRPr="004708CC">
        <w:rPr>
          <w:rFonts w:asciiTheme="minorEastAsia" w:hAnsiTheme="minorEastAsia" w:hint="eastAsia"/>
          <w:lang w:eastAsia="ja-JP"/>
        </w:rPr>
        <w:t>．安全で安心な日常生活を支える公衆衛生の向上・</w:t>
      </w:r>
      <w:r w:rsidR="006A5550" w:rsidRPr="004708CC">
        <w:rPr>
          <w:rFonts w:asciiTheme="minorEastAsia" w:hAnsiTheme="minorEastAsia" w:hint="eastAsia"/>
          <w:lang w:eastAsia="ja-JP"/>
        </w:rPr>
        <w:t>・・・・・・</w:t>
      </w:r>
      <w:r w:rsidR="002C1621" w:rsidRPr="004708CC">
        <w:rPr>
          <w:rFonts w:asciiTheme="minorEastAsia" w:hAnsiTheme="minorEastAsia" w:hint="eastAsia"/>
          <w:lang w:eastAsia="ja-JP"/>
        </w:rPr>
        <w:t>・・・・・・</w:t>
      </w:r>
      <w:r w:rsidR="008B7E67">
        <w:rPr>
          <w:rFonts w:asciiTheme="minorEastAsia" w:hAnsiTheme="minorEastAsia" w:hint="eastAsia"/>
          <w:lang w:eastAsia="ja-JP"/>
        </w:rPr>
        <w:t>30</w:t>
      </w:r>
    </w:p>
    <w:p w14:paraId="32F60170" w14:textId="77777777" w:rsidR="00AA69EB" w:rsidRPr="004708CC" w:rsidRDefault="00AA69EB" w:rsidP="00AA69EB">
      <w:pPr>
        <w:rPr>
          <w:rFonts w:asciiTheme="minorEastAsia" w:hAnsiTheme="minorEastAsia"/>
          <w:sz w:val="21"/>
          <w:szCs w:val="21"/>
          <w:lang w:eastAsia="ja-JP"/>
        </w:rPr>
      </w:pPr>
      <w:r w:rsidRPr="004708CC">
        <w:rPr>
          <w:rFonts w:asciiTheme="minorEastAsia" w:hAnsiTheme="minorEastAsia" w:hint="eastAsia"/>
          <w:lang w:eastAsia="ja-JP"/>
        </w:rPr>
        <w:t>（１）食品の安全性確保策の充実等</w:t>
      </w:r>
    </w:p>
    <w:p w14:paraId="69FEB08B" w14:textId="07E1EB29" w:rsidR="005D2633" w:rsidRPr="004708CC" w:rsidRDefault="005D2633" w:rsidP="00E31883">
      <w:pPr>
        <w:ind w:rightChars="44" w:right="106"/>
        <w:rPr>
          <w:rFonts w:asciiTheme="minorEastAsia" w:hAnsiTheme="minorEastAsia"/>
          <w:lang w:eastAsia="ja-JP"/>
        </w:rPr>
      </w:pPr>
      <w:r w:rsidRPr="004708CC">
        <w:rPr>
          <w:rFonts w:asciiTheme="minorEastAsia" w:hAnsiTheme="minorEastAsia" w:hint="eastAsia"/>
          <w:lang w:eastAsia="ja-JP"/>
        </w:rPr>
        <w:t>（２）水道の広域化及び水道・浄化槽整備の推進</w:t>
      </w:r>
      <w:r w:rsidR="007E09F1" w:rsidRPr="004708CC">
        <w:rPr>
          <w:rFonts w:asciiTheme="minorEastAsia" w:hAnsiTheme="minorEastAsia" w:hint="eastAsia"/>
          <w:lang w:eastAsia="ja-JP"/>
        </w:rPr>
        <w:t>【重点】</w:t>
      </w:r>
    </w:p>
    <w:p w14:paraId="3AC40923" w14:textId="59245076" w:rsidR="0006019D" w:rsidRPr="004708CC" w:rsidRDefault="005D2633" w:rsidP="00E31883">
      <w:pPr>
        <w:ind w:rightChars="44" w:right="106"/>
        <w:rPr>
          <w:rFonts w:asciiTheme="minorEastAsia" w:hAnsiTheme="minorEastAsia"/>
          <w:lang w:eastAsia="ja-JP"/>
        </w:rPr>
      </w:pPr>
      <w:r w:rsidRPr="004708CC">
        <w:rPr>
          <w:rFonts w:asciiTheme="minorEastAsia" w:hAnsiTheme="minorEastAsia" w:hint="eastAsia"/>
          <w:lang w:eastAsia="ja-JP"/>
        </w:rPr>
        <w:t>（３</w:t>
      </w:r>
      <w:r w:rsidR="00854559" w:rsidRPr="004708CC">
        <w:rPr>
          <w:rFonts w:asciiTheme="minorEastAsia" w:hAnsiTheme="minorEastAsia" w:hint="eastAsia"/>
          <w:lang w:eastAsia="ja-JP"/>
        </w:rPr>
        <w:t>）</w:t>
      </w:r>
      <w:r w:rsidR="00216C72" w:rsidRPr="004708CC">
        <w:rPr>
          <w:rFonts w:asciiTheme="minorEastAsia" w:hAnsiTheme="minorEastAsia" w:hint="eastAsia"/>
          <w:lang w:eastAsia="ja-JP"/>
        </w:rPr>
        <w:t>火葬場更新に係る市町村への補助制度の創設等</w:t>
      </w:r>
    </w:p>
    <w:bookmarkEnd w:id="4"/>
    <w:p w14:paraId="0D9F5DDB" w14:textId="77777777" w:rsidR="009714AD" w:rsidRPr="004708CC" w:rsidRDefault="009714AD" w:rsidP="0006019D">
      <w:pPr>
        <w:rPr>
          <w:rFonts w:asciiTheme="minorEastAsia" w:hAnsiTheme="minorEastAsia"/>
          <w:b/>
          <w:sz w:val="28"/>
          <w:szCs w:val="28"/>
          <w:bdr w:val="single" w:sz="4" w:space="0" w:color="auto"/>
          <w:shd w:val="pct15" w:color="auto" w:fill="FFFFFF"/>
          <w:lang w:eastAsia="ja-JP"/>
        </w:rPr>
        <w:sectPr w:rsidR="009714AD" w:rsidRPr="004708CC" w:rsidSect="009714AD">
          <w:type w:val="continuous"/>
          <w:pgSz w:w="11907" w:h="16840" w:code="9"/>
          <w:pgMar w:top="1247" w:right="1406" w:bottom="720" w:left="1418" w:header="851" w:footer="992" w:gutter="0"/>
          <w:pgNumType w:start="0"/>
          <w:cols w:space="425"/>
          <w:docGrid w:linePitch="354" w:charSpace="-4915"/>
        </w:sectPr>
      </w:pPr>
    </w:p>
    <w:p w14:paraId="5BD85D2C" w14:textId="342F99E4" w:rsidR="007E09F1" w:rsidRPr="004708CC" w:rsidRDefault="006E4C3F" w:rsidP="007E09F1">
      <w:pPr>
        <w:spacing w:line="420" w:lineRule="exact"/>
        <w:rPr>
          <w:rFonts w:asciiTheme="minorEastAsia" w:hAnsiTheme="minorEastAsia"/>
          <w:lang w:eastAsia="ja-JP"/>
        </w:rPr>
      </w:pPr>
      <w:r w:rsidRPr="004708CC">
        <w:rPr>
          <w:rFonts w:asciiTheme="minorEastAsia" w:hAnsiTheme="minorEastAsia" w:hint="eastAsia"/>
          <w:lang w:eastAsia="ja-JP"/>
        </w:rPr>
        <w:t>（４）</w:t>
      </w:r>
      <w:r w:rsidR="007E09F1" w:rsidRPr="004708CC">
        <w:rPr>
          <w:rFonts w:asciiTheme="minorEastAsia" w:hAnsiTheme="minorEastAsia" w:hint="eastAsia"/>
          <w:lang w:eastAsia="ja-JP"/>
        </w:rPr>
        <w:t>地域連携薬局等の取組支援</w:t>
      </w:r>
    </w:p>
    <w:p w14:paraId="63E9254E" w14:textId="57A3BE7D" w:rsidR="007E09F1" w:rsidRPr="004708CC" w:rsidRDefault="007E09F1" w:rsidP="007E09F1">
      <w:pPr>
        <w:spacing w:line="420" w:lineRule="exact"/>
        <w:rPr>
          <w:rFonts w:asciiTheme="minorEastAsia" w:hAnsiTheme="minorEastAsia"/>
          <w:lang w:eastAsia="ja-JP"/>
        </w:rPr>
      </w:pPr>
      <w:r w:rsidRPr="004708CC">
        <w:rPr>
          <w:rFonts w:asciiTheme="minorEastAsia" w:hAnsiTheme="minorEastAsia" w:hint="eastAsia"/>
          <w:lang w:eastAsia="ja-JP"/>
        </w:rPr>
        <w:t>（５）医薬品</w:t>
      </w:r>
      <w:r w:rsidR="00DB5EB8">
        <w:rPr>
          <w:rFonts w:asciiTheme="minorEastAsia" w:hAnsiTheme="minorEastAsia" w:hint="eastAsia"/>
          <w:lang w:eastAsia="ja-JP"/>
        </w:rPr>
        <w:t>等</w:t>
      </w:r>
      <w:r w:rsidRPr="004708CC">
        <w:rPr>
          <w:rFonts w:asciiTheme="minorEastAsia" w:hAnsiTheme="minorEastAsia" w:hint="eastAsia"/>
          <w:lang w:eastAsia="ja-JP"/>
        </w:rPr>
        <w:t>の安定供給の確保及び後発医薬品の安心使用促進</w:t>
      </w:r>
    </w:p>
    <w:p w14:paraId="26B1CFFE" w14:textId="77777777" w:rsidR="007E09F1" w:rsidRPr="004708CC" w:rsidRDefault="007E09F1" w:rsidP="007E09F1">
      <w:pPr>
        <w:spacing w:line="420" w:lineRule="exact"/>
        <w:rPr>
          <w:rFonts w:asciiTheme="minorEastAsia" w:hAnsiTheme="minorEastAsia"/>
          <w:lang w:eastAsia="ja-JP"/>
        </w:rPr>
      </w:pPr>
      <w:r w:rsidRPr="004708CC">
        <w:rPr>
          <w:rFonts w:asciiTheme="minorEastAsia" w:hAnsiTheme="minorEastAsia" w:hint="eastAsia"/>
          <w:lang w:eastAsia="ja-JP"/>
        </w:rPr>
        <w:t>（６）医薬品医療機器等法の改正</w:t>
      </w:r>
    </w:p>
    <w:p w14:paraId="20914702" w14:textId="04F9C04F" w:rsidR="0038190D" w:rsidRPr="004708CC" w:rsidRDefault="006B1FA9" w:rsidP="007E09F1">
      <w:pPr>
        <w:rPr>
          <w:rFonts w:asciiTheme="minorEastAsia" w:hAnsiTheme="minorEastAsia"/>
          <w:lang w:eastAsia="ja-JP"/>
        </w:rPr>
      </w:pPr>
      <w:r>
        <w:rPr>
          <w:rFonts w:asciiTheme="minorEastAsia" w:hAnsiTheme="minorEastAsia" w:hint="eastAsia"/>
          <w:lang w:eastAsia="ja-JP"/>
        </w:rPr>
        <w:t>（７）一般公衆浴場に対する支援</w:t>
      </w:r>
    </w:p>
    <w:p w14:paraId="298E5876" w14:textId="77777777" w:rsidR="0038190D" w:rsidRPr="004708CC" w:rsidRDefault="0038190D" w:rsidP="00CF45C2">
      <w:pPr>
        <w:ind w:rightChars="44" w:right="106"/>
        <w:rPr>
          <w:rFonts w:asciiTheme="minorEastAsia" w:hAnsiTheme="minorEastAsia"/>
          <w:lang w:eastAsia="ja-JP"/>
        </w:rPr>
      </w:pPr>
    </w:p>
    <w:p w14:paraId="7C127EED" w14:textId="49BC9C09" w:rsidR="00E878DE" w:rsidRPr="001651D5" w:rsidRDefault="001651D5" w:rsidP="001651D5">
      <w:pPr>
        <w:ind w:left="210" w:hangingChars="100" w:hanging="210"/>
        <w:rPr>
          <w:rFonts w:asciiTheme="minorEastAsia" w:hAnsiTheme="minorEastAsia"/>
          <w:bCs/>
          <w:sz w:val="21"/>
          <w:szCs w:val="21"/>
          <w:lang w:eastAsia="ja-JP"/>
        </w:rPr>
      </w:pPr>
      <w:r w:rsidRPr="001651D5">
        <w:rPr>
          <w:rFonts w:asciiTheme="minorEastAsia" w:hAnsiTheme="minorEastAsia" w:hint="eastAsia"/>
          <w:bCs/>
          <w:sz w:val="21"/>
          <w:szCs w:val="21"/>
          <w:lang w:eastAsia="ja-JP"/>
        </w:rPr>
        <w:t>※要望文中の下線部については、「令和９年度要望　国の施策並びに予算に関する最重点提案・要望（令和</w:t>
      </w:r>
      <w:r w:rsidR="00C3763E">
        <w:rPr>
          <w:rFonts w:asciiTheme="minorEastAsia" w:hAnsiTheme="minorEastAsia" w:hint="eastAsia"/>
          <w:bCs/>
          <w:sz w:val="21"/>
          <w:szCs w:val="21"/>
          <w:lang w:eastAsia="ja-JP"/>
        </w:rPr>
        <w:t>８</w:t>
      </w:r>
      <w:r w:rsidRPr="001651D5">
        <w:rPr>
          <w:rFonts w:asciiTheme="minorEastAsia" w:hAnsiTheme="minorEastAsia" w:hint="eastAsia"/>
          <w:bCs/>
          <w:sz w:val="21"/>
          <w:szCs w:val="21"/>
          <w:lang w:eastAsia="ja-JP"/>
        </w:rPr>
        <w:t>年６月）」においても記載している内容です。</w:t>
      </w:r>
    </w:p>
    <w:p w14:paraId="6C9C402F" w14:textId="77777777" w:rsidR="00E878DE" w:rsidRPr="004708CC" w:rsidRDefault="00E878DE" w:rsidP="0006019D">
      <w:pPr>
        <w:rPr>
          <w:rFonts w:asciiTheme="minorEastAsia" w:hAnsiTheme="minorEastAsia"/>
          <w:b/>
          <w:sz w:val="28"/>
          <w:szCs w:val="28"/>
          <w:bdr w:val="single" w:sz="4" w:space="0" w:color="auto"/>
          <w:shd w:val="pct15" w:color="auto" w:fill="FFFFFF"/>
          <w:lang w:eastAsia="ja-JP"/>
        </w:rPr>
      </w:pPr>
    </w:p>
    <w:p w14:paraId="4566C9A3" w14:textId="254CB1FF" w:rsidR="00E878DE" w:rsidRPr="004708CC" w:rsidRDefault="00E878DE" w:rsidP="0006019D">
      <w:pPr>
        <w:rPr>
          <w:rFonts w:asciiTheme="minorEastAsia" w:hAnsiTheme="minorEastAsia"/>
          <w:b/>
          <w:sz w:val="28"/>
          <w:szCs w:val="28"/>
          <w:bdr w:val="single" w:sz="4" w:space="0" w:color="auto"/>
          <w:shd w:val="pct15" w:color="auto" w:fill="FFFFFF"/>
          <w:lang w:eastAsia="ja-JP"/>
        </w:rPr>
      </w:pPr>
    </w:p>
    <w:p w14:paraId="0A55480D" w14:textId="04B9C7FC" w:rsidR="00A62375" w:rsidRPr="004708CC" w:rsidRDefault="00A62375" w:rsidP="0006019D">
      <w:pPr>
        <w:rPr>
          <w:rFonts w:asciiTheme="minorEastAsia" w:hAnsiTheme="minorEastAsia"/>
          <w:b/>
          <w:sz w:val="28"/>
          <w:szCs w:val="28"/>
          <w:bdr w:val="single" w:sz="4" w:space="0" w:color="auto"/>
          <w:shd w:val="pct15" w:color="auto" w:fill="FFFFFF"/>
          <w:lang w:eastAsia="ja-JP"/>
        </w:rPr>
      </w:pPr>
    </w:p>
    <w:p w14:paraId="6639B6EE" w14:textId="77777777" w:rsidR="00A62375" w:rsidRPr="004708CC" w:rsidRDefault="00A62375" w:rsidP="0006019D">
      <w:pPr>
        <w:rPr>
          <w:rFonts w:asciiTheme="minorEastAsia" w:hAnsiTheme="minorEastAsia"/>
          <w:b/>
          <w:sz w:val="28"/>
          <w:szCs w:val="28"/>
          <w:bdr w:val="single" w:sz="4" w:space="0" w:color="auto"/>
          <w:shd w:val="pct15" w:color="auto" w:fill="FFFFFF"/>
          <w:lang w:eastAsia="ja-JP"/>
        </w:rPr>
      </w:pPr>
    </w:p>
    <w:p w14:paraId="58255C48" w14:textId="27180953" w:rsidR="00547CCB" w:rsidRPr="004708CC" w:rsidRDefault="00D16094" w:rsidP="00C41FA0">
      <w:pPr>
        <w:spacing w:line="420" w:lineRule="exact"/>
        <w:rPr>
          <w:rFonts w:ascii="ＭＳ ゴシック" w:eastAsia="ＭＳ ゴシック" w:hAnsi="ＭＳ ゴシック"/>
          <w:b/>
          <w:sz w:val="28"/>
          <w:szCs w:val="28"/>
          <w:lang w:eastAsia="ja-JP"/>
        </w:rPr>
      </w:pPr>
      <w:r w:rsidRPr="004708CC">
        <w:rPr>
          <w:rFonts w:ascii="ＭＳ ゴシック" w:eastAsia="ＭＳ ゴシック" w:hAnsi="ＭＳ ゴシック" w:hint="eastAsia"/>
          <w:b/>
          <w:sz w:val="28"/>
          <w:szCs w:val="28"/>
          <w:lang w:eastAsia="ja-JP"/>
        </w:rPr>
        <w:t>１</w:t>
      </w:r>
      <w:r w:rsidR="00053517" w:rsidRPr="004708CC">
        <w:rPr>
          <w:rFonts w:ascii="ＭＳ ゴシック" w:eastAsia="ＭＳ ゴシック" w:hAnsi="ＭＳ ゴシック" w:hint="eastAsia"/>
          <w:b/>
          <w:sz w:val="28"/>
          <w:szCs w:val="28"/>
          <w:lang w:eastAsia="ja-JP"/>
        </w:rPr>
        <w:t>．保健医療体制等の確保</w:t>
      </w:r>
    </w:p>
    <w:p w14:paraId="3B370966" w14:textId="28A1FC0E" w:rsidR="00DB3BC7" w:rsidRPr="004708CC" w:rsidRDefault="00053517"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（１）医療提供体制の整備</w:t>
      </w:r>
    </w:p>
    <w:p w14:paraId="0D277A6A" w14:textId="203226CB" w:rsidR="00DB3BC7" w:rsidRPr="004708CC"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①</w:t>
      </w:r>
      <w:r w:rsidR="00053517" w:rsidRPr="004708CC">
        <w:rPr>
          <w:rFonts w:ascii="ＭＳ ゴシック" w:eastAsia="ＭＳ ゴシック" w:hAnsi="ＭＳ ゴシック" w:hint="eastAsia"/>
          <w:b/>
          <w:lang w:eastAsia="ja-JP"/>
        </w:rPr>
        <w:t>地域の実情等に応じた地域医療介護提供体制の整備</w:t>
      </w:r>
    </w:p>
    <w:p w14:paraId="282AA7CA" w14:textId="76AF96B1" w:rsidR="000C0226" w:rsidRPr="004708CC" w:rsidRDefault="004619B9" w:rsidP="00C41FA0">
      <w:pPr>
        <w:spacing w:line="420" w:lineRule="exact"/>
        <w:ind w:leftChars="118" w:left="425" w:hangingChars="59" w:hanging="142"/>
        <w:rPr>
          <w:rFonts w:asciiTheme="minorEastAsia" w:hAnsiTheme="minorEastAsia"/>
          <w:b/>
          <w:lang w:eastAsia="ja-JP"/>
        </w:rPr>
      </w:pPr>
      <w:r w:rsidRPr="004708CC">
        <w:rPr>
          <w:rFonts w:asciiTheme="minorEastAsia" w:hAnsiTheme="minorEastAsia" w:hint="eastAsia"/>
          <w:b/>
          <w:lang w:eastAsia="ja-JP"/>
        </w:rPr>
        <w:t>（</w:t>
      </w:r>
      <w:r w:rsidR="000C0226" w:rsidRPr="004708CC">
        <w:rPr>
          <w:rFonts w:asciiTheme="minorEastAsia" w:hAnsiTheme="minorEastAsia" w:hint="eastAsia"/>
          <w:b/>
          <w:lang w:eastAsia="ja-JP"/>
        </w:rPr>
        <w:t>地域医療介護総合確保基金にかかる配分の見直し及び運用の弾力化</w:t>
      </w:r>
      <w:r w:rsidRPr="004708CC">
        <w:rPr>
          <w:rFonts w:asciiTheme="minorEastAsia" w:hAnsiTheme="minorEastAsia" w:hint="eastAsia"/>
          <w:b/>
          <w:lang w:eastAsia="ja-JP"/>
        </w:rPr>
        <w:t>）</w:t>
      </w:r>
    </w:p>
    <w:p w14:paraId="20A38EBD" w14:textId="2DF301E2" w:rsidR="00053517" w:rsidRPr="004708CC" w:rsidRDefault="00053517"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・各都道府県の人口や高齢者人口等に応じた公平な基金配分を実施すること</w:t>
      </w:r>
      <w:r w:rsidR="00343A08">
        <w:rPr>
          <w:rFonts w:asciiTheme="minorEastAsia" w:hAnsiTheme="minorEastAsia" w:hint="eastAsia"/>
          <w:lang w:eastAsia="ja-JP"/>
        </w:rPr>
        <w:t>。</w:t>
      </w:r>
    </w:p>
    <w:p w14:paraId="0B6B0F6C" w14:textId="3CEF1066" w:rsidR="00D45E85" w:rsidRDefault="00053517" w:rsidP="00FD2521">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・基金残高の事業区分間での弾力的な運用の実施を認めること</w:t>
      </w:r>
      <w:r w:rsidR="00343A08">
        <w:rPr>
          <w:rFonts w:asciiTheme="minorEastAsia" w:hAnsiTheme="minorEastAsia" w:hint="eastAsia"/>
          <w:lang w:eastAsia="ja-JP"/>
        </w:rPr>
        <w:t>。</w:t>
      </w:r>
    </w:p>
    <w:p w14:paraId="5EAAE304" w14:textId="34FC4931" w:rsidR="00157AA4" w:rsidRPr="004708CC" w:rsidRDefault="00157AA4" w:rsidP="00C41FA0">
      <w:pPr>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w:t>
      </w:r>
      <w:r w:rsidRPr="00157AA4">
        <w:rPr>
          <w:rFonts w:asciiTheme="minorEastAsia" w:hAnsiTheme="minorEastAsia" w:hint="eastAsia"/>
          <w:lang w:eastAsia="ja-JP"/>
        </w:rPr>
        <w:t>新たな地域医療構想における地域医療介護総合確保基金については、医療機関機能の明確化や機能分化連携に資する</w:t>
      </w:r>
      <w:r w:rsidRPr="00EA6BF2">
        <w:rPr>
          <w:rFonts w:asciiTheme="minorEastAsia" w:hAnsiTheme="minorEastAsia" w:hint="eastAsia"/>
          <w:lang w:eastAsia="ja-JP"/>
        </w:rPr>
        <w:t>取組</w:t>
      </w:r>
      <w:r w:rsidRPr="00157AA4">
        <w:rPr>
          <w:rFonts w:asciiTheme="minorEastAsia" w:hAnsiTheme="minorEastAsia" w:hint="eastAsia"/>
          <w:lang w:eastAsia="ja-JP"/>
        </w:rPr>
        <w:t>に幅広く活用できるよう、都道府県の裁量を認めること。併せて、同基金の活用を希望する関係機関が多岐にわたり、かつ、事業計画の検討に時間を要することから、2027年度以降の基金にかかる方針は、早期にガイドライン等を発出し、詳細を示すこと</w:t>
      </w:r>
      <w:r w:rsidR="00343A08">
        <w:rPr>
          <w:rFonts w:asciiTheme="minorEastAsia" w:hAnsiTheme="minorEastAsia" w:hint="eastAsia"/>
          <w:lang w:eastAsia="ja-JP"/>
        </w:rPr>
        <w:t>。</w:t>
      </w:r>
    </w:p>
    <w:p w14:paraId="02E7318D" w14:textId="77777777" w:rsidR="00E4612C" w:rsidRPr="004708CC" w:rsidRDefault="00E4612C" w:rsidP="00C41FA0">
      <w:pPr>
        <w:spacing w:line="420" w:lineRule="exact"/>
        <w:ind w:leftChars="118" w:left="437" w:hangingChars="64" w:hanging="154"/>
        <w:rPr>
          <w:rFonts w:asciiTheme="minorEastAsia" w:hAnsiTheme="minorEastAsia"/>
          <w:lang w:eastAsia="ja-JP"/>
        </w:rPr>
      </w:pPr>
    </w:p>
    <w:p w14:paraId="5A215332" w14:textId="01961D6C" w:rsidR="00172126" w:rsidRPr="004708CC"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②</w:t>
      </w:r>
      <w:r w:rsidR="00053517" w:rsidRPr="004708CC">
        <w:rPr>
          <w:rFonts w:ascii="ＭＳ ゴシック" w:eastAsia="ＭＳ ゴシック" w:hAnsi="ＭＳ ゴシック" w:hint="eastAsia"/>
          <w:b/>
          <w:lang w:eastAsia="ja-JP"/>
        </w:rPr>
        <w:t>地域医療構想の推進</w:t>
      </w:r>
    </w:p>
    <w:p w14:paraId="72110C08" w14:textId="6C7C4289" w:rsidR="00D45E85" w:rsidRPr="00FD2521" w:rsidRDefault="00053517" w:rsidP="00FD2521">
      <w:pPr>
        <w:spacing w:line="420" w:lineRule="exact"/>
        <w:ind w:leftChars="118" w:left="425" w:hangingChars="59" w:hanging="142"/>
        <w:rPr>
          <w:rFonts w:asciiTheme="minorEastAsia" w:hAnsiTheme="minorEastAsia"/>
          <w:b/>
          <w:bCs/>
          <w:lang w:eastAsia="ja-JP"/>
        </w:rPr>
      </w:pPr>
      <w:r w:rsidRPr="004708CC">
        <w:rPr>
          <w:rFonts w:asciiTheme="minorEastAsia" w:hAnsiTheme="minorEastAsia" w:hint="eastAsia"/>
          <w:b/>
          <w:bCs/>
          <w:lang w:eastAsia="ja-JP"/>
        </w:rPr>
        <w:t>（</w:t>
      </w:r>
      <w:r w:rsidR="00D16094" w:rsidRPr="004708CC">
        <w:rPr>
          <w:rFonts w:asciiTheme="minorEastAsia" w:hAnsiTheme="minorEastAsia" w:hint="eastAsia"/>
          <w:b/>
          <w:bCs/>
          <w:lang w:eastAsia="ja-JP"/>
        </w:rPr>
        <w:t>新たな地域医療構想の進め方</w:t>
      </w:r>
      <w:r w:rsidR="00A74B2C" w:rsidRPr="004708CC">
        <w:rPr>
          <w:rFonts w:asciiTheme="minorEastAsia" w:hAnsiTheme="minorEastAsia" w:hint="eastAsia"/>
          <w:b/>
          <w:bCs/>
          <w:lang w:eastAsia="ja-JP"/>
        </w:rPr>
        <w:t>）</w:t>
      </w:r>
    </w:p>
    <w:p w14:paraId="4EC4EA29" w14:textId="1567B62D" w:rsidR="00980307" w:rsidRDefault="0064777D" w:rsidP="00263AAB">
      <w:pPr>
        <w:spacing w:line="420" w:lineRule="exact"/>
        <w:ind w:leftChars="118" w:left="437" w:hangingChars="64" w:hanging="154"/>
        <w:rPr>
          <w:rFonts w:asciiTheme="minorEastAsia" w:hAnsiTheme="minorEastAsia"/>
          <w:bCs/>
          <w:lang w:eastAsia="ja-JP"/>
        </w:rPr>
      </w:pPr>
      <w:r>
        <w:rPr>
          <w:rFonts w:asciiTheme="minorEastAsia" w:hAnsiTheme="minorEastAsia" w:hint="eastAsia"/>
          <w:bCs/>
          <w:lang w:eastAsia="ja-JP"/>
        </w:rPr>
        <w:t>・</w:t>
      </w:r>
      <w:r w:rsidRPr="0064777D">
        <w:rPr>
          <w:rFonts w:asciiTheme="minorEastAsia" w:hAnsiTheme="minorEastAsia" w:hint="eastAsia"/>
          <w:bCs/>
          <w:lang w:eastAsia="ja-JP"/>
        </w:rPr>
        <w:t>新たな地域医療構想の策定や取組の進め方に関して、国の方針を早期に示すこと。また、新たな構想の策定・取組の推進に向け必要な技術的支援を行うとともに、地域医療介護総合確保基金の活用も含めた財政的支援を行うこと</w:t>
      </w:r>
      <w:r w:rsidR="00343A08">
        <w:rPr>
          <w:rFonts w:asciiTheme="minorEastAsia" w:hAnsiTheme="minorEastAsia" w:hint="eastAsia"/>
          <w:bCs/>
          <w:lang w:eastAsia="ja-JP"/>
        </w:rPr>
        <w:t>。</w:t>
      </w:r>
    </w:p>
    <w:p w14:paraId="6E041CA9" w14:textId="66788A12" w:rsidR="00EB65DE" w:rsidRPr="00537E4C" w:rsidRDefault="00EB65DE" w:rsidP="00EB65DE">
      <w:pPr>
        <w:spacing w:line="420" w:lineRule="exact"/>
        <w:ind w:leftChars="118" w:left="437" w:hangingChars="64" w:hanging="154"/>
        <w:rPr>
          <w:rFonts w:asciiTheme="minorEastAsia" w:hAnsiTheme="minorEastAsia"/>
          <w:b/>
          <w:u w:val="single"/>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71584" behindDoc="0" locked="0" layoutInCell="1" allowOverlap="1" wp14:anchorId="0FE60C46" wp14:editId="0771A017">
                <wp:simplePos x="0" y="0"/>
                <wp:positionH relativeFrom="leftMargin">
                  <wp:posOffset>237490</wp:posOffset>
                </wp:positionH>
                <wp:positionV relativeFrom="paragraph">
                  <wp:posOffset>60960</wp:posOffset>
                </wp:positionV>
                <wp:extent cx="714375" cy="514350"/>
                <wp:effectExtent l="0" t="0" r="28575" b="19050"/>
                <wp:wrapNone/>
                <wp:docPr id="11"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112615C0"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D1D33FF"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60C46" id="角丸四角形 3" o:spid="_x0000_s1026" style="position:absolute;left:0;text-align:left;margin-left:18.7pt;margin-top:4.8pt;width:56.25pt;height:40.5pt;z-index:2519715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" fillcolor="window" strokecolor="#f79646" strokeweight="2pt">
                <v:textbox>
                  <w:txbxContent>
                    <w:p w14:paraId="112615C0"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D1D33FF"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Pr="00537E4C">
        <w:rPr>
          <w:rFonts w:asciiTheme="minorEastAsia" w:hAnsiTheme="minorEastAsia" w:hint="eastAsia"/>
          <w:b/>
          <w:u w:val="single"/>
          <w:lang w:eastAsia="ja-JP"/>
        </w:rPr>
        <w:t>・</w:t>
      </w:r>
      <w:r w:rsidRPr="00823F6F">
        <w:rPr>
          <w:rFonts w:asciiTheme="minorEastAsia" w:hAnsiTheme="minorEastAsia" w:hint="eastAsia"/>
          <w:b/>
          <w:u w:val="single"/>
          <w:lang w:eastAsia="ja-JP"/>
        </w:rPr>
        <w:t>新たな地域医療構想が</w:t>
      </w:r>
      <w:r>
        <w:rPr>
          <w:rFonts w:asciiTheme="minorEastAsia" w:hAnsiTheme="minorEastAsia" w:hint="eastAsia"/>
          <w:b/>
          <w:u w:val="single"/>
          <w:lang w:eastAsia="ja-JP"/>
        </w:rPr>
        <w:t>見据える</w:t>
      </w:r>
      <w:r w:rsidRPr="00823F6F">
        <w:rPr>
          <w:rFonts w:asciiTheme="minorEastAsia" w:hAnsiTheme="minorEastAsia" w:hint="eastAsia"/>
          <w:b/>
          <w:u w:val="single"/>
          <w:lang w:eastAsia="ja-JP"/>
        </w:rPr>
        <w:t>2040年に向けては、</w:t>
      </w:r>
      <w:r w:rsidRPr="00537E4C">
        <w:rPr>
          <w:rFonts w:asciiTheme="minorEastAsia" w:hAnsiTheme="minorEastAsia" w:hint="eastAsia"/>
          <w:b/>
          <w:u w:val="single"/>
          <w:lang w:eastAsia="ja-JP"/>
        </w:rPr>
        <w:t>高齢者の増加</w:t>
      </w:r>
      <w:r>
        <w:rPr>
          <w:rFonts w:asciiTheme="minorEastAsia" w:hAnsiTheme="minorEastAsia" w:hint="eastAsia"/>
          <w:b/>
          <w:u w:val="single"/>
          <w:lang w:eastAsia="ja-JP"/>
        </w:rPr>
        <w:t>や</w:t>
      </w:r>
      <w:r w:rsidRPr="00823F6F">
        <w:rPr>
          <w:rFonts w:asciiTheme="minorEastAsia" w:hAnsiTheme="minorEastAsia" w:hint="eastAsia"/>
          <w:b/>
          <w:u w:val="single"/>
          <w:lang w:eastAsia="ja-JP"/>
        </w:rPr>
        <w:t>人口減少が進み、医療ニーズの変化や医療の担い手不足が見込まれる中、医療機関の連携・再編・集約化をより一層進めていく必要があるため、</w:t>
      </w:r>
      <w:r>
        <w:rPr>
          <w:rFonts w:asciiTheme="minorEastAsia" w:hAnsiTheme="minorEastAsia" w:hint="eastAsia"/>
          <w:b/>
          <w:u w:val="single"/>
          <w:lang w:eastAsia="ja-JP"/>
        </w:rPr>
        <w:t>各</w:t>
      </w:r>
      <w:r w:rsidRPr="00537E4C">
        <w:rPr>
          <w:rFonts w:asciiTheme="minorEastAsia" w:hAnsiTheme="minorEastAsia" w:hint="eastAsia"/>
          <w:b/>
          <w:u w:val="single"/>
          <w:lang w:eastAsia="ja-JP"/>
        </w:rPr>
        <w:t>地域の実情に応じた医療機関</w:t>
      </w:r>
      <w:r>
        <w:rPr>
          <w:rFonts w:asciiTheme="minorEastAsia" w:hAnsiTheme="minorEastAsia" w:hint="eastAsia"/>
          <w:b/>
          <w:u w:val="single"/>
          <w:lang w:eastAsia="ja-JP"/>
        </w:rPr>
        <w:t>機能</w:t>
      </w:r>
      <w:r w:rsidRPr="00537E4C">
        <w:rPr>
          <w:rFonts w:asciiTheme="minorEastAsia" w:hAnsiTheme="minorEastAsia" w:hint="eastAsia"/>
          <w:b/>
          <w:u w:val="single"/>
          <w:lang w:eastAsia="ja-JP"/>
        </w:rPr>
        <w:t>の確保や協議に必要なデータ（疾病事業</w:t>
      </w:r>
      <w:r>
        <w:rPr>
          <w:rFonts w:asciiTheme="minorEastAsia" w:hAnsiTheme="minorEastAsia" w:hint="eastAsia"/>
          <w:b/>
          <w:u w:val="single"/>
          <w:lang w:eastAsia="ja-JP"/>
        </w:rPr>
        <w:t>ごと</w:t>
      </w:r>
      <w:r w:rsidRPr="00537E4C">
        <w:rPr>
          <w:rFonts w:asciiTheme="minorEastAsia" w:hAnsiTheme="minorEastAsia" w:hint="eastAsia"/>
          <w:b/>
          <w:u w:val="single"/>
          <w:lang w:eastAsia="ja-JP"/>
        </w:rPr>
        <w:t>のより詳細な需要推計等）の提供をはじめとする技術的支援や、十分な財政的支援を講じること</w:t>
      </w:r>
      <w:r>
        <w:rPr>
          <w:rFonts w:asciiTheme="minorEastAsia" w:hAnsiTheme="minorEastAsia" w:hint="eastAsia"/>
          <w:b/>
          <w:u w:val="single"/>
          <w:lang w:eastAsia="ja-JP"/>
        </w:rPr>
        <w:t>。</w:t>
      </w:r>
    </w:p>
    <w:p w14:paraId="2ECC6F90" w14:textId="77777777" w:rsidR="00EB65DE" w:rsidRPr="00537E4C" w:rsidRDefault="00EB65DE" w:rsidP="00EB65DE">
      <w:pPr>
        <w:spacing w:line="420" w:lineRule="exact"/>
        <w:ind w:leftChars="118" w:left="437" w:hangingChars="64" w:hanging="154"/>
        <w:rPr>
          <w:rFonts w:asciiTheme="minorEastAsia" w:hAnsiTheme="minorEastAsia"/>
          <w:b/>
          <w:u w:val="single"/>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72608" behindDoc="0" locked="0" layoutInCell="1" allowOverlap="1" wp14:anchorId="2D1750D9" wp14:editId="72855B09">
                <wp:simplePos x="0" y="0"/>
                <wp:positionH relativeFrom="leftMargin">
                  <wp:posOffset>252730</wp:posOffset>
                </wp:positionH>
                <wp:positionV relativeFrom="paragraph">
                  <wp:posOffset>7620</wp:posOffset>
                </wp:positionV>
                <wp:extent cx="714375" cy="514350"/>
                <wp:effectExtent l="0" t="0" r="28575" b="19050"/>
                <wp:wrapNone/>
                <wp:docPr id="33"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6460C841"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6FEF40F3"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750D9" id="_x0000_s1027" style="position:absolute;left:0;text-align:left;margin-left:19.9pt;margin-top:.6pt;width:56.25pt;height:40.5pt;z-index:251972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" fillcolor="window" strokecolor="#f79646" strokeweight="2pt">
                <v:textbox>
                  <w:txbxContent>
                    <w:p w14:paraId="6460C841"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6FEF40F3"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Pr="00537E4C">
        <w:rPr>
          <w:rFonts w:asciiTheme="minorEastAsia" w:hAnsiTheme="minorEastAsia" w:hint="eastAsia"/>
          <w:b/>
          <w:u w:val="single"/>
          <w:lang w:eastAsia="ja-JP"/>
        </w:rPr>
        <w:t>・また、</w:t>
      </w:r>
      <w:r w:rsidRPr="00823F6F">
        <w:rPr>
          <w:rFonts w:asciiTheme="minorEastAsia" w:hAnsiTheme="minorEastAsia" w:hint="eastAsia"/>
          <w:b/>
          <w:u w:val="single"/>
          <w:lang w:eastAsia="ja-JP"/>
        </w:rPr>
        <w:t>市町村における介護施設等と医療機関の連携促進に向けた取組や、大学病院における新たな構想に基づく医師派遣の取組がより一層求められることから、関係省庁間での緊密な連携のもと、各機関に対して働きかけを行うこと</w:t>
      </w:r>
      <w:r>
        <w:rPr>
          <w:rFonts w:asciiTheme="minorEastAsia" w:hAnsiTheme="minorEastAsia" w:hint="eastAsia"/>
          <w:b/>
          <w:u w:val="single"/>
          <w:lang w:eastAsia="ja-JP"/>
        </w:rPr>
        <w:t>。</w:t>
      </w:r>
    </w:p>
    <w:p w14:paraId="2D38506B" w14:textId="73E0BE00" w:rsidR="00EB65DE" w:rsidRDefault="00EB65DE" w:rsidP="00EB65DE">
      <w:pPr>
        <w:spacing w:line="420" w:lineRule="exact"/>
        <w:ind w:leftChars="118" w:left="437" w:hangingChars="64" w:hanging="154"/>
        <w:rPr>
          <w:rFonts w:asciiTheme="minorEastAsia" w:hAnsiTheme="minorEastAsia"/>
          <w:b/>
          <w:u w:val="single"/>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73632" behindDoc="0" locked="0" layoutInCell="1" allowOverlap="1" wp14:anchorId="0102700B" wp14:editId="55910E91">
                <wp:simplePos x="0" y="0"/>
                <wp:positionH relativeFrom="leftMargin">
                  <wp:posOffset>260350</wp:posOffset>
                </wp:positionH>
                <wp:positionV relativeFrom="paragraph">
                  <wp:posOffset>7620</wp:posOffset>
                </wp:positionV>
                <wp:extent cx="714375" cy="514350"/>
                <wp:effectExtent l="0" t="0" r="28575" b="19050"/>
                <wp:wrapNone/>
                <wp:docPr id="34"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489B943A"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139248EB"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02700B" id="_x0000_s1028" style="position:absolute;left:0;text-align:left;margin-left:20.5pt;margin-top:.6pt;width:56.25pt;height:40.5pt;z-index:2519736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" fillcolor="window" strokecolor="#f79646" strokeweight="2pt">
                <v:textbox>
                  <w:txbxContent>
                    <w:p w14:paraId="489B943A"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139248EB" w14:textId="77777777" w:rsidR="00EB65DE" w:rsidRPr="00EC1086" w:rsidRDefault="00EB65DE" w:rsidP="00EB65DE">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Pr="00537E4C">
        <w:rPr>
          <w:rFonts w:asciiTheme="minorEastAsia" w:hAnsiTheme="minorEastAsia" w:hint="eastAsia"/>
          <w:b/>
          <w:u w:val="single"/>
          <w:lang w:eastAsia="ja-JP"/>
        </w:rPr>
        <w:t>・新たな地域医療構想における地域医療介護総合確保基金については、医療機関機能の明確化や機能分化・連携に資する取組に幅広く活用できるよう、都道府県の裁量を認めること</w:t>
      </w:r>
      <w:r>
        <w:rPr>
          <w:rFonts w:asciiTheme="minorEastAsia" w:hAnsiTheme="minorEastAsia" w:hint="eastAsia"/>
          <w:b/>
          <w:u w:val="single"/>
          <w:lang w:eastAsia="ja-JP"/>
        </w:rPr>
        <w:t>。</w:t>
      </w:r>
    </w:p>
    <w:p w14:paraId="4DE2578B" w14:textId="0F077C4D" w:rsidR="00D45E85" w:rsidRPr="004708CC" w:rsidRDefault="00D45E85" w:rsidP="00C41FA0">
      <w:pPr>
        <w:spacing w:line="420" w:lineRule="exact"/>
        <w:ind w:leftChars="118" w:left="437" w:hangingChars="64" w:hanging="154"/>
        <w:rPr>
          <w:rFonts w:asciiTheme="minorEastAsia" w:hAnsiTheme="minorEastAsia"/>
          <w:bCs/>
          <w:lang w:eastAsia="ja-JP"/>
        </w:rPr>
      </w:pPr>
      <w:r w:rsidRPr="004708CC">
        <w:rPr>
          <w:rFonts w:asciiTheme="minorEastAsia" w:hAnsiTheme="minorEastAsia" w:hint="eastAsia"/>
          <w:bCs/>
          <w:lang w:eastAsia="ja-JP"/>
        </w:rPr>
        <w:t>・新たな地域医療構想における医療機関機能報告にあたっては、客観的に報告できる報告基準を設定すること</w:t>
      </w:r>
      <w:r w:rsidR="00343A08">
        <w:rPr>
          <w:rFonts w:asciiTheme="minorEastAsia" w:hAnsiTheme="minorEastAsia" w:hint="eastAsia"/>
          <w:bCs/>
          <w:lang w:eastAsia="ja-JP"/>
        </w:rPr>
        <w:t>。</w:t>
      </w:r>
    </w:p>
    <w:p w14:paraId="6CD67E84" w14:textId="7BC078CC" w:rsidR="003F7C10" w:rsidRDefault="003F7C10" w:rsidP="00521056">
      <w:pPr>
        <w:spacing w:line="420" w:lineRule="exact"/>
        <w:ind w:leftChars="118" w:left="437" w:hangingChars="64" w:hanging="154"/>
        <w:rPr>
          <w:rFonts w:asciiTheme="minorEastAsia" w:hAnsiTheme="minorEastAsia"/>
          <w:bCs/>
          <w:lang w:eastAsia="ja-JP"/>
        </w:rPr>
      </w:pPr>
    </w:p>
    <w:p w14:paraId="21E72B37" w14:textId="77777777" w:rsidR="003F7C10" w:rsidRDefault="003F7C10" w:rsidP="00521056">
      <w:pPr>
        <w:spacing w:line="420" w:lineRule="exact"/>
        <w:ind w:leftChars="118" w:left="437" w:hangingChars="64" w:hanging="154"/>
        <w:rPr>
          <w:rFonts w:asciiTheme="minorEastAsia" w:hAnsiTheme="minorEastAsia"/>
          <w:bCs/>
          <w:lang w:eastAsia="ja-JP"/>
        </w:rPr>
      </w:pPr>
    </w:p>
    <w:p w14:paraId="385D00D5" w14:textId="77777777" w:rsidR="00521056" w:rsidRPr="004708CC" w:rsidRDefault="00521056" w:rsidP="00E3550C">
      <w:pPr>
        <w:spacing w:line="420" w:lineRule="exact"/>
        <w:ind w:leftChars="118" w:left="437" w:hangingChars="64" w:hanging="154"/>
        <w:rPr>
          <w:rFonts w:asciiTheme="minorEastAsia" w:hAnsiTheme="minorEastAsia"/>
          <w:bCs/>
          <w:lang w:eastAsia="ja-JP"/>
        </w:rPr>
      </w:pPr>
    </w:p>
    <w:p w14:paraId="25884B89" w14:textId="70762C40" w:rsidR="00A74B2C" w:rsidRPr="004708CC" w:rsidRDefault="00053517" w:rsidP="00C41FA0">
      <w:pPr>
        <w:spacing w:line="420" w:lineRule="exact"/>
        <w:ind w:firstLineChars="100" w:firstLine="241"/>
        <w:rPr>
          <w:rFonts w:asciiTheme="minorEastAsia" w:hAnsiTheme="minorEastAsia"/>
          <w:b/>
          <w:bCs/>
          <w:lang w:eastAsia="ja-JP"/>
        </w:rPr>
      </w:pPr>
      <w:r w:rsidRPr="004708CC">
        <w:rPr>
          <w:rFonts w:asciiTheme="minorEastAsia" w:hAnsiTheme="minorEastAsia" w:hint="eastAsia"/>
          <w:b/>
          <w:bCs/>
          <w:lang w:eastAsia="ja-JP"/>
        </w:rPr>
        <w:t>（再編統合により過剰な病床機能に転換する場合</w:t>
      </w:r>
      <w:r w:rsidR="00704A54" w:rsidRPr="004708CC">
        <w:rPr>
          <w:rFonts w:asciiTheme="minorEastAsia" w:hAnsiTheme="minorEastAsia" w:hint="eastAsia"/>
          <w:b/>
          <w:bCs/>
          <w:lang w:eastAsia="ja-JP"/>
        </w:rPr>
        <w:t>等</w:t>
      </w:r>
      <w:r w:rsidRPr="004708CC">
        <w:rPr>
          <w:rFonts w:asciiTheme="minorEastAsia" w:hAnsiTheme="minorEastAsia" w:hint="eastAsia"/>
          <w:b/>
          <w:bCs/>
          <w:lang w:eastAsia="ja-JP"/>
        </w:rPr>
        <w:t>の対応</w:t>
      </w:r>
      <w:r w:rsidR="00A74B2C" w:rsidRPr="004708CC">
        <w:rPr>
          <w:rFonts w:asciiTheme="minorEastAsia" w:hAnsiTheme="minorEastAsia" w:hint="eastAsia"/>
          <w:b/>
          <w:bCs/>
          <w:lang w:eastAsia="ja-JP"/>
        </w:rPr>
        <w:t>）</w:t>
      </w:r>
    </w:p>
    <w:p w14:paraId="2E4CE3F4" w14:textId="14D0F7F7" w:rsidR="00053517" w:rsidRPr="004708CC" w:rsidRDefault="00053517"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・再編統合による新規開設の病院においても、地域医療構想調整会議等の協議を踏まえ過剰な医療機能への転換</w:t>
      </w:r>
      <w:r w:rsidR="00D042E3" w:rsidRPr="004708CC">
        <w:rPr>
          <w:rFonts w:asciiTheme="minorEastAsia" w:hAnsiTheme="minorEastAsia" w:hint="eastAsia"/>
          <w:lang w:eastAsia="ja-JP"/>
        </w:rPr>
        <w:t>の中止等</w:t>
      </w:r>
      <w:r w:rsidRPr="004708CC">
        <w:rPr>
          <w:rFonts w:asciiTheme="minorEastAsia" w:hAnsiTheme="minorEastAsia" w:hint="eastAsia"/>
          <w:lang w:eastAsia="ja-JP"/>
        </w:rPr>
        <w:t>を都道府県が医療法に基づき命令・要請できるようにすること</w:t>
      </w:r>
      <w:r w:rsidR="00343A08">
        <w:rPr>
          <w:rFonts w:asciiTheme="minorEastAsia" w:hAnsiTheme="minorEastAsia" w:hint="eastAsia"/>
          <w:lang w:eastAsia="ja-JP"/>
        </w:rPr>
        <w:t>。</w:t>
      </w:r>
    </w:p>
    <w:p w14:paraId="4165CFF7" w14:textId="5F05D8F7" w:rsidR="00B52BC2" w:rsidRPr="004708CC" w:rsidRDefault="00B52BC2" w:rsidP="00C41FA0">
      <w:pPr>
        <w:spacing w:line="420" w:lineRule="exact"/>
        <w:ind w:leftChars="118" w:left="437" w:hangingChars="64" w:hanging="154"/>
        <w:rPr>
          <w:rFonts w:asciiTheme="minorEastAsia" w:hAnsiTheme="minorEastAsia"/>
          <w:lang w:eastAsia="ja-JP"/>
        </w:rPr>
      </w:pPr>
      <w:bookmarkStart w:id="5" w:name="_Hlk169722872"/>
      <w:r w:rsidRPr="004708CC">
        <w:rPr>
          <w:rFonts w:asciiTheme="minorEastAsia" w:hAnsiTheme="minorEastAsia" w:hint="eastAsia"/>
          <w:lang w:eastAsia="ja-JP"/>
        </w:rPr>
        <w:t>・病床機能報告において、病院が「現状の病床機能」を</w:t>
      </w:r>
      <w:r w:rsidR="00C73E43" w:rsidRPr="004708CC">
        <w:rPr>
          <w:rFonts w:asciiTheme="minorEastAsia" w:hAnsiTheme="minorEastAsia" w:hint="eastAsia"/>
          <w:lang w:eastAsia="ja-JP"/>
        </w:rPr>
        <w:t>報告</w:t>
      </w:r>
      <w:r w:rsidRPr="004708CC">
        <w:rPr>
          <w:rFonts w:asciiTheme="minorEastAsia" w:hAnsiTheme="minorEastAsia" w:hint="eastAsia"/>
          <w:lang w:eastAsia="ja-JP"/>
        </w:rPr>
        <w:t>する際、これまでの地域医療構想調整会議等の協議状況を踏まえた報告となるよう、国は病院への周知を徹底する等の対応を行うこと。また、地域医療構想調整会議等の協議を経ず、医療機関が過剰な病床機能に転換した場合に都道府県が医療法に基づき命令・要請できるようにすること</w:t>
      </w:r>
      <w:r w:rsidR="00343A08">
        <w:rPr>
          <w:rFonts w:asciiTheme="minorEastAsia" w:hAnsiTheme="minorEastAsia" w:hint="eastAsia"/>
          <w:lang w:eastAsia="ja-JP"/>
        </w:rPr>
        <w:t>。</w:t>
      </w:r>
    </w:p>
    <w:bookmarkEnd w:id="5"/>
    <w:p w14:paraId="50C83FE5" w14:textId="63891D9E" w:rsidR="00A74B2C" w:rsidRPr="004708CC" w:rsidRDefault="00A74B2C" w:rsidP="00C41FA0">
      <w:pPr>
        <w:spacing w:line="420" w:lineRule="exact"/>
        <w:rPr>
          <w:rFonts w:asciiTheme="minorEastAsia" w:hAnsiTheme="minorEastAsia"/>
          <w:lang w:eastAsia="ja-JP"/>
        </w:rPr>
      </w:pPr>
    </w:p>
    <w:p w14:paraId="618138FA" w14:textId="40DD3ECC" w:rsidR="0006019D" w:rsidRPr="004708CC"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③</w:t>
      </w:r>
      <w:r w:rsidR="0006019D" w:rsidRPr="004708CC">
        <w:rPr>
          <w:rFonts w:ascii="ＭＳ ゴシック" w:eastAsia="ＭＳ ゴシック" w:hAnsi="ＭＳ ゴシック" w:hint="eastAsia"/>
          <w:b/>
          <w:lang w:eastAsia="ja-JP"/>
        </w:rPr>
        <w:t>医師等の確保</w:t>
      </w:r>
    </w:p>
    <w:p w14:paraId="10717435" w14:textId="233D6929" w:rsidR="00C12486" w:rsidRPr="00A61DDF" w:rsidRDefault="00EA3D2D" w:rsidP="00A61DDF">
      <w:pPr>
        <w:spacing w:line="420" w:lineRule="exact"/>
        <w:ind w:leftChars="118" w:left="425" w:hangingChars="59" w:hanging="142"/>
        <w:rPr>
          <w:rFonts w:asciiTheme="minorEastAsia" w:hAnsiTheme="minorEastAsia"/>
          <w:b/>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34720" behindDoc="0" locked="0" layoutInCell="1" allowOverlap="1" wp14:anchorId="19DA0CC0" wp14:editId="1647111C">
                <wp:simplePos x="0" y="0"/>
                <wp:positionH relativeFrom="leftMargin">
                  <wp:posOffset>214630</wp:posOffset>
                </wp:positionH>
                <wp:positionV relativeFrom="paragraph">
                  <wp:posOffset>273685</wp:posOffset>
                </wp:positionV>
                <wp:extent cx="714375" cy="514350"/>
                <wp:effectExtent l="0" t="0" r="28575" b="19050"/>
                <wp:wrapNone/>
                <wp:docPr id="12"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3DAFB403"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18999DE6"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A0CC0" id="_x0000_s1029" style="position:absolute;left:0;text-align:left;margin-left:16.9pt;margin-top:21.55pt;width:56.25pt;height:40.5pt;z-index:251934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" fillcolor="window" strokecolor="#f79646" strokeweight="2pt">
                <v:textbox>
                  <w:txbxContent>
                    <w:p w14:paraId="3DAFB403"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18999DE6"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250E2B" w:rsidRPr="004708CC">
        <w:rPr>
          <w:rFonts w:asciiTheme="minorEastAsia" w:hAnsiTheme="minorEastAsia" w:hint="eastAsia"/>
          <w:b/>
          <w:lang w:eastAsia="ja-JP"/>
        </w:rPr>
        <w:t>（大都市における医師確保に向けた支援）</w:t>
      </w:r>
    </w:p>
    <w:p w14:paraId="6EA27F14" w14:textId="7D54FE67" w:rsidR="00B52BC2" w:rsidRPr="00A61DDF" w:rsidRDefault="00B52BC2" w:rsidP="00C41FA0">
      <w:pPr>
        <w:spacing w:line="420" w:lineRule="exact"/>
        <w:ind w:leftChars="118" w:left="437" w:hangingChars="64" w:hanging="154"/>
        <w:rPr>
          <w:rFonts w:asciiTheme="minorEastAsia" w:hAnsiTheme="minorEastAsia"/>
          <w:b/>
          <w:u w:val="single"/>
          <w:lang w:eastAsia="ja-JP"/>
        </w:rPr>
      </w:pPr>
      <w:r w:rsidRPr="00D05519">
        <w:rPr>
          <w:rFonts w:asciiTheme="minorEastAsia" w:hAnsiTheme="minorEastAsia" w:hint="eastAsia"/>
          <w:b/>
          <w:u w:val="single"/>
          <w:lang w:eastAsia="ja-JP"/>
        </w:rPr>
        <w:t>・</w:t>
      </w:r>
      <w:r w:rsidR="00916888" w:rsidRPr="00D05519">
        <w:rPr>
          <w:rFonts w:asciiTheme="minorEastAsia" w:hAnsiTheme="minorEastAsia" w:hint="eastAsia"/>
          <w:b/>
          <w:u w:val="single"/>
          <w:lang w:eastAsia="ja-JP"/>
        </w:rPr>
        <w:t>地域偏在の解消を重視した医師の養成段階における採用抑制を見直すなど、都市部の</w:t>
      </w:r>
      <w:r w:rsidR="0012056A" w:rsidRPr="00D05519">
        <w:rPr>
          <w:rFonts w:asciiTheme="minorEastAsia" w:hAnsiTheme="minorEastAsia" w:hint="eastAsia"/>
          <w:b/>
          <w:u w:val="single"/>
          <w:lang w:eastAsia="ja-JP"/>
        </w:rPr>
        <w:t>実情に応じた</w:t>
      </w:r>
      <w:r w:rsidR="00916888" w:rsidRPr="00D05519">
        <w:rPr>
          <w:rFonts w:asciiTheme="minorEastAsia" w:hAnsiTheme="minorEastAsia" w:hint="eastAsia"/>
          <w:b/>
          <w:u w:val="single"/>
          <w:lang w:eastAsia="ja-JP"/>
        </w:rPr>
        <w:t>医師確保に向けた支援を行うこと</w:t>
      </w:r>
      <w:r w:rsidR="00343A08">
        <w:rPr>
          <w:rFonts w:asciiTheme="minorEastAsia" w:hAnsiTheme="minorEastAsia" w:hint="eastAsia"/>
          <w:b/>
          <w:u w:val="single"/>
          <w:lang w:eastAsia="ja-JP"/>
        </w:rPr>
        <w:t>。</w:t>
      </w:r>
    </w:p>
    <w:p w14:paraId="6081F13B" w14:textId="4B970BA6" w:rsidR="00FF6919" w:rsidRPr="004708CC" w:rsidRDefault="00FF6919" w:rsidP="00C41FA0">
      <w:pPr>
        <w:spacing w:line="420" w:lineRule="exact"/>
        <w:ind w:leftChars="118" w:left="425" w:hangingChars="59" w:hanging="142"/>
        <w:rPr>
          <w:rFonts w:asciiTheme="minorEastAsia" w:hAnsiTheme="minorEastAsia"/>
          <w:b/>
          <w:lang w:eastAsia="ja-JP"/>
        </w:rPr>
      </w:pPr>
    </w:p>
    <w:p w14:paraId="3573C3A2" w14:textId="5AD4026E" w:rsidR="0006019D" w:rsidRPr="004708CC" w:rsidRDefault="004619B9" w:rsidP="00C41FA0">
      <w:pPr>
        <w:spacing w:line="420" w:lineRule="exact"/>
        <w:ind w:leftChars="118" w:left="425" w:hangingChars="59" w:hanging="142"/>
        <w:rPr>
          <w:rFonts w:asciiTheme="minorEastAsia" w:hAnsiTheme="minorEastAsia"/>
          <w:b/>
          <w:lang w:eastAsia="ja-JP"/>
        </w:rPr>
      </w:pPr>
      <w:r w:rsidRPr="004708CC">
        <w:rPr>
          <w:rFonts w:asciiTheme="minorEastAsia" w:hAnsiTheme="minorEastAsia" w:hint="eastAsia"/>
          <w:b/>
          <w:lang w:eastAsia="ja-JP"/>
        </w:rPr>
        <w:t>（</w:t>
      </w:r>
      <w:r w:rsidR="00053517" w:rsidRPr="004708CC">
        <w:rPr>
          <w:rFonts w:asciiTheme="minorEastAsia" w:hAnsiTheme="minorEastAsia" w:hint="eastAsia"/>
          <w:b/>
          <w:lang w:eastAsia="ja-JP"/>
        </w:rPr>
        <w:t>医師確保計画の推進</w:t>
      </w:r>
      <w:r w:rsidRPr="004708CC">
        <w:rPr>
          <w:rFonts w:asciiTheme="minorEastAsia" w:hAnsiTheme="minorEastAsia" w:hint="eastAsia"/>
          <w:b/>
          <w:lang w:eastAsia="ja-JP"/>
        </w:rPr>
        <w:t>）</w:t>
      </w:r>
    </w:p>
    <w:p w14:paraId="5FD06EE3" w14:textId="040CE565" w:rsidR="00157443" w:rsidRPr="004708CC" w:rsidRDefault="00770C70" w:rsidP="00521056">
      <w:pPr>
        <w:spacing w:line="420" w:lineRule="exact"/>
        <w:ind w:leftChars="118" w:left="425" w:hangingChars="59" w:hanging="142"/>
        <w:rPr>
          <w:rFonts w:asciiTheme="minorEastAsia" w:hAnsiTheme="minorEastAsia"/>
          <w:lang w:eastAsia="ja-JP"/>
        </w:rPr>
      </w:pPr>
      <w:r w:rsidRPr="00D91444">
        <w:rPr>
          <w:rFonts w:asciiTheme="minorEastAsia" w:hAnsiTheme="minorEastAsia" w:hint="eastAsia"/>
          <w:lang w:eastAsia="ja-JP"/>
        </w:rPr>
        <w:t>・臨時定員地域枠については、府内の医師偏在が恒常的に解消されるまでは削減せず、現行どおりの医学部臨時定員増による措置を継続すること。</w:t>
      </w:r>
      <w:r w:rsidR="00814FA6" w:rsidRPr="00814FA6">
        <w:rPr>
          <w:rFonts w:asciiTheme="minorEastAsia" w:hAnsiTheme="minorEastAsia" w:hint="eastAsia"/>
          <w:lang w:eastAsia="ja-JP"/>
        </w:rPr>
        <w:t>また、都道府県別の定員数の検討にあたっては、医師多数県の意見についても十分に踏まえること</w:t>
      </w:r>
      <w:r w:rsidR="00343A08">
        <w:rPr>
          <w:rFonts w:asciiTheme="minorEastAsia" w:hAnsiTheme="minorEastAsia" w:hint="eastAsia"/>
          <w:lang w:eastAsia="ja-JP"/>
        </w:rPr>
        <w:t>。</w:t>
      </w:r>
    </w:p>
    <w:p w14:paraId="0369E253" w14:textId="73B242F5" w:rsidR="00770C70" w:rsidRDefault="00157443" w:rsidP="00C41FA0">
      <w:pPr>
        <w:spacing w:line="420" w:lineRule="exact"/>
        <w:ind w:leftChars="118" w:left="425" w:hangingChars="59" w:hanging="142"/>
        <w:rPr>
          <w:rFonts w:asciiTheme="minorEastAsia" w:hAnsiTheme="minorEastAsia"/>
          <w:lang w:eastAsia="ja-JP"/>
        </w:rPr>
      </w:pPr>
      <w:r w:rsidRPr="00D91444">
        <w:rPr>
          <w:rFonts w:asciiTheme="minorEastAsia" w:hAnsiTheme="minorEastAsia" w:hint="eastAsia"/>
          <w:lang w:eastAsia="ja-JP"/>
        </w:rPr>
        <w:t>・</w:t>
      </w:r>
      <w:r w:rsidR="00770C70" w:rsidRPr="00D91444">
        <w:rPr>
          <w:rFonts w:asciiTheme="minorEastAsia" w:hAnsiTheme="minorEastAsia" w:hint="eastAsia"/>
          <w:lang w:eastAsia="ja-JP"/>
        </w:rPr>
        <w:t>現行の医師偏在対策を踏まえた医師需給推計</w:t>
      </w:r>
      <w:r w:rsidR="002D5447" w:rsidRPr="00D91444">
        <w:rPr>
          <w:rFonts w:asciiTheme="minorEastAsia" w:hAnsiTheme="minorEastAsia" w:hint="eastAsia"/>
          <w:lang w:eastAsia="ja-JP"/>
        </w:rPr>
        <w:t>、</w:t>
      </w:r>
      <w:r w:rsidR="00770C70" w:rsidRPr="00D91444">
        <w:rPr>
          <w:rFonts w:asciiTheme="minorEastAsia" w:hAnsiTheme="minorEastAsia" w:hint="eastAsia"/>
          <w:lang w:eastAsia="ja-JP"/>
        </w:rPr>
        <w:t>医師偏在指標</w:t>
      </w:r>
      <w:r w:rsidR="00976D1F" w:rsidRPr="00D91444">
        <w:rPr>
          <w:rFonts w:asciiTheme="minorEastAsia" w:hAnsiTheme="minorEastAsia" w:hint="eastAsia"/>
          <w:lang w:eastAsia="ja-JP"/>
        </w:rPr>
        <w:t>並びに将来の必要医師数を</w:t>
      </w:r>
      <w:r w:rsidR="00770C70" w:rsidRPr="00D91444">
        <w:rPr>
          <w:rFonts w:asciiTheme="minorEastAsia" w:hAnsiTheme="minorEastAsia" w:hint="eastAsia"/>
          <w:lang w:eastAsia="ja-JP"/>
        </w:rPr>
        <w:t>見直</w:t>
      </w:r>
      <w:r w:rsidR="00EC6535" w:rsidRPr="00D91444">
        <w:rPr>
          <w:rFonts w:asciiTheme="minorEastAsia" w:hAnsiTheme="minorEastAsia" w:hint="eastAsia"/>
          <w:lang w:eastAsia="ja-JP"/>
        </w:rPr>
        <w:t>す</w:t>
      </w:r>
      <w:r w:rsidR="00770C70" w:rsidRPr="00D91444">
        <w:rPr>
          <w:rFonts w:asciiTheme="minorEastAsia" w:hAnsiTheme="minorEastAsia" w:hint="eastAsia"/>
          <w:lang w:eastAsia="ja-JP"/>
        </w:rPr>
        <w:t>こと</w:t>
      </w:r>
      <w:r w:rsidR="00343A08">
        <w:rPr>
          <w:rFonts w:asciiTheme="minorEastAsia" w:hAnsiTheme="minorEastAsia" w:hint="eastAsia"/>
          <w:lang w:eastAsia="ja-JP"/>
        </w:rPr>
        <w:t>。</w:t>
      </w:r>
    </w:p>
    <w:p w14:paraId="554ABD82" w14:textId="1388EA9F" w:rsidR="00980307" w:rsidRPr="00537E4C" w:rsidRDefault="00980307" w:rsidP="00C41FA0">
      <w:pPr>
        <w:spacing w:line="420" w:lineRule="exact"/>
        <w:ind w:leftChars="118" w:left="425" w:hangingChars="59" w:hanging="142"/>
        <w:rPr>
          <w:rFonts w:asciiTheme="minorEastAsia" w:hAnsiTheme="minorEastAsia"/>
          <w:lang w:eastAsia="ja-JP"/>
        </w:rPr>
      </w:pPr>
      <w:r w:rsidRPr="00537E4C">
        <w:rPr>
          <w:rFonts w:asciiTheme="minorEastAsia" w:hAnsiTheme="minorEastAsia" w:hint="eastAsia"/>
          <w:lang w:eastAsia="ja-JP"/>
        </w:rPr>
        <w:t>・医師の偏在是正に向けた総合的な対策パッケージにおける経済的インセンティブについて、各都道府県の候補区域を示している以上、医師多数県を含め都市部においても課題があることから、各都道府県において重点的な医師偏在対策に取り組めるよう、必要な予算を十分に確保すること</w:t>
      </w:r>
      <w:r w:rsidR="00343A08">
        <w:rPr>
          <w:rFonts w:asciiTheme="minorEastAsia" w:hAnsiTheme="minorEastAsia" w:hint="eastAsia"/>
          <w:lang w:eastAsia="ja-JP"/>
        </w:rPr>
        <w:t>。</w:t>
      </w:r>
    </w:p>
    <w:p w14:paraId="45ADC3DA" w14:textId="443FD94D" w:rsidR="00980307" w:rsidRPr="00537E4C" w:rsidRDefault="00980307" w:rsidP="00C41FA0">
      <w:pPr>
        <w:spacing w:line="420" w:lineRule="exact"/>
        <w:ind w:leftChars="118" w:left="425" w:hangingChars="59" w:hanging="142"/>
        <w:rPr>
          <w:rFonts w:asciiTheme="minorEastAsia" w:hAnsiTheme="minorEastAsia"/>
          <w:lang w:eastAsia="ja-JP"/>
        </w:rPr>
      </w:pPr>
      <w:r w:rsidRPr="00537E4C">
        <w:rPr>
          <w:rFonts w:asciiTheme="minorEastAsia" w:hAnsiTheme="minorEastAsia" w:hint="eastAsia"/>
          <w:lang w:eastAsia="ja-JP"/>
        </w:rPr>
        <w:t>・医師の偏在解消や、新たな地域医療構想の実現に向け、都道府県と大学病院の連携強化が進むよう、医師の偏在是正に向けた総合的な対策パッケージにおいて示されている、連携パートナーシップ協定に関するガイドラインの提示や必要な財政支援を行うこと</w:t>
      </w:r>
      <w:r w:rsidR="00343A08">
        <w:rPr>
          <w:rFonts w:asciiTheme="minorEastAsia" w:hAnsiTheme="minorEastAsia" w:hint="eastAsia"/>
          <w:lang w:eastAsia="ja-JP"/>
        </w:rPr>
        <w:t>。</w:t>
      </w:r>
    </w:p>
    <w:p w14:paraId="42BC2999" w14:textId="2CBE700C" w:rsidR="009C0F83" w:rsidRDefault="009C0F83" w:rsidP="00C41FA0">
      <w:pPr>
        <w:spacing w:line="420" w:lineRule="exact"/>
        <w:ind w:leftChars="118" w:left="425" w:hangingChars="59" w:hanging="142"/>
        <w:rPr>
          <w:rFonts w:asciiTheme="minorEastAsia" w:hAnsiTheme="minorEastAsia"/>
          <w:lang w:eastAsia="ja-JP"/>
        </w:rPr>
      </w:pPr>
      <w:r w:rsidRPr="00537E4C">
        <w:rPr>
          <w:rFonts w:asciiTheme="minorEastAsia" w:hAnsiTheme="minorEastAsia" w:hint="eastAsia"/>
          <w:lang w:eastAsia="ja-JP"/>
        </w:rPr>
        <w:t>・特定機能病院の承認に係る基礎的基準として追加される「医師派遣」の評価にあたっては、新たな地域医療構想や医師確保計画と整合し、地域の実情に即した</w:t>
      </w:r>
      <w:r w:rsidRPr="00537E4C">
        <w:rPr>
          <w:rFonts w:asciiTheme="minorEastAsia" w:hAnsiTheme="minorEastAsia" w:hint="eastAsia"/>
          <w:lang w:eastAsia="ja-JP"/>
        </w:rPr>
        <w:lastRenderedPageBreak/>
        <w:t>医師派遣の促進につながるよう、都道府県が派遣実績の確認を行うなど、都道府県が関与する仕組みを構築すること</w:t>
      </w:r>
      <w:r w:rsidR="00343A08">
        <w:rPr>
          <w:rFonts w:asciiTheme="minorEastAsia" w:hAnsiTheme="minorEastAsia" w:hint="eastAsia"/>
          <w:lang w:eastAsia="ja-JP"/>
        </w:rPr>
        <w:t>。</w:t>
      </w:r>
    </w:p>
    <w:p w14:paraId="37B34F90" w14:textId="608035D0" w:rsidR="00C61B7F" w:rsidRDefault="005460F4" w:rsidP="00C41FA0">
      <w:pPr>
        <w:spacing w:line="420" w:lineRule="exact"/>
        <w:ind w:leftChars="118" w:left="425" w:hangingChars="59" w:hanging="142"/>
        <w:rPr>
          <w:rFonts w:asciiTheme="minorEastAsia" w:hAnsiTheme="minorEastAsia"/>
          <w:lang w:eastAsia="ja-JP"/>
        </w:rPr>
      </w:pPr>
      <w:r>
        <w:rPr>
          <w:rFonts w:asciiTheme="minorEastAsia" w:hAnsiTheme="minorEastAsia"/>
          <w:noProof/>
          <w:lang w:eastAsia="ja-JP"/>
        </w:rPr>
        <w:drawing>
          <wp:anchor distT="0" distB="0" distL="114300" distR="114300" simplePos="0" relativeHeight="251967488" behindDoc="0" locked="0" layoutInCell="1" allowOverlap="1" wp14:anchorId="0D4C1074" wp14:editId="1130F354">
            <wp:simplePos x="0" y="0"/>
            <wp:positionH relativeFrom="margin">
              <wp:align>center</wp:align>
            </wp:positionH>
            <wp:positionV relativeFrom="paragraph">
              <wp:posOffset>220345</wp:posOffset>
            </wp:positionV>
            <wp:extent cx="3884295" cy="2352675"/>
            <wp:effectExtent l="0" t="0" r="1905" b="9525"/>
            <wp:wrapSquare wrapText="bothSides"/>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429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AF745C" w14:textId="16AFA092" w:rsidR="00C61B7F" w:rsidRDefault="00C61B7F" w:rsidP="00C41FA0">
      <w:pPr>
        <w:spacing w:line="420" w:lineRule="exact"/>
        <w:ind w:leftChars="118" w:left="425" w:hangingChars="59" w:hanging="142"/>
        <w:rPr>
          <w:rFonts w:asciiTheme="minorEastAsia" w:hAnsiTheme="minorEastAsia"/>
          <w:lang w:eastAsia="ja-JP"/>
        </w:rPr>
      </w:pPr>
    </w:p>
    <w:p w14:paraId="68EBE08B" w14:textId="34BA3161" w:rsidR="00C61B7F" w:rsidRDefault="00C61B7F" w:rsidP="00C41FA0">
      <w:pPr>
        <w:spacing w:line="420" w:lineRule="exact"/>
        <w:ind w:leftChars="118" w:left="425" w:hangingChars="59" w:hanging="142"/>
        <w:rPr>
          <w:rFonts w:asciiTheme="minorEastAsia" w:hAnsiTheme="minorEastAsia"/>
          <w:lang w:eastAsia="ja-JP"/>
        </w:rPr>
      </w:pPr>
    </w:p>
    <w:p w14:paraId="1F49220D" w14:textId="0D2946DC" w:rsidR="00C61B7F" w:rsidRDefault="00C61B7F" w:rsidP="00C41FA0">
      <w:pPr>
        <w:spacing w:line="420" w:lineRule="exact"/>
        <w:ind w:leftChars="118" w:left="425" w:hangingChars="59" w:hanging="142"/>
        <w:rPr>
          <w:rFonts w:asciiTheme="minorEastAsia" w:hAnsiTheme="minorEastAsia"/>
          <w:lang w:eastAsia="ja-JP"/>
        </w:rPr>
      </w:pPr>
    </w:p>
    <w:p w14:paraId="08CFB35C" w14:textId="6E8A559C" w:rsidR="00C61B7F" w:rsidRDefault="00C61B7F" w:rsidP="00C41FA0">
      <w:pPr>
        <w:spacing w:line="420" w:lineRule="exact"/>
        <w:ind w:leftChars="118" w:left="425" w:hangingChars="59" w:hanging="142"/>
        <w:rPr>
          <w:rFonts w:asciiTheme="minorEastAsia" w:hAnsiTheme="minorEastAsia"/>
          <w:lang w:eastAsia="ja-JP"/>
        </w:rPr>
      </w:pPr>
    </w:p>
    <w:p w14:paraId="027AAAF3" w14:textId="535005EF" w:rsidR="00C61B7F" w:rsidRDefault="00C61B7F" w:rsidP="00C41FA0">
      <w:pPr>
        <w:spacing w:line="420" w:lineRule="exact"/>
        <w:ind w:leftChars="118" w:left="425" w:hangingChars="59" w:hanging="142"/>
        <w:rPr>
          <w:rFonts w:asciiTheme="minorEastAsia" w:hAnsiTheme="minorEastAsia"/>
          <w:lang w:eastAsia="ja-JP"/>
        </w:rPr>
      </w:pPr>
    </w:p>
    <w:p w14:paraId="2014EA49" w14:textId="7AFB4F4C" w:rsidR="00C61B7F" w:rsidRDefault="00C61B7F" w:rsidP="00C41FA0">
      <w:pPr>
        <w:spacing w:line="420" w:lineRule="exact"/>
        <w:ind w:leftChars="118" w:left="425" w:hangingChars="59" w:hanging="142"/>
        <w:rPr>
          <w:rFonts w:asciiTheme="minorEastAsia" w:hAnsiTheme="minorEastAsia"/>
          <w:lang w:eastAsia="ja-JP"/>
        </w:rPr>
      </w:pPr>
    </w:p>
    <w:p w14:paraId="31505DF3" w14:textId="2300D993" w:rsidR="00C61B7F" w:rsidRDefault="00C61B7F" w:rsidP="00C41FA0">
      <w:pPr>
        <w:spacing w:line="420" w:lineRule="exact"/>
        <w:ind w:leftChars="118" w:left="425" w:hangingChars="59" w:hanging="142"/>
        <w:rPr>
          <w:rFonts w:asciiTheme="minorEastAsia" w:hAnsiTheme="minorEastAsia"/>
          <w:lang w:eastAsia="ja-JP"/>
        </w:rPr>
      </w:pPr>
    </w:p>
    <w:p w14:paraId="39FC7EA7" w14:textId="551F4C77" w:rsidR="00C61B7F" w:rsidRDefault="00C61B7F" w:rsidP="00C41FA0">
      <w:pPr>
        <w:spacing w:line="420" w:lineRule="exact"/>
        <w:ind w:leftChars="118" w:left="425" w:hangingChars="59" w:hanging="142"/>
        <w:rPr>
          <w:rFonts w:asciiTheme="minorEastAsia" w:hAnsiTheme="minorEastAsia"/>
          <w:lang w:eastAsia="ja-JP"/>
        </w:rPr>
      </w:pPr>
    </w:p>
    <w:p w14:paraId="0687BC02" w14:textId="20445EF0" w:rsidR="00C61B7F" w:rsidRDefault="00C61B7F" w:rsidP="00C41FA0">
      <w:pPr>
        <w:spacing w:line="420" w:lineRule="exact"/>
        <w:ind w:leftChars="118" w:left="425" w:hangingChars="59" w:hanging="142"/>
        <w:rPr>
          <w:rFonts w:asciiTheme="minorEastAsia" w:hAnsiTheme="minorEastAsia"/>
          <w:lang w:eastAsia="ja-JP"/>
        </w:rPr>
      </w:pPr>
    </w:p>
    <w:p w14:paraId="650B1F41" w14:textId="36D2A2DC" w:rsidR="00F62488" w:rsidRPr="004708CC" w:rsidRDefault="00F62488" w:rsidP="00C41FA0">
      <w:pPr>
        <w:spacing w:line="420" w:lineRule="exact"/>
        <w:rPr>
          <w:rFonts w:asciiTheme="minorEastAsia" w:hAnsiTheme="minorEastAsia"/>
          <w:lang w:eastAsia="ja-JP"/>
        </w:rPr>
      </w:pPr>
    </w:p>
    <w:p w14:paraId="51C0CDCE" w14:textId="0DA10127" w:rsidR="00053517" w:rsidRPr="004708CC" w:rsidRDefault="004619B9" w:rsidP="00C41FA0">
      <w:pPr>
        <w:spacing w:line="420" w:lineRule="exact"/>
        <w:ind w:leftChars="118" w:left="425" w:hangingChars="59" w:hanging="142"/>
        <w:rPr>
          <w:rFonts w:asciiTheme="minorEastAsia" w:hAnsiTheme="minorEastAsia"/>
          <w:b/>
          <w:lang w:eastAsia="ja-JP"/>
        </w:rPr>
      </w:pPr>
      <w:r w:rsidRPr="004708CC">
        <w:rPr>
          <w:rFonts w:asciiTheme="minorEastAsia" w:hAnsiTheme="minorEastAsia" w:hint="eastAsia"/>
          <w:b/>
          <w:lang w:eastAsia="ja-JP"/>
        </w:rPr>
        <w:t>（</w:t>
      </w:r>
      <w:r w:rsidR="00053517" w:rsidRPr="004708CC">
        <w:rPr>
          <w:rFonts w:asciiTheme="minorEastAsia" w:hAnsiTheme="minorEastAsia" w:hint="eastAsia"/>
          <w:b/>
          <w:lang w:eastAsia="ja-JP"/>
        </w:rPr>
        <w:t>医師の働き方改革に資する取組を行う医療機関への支援</w:t>
      </w:r>
      <w:r w:rsidRPr="004708CC">
        <w:rPr>
          <w:rFonts w:asciiTheme="minorEastAsia" w:hAnsiTheme="minorEastAsia" w:hint="eastAsia"/>
          <w:b/>
          <w:lang w:eastAsia="ja-JP"/>
        </w:rPr>
        <w:t>）</w:t>
      </w:r>
    </w:p>
    <w:p w14:paraId="1D526065" w14:textId="10498DB1" w:rsidR="001E437C" w:rsidRPr="004708CC" w:rsidRDefault="00A62375"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・宿日直許可についての支援を引き続き継続・充実させるとともに、医師の労働時間短縮に資する</w:t>
      </w:r>
      <w:r w:rsidRPr="00EA6BF2">
        <w:rPr>
          <w:rFonts w:asciiTheme="minorEastAsia" w:hAnsiTheme="minorEastAsia" w:hint="eastAsia"/>
          <w:lang w:eastAsia="ja-JP"/>
        </w:rPr>
        <w:t>取組</w:t>
      </w:r>
      <w:r w:rsidRPr="004708CC">
        <w:rPr>
          <w:rFonts w:asciiTheme="minorEastAsia" w:hAnsiTheme="minorEastAsia" w:hint="eastAsia"/>
          <w:lang w:eastAsia="ja-JP"/>
        </w:rPr>
        <w:t>を行う医療機関への継続的な支援を実施すること</w:t>
      </w:r>
      <w:r w:rsidR="00343A08">
        <w:rPr>
          <w:rFonts w:asciiTheme="minorEastAsia" w:hAnsiTheme="minorEastAsia" w:hint="eastAsia"/>
          <w:lang w:eastAsia="ja-JP"/>
        </w:rPr>
        <w:t>。</w:t>
      </w:r>
    </w:p>
    <w:p w14:paraId="686F1980" w14:textId="2A07A791" w:rsidR="00053517" w:rsidRDefault="001E437C"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192F81" w:rsidRPr="004708CC">
        <w:rPr>
          <w:rFonts w:asciiTheme="minorEastAsia" w:hAnsiTheme="minorEastAsia" w:hint="eastAsia"/>
          <w:lang w:eastAsia="ja-JP"/>
        </w:rPr>
        <w:t>特に、</w:t>
      </w:r>
      <w:r w:rsidR="00910DE2">
        <w:rPr>
          <w:rFonts w:asciiTheme="minorEastAsia" w:hAnsiTheme="minorEastAsia" w:hint="eastAsia"/>
          <w:lang w:eastAsia="ja-JP"/>
        </w:rPr>
        <w:t>次年度は</w:t>
      </w:r>
      <w:r w:rsidR="00192F81" w:rsidRPr="004708CC">
        <w:rPr>
          <w:rFonts w:asciiTheme="minorEastAsia" w:hAnsiTheme="minorEastAsia" w:hint="eastAsia"/>
          <w:lang w:eastAsia="ja-JP"/>
        </w:rPr>
        <w:t>地域医療介護総合確保基金（区分Ⅵ）の</w:t>
      </w:r>
      <w:r w:rsidR="00910DE2">
        <w:rPr>
          <w:rFonts w:asciiTheme="minorEastAsia" w:hAnsiTheme="minorEastAsia" w:hint="eastAsia"/>
          <w:lang w:eastAsia="ja-JP"/>
        </w:rPr>
        <w:t>見直し及び業務効率化・勤務環境改善に関する新区分が設けられる中で</w:t>
      </w:r>
      <w:r w:rsidR="00192F81" w:rsidRPr="004708CC">
        <w:rPr>
          <w:rFonts w:asciiTheme="minorEastAsia" w:hAnsiTheme="minorEastAsia" w:hint="eastAsia"/>
          <w:lang w:eastAsia="ja-JP"/>
        </w:rPr>
        <w:t>、必要な予算を確保するとともに、</w:t>
      </w:r>
      <w:r w:rsidR="00655085" w:rsidRPr="005C49DA">
        <w:rPr>
          <w:rFonts w:asciiTheme="minorEastAsia" w:hAnsiTheme="minorEastAsia" w:hint="eastAsia"/>
          <w:lang w:eastAsia="ja-JP"/>
        </w:rPr>
        <w:t>医師の勤務環境の改善に向け、タスクシフト・シェアに係る継続雇用経費も補助対象とすること。また、</w:t>
      </w:r>
      <w:r w:rsidRPr="004708CC">
        <w:rPr>
          <w:rFonts w:asciiTheme="minorEastAsia" w:hAnsiTheme="minorEastAsia" w:hint="eastAsia"/>
          <w:lang w:eastAsia="ja-JP"/>
        </w:rPr>
        <w:t>大学病院等が地域への</w:t>
      </w:r>
      <w:r w:rsidR="00AA1368">
        <w:rPr>
          <w:rFonts w:asciiTheme="minorEastAsia" w:hAnsiTheme="minorEastAsia" w:hint="eastAsia"/>
          <w:lang w:eastAsia="ja-JP"/>
        </w:rPr>
        <w:t>医師</w:t>
      </w:r>
      <w:r w:rsidRPr="004708CC">
        <w:rPr>
          <w:rFonts w:asciiTheme="minorEastAsia" w:hAnsiTheme="minorEastAsia" w:hint="eastAsia"/>
          <w:lang w:eastAsia="ja-JP"/>
        </w:rPr>
        <w:t>派遣機能を維持できるよう</w:t>
      </w:r>
      <w:r w:rsidR="00AA1368">
        <w:rPr>
          <w:rFonts w:asciiTheme="minorEastAsia" w:hAnsiTheme="minorEastAsia" w:hint="eastAsia"/>
          <w:lang w:eastAsia="ja-JP"/>
        </w:rPr>
        <w:t>、</w:t>
      </w:r>
      <w:r w:rsidRPr="004708CC">
        <w:rPr>
          <w:rFonts w:asciiTheme="minorEastAsia" w:hAnsiTheme="minorEastAsia" w:hint="eastAsia"/>
          <w:lang w:eastAsia="ja-JP"/>
        </w:rPr>
        <w:t>必要な財政的、技術的な支援を継続して実施すること</w:t>
      </w:r>
      <w:r w:rsidR="00343A08">
        <w:rPr>
          <w:rFonts w:asciiTheme="minorEastAsia" w:hAnsiTheme="minorEastAsia" w:hint="eastAsia"/>
          <w:lang w:eastAsia="ja-JP"/>
        </w:rPr>
        <w:t>。</w:t>
      </w:r>
    </w:p>
    <w:p w14:paraId="02B41BEE" w14:textId="5C19E469" w:rsidR="004B3223" w:rsidRDefault="004B3223" w:rsidP="00C41FA0">
      <w:pPr>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w:t>
      </w:r>
      <w:r w:rsidRPr="004B3223">
        <w:rPr>
          <w:rFonts w:asciiTheme="minorEastAsia" w:hAnsiTheme="minorEastAsia" w:hint="eastAsia"/>
          <w:lang w:eastAsia="ja-JP"/>
        </w:rPr>
        <w:t>あわせて、診療所（医科・歯科）における業務効率化及び勤務環境改善についても同様に支援対象とすること。</w:t>
      </w:r>
    </w:p>
    <w:p w14:paraId="10BB0BB6" w14:textId="5A01C4EE" w:rsidR="001E437C" w:rsidRPr="004708CC" w:rsidRDefault="001E437C" w:rsidP="00C41FA0">
      <w:pPr>
        <w:spacing w:line="420" w:lineRule="exact"/>
        <w:ind w:leftChars="118" w:left="437" w:hangingChars="64" w:hanging="154"/>
        <w:rPr>
          <w:rFonts w:asciiTheme="minorEastAsia" w:hAnsiTheme="minorEastAsia"/>
          <w:b/>
          <w:lang w:eastAsia="ja-JP"/>
        </w:rPr>
      </w:pPr>
    </w:p>
    <w:p w14:paraId="63DA1B52" w14:textId="1DA3EB9C" w:rsidR="00EC6535" w:rsidRPr="00521056" w:rsidRDefault="004619B9" w:rsidP="00521056">
      <w:pPr>
        <w:spacing w:line="420" w:lineRule="exact"/>
        <w:ind w:firstLineChars="100" w:firstLine="241"/>
        <w:rPr>
          <w:rFonts w:asciiTheme="minorEastAsia" w:hAnsiTheme="minorEastAsia"/>
          <w:b/>
          <w:lang w:eastAsia="ja-JP"/>
        </w:rPr>
      </w:pPr>
      <w:r w:rsidRPr="004708CC">
        <w:rPr>
          <w:rFonts w:asciiTheme="minorEastAsia" w:hAnsiTheme="minorEastAsia" w:hint="eastAsia"/>
          <w:b/>
          <w:lang w:eastAsia="ja-JP"/>
        </w:rPr>
        <w:t>（</w:t>
      </w:r>
      <w:r w:rsidR="00053517" w:rsidRPr="004708CC">
        <w:rPr>
          <w:rFonts w:asciiTheme="minorEastAsia" w:hAnsiTheme="minorEastAsia" w:hint="eastAsia"/>
          <w:b/>
          <w:lang w:eastAsia="ja-JP"/>
        </w:rPr>
        <w:t>医師臨床研修制度・新専門医制度の見直し</w:t>
      </w:r>
      <w:r w:rsidRPr="004708CC">
        <w:rPr>
          <w:rFonts w:asciiTheme="minorEastAsia" w:hAnsiTheme="minorEastAsia" w:hint="eastAsia"/>
          <w:b/>
          <w:lang w:eastAsia="ja-JP"/>
        </w:rPr>
        <w:t>）</w:t>
      </w:r>
    </w:p>
    <w:p w14:paraId="09AE8576" w14:textId="44A82424" w:rsidR="00910DE2" w:rsidRDefault="00910DE2" w:rsidP="00C41FA0">
      <w:pPr>
        <w:spacing w:line="420" w:lineRule="exact"/>
        <w:ind w:leftChars="118" w:left="434" w:hangingChars="63" w:hanging="151"/>
        <w:rPr>
          <w:rFonts w:asciiTheme="minorEastAsia" w:hAnsiTheme="minorEastAsia"/>
          <w:lang w:eastAsia="ja-JP"/>
        </w:rPr>
      </w:pPr>
      <w:r>
        <w:rPr>
          <w:rFonts w:asciiTheme="minorEastAsia" w:hAnsiTheme="minorEastAsia" w:hint="eastAsia"/>
          <w:lang w:eastAsia="ja-JP"/>
        </w:rPr>
        <w:t>・</w:t>
      </w:r>
      <w:r w:rsidRPr="00910DE2">
        <w:rPr>
          <w:rFonts w:asciiTheme="minorEastAsia" w:hAnsiTheme="minorEastAsia" w:hint="eastAsia"/>
          <w:lang w:eastAsia="ja-JP"/>
        </w:rPr>
        <w:t>都道府県別の募集定員については、採用実績を十分に考慮し、偏在是正のみを重視した定員配分を見直すこと。また、都道府県別の募集定員配分の算出方法に、研修環境を評価する項目を追加すること</w:t>
      </w:r>
      <w:r w:rsidR="00343A08">
        <w:rPr>
          <w:rFonts w:asciiTheme="minorEastAsia" w:hAnsiTheme="minorEastAsia" w:hint="eastAsia"/>
          <w:lang w:eastAsia="ja-JP"/>
        </w:rPr>
        <w:t>。</w:t>
      </w:r>
    </w:p>
    <w:p w14:paraId="5A0DFD5D" w14:textId="33CA1974" w:rsidR="00F46452" w:rsidRPr="004708CC" w:rsidRDefault="00EC6535" w:rsidP="00C41FA0">
      <w:pPr>
        <w:spacing w:line="420" w:lineRule="exact"/>
        <w:ind w:leftChars="118" w:left="434" w:hangingChars="63" w:hanging="151"/>
        <w:rPr>
          <w:rFonts w:asciiTheme="minorEastAsia" w:hAnsiTheme="minorEastAsia"/>
          <w:lang w:eastAsia="ja-JP"/>
        </w:rPr>
      </w:pPr>
      <w:r>
        <w:rPr>
          <w:rFonts w:asciiTheme="minorEastAsia" w:hAnsiTheme="minorEastAsia" w:hint="eastAsia"/>
          <w:lang w:eastAsia="ja-JP"/>
        </w:rPr>
        <w:t>・</w:t>
      </w:r>
      <w:r w:rsidR="00770C70" w:rsidRPr="004708CC">
        <w:rPr>
          <w:rFonts w:asciiTheme="minorEastAsia" w:hAnsiTheme="minorEastAsia" w:hint="eastAsia"/>
          <w:lang w:eastAsia="ja-JP"/>
        </w:rPr>
        <w:t>広域連携型プログラムについては、採用者の確保に向け、</w:t>
      </w:r>
      <w:r w:rsidR="00910DE2">
        <w:rPr>
          <w:rFonts w:asciiTheme="minorEastAsia" w:hAnsiTheme="minorEastAsia" w:hint="eastAsia"/>
          <w:lang w:eastAsia="ja-JP"/>
        </w:rPr>
        <w:t>引き続き、</w:t>
      </w:r>
      <w:r w:rsidR="00770C70" w:rsidRPr="004708CC">
        <w:rPr>
          <w:rFonts w:asciiTheme="minorEastAsia" w:hAnsiTheme="minorEastAsia" w:hint="eastAsia"/>
          <w:lang w:eastAsia="ja-JP"/>
        </w:rPr>
        <w:t>国が主導してプログラムの魅力を学生に情報発信すること</w:t>
      </w:r>
      <w:r w:rsidR="00343A08">
        <w:rPr>
          <w:rFonts w:asciiTheme="minorEastAsia" w:hAnsiTheme="minorEastAsia" w:hint="eastAsia"/>
          <w:lang w:eastAsia="ja-JP"/>
        </w:rPr>
        <w:t>。</w:t>
      </w:r>
    </w:p>
    <w:p w14:paraId="5162F52A" w14:textId="782644BA" w:rsidR="00770C70" w:rsidRPr="004708CC" w:rsidRDefault="00F46452" w:rsidP="00C41FA0">
      <w:pPr>
        <w:spacing w:line="420" w:lineRule="exact"/>
        <w:ind w:leftChars="118" w:left="434" w:hangingChars="63" w:hanging="151"/>
        <w:rPr>
          <w:rFonts w:asciiTheme="minorEastAsia" w:hAnsiTheme="minorEastAsia"/>
          <w:lang w:eastAsia="ja-JP"/>
        </w:rPr>
      </w:pPr>
      <w:r w:rsidRPr="004708CC">
        <w:rPr>
          <w:rFonts w:asciiTheme="minorEastAsia" w:hAnsiTheme="minorEastAsia" w:hint="eastAsia"/>
          <w:lang w:eastAsia="ja-JP"/>
        </w:rPr>
        <w:t>・</w:t>
      </w:r>
      <w:r w:rsidR="00770C70" w:rsidRPr="004708CC">
        <w:rPr>
          <w:rFonts w:asciiTheme="minorEastAsia" w:hAnsiTheme="minorEastAsia" w:hint="eastAsia"/>
          <w:lang w:eastAsia="ja-JP"/>
        </w:rPr>
        <w:t>なお、プログラム採用人数が募集定員まで埋まらなかった場合、一般プログラムへの振り替えを認めること</w:t>
      </w:r>
      <w:r w:rsidR="00343A08">
        <w:rPr>
          <w:rFonts w:asciiTheme="minorEastAsia" w:hAnsiTheme="minorEastAsia" w:hint="eastAsia"/>
          <w:lang w:eastAsia="ja-JP"/>
        </w:rPr>
        <w:t>。</w:t>
      </w:r>
    </w:p>
    <w:p w14:paraId="2EDA7FFD" w14:textId="6B221106" w:rsidR="00CF6813" w:rsidRPr="004708CC" w:rsidRDefault="00770C70" w:rsidP="00C41FA0">
      <w:pPr>
        <w:spacing w:line="420" w:lineRule="exact"/>
        <w:ind w:leftChars="118" w:left="434" w:hangingChars="63" w:hanging="151"/>
        <w:rPr>
          <w:rFonts w:asciiTheme="minorEastAsia" w:hAnsiTheme="minorEastAsia"/>
          <w:lang w:eastAsia="ja-JP"/>
        </w:rPr>
      </w:pPr>
      <w:r w:rsidRPr="008835DD">
        <w:rPr>
          <w:rFonts w:asciiTheme="minorEastAsia" w:hAnsiTheme="minorEastAsia" w:hint="eastAsia"/>
          <w:lang w:eastAsia="ja-JP"/>
        </w:rPr>
        <w:lastRenderedPageBreak/>
        <w:t>・専門医制度については、専攻医が希望する診療科や地域で研修を行えるよう、シーリング制度を抜本的に見直すこと</w:t>
      </w:r>
      <w:r w:rsidR="00343A08">
        <w:rPr>
          <w:rFonts w:asciiTheme="minorEastAsia" w:hAnsiTheme="minorEastAsia" w:hint="eastAsia"/>
          <w:lang w:eastAsia="ja-JP"/>
        </w:rPr>
        <w:t>。</w:t>
      </w:r>
    </w:p>
    <w:p w14:paraId="5F59C192" w14:textId="42677540" w:rsidR="00770C70" w:rsidRPr="004708CC" w:rsidRDefault="00770C70" w:rsidP="00C41FA0">
      <w:pPr>
        <w:spacing w:line="420" w:lineRule="exact"/>
        <w:ind w:leftChars="118" w:left="434" w:hangingChars="63" w:hanging="151"/>
        <w:rPr>
          <w:rFonts w:asciiTheme="minorEastAsia" w:hAnsiTheme="minorEastAsia"/>
          <w:lang w:eastAsia="ja-JP"/>
        </w:rPr>
      </w:pPr>
    </w:p>
    <w:p w14:paraId="678F1A80" w14:textId="15B14EE6" w:rsidR="000C0226" w:rsidRPr="004708CC" w:rsidRDefault="004619B9" w:rsidP="00C41FA0">
      <w:pPr>
        <w:spacing w:line="420" w:lineRule="exact"/>
        <w:ind w:firstLineChars="100" w:firstLine="241"/>
        <w:rPr>
          <w:rFonts w:asciiTheme="minorEastAsia" w:hAnsiTheme="minorEastAsia"/>
          <w:b/>
          <w:noProof/>
          <w:lang w:eastAsia="ja-JP" w:bidi="ar-SA"/>
        </w:rPr>
      </w:pPr>
      <w:r w:rsidRPr="004708CC">
        <w:rPr>
          <w:rFonts w:asciiTheme="minorEastAsia" w:hAnsiTheme="minorEastAsia" w:hint="eastAsia"/>
          <w:b/>
          <w:lang w:eastAsia="ja-JP"/>
        </w:rPr>
        <w:t>（</w:t>
      </w:r>
      <w:r w:rsidR="00053517" w:rsidRPr="004708CC">
        <w:rPr>
          <w:rFonts w:asciiTheme="minorEastAsia" w:hAnsiTheme="minorEastAsia" w:hint="eastAsia"/>
          <w:b/>
          <w:lang w:eastAsia="ja-JP"/>
        </w:rPr>
        <w:t>公衆衛生医師の確保に向けた</w:t>
      </w:r>
      <w:r w:rsidR="00053517" w:rsidRPr="00EA6BF2">
        <w:rPr>
          <w:rFonts w:asciiTheme="minorEastAsia" w:hAnsiTheme="minorEastAsia" w:hint="eastAsia"/>
          <w:b/>
          <w:lang w:eastAsia="ja-JP"/>
        </w:rPr>
        <w:t>取組</w:t>
      </w:r>
      <w:r w:rsidRPr="004708CC">
        <w:rPr>
          <w:rFonts w:asciiTheme="minorEastAsia" w:hAnsiTheme="minorEastAsia" w:hint="eastAsia"/>
          <w:b/>
          <w:lang w:eastAsia="ja-JP"/>
        </w:rPr>
        <w:t>）</w:t>
      </w:r>
    </w:p>
    <w:p w14:paraId="63DC0002" w14:textId="5C867018" w:rsidR="0092078C" w:rsidRDefault="00343F31" w:rsidP="00C41FA0">
      <w:pPr>
        <w:spacing w:line="420" w:lineRule="exact"/>
        <w:ind w:leftChars="118" w:left="437" w:hangingChars="64" w:hanging="154"/>
        <w:rPr>
          <w:rFonts w:asciiTheme="minorEastAsia" w:hAnsiTheme="minorEastAsia"/>
          <w:noProof/>
          <w:lang w:eastAsia="ja-JP" w:bidi="ar-SA"/>
        </w:rPr>
      </w:pPr>
      <w:r w:rsidRPr="004708CC">
        <w:rPr>
          <w:rFonts w:asciiTheme="minorEastAsia" w:hAnsiTheme="minorEastAsia" w:hint="eastAsia"/>
          <w:noProof/>
          <w:lang w:eastAsia="ja-JP" w:bidi="ar-SA"/>
        </w:rPr>
        <w:t>・</w:t>
      </w:r>
      <w:r w:rsidR="00823AFC" w:rsidRPr="004708CC">
        <w:rPr>
          <w:rFonts w:asciiTheme="minorEastAsia" w:hAnsiTheme="minorEastAsia" w:hint="eastAsia"/>
          <w:noProof/>
          <w:lang w:eastAsia="ja-JP" w:bidi="ar-SA"/>
        </w:rPr>
        <w:t>医師臨床研修制度における地域医療研修の対象施設に保健所を追加し、公衆衛生行政分野を理解する機会を設けるなど、公衆衛生行政分野に従事する医師確保策を構築すること</w:t>
      </w:r>
      <w:r w:rsidR="00343A08">
        <w:rPr>
          <w:rFonts w:asciiTheme="minorEastAsia" w:hAnsiTheme="minorEastAsia" w:hint="eastAsia"/>
          <w:noProof/>
          <w:lang w:eastAsia="ja-JP" w:bidi="ar-SA"/>
        </w:rPr>
        <w:t>。</w:t>
      </w:r>
    </w:p>
    <w:p w14:paraId="2692621A" w14:textId="58E21659" w:rsidR="000E13E7" w:rsidRDefault="000E13E7" w:rsidP="00C41FA0">
      <w:pPr>
        <w:spacing w:line="420" w:lineRule="exact"/>
        <w:ind w:leftChars="118" w:left="437" w:hangingChars="64" w:hanging="154"/>
        <w:rPr>
          <w:rFonts w:asciiTheme="minorEastAsia" w:hAnsiTheme="minorEastAsia"/>
          <w:noProof/>
          <w:lang w:eastAsia="ja-JP" w:bidi="ar-SA"/>
        </w:rPr>
      </w:pPr>
    </w:p>
    <w:p w14:paraId="6590DA09" w14:textId="2FA9F67B" w:rsidR="000E13E7" w:rsidRPr="00537E4C" w:rsidRDefault="000E13E7" w:rsidP="00C41FA0">
      <w:pPr>
        <w:spacing w:line="420" w:lineRule="exact"/>
        <w:ind w:leftChars="118" w:left="437" w:hangingChars="64" w:hanging="154"/>
        <w:rPr>
          <w:rFonts w:asciiTheme="minorEastAsia" w:hAnsiTheme="minorEastAsia"/>
          <w:b/>
          <w:bCs/>
          <w:noProof/>
          <w:lang w:eastAsia="ja-JP" w:bidi="ar-SA"/>
        </w:rPr>
      </w:pPr>
      <w:r w:rsidRPr="00537E4C">
        <w:rPr>
          <w:rFonts w:asciiTheme="minorEastAsia" w:hAnsiTheme="minorEastAsia" w:hint="eastAsia"/>
          <w:b/>
          <w:bCs/>
          <w:noProof/>
          <w:lang w:eastAsia="ja-JP" w:bidi="ar-SA"/>
        </w:rPr>
        <w:t>（看護職員需給見通しの策定）</w:t>
      </w:r>
    </w:p>
    <w:p w14:paraId="572E9540" w14:textId="102570A9" w:rsidR="000E13E7" w:rsidRDefault="000E13E7" w:rsidP="00C41FA0">
      <w:pPr>
        <w:spacing w:line="420" w:lineRule="exact"/>
        <w:ind w:leftChars="118" w:left="437" w:hangingChars="64" w:hanging="154"/>
        <w:rPr>
          <w:rFonts w:asciiTheme="minorEastAsia" w:hAnsiTheme="minorEastAsia"/>
          <w:noProof/>
          <w:lang w:eastAsia="ja-JP" w:bidi="ar-SA"/>
        </w:rPr>
      </w:pPr>
      <w:r w:rsidRPr="00537E4C">
        <w:rPr>
          <w:rFonts w:asciiTheme="minorEastAsia" w:hAnsiTheme="minorEastAsia" w:hint="eastAsia"/>
          <w:noProof/>
          <w:lang w:eastAsia="ja-JP" w:bidi="ar-SA"/>
        </w:rPr>
        <w:t>・現行の第８次看護職員需給見通しの期間は令和２年～令和７年であり、第９次看護職員需給見通し策定にかかる今後のスケジュールについて早急に示すとともに、策定にあたっては、都道府県と十分な連携を図ること</w:t>
      </w:r>
      <w:r w:rsidR="00343A08">
        <w:rPr>
          <w:rFonts w:asciiTheme="minorEastAsia" w:hAnsiTheme="minorEastAsia" w:hint="eastAsia"/>
          <w:noProof/>
          <w:lang w:eastAsia="ja-JP" w:bidi="ar-SA"/>
        </w:rPr>
        <w:t>。</w:t>
      </w:r>
    </w:p>
    <w:p w14:paraId="7303293D" w14:textId="5B51EB64" w:rsidR="00B05F73" w:rsidRDefault="00B05F73" w:rsidP="00C41FA0">
      <w:pPr>
        <w:spacing w:line="420" w:lineRule="exact"/>
        <w:ind w:leftChars="118" w:left="437" w:hangingChars="64" w:hanging="154"/>
        <w:rPr>
          <w:rFonts w:asciiTheme="minorEastAsia" w:hAnsiTheme="minorEastAsia"/>
          <w:noProof/>
          <w:lang w:eastAsia="ja-JP" w:bidi="ar-SA"/>
        </w:rPr>
      </w:pPr>
    </w:p>
    <w:p w14:paraId="70C03A42" w14:textId="31525DE4" w:rsidR="00B05F73" w:rsidRPr="00953FA6" w:rsidRDefault="00B05F73" w:rsidP="00C41FA0">
      <w:pPr>
        <w:spacing w:line="420" w:lineRule="exact"/>
        <w:ind w:leftChars="118" w:left="437" w:hangingChars="64" w:hanging="154"/>
        <w:rPr>
          <w:rFonts w:ascii="ＭＳ ゴシック" w:eastAsia="ＭＳ ゴシック" w:hAnsi="ＭＳ ゴシック"/>
          <w:noProof/>
          <w:lang w:eastAsia="ja-JP" w:bidi="ar-SA"/>
        </w:rPr>
      </w:pPr>
      <w:r w:rsidRPr="00953FA6">
        <w:rPr>
          <w:rFonts w:ascii="ＭＳ ゴシック" w:eastAsia="ＭＳ ゴシック" w:hAnsi="ＭＳ ゴシック" w:hint="eastAsia"/>
          <w:b/>
          <w:bCs/>
          <w:noProof/>
          <w:lang w:eastAsia="ja-JP" w:bidi="ar-SA"/>
        </w:rPr>
        <w:t>④外来医師過多区域への対応</w:t>
      </w:r>
    </w:p>
    <w:p w14:paraId="178FD0A8" w14:textId="5FF3C86C" w:rsidR="00B05F73" w:rsidRPr="004708CC" w:rsidRDefault="00B05F73" w:rsidP="00C41FA0">
      <w:pPr>
        <w:spacing w:line="420" w:lineRule="exact"/>
        <w:ind w:leftChars="118" w:left="437" w:hangingChars="64" w:hanging="154"/>
        <w:rPr>
          <w:rFonts w:asciiTheme="minorEastAsia" w:hAnsiTheme="minorEastAsia"/>
          <w:noProof/>
          <w:lang w:eastAsia="ja-JP" w:bidi="ar-SA"/>
        </w:rPr>
      </w:pPr>
      <w:r w:rsidRPr="002C2AD6">
        <w:rPr>
          <w:rFonts w:asciiTheme="minorEastAsia" w:hAnsiTheme="minorEastAsia" w:hint="eastAsia"/>
          <w:noProof/>
          <w:color w:val="000000" w:themeColor="text1"/>
          <w:lang w:eastAsia="ja-JP" w:bidi="ar-SA"/>
        </w:rPr>
        <w:t>・外来医師過多区域について、</w:t>
      </w:r>
      <w:r w:rsidR="002672DD" w:rsidRPr="002C2AD6">
        <w:rPr>
          <w:rFonts w:asciiTheme="minorEastAsia" w:hAnsiTheme="minorEastAsia" w:hint="eastAsia"/>
          <w:noProof/>
          <w:color w:val="000000" w:themeColor="text1"/>
          <w:lang w:eastAsia="ja-JP" w:bidi="ar-SA"/>
        </w:rPr>
        <w:t>対象都府県における検討期間が短く</w:t>
      </w:r>
      <w:r w:rsidRPr="002C2AD6">
        <w:rPr>
          <w:rFonts w:asciiTheme="minorEastAsia" w:hAnsiTheme="minorEastAsia"/>
          <w:noProof/>
          <w:color w:val="000000" w:themeColor="text1"/>
          <w:lang w:eastAsia="ja-JP" w:bidi="ar-SA"/>
        </w:rPr>
        <w:t>、制度開始までに</w:t>
      </w:r>
      <w:r w:rsidR="002672DD" w:rsidRPr="002C2AD6">
        <w:rPr>
          <w:rFonts w:asciiTheme="minorEastAsia" w:hAnsiTheme="minorEastAsia" w:hint="eastAsia"/>
          <w:noProof/>
          <w:color w:val="000000" w:themeColor="text1"/>
          <w:lang w:eastAsia="ja-JP" w:bidi="ar-SA"/>
        </w:rPr>
        <w:t>診療所の開設希望者への</w:t>
      </w:r>
      <w:r w:rsidRPr="002C2AD6">
        <w:rPr>
          <w:rFonts w:asciiTheme="minorEastAsia" w:hAnsiTheme="minorEastAsia"/>
          <w:noProof/>
          <w:color w:val="000000" w:themeColor="text1"/>
          <w:lang w:eastAsia="ja-JP" w:bidi="ar-SA"/>
        </w:rPr>
        <w:t>十分な周知期間</w:t>
      </w:r>
      <w:r w:rsidR="002672DD" w:rsidRPr="002C2AD6">
        <w:rPr>
          <w:rFonts w:asciiTheme="minorEastAsia" w:hAnsiTheme="minorEastAsia" w:hint="eastAsia"/>
          <w:noProof/>
          <w:color w:val="000000" w:themeColor="text1"/>
          <w:lang w:eastAsia="ja-JP" w:bidi="ar-SA"/>
        </w:rPr>
        <w:t>が確保</w:t>
      </w:r>
      <w:r w:rsidRPr="002C2AD6">
        <w:rPr>
          <w:rFonts w:asciiTheme="minorEastAsia" w:hAnsiTheme="minorEastAsia"/>
          <w:noProof/>
          <w:color w:val="000000" w:themeColor="text1"/>
          <w:lang w:eastAsia="ja-JP" w:bidi="ar-SA"/>
        </w:rPr>
        <w:t>でき</w:t>
      </w:r>
      <w:r w:rsidR="002672DD" w:rsidRPr="002C2AD6">
        <w:rPr>
          <w:rFonts w:asciiTheme="minorEastAsia" w:hAnsiTheme="minorEastAsia" w:hint="eastAsia"/>
          <w:noProof/>
          <w:color w:val="000000" w:themeColor="text1"/>
          <w:lang w:eastAsia="ja-JP" w:bidi="ar-SA"/>
        </w:rPr>
        <w:t>ず、制度開始後、外来医師過多区域にかかる事前届出が提出されないまま開設届出が提出されることも想定される。開設希望者に不足する機能の提供を要請するか否かについて短期間で判断を行わなければならないケースが生じる恐れがあることから、制度を円滑に運用していくため</w:t>
      </w:r>
      <w:r w:rsidR="00F32375" w:rsidRPr="002C2AD6">
        <w:rPr>
          <w:rFonts w:asciiTheme="minorEastAsia" w:hAnsiTheme="minorEastAsia" w:hint="eastAsia"/>
          <w:noProof/>
          <w:color w:val="000000" w:themeColor="text1"/>
          <w:lang w:eastAsia="ja-JP" w:bidi="ar-SA"/>
        </w:rPr>
        <w:t>、制度開始後も含め</w:t>
      </w:r>
      <w:r w:rsidR="00DE0E6E" w:rsidRPr="002C2AD6">
        <w:rPr>
          <w:rFonts w:asciiTheme="minorEastAsia" w:hAnsiTheme="minorEastAsia" w:hint="eastAsia"/>
          <w:noProof/>
          <w:color w:val="000000" w:themeColor="text1"/>
          <w:lang w:eastAsia="ja-JP" w:bidi="ar-SA"/>
        </w:rPr>
        <w:t>、</w:t>
      </w:r>
      <w:r w:rsidRPr="002C2AD6">
        <w:rPr>
          <w:rFonts w:asciiTheme="minorEastAsia" w:hAnsiTheme="minorEastAsia"/>
          <w:noProof/>
          <w:color w:val="000000" w:themeColor="text1"/>
          <w:lang w:eastAsia="ja-JP" w:bidi="ar-SA"/>
        </w:rPr>
        <w:t>国においても</w:t>
      </w:r>
      <w:r w:rsidR="00DE0E6E" w:rsidRPr="002C2AD6">
        <w:rPr>
          <w:rFonts w:asciiTheme="minorEastAsia" w:hAnsiTheme="minorEastAsia" w:hint="eastAsia"/>
          <w:noProof/>
          <w:color w:val="000000" w:themeColor="text1"/>
          <w:lang w:eastAsia="ja-JP" w:bidi="ar-SA"/>
        </w:rPr>
        <w:t>開設希望者への</w:t>
      </w:r>
      <w:r w:rsidRPr="002C2AD6">
        <w:rPr>
          <w:rFonts w:asciiTheme="minorEastAsia" w:hAnsiTheme="minorEastAsia"/>
          <w:noProof/>
          <w:color w:val="000000" w:themeColor="text1"/>
          <w:lang w:eastAsia="ja-JP" w:bidi="ar-SA"/>
        </w:rPr>
        <w:t>周知徹底を図ること</w:t>
      </w:r>
      <w:r w:rsidR="00343A08">
        <w:rPr>
          <w:rFonts w:asciiTheme="minorEastAsia" w:hAnsiTheme="minorEastAsia" w:hint="eastAsia"/>
          <w:noProof/>
          <w:color w:val="000000" w:themeColor="text1"/>
          <w:lang w:eastAsia="ja-JP" w:bidi="ar-SA"/>
        </w:rPr>
        <w:t>。</w:t>
      </w:r>
    </w:p>
    <w:p w14:paraId="2EC47542" w14:textId="77777777" w:rsidR="00823AFC" w:rsidRPr="00DE0E6E" w:rsidRDefault="00823AFC" w:rsidP="00C41FA0">
      <w:pPr>
        <w:spacing w:line="420" w:lineRule="exact"/>
        <w:ind w:leftChars="118" w:left="437" w:hangingChars="64" w:hanging="154"/>
        <w:rPr>
          <w:rFonts w:asciiTheme="minorEastAsia" w:hAnsiTheme="minorEastAsia"/>
          <w:lang w:eastAsia="ja-JP"/>
        </w:rPr>
      </w:pPr>
    </w:p>
    <w:p w14:paraId="76DAC8FE" w14:textId="72C27B8A" w:rsidR="005D42D9" w:rsidRDefault="0061588F" w:rsidP="005D42D9">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⑤</w:t>
      </w:r>
      <w:r w:rsidR="00343F31" w:rsidRPr="004708CC">
        <w:rPr>
          <w:rFonts w:ascii="ＭＳ ゴシック" w:eastAsia="ＭＳ ゴシック" w:hAnsi="ＭＳ ゴシック" w:hint="eastAsia"/>
          <w:b/>
          <w:lang w:eastAsia="ja-JP"/>
        </w:rPr>
        <w:t>専門性の高い看護職</w:t>
      </w:r>
      <w:r w:rsidR="00CF6813" w:rsidRPr="004708CC">
        <w:rPr>
          <w:rFonts w:ascii="ＭＳ ゴシック" w:eastAsia="ＭＳ ゴシック" w:hAnsi="ＭＳ ゴシック" w:hint="eastAsia"/>
          <w:b/>
          <w:lang w:eastAsia="ja-JP"/>
        </w:rPr>
        <w:t>員</w:t>
      </w:r>
      <w:r w:rsidR="00343F31" w:rsidRPr="004708CC">
        <w:rPr>
          <w:rFonts w:ascii="ＭＳ ゴシック" w:eastAsia="ＭＳ ゴシック" w:hAnsi="ＭＳ ゴシック" w:hint="eastAsia"/>
          <w:b/>
          <w:lang w:eastAsia="ja-JP"/>
        </w:rPr>
        <w:t>の</w:t>
      </w:r>
      <w:r w:rsidR="00CF6813" w:rsidRPr="004708CC">
        <w:rPr>
          <w:rFonts w:ascii="ＭＳ ゴシック" w:eastAsia="ＭＳ ゴシック" w:hAnsi="ＭＳ ゴシック" w:hint="eastAsia"/>
          <w:b/>
          <w:lang w:eastAsia="ja-JP"/>
        </w:rPr>
        <w:t>確保に向けた環境</w:t>
      </w:r>
      <w:r w:rsidR="00343F31" w:rsidRPr="004708CC">
        <w:rPr>
          <w:rFonts w:ascii="ＭＳ ゴシック" w:eastAsia="ＭＳ ゴシック" w:hAnsi="ＭＳ ゴシック" w:hint="eastAsia"/>
          <w:b/>
          <w:lang w:eastAsia="ja-JP"/>
        </w:rPr>
        <w:t>整備</w:t>
      </w:r>
    </w:p>
    <w:p w14:paraId="489202C5" w14:textId="5F839BCA" w:rsidR="00407AA8" w:rsidRPr="004708CC" w:rsidRDefault="000C0226" w:rsidP="005D42D9">
      <w:pPr>
        <w:spacing w:line="420" w:lineRule="exact"/>
        <w:ind w:leftChars="118" w:left="425" w:hangingChars="59" w:hanging="142"/>
        <w:rPr>
          <w:rFonts w:asciiTheme="minorEastAsia" w:hAnsiTheme="minorEastAsia"/>
          <w:noProof/>
          <w:lang w:eastAsia="ja-JP" w:bidi="ar-SA"/>
        </w:rPr>
      </w:pPr>
      <w:r w:rsidRPr="004708CC">
        <w:rPr>
          <w:rFonts w:asciiTheme="minorEastAsia" w:hAnsiTheme="minorEastAsia" w:hint="eastAsia"/>
          <w:noProof/>
          <w:lang w:eastAsia="ja-JP" w:bidi="ar-SA"/>
        </w:rPr>
        <w:t>・</w:t>
      </w:r>
      <w:r w:rsidR="00F563C1" w:rsidRPr="004708CC">
        <w:rPr>
          <w:rFonts w:asciiTheme="minorEastAsia" w:hAnsiTheme="minorEastAsia" w:hint="eastAsia"/>
          <w:noProof/>
          <w:lang w:eastAsia="ja-JP" w:bidi="ar-SA"/>
        </w:rPr>
        <w:t>新型コロナウイルス感染症患者への対応を踏まえた今後の新興感染症や、災害時の感染症等に対応するため、専門性の高い看護師業務（感染対応業務）を補完できる代替看護師等の配置及び確保に向けた支援を行うこと。あわせて、医療機関に勤務する看護師等のＩＣＮ養成研修の受講が促進されるように、研修受講中の業務を代替する看護師等の配置に係る支援を行うなど、負担軽減につながる施策を実施すること</w:t>
      </w:r>
      <w:r w:rsidR="00343A08">
        <w:rPr>
          <w:rFonts w:asciiTheme="minorEastAsia" w:hAnsiTheme="minorEastAsia" w:hint="eastAsia"/>
          <w:noProof/>
          <w:lang w:eastAsia="ja-JP" w:bidi="ar-SA"/>
        </w:rPr>
        <w:t>。</w:t>
      </w:r>
    </w:p>
    <w:p w14:paraId="12EE0B45" w14:textId="013B2A1E" w:rsidR="00477FE0" w:rsidRDefault="00477FE0" w:rsidP="00C41FA0">
      <w:pPr>
        <w:spacing w:line="420" w:lineRule="exact"/>
        <w:ind w:leftChars="118" w:left="437" w:hangingChars="64" w:hanging="154"/>
        <w:rPr>
          <w:rFonts w:asciiTheme="minorEastAsia" w:hAnsiTheme="minorEastAsia"/>
          <w:noProof/>
          <w:lang w:eastAsia="ja-JP" w:bidi="ar-SA"/>
        </w:rPr>
      </w:pPr>
    </w:p>
    <w:p w14:paraId="55CB6862" w14:textId="77706D3D" w:rsidR="00B403CA" w:rsidRDefault="00B403CA" w:rsidP="00C41FA0">
      <w:pPr>
        <w:spacing w:line="420" w:lineRule="exact"/>
        <w:ind w:leftChars="118" w:left="437" w:hangingChars="64" w:hanging="154"/>
        <w:rPr>
          <w:rFonts w:asciiTheme="minorEastAsia" w:hAnsiTheme="minorEastAsia"/>
          <w:noProof/>
          <w:lang w:eastAsia="ja-JP" w:bidi="ar-SA"/>
        </w:rPr>
      </w:pPr>
    </w:p>
    <w:p w14:paraId="2F1BA935" w14:textId="53372D65" w:rsidR="00B403CA" w:rsidRDefault="00B403CA" w:rsidP="00C41FA0">
      <w:pPr>
        <w:spacing w:line="420" w:lineRule="exact"/>
        <w:ind w:leftChars="118" w:left="437" w:hangingChars="64" w:hanging="154"/>
        <w:rPr>
          <w:rFonts w:asciiTheme="minorEastAsia" w:hAnsiTheme="minorEastAsia"/>
          <w:noProof/>
          <w:lang w:eastAsia="ja-JP" w:bidi="ar-SA"/>
        </w:rPr>
      </w:pPr>
    </w:p>
    <w:p w14:paraId="06D55F0D" w14:textId="77777777" w:rsidR="00B403CA" w:rsidRPr="004708CC" w:rsidRDefault="00B403CA" w:rsidP="00C41FA0">
      <w:pPr>
        <w:spacing w:line="420" w:lineRule="exact"/>
        <w:ind w:leftChars="118" w:left="437" w:hangingChars="64" w:hanging="154"/>
        <w:rPr>
          <w:rFonts w:asciiTheme="minorEastAsia" w:hAnsiTheme="minorEastAsia"/>
          <w:noProof/>
          <w:lang w:eastAsia="ja-JP" w:bidi="ar-SA"/>
        </w:rPr>
      </w:pPr>
    </w:p>
    <w:p w14:paraId="6EB0031D" w14:textId="2A0A4E5A" w:rsidR="00FB65D9"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lastRenderedPageBreak/>
        <w:t>⑥</w:t>
      </w:r>
      <w:r w:rsidR="00343F31" w:rsidRPr="004708CC">
        <w:rPr>
          <w:rFonts w:ascii="ＭＳ ゴシック" w:eastAsia="ＭＳ ゴシック" w:hAnsi="ＭＳ ゴシック" w:hint="eastAsia"/>
          <w:b/>
          <w:lang w:eastAsia="ja-JP"/>
        </w:rPr>
        <w:t>訪問看護の安定的な供給体制の確保</w:t>
      </w:r>
    </w:p>
    <w:p w14:paraId="016C4244" w14:textId="211FD799" w:rsidR="00343F31" w:rsidRPr="004708CC" w:rsidRDefault="00343F31"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・がん患者や難病患者等、医療依存度の高い患者に複数回・長時間の訪問看護を行う場合の訪問看護ステーションの負担を考慮した適切な診療報酬加算等の措置を行うこと</w:t>
      </w:r>
      <w:r w:rsidR="00343A08">
        <w:rPr>
          <w:rFonts w:asciiTheme="minorEastAsia" w:hAnsiTheme="minorEastAsia" w:hint="eastAsia"/>
          <w:lang w:eastAsia="ja-JP"/>
        </w:rPr>
        <w:t>。</w:t>
      </w:r>
    </w:p>
    <w:p w14:paraId="6743BD00" w14:textId="06E646B2" w:rsidR="00CA66A9" w:rsidRPr="004708CC" w:rsidRDefault="00CA66A9" w:rsidP="00C41FA0">
      <w:pPr>
        <w:spacing w:line="420" w:lineRule="exact"/>
        <w:ind w:firstLineChars="200" w:firstLine="482"/>
        <w:rPr>
          <w:rFonts w:asciiTheme="minorEastAsia" w:hAnsiTheme="minorEastAsia"/>
          <w:b/>
          <w:lang w:eastAsia="ja-JP"/>
        </w:rPr>
      </w:pPr>
    </w:p>
    <w:p w14:paraId="4E5BC29D" w14:textId="686C97DA" w:rsidR="00FB65D9"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⑦</w:t>
      </w:r>
      <w:r w:rsidR="00343F31" w:rsidRPr="004708CC">
        <w:rPr>
          <w:rFonts w:ascii="ＭＳ ゴシック" w:eastAsia="ＭＳ ゴシック" w:hAnsi="ＭＳ ゴシック" w:hint="eastAsia"/>
          <w:b/>
          <w:lang w:eastAsia="ja-JP"/>
        </w:rPr>
        <w:t>有床診療所等へのスプリンクラー等設置に対する支援制度の継続・拡充</w:t>
      </w:r>
    </w:p>
    <w:p w14:paraId="1C72D065" w14:textId="20592960" w:rsidR="00343F31" w:rsidRPr="004708CC" w:rsidRDefault="00343F31"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EE6007" w:rsidRPr="004708CC">
        <w:rPr>
          <w:rFonts w:asciiTheme="minorEastAsia" w:hAnsiTheme="minorEastAsia" w:hint="eastAsia"/>
          <w:lang w:eastAsia="ja-JP"/>
        </w:rPr>
        <w:t>令和７年６月末に設備設置基準の経過措置期限を迎えたが、依然として未設置の施設があることを踏まえ、令和８年度以降も設備整備に係る補助制度の継続・拡充を図ること</w:t>
      </w:r>
      <w:r w:rsidR="00343A08">
        <w:rPr>
          <w:rFonts w:asciiTheme="minorEastAsia" w:hAnsiTheme="minorEastAsia" w:hint="eastAsia"/>
          <w:lang w:eastAsia="ja-JP"/>
        </w:rPr>
        <w:t>。</w:t>
      </w:r>
    </w:p>
    <w:p w14:paraId="43050E4B" w14:textId="31E0A004" w:rsidR="003F5330" w:rsidRPr="004708CC" w:rsidRDefault="003F5330" w:rsidP="00C41FA0">
      <w:pPr>
        <w:spacing w:line="420" w:lineRule="exact"/>
        <w:rPr>
          <w:rFonts w:asciiTheme="minorEastAsia" w:hAnsiTheme="minorEastAsia"/>
          <w:b/>
          <w:lang w:eastAsia="ja-JP"/>
        </w:rPr>
      </w:pPr>
    </w:p>
    <w:p w14:paraId="069C1042" w14:textId="290A7923" w:rsidR="00FB65D9"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⑧</w:t>
      </w:r>
      <w:r w:rsidR="00343F31" w:rsidRPr="004708CC">
        <w:rPr>
          <w:rFonts w:ascii="ＭＳ ゴシック" w:eastAsia="ＭＳ ゴシック" w:hAnsi="ＭＳ ゴシック" w:hint="eastAsia"/>
          <w:b/>
          <w:lang w:eastAsia="ja-JP"/>
        </w:rPr>
        <w:t>障がい者への医療提供の充実</w:t>
      </w:r>
    </w:p>
    <w:p w14:paraId="5BAFAFF2" w14:textId="5229A419" w:rsidR="00343F31" w:rsidRPr="004708CC" w:rsidRDefault="00343F31"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・ホームヘルパーの医療機関への派遣等を可能とする等、法改正等の必要な措置を実施すること</w:t>
      </w:r>
      <w:r w:rsidR="00343A08">
        <w:rPr>
          <w:rFonts w:asciiTheme="minorEastAsia" w:hAnsiTheme="minorEastAsia" w:hint="eastAsia"/>
          <w:lang w:eastAsia="ja-JP"/>
        </w:rPr>
        <w:t>。</w:t>
      </w:r>
    </w:p>
    <w:p w14:paraId="31EA37BF" w14:textId="08E7E415" w:rsidR="00477FE0" w:rsidRPr="004708CC" w:rsidRDefault="00477FE0" w:rsidP="00C41FA0">
      <w:pPr>
        <w:spacing w:line="420" w:lineRule="exact"/>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 xml:space="preserve">　</w:t>
      </w:r>
    </w:p>
    <w:p w14:paraId="7103E17E" w14:textId="11D5FF9F" w:rsidR="00F62488" w:rsidRPr="004708CC" w:rsidRDefault="0061588F" w:rsidP="00C41FA0">
      <w:pPr>
        <w:spacing w:line="420" w:lineRule="exact"/>
        <w:ind w:firstLineChars="117" w:firstLine="282"/>
        <w:rPr>
          <w:rFonts w:ascii="ＭＳ ゴシック" w:eastAsia="ＭＳ ゴシック" w:hAnsi="ＭＳ ゴシック"/>
          <w:b/>
          <w:lang w:eastAsia="ja-JP"/>
        </w:rPr>
      </w:pPr>
      <w:r>
        <w:rPr>
          <w:rFonts w:ascii="ＭＳ ゴシック" w:eastAsia="ＭＳ ゴシック" w:hAnsi="ＭＳ ゴシック" w:hint="eastAsia"/>
          <w:b/>
          <w:lang w:eastAsia="ja-JP"/>
        </w:rPr>
        <w:t>⑨</w:t>
      </w:r>
      <w:r w:rsidR="00477FE0" w:rsidRPr="004708CC">
        <w:rPr>
          <w:rFonts w:ascii="ＭＳ ゴシック" w:eastAsia="ＭＳ ゴシック" w:hAnsi="ＭＳ ゴシック" w:hint="eastAsia"/>
          <w:b/>
          <w:lang w:eastAsia="ja-JP"/>
        </w:rPr>
        <w:t>重症心身障がい児者のための医療型短期入所の充実</w:t>
      </w:r>
    </w:p>
    <w:p w14:paraId="4A315D5B" w14:textId="61DF12DA" w:rsidR="00477FE0" w:rsidRPr="004708CC" w:rsidRDefault="00477FE0" w:rsidP="00C41FA0">
      <w:pPr>
        <w:spacing w:line="420" w:lineRule="exact"/>
        <w:ind w:leftChars="100" w:left="480" w:hangingChars="100" w:hanging="240"/>
        <w:rPr>
          <w:rFonts w:asciiTheme="minorEastAsia" w:hAnsiTheme="minorEastAsia"/>
          <w:lang w:eastAsia="ja-JP"/>
        </w:rPr>
      </w:pPr>
      <w:r w:rsidRPr="004708CC">
        <w:rPr>
          <w:rFonts w:asciiTheme="minorEastAsia" w:hAnsiTheme="minorEastAsia" w:hint="eastAsia"/>
          <w:lang w:eastAsia="ja-JP"/>
        </w:rPr>
        <w:t>・医療型短期入所のための病床について、有床診療所の病床についても職域病床と同様に既存病床数に含めないよう基準病床数制度の改正等の必要な措置を実施すること</w:t>
      </w:r>
      <w:r w:rsidR="00343A08">
        <w:rPr>
          <w:rFonts w:asciiTheme="minorEastAsia" w:hAnsiTheme="minorEastAsia" w:hint="eastAsia"/>
          <w:lang w:eastAsia="ja-JP"/>
        </w:rPr>
        <w:t>。</w:t>
      </w:r>
    </w:p>
    <w:p w14:paraId="2E28F857" w14:textId="5CAA0C15" w:rsidR="0060562D" w:rsidRPr="004708CC" w:rsidRDefault="0060562D" w:rsidP="00C41FA0">
      <w:pPr>
        <w:spacing w:line="420" w:lineRule="exact"/>
        <w:rPr>
          <w:rFonts w:ascii="ＭＳ ゴシック" w:eastAsia="ＭＳ ゴシック" w:hAnsi="ＭＳ ゴシック"/>
          <w:b/>
          <w:lang w:eastAsia="ja-JP"/>
        </w:rPr>
      </w:pPr>
    </w:p>
    <w:p w14:paraId="3E70E573" w14:textId="59BC2A50" w:rsidR="000C0226" w:rsidRPr="004708CC" w:rsidRDefault="0061588F" w:rsidP="00C41FA0">
      <w:pPr>
        <w:spacing w:line="420" w:lineRule="exact"/>
        <w:ind w:leftChars="118" w:left="425" w:hangingChars="59" w:hanging="142"/>
        <w:rPr>
          <w:rFonts w:ascii="ＭＳ ゴシック" w:eastAsia="ＭＳ ゴシック" w:hAnsi="ＭＳ ゴシック"/>
          <w:lang w:eastAsia="ja-JP"/>
        </w:rPr>
      </w:pPr>
      <w:r>
        <w:rPr>
          <w:rFonts w:ascii="ＭＳ ゴシック" w:eastAsia="ＭＳ ゴシック" w:hAnsi="ＭＳ ゴシック" w:hint="eastAsia"/>
          <w:b/>
          <w:lang w:eastAsia="ja-JP"/>
        </w:rPr>
        <w:t>⑩</w:t>
      </w:r>
      <w:r w:rsidR="00FB65D9" w:rsidRPr="004708CC">
        <w:rPr>
          <w:rFonts w:ascii="ＭＳ ゴシック" w:eastAsia="ＭＳ ゴシック" w:hAnsi="ＭＳ ゴシック" w:hint="eastAsia"/>
          <w:b/>
          <w:lang w:eastAsia="ja-JP"/>
        </w:rPr>
        <w:t>死因究明制度の充実</w:t>
      </w:r>
      <w:r w:rsidR="000C0226" w:rsidRPr="004708CC">
        <w:rPr>
          <w:rFonts w:ascii="ＭＳ ゴシック" w:eastAsia="ＭＳ ゴシック" w:hAnsi="ＭＳ ゴシック" w:hint="eastAsia"/>
          <w:b/>
          <w:lang w:eastAsia="ja-JP"/>
        </w:rPr>
        <w:t>等</w:t>
      </w:r>
    </w:p>
    <w:p w14:paraId="11939C4B" w14:textId="3CDC02A4" w:rsidR="0029777C" w:rsidRPr="004708CC" w:rsidRDefault="00343F31" w:rsidP="00521056">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F62488" w:rsidRPr="004708CC">
        <w:rPr>
          <w:rFonts w:asciiTheme="minorEastAsia" w:hAnsiTheme="minorEastAsia" w:hint="eastAsia"/>
          <w:lang w:eastAsia="ja-JP"/>
        </w:rPr>
        <w:t>死因究明等推進計画にも規定されている、人材育成や確保に関する施策の推進にあたっては、監察医制度を含め解剖・検査等が適切に実施できる成果につながるよう、国としてより具体的な方策を明示すること</w:t>
      </w:r>
      <w:r w:rsidR="00343A08">
        <w:rPr>
          <w:rFonts w:asciiTheme="minorEastAsia" w:hAnsiTheme="minorEastAsia" w:hint="eastAsia"/>
          <w:lang w:eastAsia="ja-JP"/>
        </w:rPr>
        <w:t>。</w:t>
      </w:r>
    </w:p>
    <w:p w14:paraId="51883D43" w14:textId="7F0D4A94" w:rsidR="00343F31" w:rsidRPr="004708CC" w:rsidRDefault="00343F31"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・本格的な多死高齢化社会の到来を迎え、在宅死や孤独死の増加が懸念される中で、全国的に不足する法医や検案医等の養成やかかりつけ医の検案技術の向上策を充実すること</w:t>
      </w:r>
      <w:r w:rsidR="00343A08">
        <w:rPr>
          <w:rFonts w:asciiTheme="minorEastAsia" w:hAnsiTheme="minorEastAsia" w:hint="eastAsia"/>
          <w:lang w:eastAsia="ja-JP"/>
        </w:rPr>
        <w:t>。</w:t>
      </w:r>
    </w:p>
    <w:p w14:paraId="1EAADD52" w14:textId="4C567BEB" w:rsidR="00477FE0" w:rsidRPr="004708CC" w:rsidRDefault="00477FE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8E71AE" w:rsidRPr="004708CC">
        <w:rPr>
          <w:rFonts w:asciiTheme="minorEastAsia" w:hAnsiTheme="minorEastAsia" w:hint="eastAsia"/>
          <w:lang w:eastAsia="ja-JP"/>
        </w:rPr>
        <w:t>死因究明に関する施設や設備の老朽化に伴う整備には、平年計上する運営費と異なる予算を確保する必要があるため、都道府県の負担が大きい。国においても現行制度に加え、更なる支援の実施を検討すること</w:t>
      </w:r>
      <w:r w:rsidR="00343A08">
        <w:rPr>
          <w:rFonts w:asciiTheme="minorEastAsia" w:hAnsiTheme="minorEastAsia" w:hint="eastAsia"/>
          <w:lang w:eastAsia="ja-JP"/>
        </w:rPr>
        <w:t>。</w:t>
      </w:r>
    </w:p>
    <w:p w14:paraId="3781F8EE" w14:textId="2327A498" w:rsidR="007F63E2" w:rsidRPr="004708CC" w:rsidRDefault="007F63E2" w:rsidP="00C41FA0">
      <w:pPr>
        <w:spacing w:line="420" w:lineRule="exact"/>
        <w:ind w:leftChars="177" w:left="579" w:hangingChars="64" w:hanging="154"/>
        <w:rPr>
          <w:rFonts w:asciiTheme="minorEastAsia" w:hAnsiTheme="minorEastAsia"/>
          <w:lang w:eastAsia="ja-JP"/>
        </w:rPr>
      </w:pPr>
    </w:p>
    <w:p w14:paraId="6E316767" w14:textId="476D06FF" w:rsidR="00343BBD"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⑪</w:t>
      </w:r>
      <w:r w:rsidR="00343BBD" w:rsidRPr="004708CC">
        <w:rPr>
          <w:rFonts w:ascii="ＭＳ ゴシック" w:eastAsia="ＭＳ ゴシック" w:hAnsi="ＭＳ ゴシック" w:hint="eastAsia"/>
          <w:b/>
          <w:lang w:eastAsia="ja-JP"/>
        </w:rPr>
        <w:t>人生会議（ACP）の普及啓発の推進</w:t>
      </w:r>
    </w:p>
    <w:p w14:paraId="0178E518" w14:textId="42AC23A7" w:rsidR="0060562D" w:rsidRPr="004708CC" w:rsidRDefault="00343BBD" w:rsidP="00B403CA">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・人生会議（ACP）のさらなる普及啓発に向け、メディア等を活用し、多くの国民が目に触れる機会を設けること</w:t>
      </w:r>
      <w:r w:rsidR="00343A08">
        <w:rPr>
          <w:rFonts w:asciiTheme="minorEastAsia" w:hAnsiTheme="minorEastAsia" w:hint="eastAsia"/>
          <w:lang w:eastAsia="ja-JP"/>
        </w:rPr>
        <w:t>。</w:t>
      </w:r>
    </w:p>
    <w:p w14:paraId="2D07369C" w14:textId="623A1F6A" w:rsidR="00477FE0" w:rsidRPr="00A61DDF" w:rsidRDefault="0061588F" w:rsidP="00A61DDF">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lastRenderedPageBreak/>
        <w:t>⑫</w:t>
      </w:r>
      <w:r w:rsidR="00477FE0" w:rsidRPr="004708CC">
        <w:rPr>
          <w:rFonts w:ascii="ＭＳ ゴシック" w:eastAsia="ＭＳ ゴシック" w:hAnsi="ＭＳ ゴシック" w:hint="eastAsia"/>
          <w:b/>
          <w:lang w:eastAsia="ja-JP"/>
        </w:rPr>
        <w:t>医療機関の危機的な状況や今後の医療ニーズを踏まえた診療報酬の見直し</w:t>
      </w:r>
      <w:r w:rsidR="00C45FC3" w:rsidRPr="0077578F">
        <w:rPr>
          <w:rFonts w:ascii="ＭＳ ゴシック" w:eastAsia="ＭＳ ゴシック" w:hAnsi="ＭＳ ゴシック" w:hint="eastAsia"/>
          <w:b/>
          <w:lang w:eastAsia="ja-JP"/>
        </w:rPr>
        <w:t>や財政支援</w:t>
      </w:r>
      <w:r w:rsidR="00477FE0" w:rsidRPr="004708CC">
        <w:rPr>
          <w:rFonts w:ascii="ＭＳ ゴシック" w:eastAsia="ＭＳ ゴシック" w:hAnsi="ＭＳ ゴシック" w:hint="eastAsia"/>
          <w:b/>
          <w:lang w:eastAsia="ja-JP"/>
        </w:rPr>
        <w:t>について</w:t>
      </w:r>
    </w:p>
    <w:p w14:paraId="41F546C3" w14:textId="41BE1882" w:rsidR="008835DD" w:rsidRPr="00A61DDF" w:rsidRDefault="00EA3D2D" w:rsidP="00521056">
      <w:pPr>
        <w:spacing w:line="420" w:lineRule="exact"/>
        <w:ind w:leftChars="118" w:left="425" w:hangingChars="59" w:hanging="142"/>
        <w:rPr>
          <w:rFonts w:asciiTheme="minorEastAsia" w:hAnsiTheme="minorEastAsia"/>
          <w:b/>
          <w:bCs/>
          <w:u w:val="single"/>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36768" behindDoc="0" locked="0" layoutInCell="1" allowOverlap="1" wp14:anchorId="4850F070" wp14:editId="157F7BFE">
                <wp:simplePos x="0" y="0"/>
                <wp:positionH relativeFrom="leftMargin">
                  <wp:posOffset>260350</wp:posOffset>
                </wp:positionH>
                <wp:positionV relativeFrom="paragraph">
                  <wp:posOffset>98425</wp:posOffset>
                </wp:positionV>
                <wp:extent cx="714375" cy="514350"/>
                <wp:effectExtent l="0" t="0" r="28575" b="19050"/>
                <wp:wrapNone/>
                <wp:docPr id="15"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7ED78D5F"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2E576E73"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50F070" id="_x0000_s1030" style="position:absolute;left:0;text-align:left;margin-left:20.5pt;margin-top:7.75pt;width:56.25pt;height:40.5pt;z-index:251936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" fillcolor="window" strokecolor="#f79646" strokeweight="2pt">
                <v:textbox>
                  <w:txbxContent>
                    <w:p w14:paraId="7ED78D5F"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2E576E73"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8835DD" w:rsidRPr="00A61DDF">
        <w:rPr>
          <w:rFonts w:asciiTheme="minorEastAsia" w:hAnsiTheme="minorEastAsia" w:hint="eastAsia"/>
          <w:b/>
          <w:bCs/>
          <w:u w:val="single"/>
          <w:lang w:eastAsia="ja-JP"/>
        </w:rPr>
        <w:t>・令和８年度診療報酬改定により、経営実態を踏まえた経営の改善や従事者の処遇改善に向けた支援が実施されることとなったが、今後も物価や賃金の上昇に際しては、医療機関の経営状況を丁寧に把握し、</w:t>
      </w:r>
      <w:r w:rsidR="000C3BF7" w:rsidRPr="00A61DDF">
        <w:rPr>
          <w:rFonts w:asciiTheme="minorEastAsia" w:hAnsiTheme="minorEastAsia" w:hint="eastAsia"/>
          <w:b/>
          <w:bCs/>
          <w:u w:val="single"/>
          <w:lang w:eastAsia="ja-JP"/>
        </w:rPr>
        <w:t>令和９年度の診療報酬の物価対応料については、予定されている令和８年度分の２倍にこだわらず措置するなど、医療機関の実態に応じた柔軟な対応を行うこと</w:t>
      </w:r>
      <w:r w:rsidR="00343A08">
        <w:rPr>
          <w:rFonts w:asciiTheme="minorEastAsia" w:hAnsiTheme="minorEastAsia" w:hint="eastAsia"/>
          <w:b/>
          <w:bCs/>
          <w:u w:val="single"/>
          <w:lang w:eastAsia="ja-JP"/>
        </w:rPr>
        <w:t>。</w:t>
      </w:r>
    </w:p>
    <w:p w14:paraId="1A4076B4" w14:textId="34BEFE88" w:rsidR="008835DD" w:rsidRDefault="003A090B" w:rsidP="008835DD">
      <w:pPr>
        <w:spacing w:line="420" w:lineRule="exact"/>
        <w:ind w:leftChars="118" w:left="425" w:hangingChars="59" w:hanging="142"/>
        <w:rPr>
          <w:rFonts w:asciiTheme="minorEastAsia" w:hAnsiTheme="minorEastAsia"/>
          <w:b/>
          <w:bCs/>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61344" behindDoc="0" locked="0" layoutInCell="1" allowOverlap="1" wp14:anchorId="70AC27B7" wp14:editId="1C6CC7FE">
                <wp:simplePos x="0" y="0"/>
                <wp:positionH relativeFrom="leftMargin">
                  <wp:posOffset>275590</wp:posOffset>
                </wp:positionH>
                <wp:positionV relativeFrom="paragraph">
                  <wp:posOffset>29845</wp:posOffset>
                </wp:positionV>
                <wp:extent cx="714375" cy="514350"/>
                <wp:effectExtent l="0" t="0" r="28575" b="19050"/>
                <wp:wrapNone/>
                <wp:docPr id="36"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4677F4D2"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2F7FB74"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C27B7" id="_x0000_s1031" style="position:absolute;left:0;text-align:left;margin-left:21.7pt;margin-top:2.35pt;width:56.25pt;height:40.5pt;z-index:2519613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" fillcolor="window" strokecolor="#f79646" strokeweight="2pt">
                <v:textbox>
                  <w:txbxContent>
                    <w:p w14:paraId="4677F4D2"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2F7FB74"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8835DD" w:rsidRPr="00A61DDF">
        <w:rPr>
          <w:rFonts w:asciiTheme="minorEastAsia" w:hAnsiTheme="minorEastAsia" w:hint="eastAsia"/>
          <w:b/>
          <w:bCs/>
          <w:u w:val="single"/>
          <w:lang w:eastAsia="ja-JP"/>
        </w:rPr>
        <w:t>・</w:t>
      </w:r>
      <w:r w:rsidR="008835DD" w:rsidRPr="00107F47">
        <w:rPr>
          <w:rFonts w:asciiTheme="minorEastAsia" w:hAnsiTheme="minorEastAsia" w:hint="eastAsia"/>
          <w:b/>
          <w:bCs/>
          <w:u w:val="single"/>
          <w:lang w:eastAsia="ja-JP"/>
        </w:rPr>
        <w:t>中東情勢の影響など</w:t>
      </w:r>
      <w:r w:rsidR="008835DD" w:rsidRPr="00A61DDF">
        <w:rPr>
          <w:rFonts w:asciiTheme="minorEastAsia" w:hAnsiTheme="minorEastAsia" w:hint="eastAsia"/>
          <w:b/>
          <w:bCs/>
          <w:u w:val="single"/>
          <w:lang w:eastAsia="ja-JP"/>
        </w:rPr>
        <w:t>急激な物価上昇があった場合は、経営安定化のための財政支援等を行うこと。その際は、柔道整復、あん摩マッサージ・鍼灸、助産及び歯科技工の事業所についても、必要な支援を行うこと</w:t>
      </w:r>
      <w:r w:rsidR="00343A08">
        <w:rPr>
          <w:rFonts w:asciiTheme="minorEastAsia" w:hAnsiTheme="minorEastAsia" w:hint="eastAsia"/>
          <w:b/>
          <w:bCs/>
          <w:u w:val="single"/>
          <w:lang w:eastAsia="ja-JP"/>
        </w:rPr>
        <w:t>。</w:t>
      </w:r>
    </w:p>
    <w:p w14:paraId="27F40538" w14:textId="0F454EC0" w:rsidR="00EC6535" w:rsidRPr="00EC6535" w:rsidRDefault="00EC6535" w:rsidP="00D91444">
      <w:pPr>
        <w:spacing w:line="420" w:lineRule="exact"/>
        <w:ind w:leftChars="118" w:left="283"/>
        <w:rPr>
          <w:rFonts w:asciiTheme="minorEastAsia" w:hAnsiTheme="minorEastAsia"/>
          <w:b/>
          <w:bCs/>
          <w:lang w:eastAsia="ja-JP"/>
        </w:rPr>
      </w:pPr>
    </w:p>
    <w:p w14:paraId="645A786D" w14:textId="3E9BE5D3" w:rsidR="002D4DCE" w:rsidRPr="00A378E4" w:rsidRDefault="002D4DCE" w:rsidP="000118F6">
      <w:pPr>
        <w:spacing w:line="420" w:lineRule="exact"/>
        <w:ind w:leftChars="118" w:left="283"/>
        <w:jc w:val="center"/>
        <w:rPr>
          <w:rFonts w:asciiTheme="minorEastAsia" w:hAnsiTheme="minorEastAsia"/>
          <w:b/>
          <w:bCs/>
          <w:sz w:val="20"/>
          <w:szCs w:val="20"/>
          <w:lang w:eastAsia="ja-JP"/>
        </w:rPr>
      </w:pPr>
      <w:r w:rsidRPr="00A378E4">
        <w:rPr>
          <w:rFonts w:asciiTheme="minorEastAsia" w:hAnsiTheme="minorEastAsia" w:hint="eastAsia"/>
          <w:b/>
          <w:bCs/>
          <w:sz w:val="20"/>
          <w:szCs w:val="20"/>
          <w:lang w:eastAsia="ja-JP"/>
        </w:rPr>
        <w:t>医業損益</w:t>
      </w:r>
      <w:r w:rsidR="000A1D85" w:rsidRPr="006F7DBE">
        <w:rPr>
          <w:rFonts w:asciiTheme="minorEastAsia" w:hAnsiTheme="minorEastAsia" w:hint="eastAsia"/>
          <w:b/>
          <w:bCs/>
          <w:sz w:val="20"/>
          <w:szCs w:val="20"/>
          <w:lang w:eastAsia="ja-JP"/>
        </w:rPr>
        <w:t>・経常損益</w:t>
      </w:r>
      <w:r w:rsidRPr="00A378E4">
        <w:rPr>
          <w:rFonts w:asciiTheme="minorEastAsia" w:hAnsiTheme="minorEastAsia" w:hint="eastAsia"/>
          <w:b/>
          <w:bCs/>
          <w:sz w:val="20"/>
          <w:szCs w:val="20"/>
          <w:lang w:eastAsia="ja-JP"/>
        </w:rPr>
        <w:t>の前年度同月比較（</w:t>
      </w:r>
      <w:r w:rsidRPr="00A378E4">
        <w:rPr>
          <w:rFonts w:asciiTheme="minorEastAsia" w:hAnsiTheme="minorEastAsia"/>
          <w:b/>
          <w:bCs/>
          <w:sz w:val="20"/>
          <w:szCs w:val="20"/>
          <w:lang w:eastAsia="ja-JP"/>
        </w:rPr>
        <w:t>2024年6月/2025年6月）</w:t>
      </w:r>
    </w:p>
    <w:p w14:paraId="7DCAD55F" w14:textId="10EB5AD2" w:rsidR="002D4DCE" w:rsidRDefault="002D4DCE" w:rsidP="002D4DCE">
      <w:pPr>
        <w:spacing w:line="240" w:lineRule="exact"/>
        <w:ind w:leftChars="118" w:left="283" w:firstLineChars="100" w:firstLine="181"/>
        <w:rPr>
          <w:rFonts w:asciiTheme="minorEastAsia" w:hAnsiTheme="minorEastAsia"/>
          <w:b/>
          <w:bCs/>
          <w:sz w:val="18"/>
          <w:szCs w:val="18"/>
          <w:lang w:eastAsia="ja-JP"/>
        </w:rPr>
      </w:pPr>
    </w:p>
    <w:p w14:paraId="69688D4D" w14:textId="729E119D" w:rsidR="002D4DCE" w:rsidRDefault="00D533B2" w:rsidP="002D4DCE">
      <w:pPr>
        <w:spacing w:line="240" w:lineRule="exact"/>
        <w:ind w:leftChars="118" w:left="283" w:firstLineChars="100" w:firstLine="181"/>
        <w:rPr>
          <w:rFonts w:asciiTheme="minorEastAsia" w:hAnsiTheme="minorEastAsia"/>
          <w:b/>
          <w:bCs/>
          <w:sz w:val="18"/>
          <w:szCs w:val="18"/>
          <w:lang w:eastAsia="ja-JP"/>
        </w:rPr>
      </w:pPr>
      <w:r>
        <w:rPr>
          <w:rFonts w:asciiTheme="minorEastAsia" w:hAnsiTheme="minorEastAsia"/>
          <w:b/>
          <w:bCs/>
          <w:noProof/>
          <w:color w:val="FF0000"/>
          <w:sz w:val="18"/>
          <w:szCs w:val="18"/>
          <w:lang w:eastAsia="ja-JP"/>
        </w:rPr>
        <w:drawing>
          <wp:anchor distT="0" distB="0" distL="114300" distR="114300" simplePos="0" relativeHeight="251969536" behindDoc="0" locked="0" layoutInCell="1" allowOverlap="1" wp14:anchorId="3DB4E681" wp14:editId="3516B6F0">
            <wp:simplePos x="0" y="0"/>
            <wp:positionH relativeFrom="margin">
              <wp:align>right</wp:align>
            </wp:positionH>
            <wp:positionV relativeFrom="paragraph">
              <wp:posOffset>9525</wp:posOffset>
            </wp:positionV>
            <wp:extent cx="5297805" cy="3017520"/>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7805" cy="3017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01C379" w14:textId="08D9686F" w:rsidR="002D4DCE" w:rsidRDefault="002D4DCE" w:rsidP="002D4DCE">
      <w:pPr>
        <w:spacing w:line="240" w:lineRule="exact"/>
        <w:ind w:leftChars="118" w:left="283" w:firstLineChars="100" w:firstLine="181"/>
        <w:rPr>
          <w:rFonts w:asciiTheme="minorEastAsia" w:hAnsiTheme="minorEastAsia"/>
          <w:b/>
          <w:bCs/>
          <w:sz w:val="18"/>
          <w:szCs w:val="18"/>
          <w:lang w:eastAsia="ja-JP"/>
        </w:rPr>
      </w:pPr>
    </w:p>
    <w:p w14:paraId="68A41493" w14:textId="5101BD36"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79B642AF" w14:textId="4E66B620"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60293A5E" w14:textId="324CF44F"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28B11FA9" w14:textId="12AB9D96"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2E18655F" w14:textId="2A3A843B" w:rsidR="00EC6535" w:rsidRPr="003C08C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78F5B238" w14:textId="5AEABE75"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04C2FDD7" w14:textId="149FD608"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4790DF5F" w14:textId="618D7CFF"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1BD6172E" w14:textId="2BEEAEA6"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7F44071D" w14:textId="5D26C68B"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6FD1E7B5" w14:textId="20C9A3CF"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62B2F47A" w14:textId="2EEA5C05" w:rsidR="00EC6535" w:rsidRDefault="00EC6535" w:rsidP="00EC6535">
      <w:pPr>
        <w:spacing w:line="240" w:lineRule="exact"/>
        <w:ind w:leftChars="118" w:left="283" w:firstLineChars="100" w:firstLine="181"/>
        <w:rPr>
          <w:rFonts w:asciiTheme="minorEastAsia" w:hAnsiTheme="minorEastAsia"/>
          <w:b/>
          <w:bCs/>
          <w:color w:val="FF0000"/>
          <w:sz w:val="18"/>
          <w:szCs w:val="18"/>
          <w:lang w:eastAsia="ja-JP"/>
        </w:rPr>
      </w:pPr>
    </w:p>
    <w:p w14:paraId="75259E7F" w14:textId="4A81AE1C" w:rsidR="002D4DCE" w:rsidRDefault="002D4DCE" w:rsidP="00C41FA0">
      <w:pPr>
        <w:spacing w:line="420" w:lineRule="exact"/>
        <w:ind w:leftChars="118" w:left="425" w:hangingChars="59" w:hanging="142"/>
        <w:rPr>
          <w:rFonts w:asciiTheme="minorEastAsia" w:hAnsiTheme="minorEastAsia"/>
          <w:b/>
          <w:bCs/>
          <w:lang w:eastAsia="ja-JP"/>
        </w:rPr>
      </w:pPr>
    </w:p>
    <w:p w14:paraId="564A51BD" w14:textId="38A93EC6" w:rsidR="002D4DCE" w:rsidRDefault="002D4DCE" w:rsidP="00C41FA0">
      <w:pPr>
        <w:spacing w:line="420" w:lineRule="exact"/>
        <w:ind w:leftChars="118" w:left="425" w:hangingChars="59" w:hanging="142"/>
        <w:rPr>
          <w:rFonts w:asciiTheme="minorEastAsia" w:hAnsiTheme="minorEastAsia"/>
          <w:b/>
          <w:bCs/>
          <w:lang w:eastAsia="ja-JP"/>
        </w:rPr>
      </w:pPr>
    </w:p>
    <w:p w14:paraId="227BB868" w14:textId="7277C532" w:rsidR="002D4DCE" w:rsidRDefault="002D4DCE" w:rsidP="00C41FA0">
      <w:pPr>
        <w:spacing w:line="420" w:lineRule="exact"/>
        <w:ind w:leftChars="118" w:left="425" w:hangingChars="59" w:hanging="142"/>
        <w:rPr>
          <w:rFonts w:asciiTheme="minorEastAsia" w:hAnsiTheme="minorEastAsia"/>
          <w:b/>
          <w:bCs/>
          <w:lang w:eastAsia="ja-JP"/>
        </w:rPr>
      </w:pPr>
    </w:p>
    <w:p w14:paraId="41FE3003" w14:textId="2E1F40E7" w:rsidR="00B403CA" w:rsidRDefault="00B403CA" w:rsidP="00C41FA0">
      <w:pPr>
        <w:spacing w:line="420" w:lineRule="exact"/>
        <w:ind w:leftChars="118" w:left="390" w:hangingChars="59" w:hanging="107"/>
        <w:rPr>
          <w:rFonts w:asciiTheme="minorEastAsia" w:hAnsiTheme="minorEastAsia"/>
          <w:b/>
          <w:bCs/>
          <w:lang w:eastAsia="ja-JP"/>
        </w:rPr>
      </w:pPr>
      <w:r>
        <w:rPr>
          <w:rFonts w:asciiTheme="minorEastAsia" w:hAnsiTheme="minorEastAsia"/>
          <w:b/>
          <w:bCs/>
          <w:noProof/>
          <w:color w:val="FF0000"/>
          <w:sz w:val="18"/>
          <w:szCs w:val="18"/>
          <w:lang w:eastAsia="ja-JP"/>
        </w:rPr>
        <mc:AlternateContent>
          <mc:Choice Requires="wps">
            <w:drawing>
              <wp:anchor distT="0" distB="0" distL="114300" distR="114300" simplePos="0" relativeHeight="251915264" behindDoc="0" locked="0" layoutInCell="1" allowOverlap="1" wp14:anchorId="22AE49A4" wp14:editId="2189787B">
                <wp:simplePos x="0" y="0"/>
                <wp:positionH relativeFrom="margin">
                  <wp:posOffset>1356995</wp:posOffset>
                </wp:positionH>
                <wp:positionV relativeFrom="paragraph">
                  <wp:posOffset>121920</wp:posOffset>
                </wp:positionV>
                <wp:extent cx="4491990" cy="2571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4491990" cy="257175"/>
                        </a:xfrm>
                        <a:prstGeom prst="rect">
                          <a:avLst/>
                        </a:prstGeom>
                        <a:noFill/>
                        <a:ln w="6350">
                          <a:noFill/>
                        </a:ln>
                      </wps:spPr>
                      <wps:txbx>
                        <w:txbxContent>
                          <w:p w14:paraId="1D157CAE" w14:textId="0009A9F9" w:rsidR="005D42D9" w:rsidRPr="00B403CA" w:rsidRDefault="005D42D9" w:rsidP="00B403CA">
                            <w:pPr>
                              <w:spacing w:line="240" w:lineRule="exact"/>
                              <w:ind w:firstLineChars="250" w:firstLine="402"/>
                              <w:jc w:val="center"/>
                              <w:rPr>
                                <w:rFonts w:asciiTheme="majorEastAsia" w:eastAsiaTheme="majorEastAsia" w:hAnsiTheme="majorEastAsia"/>
                                <w:b/>
                                <w:bCs/>
                                <w:sz w:val="16"/>
                                <w:szCs w:val="16"/>
                                <w:lang w:eastAsia="ja-JP"/>
                              </w:rPr>
                            </w:pPr>
                            <w:r w:rsidRPr="005D42D9">
                              <w:rPr>
                                <w:rFonts w:asciiTheme="majorEastAsia" w:eastAsiaTheme="majorEastAsia" w:hAnsiTheme="majorEastAsia" w:hint="eastAsia"/>
                                <w:b/>
                                <w:bCs/>
                                <w:sz w:val="16"/>
                                <w:szCs w:val="16"/>
                                <w:lang w:eastAsia="ja-JP"/>
                              </w:rPr>
                              <w:t>出典：20</w:t>
                            </w:r>
                            <w:r w:rsidR="00B6350D">
                              <w:rPr>
                                <w:rFonts w:asciiTheme="majorEastAsia" w:eastAsiaTheme="majorEastAsia" w:hAnsiTheme="majorEastAsia" w:hint="eastAsia"/>
                                <w:b/>
                                <w:bCs/>
                                <w:sz w:val="16"/>
                                <w:szCs w:val="16"/>
                                <w:lang w:eastAsia="ja-JP"/>
                              </w:rPr>
                              <w:t>25</w:t>
                            </w:r>
                            <w:r w:rsidRPr="005D42D9">
                              <w:rPr>
                                <w:rFonts w:asciiTheme="majorEastAsia" w:eastAsiaTheme="majorEastAsia" w:hAnsiTheme="majorEastAsia" w:hint="eastAsia"/>
                                <w:b/>
                                <w:bCs/>
                                <w:sz w:val="16"/>
                                <w:szCs w:val="16"/>
                                <w:lang w:eastAsia="ja-JP"/>
                              </w:rPr>
                              <w:t>年度</w:t>
                            </w:r>
                            <w:r w:rsidR="00B6350D">
                              <w:rPr>
                                <w:rFonts w:asciiTheme="majorEastAsia" w:eastAsiaTheme="majorEastAsia" w:hAnsiTheme="majorEastAsia" w:hint="eastAsia"/>
                                <w:b/>
                                <w:bCs/>
                                <w:sz w:val="16"/>
                                <w:szCs w:val="16"/>
                                <w:lang w:eastAsia="ja-JP"/>
                              </w:rPr>
                              <w:t>病院経営定期調査 概要版－結果報告(集計結果</w:t>
                            </w:r>
                            <w:r w:rsidR="00B6350D">
                              <w:rPr>
                                <w:rFonts w:asciiTheme="majorEastAsia" w:eastAsiaTheme="majorEastAsia" w:hAnsiTheme="majorEastAsia"/>
                                <w:b/>
                                <w:bCs/>
                                <w:sz w:val="16"/>
                                <w:szCs w:val="16"/>
                                <w:lang w:eastAsia="ja-JP"/>
                              </w:rPr>
                              <w:t>)</w:t>
                            </w:r>
                            <w:r w:rsidR="00B6350D" w:rsidRPr="00B6350D">
                              <w:rPr>
                                <w:rFonts w:asciiTheme="majorEastAsia" w:eastAsiaTheme="majorEastAsia" w:hAnsiTheme="majorEastAsia" w:hint="eastAsia"/>
                                <w:b/>
                                <w:bCs/>
                                <w:sz w:val="16"/>
                                <w:szCs w:val="16"/>
                                <w:lang w:eastAsia="ja-JP"/>
                              </w:rPr>
                              <w:t xml:space="preserve"> </w:t>
                            </w:r>
                            <w:r w:rsidR="00B6350D" w:rsidRPr="005D42D9">
                              <w:rPr>
                                <w:rFonts w:asciiTheme="majorEastAsia" w:eastAsiaTheme="majorEastAsia" w:hAnsiTheme="majorEastAsia" w:hint="eastAsia"/>
                                <w:b/>
                                <w:bCs/>
                                <w:sz w:val="16"/>
                                <w:szCs w:val="16"/>
                                <w:lang w:eastAsia="ja-JP"/>
                              </w:rPr>
                              <w:t>（</w:t>
                            </w:r>
                            <w:r w:rsidR="00B6350D">
                              <w:rPr>
                                <w:rFonts w:asciiTheme="majorEastAsia" w:eastAsiaTheme="majorEastAsia" w:hAnsiTheme="majorEastAsia" w:hint="eastAsia"/>
                                <w:b/>
                                <w:bCs/>
                                <w:sz w:val="16"/>
                                <w:szCs w:val="16"/>
                                <w:lang w:eastAsia="ja-JP"/>
                              </w:rPr>
                              <w:t>四病院団体協議会</w:t>
                            </w:r>
                            <w:r w:rsidR="00B6350D">
                              <w:rPr>
                                <w:rFonts w:asciiTheme="majorEastAsia" w:eastAsiaTheme="majorEastAsia" w:hAnsiTheme="majorEastAsia"/>
                                <w:b/>
                                <w:bCs/>
                                <w:sz w:val="16"/>
                                <w:szCs w:val="16"/>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E49A4" id="_x0000_t202" coordsize="21600,21600" o:spt="202" path="m,l,21600r21600,l21600,xe">
                <v:stroke joinstyle="miter"/>
                <v:path gradientshapeok="t" o:connecttype="rect"/>
              </v:shapetype>
              <v:shape id="テキスト ボックス 6" o:spid="_x0000_s1032" type="#_x0000_t202" style="position:absolute;left:0;text-align:left;margin-left:106.85pt;margin-top:9.6pt;width:353.7pt;height:20.2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" filled="f" stroked="f" strokeweight=".5pt">
                <v:textbox>
                  <w:txbxContent>
                    <w:p w14:paraId="1D157CAE" w14:textId="0009A9F9" w:rsidR="005D42D9" w:rsidRPr="00B403CA" w:rsidRDefault="005D42D9" w:rsidP="00B403CA">
                      <w:pPr>
                        <w:spacing w:line="240" w:lineRule="exact"/>
                        <w:ind w:firstLineChars="250" w:firstLine="402"/>
                        <w:jc w:val="center"/>
                        <w:rPr>
                          <w:rFonts w:asciiTheme="majorEastAsia" w:eastAsiaTheme="majorEastAsia" w:hAnsiTheme="majorEastAsia"/>
                          <w:b/>
                          <w:bCs/>
                          <w:sz w:val="16"/>
                          <w:szCs w:val="16"/>
                          <w:lang w:eastAsia="ja-JP"/>
                        </w:rPr>
                      </w:pPr>
                      <w:r w:rsidRPr="005D42D9">
                        <w:rPr>
                          <w:rFonts w:asciiTheme="majorEastAsia" w:eastAsiaTheme="majorEastAsia" w:hAnsiTheme="majorEastAsia" w:hint="eastAsia"/>
                          <w:b/>
                          <w:bCs/>
                          <w:sz w:val="16"/>
                          <w:szCs w:val="16"/>
                          <w:lang w:eastAsia="ja-JP"/>
                        </w:rPr>
                        <w:t>出典：20</w:t>
                      </w:r>
                      <w:r w:rsidR="00B6350D">
                        <w:rPr>
                          <w:rFonts w:asciiTheme="majorEastAsia" w:eastAsiaTheme="majorEastAsia" w:hAnsiTheme="majorEastAsia" w:hint="eastAsia"/>
                          <w:b/>
                          <w:bCs/>
                          <w:sz w:val="16"/>
                          <w:szCs w:val="16"/>
                          <w:lang w:eastAsia="ja-JP"/>
                        </w:rPr>
                        <w:t>25</w:t>
                      </w:r>
                      <w:r w:rsidRPr="005D42D9">
                        <w:rPr>
                          <w:rFonts w:asciiTheme="majorEastAsia" w:eastAsiaTheme="majorEastAsia" w:hAnsiTheme="majorEastAsia" w:hint="eastAsia"/>
                          <w:b/>
                          <w:bCs/>
                          <w:sz w:val="16"/>
                          <w:szCs w:val="16"/>
                          <w:lang w:eastAsia="ja-JP"/>
                        </w:rPr>
                        <w:t>年度</w:t>
                      </w:r>
                      <w:r w:rsidR="00B6350D">
                        <w:rPr>
                          <w:rFonts w:asciiTheme="majorEastAsia" w:eastAsiaTheme="majorEastAsia" w:hAnsiTheme="majorEastAsia" w:hint="eastAsia"/>
                          <w:b/>
                          <w:bCs/>
                          <w:sz w:val="16"/>
                          <w:szCs w:val="16"/>
                          <w:lang w:eastAsia="ja-JP"/>
                        </w:rPr>
                        <w:t>病院経営定期調査 概要版－結果報告(集計結果</w:t>
                      </w:r>
                      <w:r w:rsidR="00B6350D">
                        <w:rPr>
                          <w:rFonts w:asciiTheme="majorEastAsia" w:eastAsiaTheme="majorEastAsia" w:hAnsiTheme="majorEastAsia"/>
                          <w:b/>
                          <w:bCs/>
                          <w:sz w:val="16"/>
                          <w:szCs w:val="16"/>
                          <w:lang w:eastAsia="ja-JP"/>
                        </w:rPr>
                        <w:t>)</w:t>
                      </w:r>
                      <w:r w:rsidR="00B6350D" w:rsidRPr="00B6350D">
                        <w:rPr>
                          <w:rFonts w:asciiTheme="majorEastAsia" w:eastAsiaTheme="majorEastAsia" w:hAnsiTheme="majorEastAsia" w:hint="eastAsia"/>
                          <w:b/>
                          <w:bCs/>
                          <w:sz w:val="16"/>
                          <w:szCs w:val="16"/>
                          <w:lang w:eastAsia="ja-JP"/>
                        </w:rPr>
                        <w:t xml:space="preserve"> </w:t>
                      </w:r>
                      <w:r w:rsidR="00B6350D" w:rsidRPr="005D42D9">
                        <w:rPr>
                          <w:rFonts w:asciiTheme="majorEastAsia" w:eastAsiaTheme="majorEastAsia" w:hAnsiTheme="majorEastAsia" w:hint="eastAsia"/>
                          <w:b/>
                          <w:bCs/>
                          <w:sz w:val="16"/>
                          <w:szCs w:val="16"/>
                          <w:lang w:eastAsia="ja-JP"/>
                        </w:rPr>
                        <w:t>（</w:t>
                      </w:r>
                      <w:r w:rsidR="00B6350D">
                        <w:rPr>
                          <w:rFonts w:asciiTheme="majorEastAsia" w:eastAsiaTheme="majorEastAsia" w:hAnsiTheme="majorEastAsia" w:hint="eastAsia"/>
                          <w:b/>
                          <w:bCs/>
                          <w:sz w:val="16"/>
                          <w:szCs w:val="16"/>
                          <w:lang w:eastAsia="ja-JP"/>
                        </w:rPr>
                        <w:t>四病院団体協議会</w:t>
                      </w:r>
                      <w:r w:rsidR="00B6350D">
                        <w:rPr>
                          <w:rFonts w:asciiTheme="majorEastAsia" w:eastAsiaTheme="majorEastAsia" w:hAnsiTheme="majorEastAsia"/>
                          <w:b/>
                          <w:bCs/>
                          <w:sz w:val="16"/>
                          <w:szCs w:val="16"/>
                          <w:lang w:eastAsia="ja-JP"/>
                        </w:rPr>
                        <w:t>）</w:t>
                      </w:r>
                    </w:p>
                  </w:txbxContent>
                </v:textbox>
                <w10:wrap anchorx="margin"/>
              </v:shape>
            </w:pict>
          </mc:Fallback>
        </mc:AlternateContent>
      </w:r>
    </w:p>
    <w:p w14:paraId="799E87C7" w14:textId="1B5BDC4D" w:rsidR="00521056" w:rsidRDefault="00DE4BCA" w:rsidP="00C41FA0">
      <w:pPr>
        <w:spacing w:line="420" w:lineRule="exact"/>
        <w:ind w:leftChars="118" w:left="425" w:hangingChars="59" w:hanging="142"/>
        <w:rPr>
          <w:rFonts w:asciiTheme="minorEastAsia" w:hAnsiTheme="minorEastAsia"/>
          <w:b/>
          <w:bCs/>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63392" behindDoc="0" locked="0" layoutInCell="1" allowOverlap="1" wp14:anchorId="105F8D93" wp14:editId="6EE2EC80">
                <wp:simplePos x="0" y="0"/>
                <wp:positionH relativeFrom="leftMargin">
                  <wp:posOffset>336550</wp:posOffset>
                </wp:positionH>
                <wp:positionV relativeFrom="paragraph">
                  <wp:posOffset>349885</wp:posOffset>
                </wp:positionV>
                <wp:extent cx="714375" cy="514350"/>
                <wp:effectExtent l="0" t="0" r="28575" b="19050"/>
                <wp:wrapNone/>
                <wp:docPr id="37"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3E5C7A23"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CC65DBD"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F8D93" id="_x0000_s1033" style="position:absolute;left:0;text-align:left;margin-left:26.5pt;margin-top:27.55pt;width:56.25pt;height:40.5pt;z-index:2519633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" fillcolor="window" strokecolor="#f79646" strokeweight="2pt">
                <v:textbox>
                  <w:txbxContent>
                    <w:p w14:paraId="3E5C7A23"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CC65DBD"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p>
    <w:p w14:paraId="7B337E1B" w14:textId="7C62EA3D" w:rsidR="00477FE0" w:rsidRPr="00A61DDF" w:rsidRDefault="00477FE0" w:rsidP="00C41FA0">
      <w:pPr>
        <w:spacing w:line="420" w:lineRule="exact"/>
        <w:ind w:leftChars="118" w:left="425" w:hangingChars="59" w:hanging="142"/>
        <w:rPr>
          <w:rFonts w:asciiTheme="minorEastAsia" w:hAnsiTheme="minorEastAsia"/>
          <w:b/>
          <w:bCs/>
          <w:u w:val="single"/>
          <w:lang w:eastAsia="ja-JP"/>
        </w:rPr>
      </w:pPr>
      <w:r w:rsidRPr="00A61DDF">
        <w:rPr>
          <w:rFonts w:asciiTheme="minorEastAsia" w:hAnsiTheme="minorEastAsia" w:hint="eastAsia"/>
          <w:b/>
          <w:bCs/>
          <w:u w:val="single"/>
          <w:lang w:eastAsia="ja-JP"/>
        </w:rPr>
        <w:t>・とりわけ、地域医療の最後の砦である公立病院がその役割を果たせるよう、近年の社会情勢を踏まえた建築単価上限引き上げなど病院事業債に係る交付税措置の拡充をはじめ、病院事業に対する地方財政措置を更に充実させること</w:t>
      </w:r>
      <w:r w:rsidR="00343A08">
        <w:rPr>
          <w:rFonts w:asciiTheme="minorEastAsia" w:hAnsiTheme="minorEastAsia" w:hint="eastAsia"/>
          <w:b/>
          <w:bCs/>
          <w:u w:val="single"/>
          <w:lang w:eastAsia="ja-JP"/>
        </w:rPr>
        <w:t>。</w:t>
      </w:r>
    </w:p>
    <w:p w14:paraId="7CC9A916" w14:textId="6C2C6B0C" w:rsidR="00477FE0" w:rsidRPr="00C3763E" w:rsidRDefault="00477FE0" w:rsidP="00C41FA0">
      <w:pPr>
        <w:spacing w:line="420" w:lineRule="exact"/>
        <w:ind w:leftChars="118" w:left="425" w:hangingChars="59" w:hanging="142"/>
        <w:rPr>
          <w:rFonts w:asciiTheme="minorEastAsia" w:hAnsiTheme="minorEastAsia"/>
          <w:lang w:eastAsia="ja-JP"/>
        </w:rPr>
      </w:pPr>
      <w:r w:rsidRPr="00C3763E">
        <w:rPr>
          <w:rFonts w:asciiTheme="minorEastAsia" w:hAnsiTheme="minorEastAsia" w:hint="eastAsia"/>
          <w:lang w:eastAsia="ja-JP"/>
        </w:rPr>
        <w:t>・</w:t>
      </w:r>
      <w:r w:rsidR="00DF690C" w:rsidRPr="00C3763E">
        <w:rPr>
          <w:rFonts w:asciiTheme="minorEastAsia" w:hAnsiTheme="minorEastAsia" w:hint="eastAsia"/>
          <w:lang w:eastAsia="ja-JP"/>
        </w:rPr>
        <w:t>今後、需要の増大が見込まれる在宅医療については、地域における連携体制の構築が図られるよう、待機にかかる評価基準を示すとともに診療報酬上措置すること。また、在宅医療にかかる診療報酬の受取方法などについてのルールの統一を図ること</w:t>
      </w:r>
      <w:r w:rsidR="00343A08">
        <w:rPr>
          <w:rFonts w:asciiTheme="minorEastAsia" w:hAnsiTheme="minorEastAsia" w:hint="eastAsia"/>
          <w:lang w:eastAsia="ja-JP"/>
        </w:rPr>
        <w:t>。</w:t>
      </w:r>
    </w:p>
    <w:p w14:paraId="02D426CB" w14:textId="4BDBF5A9" w:rsidR="00477FE0" w:rsidRPr="004708CC" w:rsidRDefault="00477FE0" w:rsidP="00C41FA0">
      <w:pPr>
        <w:spacing w:line="420" w:lineRule="exact"/>
        <w:ind w:leftChars="118" w:left="425" w:hangingChars="59" w:hanging="142"/>
        <w:rPr>
          <w:rFonts w:ascii="ＭＳ ゴシック" w:eastAsia="ＭＳ ゴシック" w:hAnsi="ＭＳ ゴシック"/>
          <w:b/>
          <w:lang w:eastAsia="ja-JP"/>
        </w:rPr>
      </w:pPr>
    </w:p>
    <w:p w14:paraId="26B5451F" w14:textId="70EAD3CB" w:rsidR="00343F31"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lastRenderedPageBreak/>
        <w:t>⑬</w:t>
      </w:r>
      <w:r w:rsidR="00343F31" w:rsidRPr="004708CC">
        <w:rPr>
          <w:rFonts w:ascii="ＭＳ ゴシック" w:eastAsia="ＭＳ ゴシック" w:hAnsi="ＭＳ ゴシック" w:hint="eastAsia"/>
          <w:b/>
          <w:lang w:eastAsia="ja-JP"/>
        </w:rPr>
        <w:t>外国人患者受入れ体制の推進</w:t>
      </w:r>
    </w:p>
    <w:p w14:paraId="68DE57E2" w14:textId="77DAEA59" w:rsidR="00ED0FE6" w:rsidRPr="004708CC" w:rsidRDefault="00343F31"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ED0FE6" w:rsidRPr="004708CC">
        <w:rPr>
          <w:rFonts w:asciiTheme="minorEastAsia" w:hAnsiTheme="minorEastAsia" w:hint="eastAsia"/>
          <w:lang w:eastAsia="ja-JP"/>
        </w:rPr>
        <w:t>外国人患者を受け入れる医療機関スタッフの負担軽減につながる「遠隔医療通訳」及び「ワンストップ相談窓口」については、持続可能なサービス提供体制構築のため、各都道府県単位ではなく、国において一元的に実施する仕組みを検討すること</w:t>
      </w:r>
      <w:r w:rsidR="00343A08">
        <w:rPr>
          <w:rFonts w:asciiTheme="minorEastAsia" w:hAnsiTheme="minorEastAsia" w:hint="eastAsia"/>
          <w:lang w:eastAsia="ja-JP"/>
        </w:rPr>
        <w:t>。</w:t>
      </w:r>
    </w:p>
    <w:p w14:paraId="3B118336" w14:textId="69A962E2" w:rsidR="00343F31" w:rsidRPr="004708CC" w:rsidRDefault="00ED0FE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・地域の拠点的な医療機関が中心となって進める外国人患者の受入れ体制整備にかかる取組に対し、十分な財政措置を講じること</w:t>
      </w:r>
      <w:r w:rsidR="00343A08">
        <w:rPr>
          <w:rFonts w:asciiTheme="minorEastAsia" w:hAnsiTheme="minorEastAsia" w:hint="eastAsia"/>
          <w:lang w:eastAsia="ja-JP"/>
        </w:rPr>
        <w:t>。</w:t>
      </w:r>
    </w:p>
    <w:p w14:paraId="42899E06" w14:textId="0EA5EE53" w:rsidR="00343F31" w:rsidRDefault="00343F31" w:rsidP="00D91444">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B416C7" w:rsidRPr="00B416C7">
        <w:rPr>
          <w:rFonts w:asciiTheme="minorEastAsia" w:hAnsiTheme="minorEastAsia" w:hint="eastAsia"/>
          <w:lang w:eastAsia="ja-JP"/>
        </w:rPr>
        <w:t>「外国人の受入れ・秩序ある共生のための総合的対応策」に定められた「入国前から民間医療保険への加入を求めるための制度的取組」を早期に実行に移すとともに、</w:t>
      </w:r>
      <w:r w:rsidRPr="004708CC">
        <w:rPr>
          <w:rFonts w:asciiTheme="minorEastAsia" w:hAnsiTheme="minorEastAsia" w:hint="eastAsia"/>
          <w:lang w:eastAsia="ja-JP"/>
        </w:rPr>
        <w:t>医療費未収金に対する国による補填事業の検討や医療費のクレジット決済促進のために決済手数料に対する補助に係る財源措置等、</w:t>
      </w:r>
      <w:r w:rsidR="0038101E" w:rsidRPr="004708CC">
        <w:rPr>
          <w:rFonts w:asciiTheme="minorEastAsia" w:hAnsiTheme="minorEastAsia" w:hint="eastAsia"/>
          <w:lang w:eastAsia="ja-JP"/>
        </w:rPr>
        <w:t>医療機関における未収金の抑制が図られる施策を強化すること</w:t>
      </w:r>
      <w:r w:rsidR="00343A08">
        <w:rPr>
          <w:rFonts w:asciiTheme="minorEastAsia" w:hAnsiTheme="minorEastAsia" w:hint="eastAsia"/>
          <w:lang w:eastAsia="ja-JP"/>
        </w:rPr>
        <w:t>。</w:t>
      </w:r>
    </w:p>
    <w:p w14:paraId="38E12D95" w14:textId="77777777" w:rsidR="00550A00" w:rsidRPr="00550A00" w:rsidRDefault="00550A00" w:rsidP="00D91444">
      <w:pPr>
        <w:spacing w:line="420" w:lineRule="exact"/>
        <w:ind w:leftChars="118" w:left="437" w:hangingChars="64" w:hanging="154"/>
        <w:rPr>
          <w:rFonts w:asciiTheme="minorEastAsia" w:hAnsiTheme="minorEastAsia"/>
          <w:lang w:eastAsia="ja-JP"/>
        </w:rPr>
      </w:pPr>
    </w:p>
    <w:p w14:paraId="34801995" w14:textId="4AA8940C" w:rsidR="00343F31"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⑭</w:t>
      </w:r>
      <w:r w:rsidR="00343F31" w:rsidRPr="004708CC">
        <w:rPr>
          <w:rFonts w:ascii="ＭＳ ゴシック" w:eastAsia="ＭＳ ゴシック" w:hAnsi="ＭＳ ゴシック" w:hint="eastAsia"/>
          <w:b/>
          <w:lang w:eastAsia="ja-JP"/>
        </w:rPr>
        <w:t>医療機関におけるサイバーセキュリティ向上の推進</w:t>
      </w:r>
    </w:p>
    <w:p w14:paraId="25AB8345" w14:textId="0AFEBB55" w:rsidR="00343F31" w:rsidRPr="004708CC" w:rsidRDefault="00343F31"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サイバー攻撃によるシステム障害の発生を未然に防止し、また事態の発生時に適切に対策を実施するため、国の初動対応にかかる継続的な支援及び病院としてのセキュリティ対策の強化・高度なIT人材の確保等に必要な財政支援、サイバー攻撃発</w:t>
      </w:r>
      <w:r w:rsidR="0038101E" w:rsidRPr="004708CC">
        <w:rPr>
          <w:rFonts w:asciiTheme="minorEastAsia" w:hAnsiTheme="minorEastAsia" w:hint="eastAsia"/>
          <w:lang w:eastAsia="ja-JP"/>
        </w:rPr>
        <w:t>生時のマネジメントに着目した研修などのソフト面の支援を行うこと</w:t>
      </w:r>
      <w:r w:rsidR="00343A08">
        <w:rPr>
          <w:rFonts w:asciiTheme="minorEastAsia" w:hAnsiTheme="minorEastAsia" w:hint="eastAsia"/>
          <w:lang w:eastAsia="ja-JP"/>
        </w:rPr>
        <w:t>。</w:t>
      </w:r>
    </w:p>
    <w:p w14:paraId="64F73977" w14:textId="77777777" w:rsidR="0029777C" w:rsidRPr="004708CC" w:rsidRDefault="0029777C" w:rsidP="00C41FA0">
      <w:pPr>
        <w:spacing w:line="420" w:lineRule="exact"/>
        <w:ind w:leftChars="118" w:left="437" w:hangingChars="64" w:hanging="154"/>
        <w:rPr>
          <w:rFonts w:asciiTheme="minorEastAsia" w:hAnsiTheme="minorEastAsia"/>
          <w:lang w:eastAsia="ja-JP"/>
        </w:rPr>
      </w:pPr>
    </w:p>
    <w:p w14:paraId="5BBE21D9" w14:textId="42EADF87" w:rsidR="0029777C" w:rsidRPr="004708CC" w:rsidRDefault="00EA3D2D" w:rsidP="00C41FA0">
      <w:pPr>
        <w:spacing w:line="420" w:lineRule="exact"/>
        <w:ind w:leftChars="118" w:left="425" w:hangingChars="59" w:hanging="142"/>
        <w:rPr>
          <w:rFonts w:ascii="ＭＳ ゴシック" w:eastAsia="ＭＳ ゴシック" w:hAnsi="ＭＳ ゴシック"/>
          <w:b/>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38816" behindDoc="0" locked="0" layoutInCell="1" allowOverlap="1" wp14:anchorId="58F4FC7A" wp14:editId="54F27FF5">
                <wp:simplePos x="0" y="0"/>
                <wp:positionH relativeFrom="leftMargin">
                  <wp:posOffset>267970</wp:posOffset>
                </wp:positionH>
                <wp:positionV relativeFrom="paragraph">
                  <wp:posOffset>327025</wp:posOffset>
                </wp:positionV>
                <wp:extent cx="714375" cy="514350"/>
                <wp:effectExtent l="0" t="0" r="28575" b="19050"/>
                <wp:wrapNone/>
                <wp:docPr id="17"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67D8A0A1"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C9730F4"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F4FC7A" id="_x0000_s1034" style="position:absolute;left:0;text-align:left;margin-left:21.1pt;margin-top:25.75pt;width:56.25pt;height:40.5pt;z-index:2519388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" fillcolor="window" strokecolor="#f79646" strokeweight="2pt">
                <v:textbox>
                  <w:txbxContent>
                    <w:p w14:paraId="67D8A0A1"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C9730F4"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61588F">
        <w:rPr>
          <w:rFonts w:ascii="ＭＳ ゴシック" w:eastAsia="ＭＳ ゴシック" w:hAnsi="ＭＳ ゴシック" w:hint="eastAsia"/>
          <w:b/>
          <w:lang w:eastAsia="ja-JP"/>
        </w:rPr>
        <w:t>⑮</w:t>
      </w:r>
      <w:r w:rsidR="0029777C" w:rsidRPr="004708CC">
        <w:rPr>
          <w:rFonts w:ascii="ＭＳ ゴシック" w:eastAsia="ＭＳ ゴシック" w:hAnsi="ＭＳ ゴシック" w:hint="eastAsia"/>
          <w:b/>
          <w:lang w:eastAsia="ja-JP"/>
        </w:rPr>
        <w:t>統計調査及び申請・届出のオンライン化等</w:t>
      </w:r>
    </w:p>
    <w:p w14:paraId="282558E7" w14:textId="7106BF84" w:rsidR="0029777C" w:rsidRPr="00026107" w:rsidRDefault="0029777C" w:rsidP="00C41FA0">
      <w:pPr>
        <w:spacing w:line="420" w:lineRule="exact"/>
        <w:ind w:leftChars="118" w:left="437" w:hangingChars="64" w:hanging="154"/>
        <w:rPr>
          <w:rFonts w:asciiTheme="minorEastAsia" w:hAnsiTheme="minorEastAsia"/>
          <w:b/>
          <w:bCs/>
          <w:u w:val="single"/>
          <w:lang w:eastAsia="ja-JP"/>
        </w:rPr>
      </w:pPr>
      <w:r w:rsidRPr="00026107">
        <w:rPr>
          <w:rFonts w:asciiTheme="minorEastAsia" w:hAnsiTheme="minorEastAsia" w:hint="eastAsia"/>
          <w:b/>
          <w:bCs/>
          <w:u w:val="single"/>
          <w:lang w:eastAsia="ja-JP"/>
        </w:rPr>
        <w:t>・</w:t>
      </w:r>
      <w:r w:rsidR="0060177E" w:rsidRPr="00026107">
        <w:rPr>
          <w:rFonts w:asciiTheme="minorEastAsia" w:hAnsiTheme="minorEastAsia" w:hint="eastAsia"/>
          <w:b/>
          <w:bCs/>
          <w:u w:val="single"/>
          <w:lang w:eastAsia="ja-JP"/>
        </w:rPr>
        <w:t>各種申請・届出のオンライン化やマイナンバー利用の推進、免許事務の国への一元化など、業務の効率化・簡素化を図ること。特に、医師・看護師等免許の交付事務については、免許を受ける者の不利益回避のため、</w:t>
      </w:r>
      <w:r w:rsidR="00915D22" w:rsidRPr="00915D22">
        <w:rPr>
          <w:rFonts w:asciiTheme="minorEastAsia" w:hAnsiTheme="minorEastAsia" w:hint="eastAsia"/>
          <w:b/>
          <w:bCs/>
          <w:u w:val="single"/>
          <w:lang w:eastAsia="ja-JP"/>
        </w:rPr>
        <w:t>電子証明書を免許原本とする等の抜本的な見直しを図り、</w:t>
      </w:r>
      <w:r w:rsidR="0060177E" w:rsidRPr="00026107">
        <w:rPr>
          <w:rFonts w:asciiTheme="minorEastAsia" w:hAnsiTheme="minorEastAsia" w:hint="eastAsia"/>
          <w:b/>
          <w:bCs/>
          <w:u w:val="single"/>
          <w:lang w:eastAsia="ja-JP"/>
        </w:rPr>
        <w:t>都道府県経由事務を廃止すること</w:t>
      </w:r>
      <w:r w:rsidR="00343A08">
        <w:rPr>
          <w:rFonts w:asciiTheme="minorEastAsia" w:hAnsiTheme="minorEastAsia" w:hint="eastAsia"/>
          <w:b/>
          <w:bCs/>
          <w:u w:val="single"/>
          <w:lang w:eastAsia="ja-JP"/>
        </w:rPr>
        <w:t>。</w:t>
      </w:r>
    </w:p>
    <w:p w14:paraId="14F8353A" w14:textId="00A36B38" w:rsidR="00ED0FE6" w:rsidRPr="004708CC" w:rsidRDefault="00ED0FE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保健統計調査のオンライン化の推進のため、オンライン回答が第一選択となるよう、システムの利便性向上を図るとともに、一連の作業がウェブ上で完結するよう制度設計を行うこと。なお、制度設計の際は、既存システムの改修も含め、自治体の事務負担の軽減を図ること</w:t>
      </w:r>
      <w:r w:rsidR="00343A08">
        <w:rPr>
          <w:rFonts w:asciiTheme="minorEastAsia" w:hAnsiTheme="minorEastAsia" w:hint="eastAsia"/>
          <w:lang w:eastAsia="ja-JP"/>
        </w:rPr>
        <w:t>。</w:t>
      </w:r>
    </w:p>
    <w:p w14:paraId="6B91AC3E" w14:textId="18670DCD" w:rsidR="003F7C10" w:rsidRPr="004708CC" w:rsidRDefault="0029777C"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保健統計調査の委託費に係る人件費及び調査員手当の増額を行うこと。あわせて、事務負担軽減のために、例外として認められている民間事業者等を活用した調査に係る経費についても、十分な財政措置を行うこと</w:t>
      </w:r>
      <w:r w:rsidR="00343A08">
        <w:rPr>
          <w:rFonts w:asciiTheme="minorEastAsia" w:hAnsiTheme="minorEastAsia" w:hint="eastAsia"/>
          <w:lang w:eastAsia="ja-JP"/>
        </w:rPr>
        <w:t>。</w:t>
      </w:r>
    </w:p>
    <w:p w14:paraId="04409549" w14:textId="31DFC088" w:rsidR="003F5330" w:rsidRDefault="003F5330" w:rsidP="00D91444">
      <w:pPr>
        <w:spacing w:line="420" w:lineRule="exact"/>
        <w:ind w:leftChars="118" w:left="437" w:hangingChars="64" w:hanging="154"/>
        <w:rPr>
          <w:rFonts w:asciiTheme="minorEastAsia" w:hAnsiTheme="minorEastAsia"/>
          <w:lang w:eastAsia="ja-JP"/>
        </w:rPr>
      </w:pPr>
    </w:p>
    <w:p w14:paraId="6FE9DD92" w14:textId="77777777" w:rsidR="00B403CA" w:rsidRPr="004708CC" w:rsidRDefault="00B403CA" w:rsidP="00D91444">
      <w:pPr>
        <w:spacing w:line="420" w:lineRule="exact"/>
        <w:ind w:leftChars="118" w:left="437" w:hangingChars="64" w:hanging="154"/>
        <w:rPr>
          <w:rFonts w:asciiTheme="minorEastAsia" w:hAnsiTheme="minorEastAsia"/>
          <w:lang w:eastAsia="ja-JP"/>
        </w:rPr>
      </w:pPr>
    </w:p>
    <w:p w14:paraId="5024C6D8" w14:textId="2B22B826" w:rsidR="00C12486" w:rsidRPr="00A61DDF" w:rsidRDefault="00EA3D2D" w:rsidP="00A61DDF">
      <w:pPr>
        <w:spacing w:line="420" w:lineRule="exact"/>
        <w:ind w:leftChars="118" w:left="425" w:hangingChars="59" w:hanging="142"/>
        <w:rPr>
          <w:rFonts w:ascii="ＭＳ ゴシック" w:eastAsia="ＭＳ ゴシック" w:hAnsi="ＭＳ ゴシック"/>
          <w:b/>
          <w:lang w:eastAsia="ja-JP"/>
        </w:rPr>
      </w:pPr>
      <w:r w:rsidRPr="004708CC">
        <w:rPr>
          <w:rFonts w:asciiTheme="majorEastAsia" w:eastAsiaTheme="majorEastAsia" w:hAnsiTheme="majorEastAsia" w:hint="eastAsia"/>
          <w:b/>
          <w:noProof/>
          <w:lang w:eastAsia="ja-JP" w:bidi="ar-SA"/>
        </w:rPr>
        <w:lastRenderedPageBreak/>
        <mc:AlternateContent>
          <mc:Choice Requires="wps">
            <w:drawing>
              <wp:anchor distT="0" distB="0" distL="114300" distR="114300" simplePos="0" relativeHeight="251940864" behindDoc="0" locked="0" layoutInCell="1" allowOverlap="1" wp14:anchorId="4CA2539D" wp14:editId="61C2D7F3">
                <wp:simplePos x="0" y="0"/>
                <wp:positionH relativeFrom="leftMargin">
                  <wp:posOffset>275590</wp:posOffset>
                </wp:positionH>
                <wp:positionV relativeFrom="paragraph">
                  <wp:posOffset>311785</wp:posOffset>
                </wp:positionV>
                <wp:extent cx="714375" cy="514350"/>
                <wp:effectExtent l="0" t="0" r="28575" b="19050"/>
                <wp:wrapNone/>
                <wp:docPr id="18"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596178D7"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B65AC45"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A2539D" id="_x0000_s1035" style="position:absolute;left:0;text-align:left;margin-left:21.7pt;margin-top:24.55pt;width:56.25pt;height:40.5pt;z-index:2519408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" fillcolor="window" strokecolor="#f79646" strokeweight="2pt">
                <v:textbox>
                  <w:txbxContent>
                    <w:p w14:paraId="596178D7"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B65AC45"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61588F">
        <w:rPr>
          <w:rFonts w:ascii="ＭＳ ゴシック" w:eastAsia="ＭＳ ゴシック" w:hAnsi="ＭＳ ゴシック" w:hint="eastAsia"/>
          <w:b/>
          <w:lang w:eastAsia="ja-JP"/>
        </w:rPr>
        <w:t>⑯</w:t>
      </w:r>
      <w:r w:rsidR="00343F31" w:rsidRPr="004708CC">
        <w:rPr>
          <w:rFonts w:ascii="ＭＳ ゴシック" w:eastAsia="ＭＳ ゴシック" w:hAnsi="ＭＳ ゴシック" w:hint="eastAsia"/>
          <w:b/>
          <w:lang w:eastAsia="ja-JP"/>
        </w:rPr>
        <w:t>医療機関における医療DXの推進</w:t>
      </w:r>
    </w:p>
    <w:p w14:paraId="28D2830B" w14:textId="34BAF231" w:rsidR="00843336" w:rsidRDefault="00343F31" w:rsidP="00521056">
      <w:pPr>
        <w:spacing w:line="420" w:lineRule="exact"/>
        <w:ind w:leftChars="118" w:left="437" w:hangingChars="64" w:hanging="154"/>
        <w:rPr>
          <w:rFonts w:asciiTheme="minorEastAsia" w:hAnsiTheme="minorEastAsia"/>
          <w:b/>
          <w:bCs/>
          <w:u w:val="single"/>
          <w:lang w:eastAsia="ja-JP"/>
        </w:rPr>
      </w:pPr>
      <w:r w:rsidRPr="00A61DDF">
        <w:rPr>
          <w:rFonts w:asciiTheme="minorEastAsia" w:hAnsiTheme="minorEastAsia" w:hint="eastAsia"/>
          <w:b/>
          <w:bCs/>
          <w:u w:val="single"/>
          <w:lang w:eastAsia="ja-JP"/>
        </w:rPr>
        <w:t>・</w:t>
      </w:r>
      <w:r w:rsidR="00CE6A5D" w:rsidRPr="00A61DDF">
        <w:rPr>
          <w:rFonts w:asciiTheme="minorEastAsia" w:hAnsiTheme="minorEastAsia" w:hint="eastAsia"/>
          <w:b/>
          <w:bCs/>
          <w:u w:val="single"/>
          <w:lang w:eastAsia="ja-JP"/>
        </w:rPr>
        <w:t>医療</w:t>
      </w:r>
      <w:r w:rsidR="005E0CC1" w:rsidRPr="00A61DDF">
        <w:rPr>
          <w:rFonts w:asciiTheme="minorEastAsia" w:hAnsiTheme="minorEastAsia"/>
          <w:b/>
          <w:bCs/>
          <w:u w:val="single"/>
          <w:lang w:eastAsia="ja-JP"/>
        </w:rPr>
        <w:t>DX</w:t>
      </w:r>
      <w:r w:rsidR="005E0CC1" w:rsidRPr="00A61DDF">
        <w:rPr>
          <w:rFonts w:asciiTheme="minorEastAsia" w:hAnsiTheme="minorEastAsia" w:hint="eastAsia"/>
          <w:b/>
          <w:bCs/>
          <w:u w:val="single"/>
          <w:lang w:eastAsia="ja-JP"/>
        </w:rPr>
        <w:t>の推進にあたっては、</w:t>
      </w:r>
      <w:r w:rsidR="00FD746D">
        <w:rPr>
          <w:rFonts w:asciiTheme="minorEastAsia" w:hAnsiTheme="minorEastAsia" w:hint="eastAsia"/>
          <w:b/>
          <w:bCs/>
          <w:u w:val="single"/>
          <w:lang w:eastAsia="ja-JP"/>
        </w:rPr>
        <w:t>「全国医療情報プラットフォームの創設」、「電子カルテ情報の標準化等」及び「診療報酬改定DX」の３本の柱に関する</w:t>
      </w:r>
      <w:r w:rsidR="00CE6A5D" w:rsidRPr="00A61DDF">
        <w:rPr>
          <w:rFonts w:asciiTheme="minorEastAsia" w:hAnsiTheme="minorEastAsia" w:hint="eastAsia"/>
          <w:b/>
          <w:bCs/>
          <w:u w:val="single"/>
          <w:lang w:eastAsia="ja-JP"/>
        </w:rPr>
        <w:t>工程表を確実に実行するとともに、</w:t>
      </w:r>
      <w:r w:rsidR="005E0CC1" w:rsidRPr="00A61DDF">
        <w:rPr>
          <w:rFonts w:asciiTheme="minorEastAsia" w:hAnsiTheme="minorEastAsia" w:hint="eastAsia"/>
          <w:b/>
          <w:bCs/>
          <w:u w:val="single"/>
          <w:lang w:eastAsia="ja-JP"/>
        </w:rPr>
        <w:t>円滑な導入に向け、医療機関や都道府県の意見を聞きつつ、技術的支援や財政支援の拡充を行うとともに、必要な情報提供を行うこと</w:t>
      </w:r>
      <w:r w:rsidR="00343A08">
        <w:rPr>
          <w:rFonts w:asciiTheme="minorEastAsia" w:hAnsiTheme="minorEastAsia" w:hint="eastAsia"/>
          <w:b/>
          <w:bCs/>
          <w:u w:val="single"/>
          <w:lang w:eastAsia="ja-JP"/>
        </w:rPr>
        <w:t>。</w:t>
      </w:r>
    </w:p>
    <w:p w14:paraId="70E288F3" w14:textId="77777777" w:rsidR="00F407D7" w:rsidRPr="00F407D7" w:rsidRDefault="00F407D7" w:rsidP="008153C2">
      <w:pPr>
        <w:spacing w:line="420" w:lineRule="exact"/>
        <w:rPr>
          <w:rFonts w:asciiTheme="minorEastAsia" w:hAnsiTheme="minorEastAsia"/>
          <w:b/>
          <w:bCs/>
          <w:u w:val="single"/>
          <w:lang w:eastAsia="ja-JP"/>
        </w:rPr>
      </w:pPr>
    </w:p>
    <w:p w14:paraId="5930943C" w14:textId="0067FA7E" w:rsidR="0091163E"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⑰</w:t>
      </w:r>
      <w:r w:rsidR="0091163E" w:rsidRPr="004708CC">
        <w:rPr>
          <w:rFonts w:ascii="ＭＳ ゴシック" w:eastAsia="ＭＳ ゴシック" w:hAnsi="ＭＳ ゴシック" w:hint="eastAsia"/>
          <w:b/>
          <w:lang w:eastAsia="ja-JP"/>
        </w:rPr>
        <w:t>医療機関等情報支援システム（G-MIS）の改善</w:t>
      </w:r>
    </w:p>
    <w:p w14:paraId="2BF6183E" w14:textId="27EF3631" w:rsidR="005B4D85" w:rsidRPr="004708CC" w:rsidRDefault="009116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5B4D85" w:rsidRPr="004708CC">
        <w:rPr>
          <w:rFonts w:asciiTheme="minorEastAsia" w:hAnsiTheme="minorEastAsia" w:hint="eastAsia"/>
          <w:lang w:eastAsia="ja-JP"/>
        </w:rPr>
        <w:t>医療機能情報提供制度</w:t>
      </w:r>
      <w:r w:rsidR="00B416C7">
        <w:rPr>
          <w:rFonts w:asciiTheme="minorEastAsia" w:hAnsiTheme="minorEastAsia" w:hint="eastAsia"/>
          <w:lang w:eastAsia="ja-JP"/>
        </w:rPr>
        <w:t>及びかかりつけ医機能報告制度</w:t>
      </w:r>
      <w:r w:rsidR="005B4D85" w:rsidRPr="004708CC">
        <w:rPr>
          <w:rFonts w:asciiTheme="minorEastAsia" w:hAnsiTheme="minorEastAsia" w:hint="eastAsia"/>
          <w:lang w:eastAsia="ja-JP"/>
        </w:rPr>
        <w:t>に係る医療機関から知事への報告に用いられている医療機関情報等支援システム（G-MIS）については、</w:t>
      </w:r>
      <w:r w:rsidR="00B416C7" w:rsidRPr="00B416C7">
        <w:rPr>
          <w:rFonts w:asciiTheme="minorEastAsia" w:hAnsiTheme="minorEastAsia" w:hint="eastAsia"/>
          <w:lang w:eastAsia="ja-JP"/>
        </w:rPr>
        <w:t>かかりつけ医機能報告での修正内容が医療機能情報提供制度に反映されない等、医療機関が分かりづらいシステムとなっているため、</w:t>
      </w:r>
      <w:r w:rsidR="005B4D85" w:rsidRPr="004708CC">
        <w:rPr>
          <w:rFonts w:asciiTheme="minorEastAsia" w:hAnsiTheme="minorEastAsia" w:hint="eastAsia"/>
          <w:lang w:eastAsia="ja-JP"/>
        </w:rPr>
        <w:t>早期にシステム改修等の対応を行うこと</w:t>
      </w:r>
      <w:r w:rsidR="00343A08">
        <w:rPr>
          <w:rFonts w:asciiTheme="minorEastAsia" w:hAnsiTheme="minorEastAsia" w:hint="eastAsia"/>
          <w:lang w:eastAsia="ja-JP"/>
        </w:rPr>
        <w:t>。</w:t>
      </w:r>
    </w:p>
    <w:p w14:paraId="081268B6" w14:textId="4547B647" w:rsidR="00ED0FE6" w:rsidRPr="004708CC" w:rsidRDefault="00ED0FE6" w:rsidP="00C41FA0">
      <w:pPr>
        <w:spacing w:line="420" w:lineRule="exact"/>
        <w:ind w:leftChars="118" w:left="437" w:hangingChars="64" w:hanging="154"/>
        <w:rPr>
          <w:rFonts w:asciiTheme="minorEastAsia" w:hAnsiTheme="minorEastAsia"/>
          <w:lang w:eastAsia="ja-JP"/>
        </w:rPr>
      </w:pPr>
    </w:p>
    <w:p w14:paraId="0CC38566" w14:textId="39679199" w:rsidR="00CA5476" w:rsidRPr="004708CC" w:rsidRDefault="0061588F" w:rsidP="00CA5476">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⑱</w:t>
      </w:r>
      <w:r w:rsidR="00CA5476" w:rsidRPr="004708CC">
        <w:rPr>
          <w:rFonts w:ascii="ＭＳ ゴシック" w:eastAsia="ＭＳ ゴシック" w:hAnsi="ＭＳ ゴシック" w:hint="eastAsia"/>
          <w:b/>
          <w:lang w:eastAsia="ja-JP"/>
        </w:rPr>
        <w:t>かかりつけ医機能報告等の負担軽減について</w:t>
      </w:r>
    </w:p>
    <w:p w14:paraId="389E4717" w14:textId="3FBD2661" w:rsidR="00CA5476" w:rsidRPr="004708CC" w:rsidRDefault="006F3848" w:rsidP="00521056">
      <w:pPr>
        <w:spacing w:line="420" w:lineRule="exact"/>
        <w:ind w:leftChars="118" w:left="437" w:hangingChars="64" w:hanging="154"/>
        <w:rPr>
          <w:rFonts w:asciiTheme="minorEastAsia" w:hAnsiTheme="minorEastAsia"/>
          <w:lang w:eastAsia="ja-JP"/>
        </w:rPr>
      </w:pPr>
      <w:r w:rsidRPr="00445764">
        <w:rPr>
          <w:rFonts w:asciiTheme="minorEastAsia" w:hAnsiTheme="minorEastAsia" w:hint="eastAsia"/>
          <w:lang w:eastAsia="ja-JP"/>
        </w:rPr>
        <w:t>・大病院のかかりつけ医機能報告のあり方について統一的な見解を示すとともに、外来機能の分化・連携について、国民が正しく理解できるよう、医療情報ネットの表示内容を工夫する等の対応をすること</w:t>
      </w:r>
      <w:r w:rsidR="00343A08">
        <w:rPr>
          <w:rFonts w:asciiTheme="minorEastAsia" w:hAnsiTheme="minorEastAsia" w:hint="eastAsia"/>
          <w:lang w:eastAsia="ja-JP"/>
        </w:rPr>
        <w:t>。</w:t>
      </w:r>
    </w:p>
    <w:p w14:paraId="247F9940" w14:textId="77777777" w:rsidR="00CA5476" w:rsidRPr="004708CC" w:rsidRDefault="00CA5476" w:rsidP="00CA5476">
      <w:pPr>
        <w:spacing w:line="420" w:lineRule="exact"/>
        <w:ind w:leftChars="118" w:left="437" w:hangingChars="64" w:hanging="154"/>
        <w:rPr>
          <w:rFonts w:asciiTheme="minorEastAsia" w:hAnsiTheme="minorEastAsia"/>
          <w:lang w:eastAsia="ja-JP"/>
        </w:rPr>
      </w:pPr>
    </w:p>
    <w:p w14:paraId="11F84FBB" w14:textId="5ADCA7E2" w:rsidR="00ED0FE6" w:rsidRPr="004708CC" w:rsidRDefault="0061588F"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⑲</w:t>
      </w:r>
      <w:r w:rsidR="00ED0FE6" w:rsidRPr="004708CC">
        <w:rPr>
          <w:rFonts w:ascii="ＭＳ ゴシック" w:eastAsia="ＭＳ ゴシック" w:hAnsi="ＭＳ ゴシック" w:hint="eastAsia"/>
          <w:b/>
          <w:lang w:eastAsia="ja-JP"/>
        </w:rPr>
        <w:t>医療法人経営情報データベースシステム（MCDB）の改善</w:t>
      </w:r>
    </w:p>
    <w:p w14:paraId="72CB7796" w14:textId="088F8949" w:rsidR="00ED0FE6" w:rsidRPr="004708CC" w:rsidRDefault="00ED0FE6" w:rsidP="00C41FA0">
      <w:pPr>
        <w:spacing w:line="420" w:lineRule="exact"/>
        <w:ind w:leftChars="118" w:left="425" w:hangingChars="59" w:hanging="142"/>
        <w:rPr>
          <w:rFonts w:asciiTheme="minorEastAsia" w:hAnsiTheme="minorEastAsia"/>
          <w:lang w:eastAsia="ja-JP"/>
        </w:rPr>
      </w:pPr>
      <w:r w:rsidRPr="004708CC">
        <w:rPr>
          <w:rFonts w:asciiTheme="minorEastAsia" w:hAnsiTheme="minorEastAsia" w:hint="eastAsia"/>
          <w:lang w:eastAsia="ja-JP"/>
        </w:rPr>
        <w:t>・医療法人の事業報告書等の電子化推進に関しては、令和７年度から稼働した医療法人経営情報データベースシステム（MCDB）において入力機能（財産目録等）、公開機能</w:t>
      </w:r>
      <w:r w:rsidR="008F6AEB">
        <w:rPr>
          <w:rFonts w:asciiTheme="minorEastAsia" w:hAnsiTheme="minorEastAsia" w:hint="eastAsia"/>
          <w:lang w:eastAsia="ja-JP"/>
        </w:rPr>
        <w:t>（事業報告書）</w:t>
      </w:r>
      <w:r w:rsidRPr="004708CC">
        <w:rPr>
          <w:rFonts w:asciiTheme="minorEastAsia" w:hAnsiTheme="minorEastAsia" w:hint="eastAsia"/>
          <w:lang w:eastAsia="ja-JP"/>
        </w:rPr>
        <w:t>、CSVデータの取り込み機能を追加するなど、医療法人や都道府県の実務に即したシステムに改修すること</w:t>
      </w:r>
      <w:r w:rsidR="00343A08">
        <w:rPr>
          <w:rFonts w:asciiTheme="minorEastAsia" w:hAnsiTheme="minorEastAsia" w:hint="eastAsia"/>
          <w:lang w:eastAsia="ja-JP"/>
        </w:rPr>
        <w:t>。</w:t>
      </w:r>
    </w:p>
    <w:p w14:paraId="10AE2DD6" w14:textId="52A33D31" w:rsidR="00821EB0" w:rsidRDefault="00821EB0" w:rsidP="00C41FA0">
      <w:pPr>
        <w:spacing w:line="420" w:lineRule="exact"/>
        <w:rPr>
          <w:rFonts w:asciiTheme="minorEastAsia" w:hAnsiTheme="minorEastAsia"/>
          <w:lang w:eastAsia="ja-JP"/>
        </w:rPr>
      </w:pPr>
    </w:p>
    <w:p w14:paraId="5B6F55EB" w14:textId="55798448" w:rsidR="005101D5" w:rsidRPr="005101D5" w:rsidRDefault="005101D5" w:rsidP="00C41FA0">
      <w:pPr>
        <w:spacing w:line="420" w:lineRule="exact"/>
        <w:rPr>
          <w:rFonts w:asciiTheme="majorEastAsia" w:eastAsiaTheme="majorEastAsia" w:hAnsiTheme="majorEastAsia"/>
          <w:b/>
          <w:bCs/>
          <w:lang w:eastAsia="ja-JP"/>
        </w:rPr>
      </w:pPr>
      <w:r>
        <w:rPr>
          <w:rFonts w:asciiTheme="minorEastAsia" w:hAnsiTheme="minorEastAsia" w:hint="eastAsia"/>
          <w:lang w:eastAsia="ja-JP"/>
        </w:rPr>
        <w:t xml:space="preserve">　</w:t>
      </w:r>
      <w:r w:rsidRPr="005101D5">
        <w:rPr>
          <w:rFonts w:asciiTheme="majorEastAsia" w:eastAsiaTheme="majorEastAsia" w:hAnsiTheme="majorEastAsia" w:hint="eastAsia"/>
          <w:b/>
          <w:bCs/>
          <w:lang w:eastAsia="ja-JP"/>
        </w:rPr>
        <w:t>⑳備蓄物資の放出にかかる</w:t>
      </w:r>
      <w:r>
        <w:rPr>
          <w:rFonts w:asciiTheme="majorEastAsia" w:eastAsiaTheme="majorEastAsia" w:hAnsiTheme="majorEastAsia" w:hint="eastAsia"/>
          <w:b/>
          <w:bCs/>
          <w:lang w:eastAsia="ja-JP"/>
        </w:rPr>
        <w:t>事務の円滑化等</w:t>
      </w:r>
    </w:p>
    <w:p w14:paraId="34226BB2" w14:textId="14CD918F" w:rsidR="005101D5" w:rsidRDefault="005101D5" w:rsidP="005101D5">
      <w:pPr>
        <w:spacing w:line="420" w:lineRule="exact"/>
        <w:ind w:left="360" w:hangingChars="150" w:hanging="360"/>
        <w:rPr>
          <w:rFonts w:asciiTheme="minorEastAsia" w:hAnsiTheme="minorEastAsia"/>
          <w:lang w:eastAsia="ja-JP"/>
        </w:rPr>
      </w:pPr>
      <w:r>
        <w:rPr>
          <w:rFonts w:asciiTheme="minorEastAsia" w:hAnsiTheme="minorEastAsia" w:hint="eastAsia"/>
          <w:lang w:eastAsia="ja-JP"/>
        </w:rPr>
        <w:t xml:space="preserve">　・</w:t>
      </w:r>
      <w:r w:rsidRPr="005101D5">
        <w:rPr>
          <w:rFonts w:asciiTheme="minorEastAsia" w:hAnsiTheme="minorEastAsia" w:hint="eastAsia"/>
          <w:lang w:eastAsia="ja-JP"/>
        </w:rPr>
        <w:t>住民の生命に関わる医療物資については、国が保有する備蓄物資を機動的に放出し、地域の医療機関を含め、必要な物資が行き渡るよう適切に配布すること。また、放出にあたっては、都道府県の経由事務を省略するなど迅速に配布できるよう対応すること</w:t>
      </w:r>
      <w:r w:rsidR="00343A08">
        <w:rPr>
          <w:rFonts w:asciiTheme="minorEastAsia" w:hAnsiTheme="minorEastAsia" w:hint="eastAsia"/>
          <w:lang w:eastAsia="ja-JP"/>
        </w:rPr>
        <w:t>。</w:t>
      </w:r>
    </w:p>
    <w:p w14:paraId="3DDEE57D" w14:textId="79E624C5" w:rsidR="00550A00" w:rsidRDefault="00550A00" w:rsidP="005101D5">
      <w:pPr>
        <w:spacing w:line="420" w:lineRule="exact"/>
        <w:ind w:left="360" w:hangingChars="150" w:hanging="360"/>
        <w:rPr>
          <w:rFonts w:asciiTheme="minorEastAsia" w:hAnsiTheme="minorEastAsia"/>
          <w:lang w:eastAsia="ja-JP"/>
        </w:rPr>
      </w:pPr>
    </w:p>
    <w:p w14:paraId="0D1D87CA" w14:textId="40EF0B5A" w:rsidR="00B403CA" w:rsidRDefault="00B403CA" w:rsidP="005101D5">
      <w:pPr>
        <w:spacing w:line="420" w:lineRule="exact"/>
        <w:ind w:left="360" w:hangingChars="150" w:hanging="360"/>
        <w:rPr>
          <w:rFonts w:asciiTheme="minorEastAsia" w:hAnsiTheme="minorEastAsia"/>
          <w:lang w:eastAsia="ja-JP"/>
        </w:rPr>
      </w:pPr>
    </w:p>
    <w:p w14:paraId="2D9353AA" w14:textId="77777777" w:rsidR="00B403CA" w:rsidRPr="004708CC" w:rsidRDefault="00B403CA" w:rsidP="005101D5">
      <w:pPr>
        <w:spacing w:line="420" w:lineRule="exact"/>
        <w:ind w:left="360" w:hangingChars="150" w:hanging="360"/>
        <w:rPr>
          <w:rFonts w:asciiTheme="minorEastAsia" w:hAnsiTheme="minorEastAsia"/>
          <w:lang w:eastAsia="ja-JP"/>
        </w:rPr>
      </w:pPr>
    </w:p>
    <w:p w14:paraId="19A98C96" w14:textId="22E74935" w:rsidR="00FB65D9" w:rsidRPr="004708CC" w:rsidRDefault="00FB65D9"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lastRenderedPageBreak/>
        <w:t>（２）</w:t>
      </w:r>
      <w:r w:rsidR="00270F98" w:rsidRPr="004708CC">
        <w:rPr>
          <w:rFonts w:ascii="ＭＳ ゴシック" w:eastAsia="ＭＳ ゴシック" w:hAnsi="ＭＳ ゴシック" w:hint="eastAsia"/>
          <w:b/>
          <w:bdr w:val="single" w:sz="4" w:space="0" w:color="auto"/>
          <w:lang w:eastAsia="ja-JP"/>
        </w:rPr>
        <w:t>救急医療体制等の充実・強化</w:t>
      </w:r>
    </w:p>
    <w:p w14:paraId="3C90AE3D" w14:textId="65EC0B99" w:rsidR="000C0226" w:rsidRPr="004708CC" w:rsidRDefault="00270F98" w:rsidP="00C41FA0">
      <w:pPr>
        <w:spacing w:line="420" w:lineRule="exact"/>
        <w:ind w:leftChars="118" w:left="425" w:hangingChars="59" w:hanging="142"/>
        <w:rPr>
          <w:rFonts w:ascii="ＭＳ ゴシック" w:eastAsia="ＭＳ ゴシック" w:hAnsi="ＭＳ ゴシック"/>
          <w:lang w:eastAsia="ja-JP"/>
        </w:rPr>
      </w:pPr>
      <w:r w:rsidRPr="004708CC">
        <w:rPr>
          <w:rFonts w:ascii="ＭＳ ゴシック" w:eastAsia="ＭＳ ゴシック" w:hAnsi="ＭＳ ゴシック" w:hint="eastAsia"/>
          <w:b/>
          <w:lang w:eastAsia="ja-JP"/>
        </w:rPr>
        <w:t>①救急医療体制の継続的・安定的体制の確保及び啓発事業の強化</w:t>
      </w:r>
      <w:r w:rsidRPr="004708CC">
        <w:rPr>
          <w:rFonts w:ascii="ＭＳ ゴシック" w:eastAsia="ＭＳ ゴシック" w:hAnsi="ＭＳ ゴシック" w:hint="eastAsia"/>
          <w:b/>
          <w:lang w:eastAsia="ja-JP"/>
        </w:rPr>
        <w:tab/>
      </w:r>
    </w:p>
    <w:p w14:paraId="66E33D11" w14:textId="035B5BC3"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・救急医療機関の運営費や人件費への支援</w:t>
      </w:r>
      <w:r w:rsidR="00321BF2">
        <w:rPr>
          <w:rFonts w:asciiTheme="minorEastAsia" w:hAnsiTheme="minorEastAsia" w:hint="eastAsia"/>
          <w:lang w:eastAsia="ja-JP"/>
        </w:rPr>
        <w:t>及び診療報酬の改善</w:t>
      </w:r>
      <w:r w:rsidRPr="004708CC">
        <w:rPr>
          <w:rFonts w:asciiTheme="minorEastAsia" w:hAnsiTheme="minorEastAsia" w:hint="eastAsia"/>
          <w:lang w:eastAsia="ja-JP"/>
        </w:rPr>
        <w:t>を行うこと</w:t>
      </w:r>
      <w:r w:rsidR="00343A08">
        <w:rPr>
          <w:rFonts w:asciiTheme="minorEastAsia" w:hAnsiTheme="minorEastAsia" w:hint="eastAsia"/>
          <w:lang w:eastAsia="ja-JP"/>
        </w:rPr>
        <w:t>。</w:t>
      </w:r>
    </w:p>
    <w:p w14:paraId="36AAB381" w14:textId="173812E8"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・救急医療の適正利用に向けた啓発事業の強化及び支援を行うこと</w:t>
      </w:r>
      <w:r w:rsidR="00343A08">
        <w:rPr>
          <w:rFonts w:asciiTheme="minorEastAsia" w:hAnsiTheme="minorEastAsia" w:hint="eastAsia"/>
          <w:lang w:eastAsia="ja-JP"/>
        </w:rPr>
        <w:t>。</w:t>
      </w:r>
    </w:p>
    <w:p w14:paraId="4DB53F25" w14:textId="7CE69B57"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・AEDの設置促進及び円滑な機器更新への対応並びに非医療従事者への啓発事業に対する支援を行うこと</w:t>
      </w:r>
      <w:r w:rsidR="00343A08">
        <w:rPr>
          <w:rFonts w:asciiTheme="minorEastAsia" w:hAnsiTheme="minorEastAsia" w:hint="eastAsia"/>
          <w:lang w:eastAsia="ja-JP"/>
        </w:rPr>
        <w:t>。</w:t>
      </w:r>
    </w:p>
    <w:p w14:paraId="3D443BC5" w14:textId="54B58CEC"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・地方自治体における小児初期救急医療体制の整備</w:t>
      </w:r>
      <w:r w:rsidR="00321BF2">
        <w:rPr>
          <w:rFonts w:asciiTheme="minorEastAsia" w:hAnsiTheme="minorEastAsia" w:hint="eastAsia"/>
          <w:lang w:eastAsia="ja-JP"/>
        </w:rPr>
        <w:t>及び</w:t>
      </w:r>
      <w:r w:rsidRPr="004708CC">
        <w:rPr>
          <w:rFonts w:asciiTheme="minorEastAsia" w:hAnsiTheme="minorEastAsia" w:hint="eastAsia"/>
          <w:lang w:eastAsia="ja-JP"/>
        </w:rPr>
        <w:t>安定的な運営体制確保に向けた</w:t>
      </w:r>
      <w:r w:rsidR="00321BF2">
        <w:rPr>
          <w:rFonts w:asciiTheme="minorEastAsia" w:hAnsiTheme="minorEastAsia" w:hint="eastAsia"/>
          <w:lang w:eastAsia="ja-JP"/>
        </w:rPr>
        <w:t>、</w:t>
      </w:r>
      <w:r w:rsidRPr="004708CC">
        <w:rPr>
          <w:rFonts w:asciiTheme="minorEastAsia" w:hAnsiTheme="minorEastAsia" w:hint="eastAsia"/>
          <w:lang w:eastAsia="ja-JP"/>
        </w:rPr>
        <w:t>財源措置</w:t>
      </w:r>
      <w:r w:rsidR="005B13BE">
        <w:rPr>
          <w:rFonts w:asciiTheme="minorEastAsia" w:hAnsiTheme="minorEastAsia" w:hint="eastAsia"/>
          <w:lang w:eastAsia="ja-JP"/>
        </w:rPr>
        <w:t>・</w:t>
      </w:r>
      <w:r w:rsidRPr="004708CC">
        <w:rPr>
          <w:rFonts w:asciiTheme="minorEastAsia" w:hAnsiTheme="minorEastAsia" w:hint="eastAsia"/>
          <w:lang w:eastAsia="ja-JP"/>
        </w:rPr>
        <w:t>診療報酬の改善を行うこと</w:t>
      </w:r>
      <w:r w:rsidR="00343A08">
        <w:rPr>
          <w:rFonts w:asciiTheme="minorEastAsia" w:hAnsiTheme="minorEastAsia" w:hint="eastAsia"/>
          <w:lang w:eastAsia="ja-JP"/>
        </w:rPr>
        <w:t>。</w:t>
      </w:r>
    </w:p>
    <w:p w14:paraId="7DB5B96C" w14:textId="05EC028D"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医療提供体制推進事業費補助金の確実な予算確保及び適切な配分を行うとともに、救命救急センター運営事業に係る基準額の算定におけるただし書き（病院の収支が黒字の場合の１／２基準）を撤廃すること</w:t>
      </w:r>
      <w:r w:rsidR="00343A08">
        <w:rPr>
          <w:rFonts w:asciiTheme="minorEastAsia" w:hAnsiTheme="minorEastAsia" w:hint="eastAsia"/>
          <w:lang w:eastAsia="ja-JP"/>
        </w:rPr>
        <w:t>。</w:t>
      </w:r>
    </w:p>
    <w:p w14:paraId="3FFBAE05" w14:textId="47B9AA9F" w:rsidR="001760E4" w:rsidRPr="00642A2B" w:rsidRDefault="00270F98" w:rsidP="00642A2B">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・眼科及び耳鼻咽喉科等の特定科目に係る救急医療体制の確保及び歯科の夜間・休日の救急医療体制の充実強化を図ること</w:t>
      </w:r>
      <w:r w:rsidR="00343A08">
        <w:rPr>
          <w:rFonts w:asciiTheme="minorEastAsia" w:hAnsiTheme="minorEastAsia" w:hint="eastAsia"/>
          <w:lang w:eastAsia="ja-JP"/>
        </w:rPr>
        <w:t>。</w:t>
      </w:r>
    </w:p>
    <w:p w14:paraId="14EA72B8" w14:textId="77777777" w:rsidR="003F7C10" w:rsidRDefault="003F7C10" w:rsidP="001760E4">
      <w:pPr>
        <w:spacing w:line="420" w:lineRule="exact"/>
        <w:rPr>
          <w:rFonts w:ascii="ＭＳ ゴシック" w:eastAsia="ＭＳ ゴシック" w:hAnsi="ＭＳ ゴシック"/>
          <w:lang w:eastAsia="ja-JP"/>
        </w:rPr>
      </w:pPr>
    </w:p>
    <w:p w14:paraId="6C1656E2" w14:textId="6455C243" w:rsidR="00003170" w:rsidRPr="00107F47" w:rsidRDefault="001760E4" w:rsidP="001760E4">
      <w:pPr>
        <w:spacing w:line="420" w:lineRule="exact"/>
        <w:ind w:firstLineChars="100" w:firstLine="241"/>
        <w:rPr>
          <w:rFonts w:ascii="ＭＳ ゴシック" w:eastAsia="ＭＳ ゴシック" w:hAnsi="ＭＳ ゴシック"/>
          <w:b/>
          <w:bCs/>
          <w:lang w:eastAsia="ja-JP"/>
        </w:rPr>
      </w:pPr>
      <w:r w:rsidRPr="00107F47">
        <w:rPr>
          <w:rFonts w:ascii="ＭＳ ゴシック" w:eastAsia="ＭＳ ゴシック" w:hAnsi="ＭＳ ゴシック" w:hint="eastAsia"/>
          <w:b/>
          <w:bCs/>
          <w:lang w:eastAsia="ja-JP"/>
        </w:rPr>
        <w:t>②ドクターヘリの運航体制確保</w:t>
      </w:r>
    </w:p>
    <w:p w14:paraId="194C3098" w14:textId="77777777" w:rsidR="001760E4" w:rsidRPr="00107F47" w:rsidRDefault="001760E4" w:rsidP="001760E4">
      <w:pPr>
        <w:spacing w:line="420" w:lineRule="exact"/>
        <w:ind w:firstLineChars="100" w:firstLine="240"/>
        <w:rPr>
          <w:rFonts w:asciiTheme="minorEastAsia" w:hAnsiTheme="minorEastAsia"/>
          <w:lang w:eastAsia="ja-JP"/>
        </w:rPr>
      </w:pPr>
      <w:r w:rsidRPr="00107F47">
        <w:rPr>
          <w:rFonts w:asciiTheme="minorEastAsia" w:hAnsiTheme="minorEastAsia" w:hint="eastAsia"/>
          <w:lang w:eastAsia="ja-JP"/>
        </w:rPr>
        <w:t>・ドクターヘリ事業については、令和</w:t>
      </w:r>
      <w:r w:rsidRPr="00107F47">
        <w:rPr>
          <w:rFonts w:asciiTheme="minorEastAsia" w:hAnsiTheme="minorEastAsia"/>
          <w:lang w:eastAsia="ja-JP"/>
        </w:rPr>
        <w:t>8年3月31日付事務連絡により予備機やド</w:t>
      </w:r>
    </w:p>
    <w:p w14:paraId="2B95D03A" w14:textId="77777777" w:rsidR="001760E4" w:rsidRPr="00107F47" w:rsidRDefault="001760E4" w:rsidP="001760E4">
      <w:pPr>
        <w:spacing w:line="420" w:lineRule="exact"/>
        <w:ind w:firstLineChars="150" w:firstLine="360"/>
        <w:rPr>
          <w:rFonts w:asciiTheme="minorEastAsia" w:hAnsiTheme="minorEastAsia"/>
          <w:lang w:eastAsia="ja-JP"/>
        </w:rPr>
      </w:pPr>
      <w:r w:rsidRPr="00107F47">
        <w:rPr>
          <w:rFonts w:asciiTheme="minorEastAsia" w:hAnsiTheme="minorEastAsia" w:hint="eastAsia"/>
          <w:lang w:eastAsia="ja-JP"/>
        </w:rPr>
        <w:t>クターヘリに同乗する整備士に関する事項等の運航体制に係る基準について一定</w:t>
      </w:r>
    </w:p>
    <w:p w14:paraId="27D76C82" w14:textId="77777777" w:rsidR="001760E4" w:rsidRPr="00107F47" w:rsidRDefault="001760E4" w:rsidP="001760E4">
      <w:pPr>
        <w:spacing w:line="420" w:lineRule="exact"/>
        <w:ind w:firstLineChars="150" w:firstLine="360"/>
        <w:rPr>
          <w:rFonts w:asciiTheme="minorEastAsia" w:hAnsiTheme="minorEastAsia"/>
          <w:lang w:eastAsia="ja-JP"/>
        </w:rPr>
      </w:pPr>
      <w:r w:rsidRPr="00107F47">
        <w:rPr>
          <w:rFonts w:asciiTheme="minorEastAsia" w:hAnsiTheme="minorEastAsia" w:hint="eastAsia"/>
          <w:lang w:eastAsia="ja-JP"/>
        </w:rPr>
        <w:t>の柔軟な取扱いが示されたものの、これは都道府県の判断に基づく暫定的措置に</w:t>
      </w:r>
    </w:p>
    <w:p w14:paraId="33317C78" w14:textId="2D621BF6" w:rsidR="001760E4" w:rsidRPr="00107F47" w:rsidRDefault="001760E4" w:rsidP="001760E4">
      <w:pPr>
        <w:spacing w:line="420" w:lineRule="exact"/>
        <w:ind w:firstLineChars="150" w:firstLine="360"/>
        <w:rPr>
          <w:rFonts w:asciiTheme="minorEastAsia" w:hAnsiTheme="minorEastAsia"/>
          <w:lang w:eastAsia="ja-JP"/>
        </w:rPr>
      </w:pPr>
      <w:r w:rsidRPr="00107F47">
        <w:rPr>
          <w:rFonts w:asciiTheme="minorEastAsia" w:hAnsiTheme="minorEastAsia" w:hint="eastAsia"/>
          <w:lang w:eastAsia="ja-JP"/>
        </w:rPr>
        <w:t>とどまっている。</w:t>
      </w:r>
    </w:p>
    <w:p w14:paraId="490A757B" w14:textId="35635EC3" w:rsidR="001760E4" w:rsidRPr="00EA6BF2" w:rsidRDefault="001760E4" w:rsidP="00AB55E6">
      <w:pPr>
        <w:spacing w:line="420" w:lineRule="exact"/>
        <w:ind w:leftChars="150" w:left="360" w:firstLineChars="50" w:firstLine="120"/>
        <w:rPr>
          <w:rFonts w:asciiTheme="minorEastAsia" w:hAnsiTheme="minorEastAsia"/>
          <w:lang w:eastAsia="ja-JP"/>
        </w:rPr>
      </w:pPr>
      <w:r w:rsidRPr="00107F47">
        <w:rPr>
          <w:rFonts w:asciiTheme="minorEastAsia" w:hAnsiTheme="minorEastAsia" w:hint="eastAsia"/>
          <w:lang w:eastAsia="ja-JP"/>
        </w:rPr>
        <w:t>運航事業者の実態を踏まえ、国主導により、ドクターヘリ事業の持続可能性を確保する制度</w:t>
      </w:r>
      <w:r w:rsidR="00145698" w:rsidRPr="00EA6BF2">
        <w:rPr>
          <w:rFonts w:asciiTheme="minorEastAsia" w:hAnsiTheme="minorEastAsia" w:hint="eastAsia"/>
          <w:lang w:eastAsia="ja-JP"/>
        </w:rPr>
        <w:t>の</w:t>
      </w:r>
      <w:r w:rsidRPr="00EA6BF2">
        <w:rPr>
          <w:rFonts w:asciiTheme="minorEastAsia" w:hAnsiTheme="minorEastAsia" w:hint="eastAsia"/>
          <w:lang w:eastAsia="ja-JP"/>
        </w:rPr>
        <w:t>見直しを図る</w:t>
      </w:r>
      <w:r w:rsidR="00550A00" w:rsidRPr="00EA6BF2">
        <w:rPr>
          <w:rFonts w:asciiTheme="minorEastAsia" w:hAnsiTheme="minorEastAsia" w:hint="eastAsia"/>
          <w:lang w:eastAsia="ja-JP"/>
        </w:rPr>
        <w:t>とともに</w:t>
      </w:r>
      <w:r w:rsidRPr="00EA6BF2">
        <w:rPr>
          <w:rFonts w:asciiTheme="minorEastAsia" w:hAnsiTheme="minorEastAsia" w:hint="eastAsia"/>
          <w:lang w:eastAsia="ja-JP"/>
        </w:rPr>
        <w:t>、財政支援の拡充を早急に講じること</w:t>
      </w:r>
      <w:r w:rsidR="00343A08">
        <w:rPr>
          <w:rFonts w:asciiTheme="minorEastAsia" w:hAnsiTheme="minorEastAsia" w:hint="eastAsia"/>
          <w:lang w:eastAsia="ja-JP"/>
        </w:rPr>
        <w:t>。</w:t>
      </w:r>
    </w:p>
    <w:p w14:paraId="41421B5A" w14:textId="7BA2A209" w:rsidR="00774299" w:rsidRPr="00343A08" w:rsidRDefault="00774299" w:rsidP="00343A08">
      <w:pPr>
        <w:tabs>
          <w:tab w:val="left" w:pos="284"/>
        </w:tabs>
        <w:spacing w:line="420" w:lineRule="exact"/>
        <w:ind w:left="480" w:hangingChars="200" w:hanging="480"/>
        <w:rPr>
          <w:rFonts w:asciiTheme="minorEastAsia" w:hAnsiTheme="minorEastAsia"/>
          <w:lang w:eastAsia="ja-JP"/>
        </w:rPr>
      </w:pPr>
      <w:r w:rsidRPr="00EA6BF2">
        <w:rPr>
          <w:rFonts w:ascii="ＭＳ ゴシック" w:eastAsia="ＭＳ ゴシック" w:hAnsi="ＭＳ ゴシック"/>
          <w:lang w:eastAsia="ja-JP"/>
        </w:rPr>
        <w:tab/>
      </w:r>
      <w:r w:rsidRPr="000118F6">
        <w:rPr>
          <w:rFonts w:asciiTheme="minorEastAsia" w:hAnsiTheme="minorEastAsia" w:hint="eastAsia"/>
          <w:color w:val="000000" w:themeColor="text1"/>
          <w:lang w:eastAsia="ja-JP"/>
        </w:rPr>
        <w:t>・さらに、国主導により、ドクターヘリ運航停止地域における民間運航会社による運航体制の確保を図るとともに、整備士・操縦士等の人材確保・養成も含め、国の責任において、安定的かつ効率的なドクターヘリ運航体制の再構築を図ること</w:t>
      </w:r>
      <w:r w:rsidR="00343A08">
        <w:rPr>
          <w:rFonts w:asciiTheme="minorEastAsia" w:hAnsiTheme="minorEastAsia" w:hint="eastAsia"/>
          <w:color w:val="000000" w:themeColor="text1"/>
          <w:lang w:eastAsia="ja-JP"/>
        </w:rPr>
        <w:t>。</w:t>
      </w:r>
    </w:p>
    <w:p w14:paraId="61BC31D7" w14:textId="77777777" w:rsidR="001760E4" w:rsidRPr="004708CC" w:rsidRDefault="001760E4" w:rsidP="00C41FA0">
      <w:pPr>
        <w:spacing w:line="420" w:lineRule="exact"/>
        <w:rPr>
          <w:rFonts w:ascii="ＭＳ ゴシック" w:eastAsia="ＭＳ ゴシック" w:hAnsi="ＭＳ ゴシック"/>
          <w:lang w:eastAsia="ja-JP"/>
        </w:rPr>
      </w:pPr>
    </w:p>
    <w:p w14:paraId="3F494702" w14:textId="79FE2C7F" w:rsidR="00DB07F5" w:rsidRPr="004708CC" w:rsidRDefault="001760E4" w:rsidP="00C41FA0">
      <w:pPr>
        <w:spacing w:line="420" w:lineRule="exact"/>
        <w:ind w:leftChars="118" w:left="425" w:hangingChars="59" w:hanging="142"/>
        <w:rPr>
          <w:rFonts w:ascii="ＭＳ ゴシック" w:eastAsia="ＭＳ ゴシック" w:hAnsi="ＭＳ ゴシック"/>
          <w:b/>
          <w:lang w:eastAsia="ja-JP"/>
        </w:rPr>
      </w:pPr>
      <w:r>
        <w:rPr>
          <w:rFonts w:ascii="ＭＳ ゴシック" w:eastAsia="ＭＳ ゴシック" w:hAnsi="ＭＳ ゴシック" w:hint="eastAsia"/>
          <w:b/>
          <w:lang w:eastAsia="ja-JP"/>
        </w:rPr>
        <w:t>③</w:t>
      </w:r>
      <w:r w:rsidR="00270F98" w:rsidRPr="004708CC">
        <w:rPr>
          <w:rFonts w:ascii="ＭＳ ゴシック" w:eastAsia="ＭＳ ゴシック" w:hAnsi="ＭＳ ゴシック" w:hint="eastAsia"/>
          <w:b/>
          <w:lang w:eastAsia="ja-JP"/>
        </w:rPr>
        <w:t>周産期・小児医療体制整備に係る財政支援の拡充等</w:t>
      </w:r>
      <w:r w:rsidR="00270F98" w:rsidRPr="004708CC">
        <w:rPr>
          <w:rFonts w:ascii="ＭＳ ゴシック" w:eastAsia="ＭＳ ゴシック" w:hAnsi="ＭＳ ゴシック" w:hint="eastAsia"/>
          <w:b/>
          <w:lang w:eastAsia="ja-JP"/>
        </w:rPr>
        <w:tab/>
      </w:r>
    </w:p>
    <w:p w14:paraId="1FEC4A76" w14:textId="7AEA7D44"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・産婦人科の救急搬送体制整備に係る財源措置を行うこと</w:t>
      </w:r>
      <w:r w:rsidR="00343A08">
        <w:rPr>
          <w:rFonts w:asciiTheme="minorEastAsia" w:hAnsiTheme="minorEastAsia" w:hint="eastAsia"/>
          <w:lang w:eastAsia="ja-JP"/>
        </w:rPr>
        <w:t>。</w:t>
      </w:r>
    </w:p>
    <w:p w14:paraId="46F15BCC" w14:textId="07E29E87"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・周産期医療対策事業に係る国庫補助基準額等の引き上げを行うこと</w:t>
      </w:r>
      <w:r w:rsidR="00343A08">
        <w:rPr>
          <w:rFonts w:asciiTheme="minorEastAsia" w:hAnsiTheme="minorEastAsia" w:hint="eastAsia"/>
          <w:lang w:eastAsia="ja-JP"/>
        </w:rPr>
        <w:t>。</w:t>
      </w:r>
    </w:p>
    <w:p w14:paraId="345B6D2A" w14:textId="53EF6266"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・周産期専用病床に係る算定日数制限の撤廃等、診療報酬制度の見直しを行うこと</w:t>
      </w:r>
      <w:r w:rsidR="00343A08">
        <w:rPr>
          <w:rFonts w:asciiTheme="minorEastAsia" w:hAnsiTheme="minorEastAsia" w:hint="eastAsia"/>
          <w:lang w:eastAsia="ja-JP"/>
        </w:rPr>
        <w:t>。</w:t>
      </w:r>
    </w:p>
    <w:p w14:paraId="1BCE4800" w14:textId="019D711C" w:rsidR="00653E52"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・小児中核病院・小児地域医療センターへの財政措置を新たに行うこと</w:t>
      </w:r>
      <w:r w:rsidR="00343A08">
        <w:rPr>
          <w:rFonts w:asciiTheme="minorEastAsia" w:hAnsiTheme="minorEastAsia" w:hint="eastAsia"/>
          <w:lang w:eastAsia="ja-JP"/>
        </w:rPr>
        <w:t>。</w:t>
      </w:r>
    </w:p>
    <w:p w14:paraId="6075CCD8" w14:textId="50EE319E" w:rsidR="005221F9" w:rsidRPr="004708CC" w:rsidRDefault="005221F9" w:rsidP="00C41FA0">
      <w:pPr>
        <w:spacing w:line="420" w:lineRule="exact"/>
        <w:ind w:leftChars="118" w:left="437" w:hangingChars="64" w:hanging="154"/>
        <w:rPr>
          <w:rFonts w:asciiTheme="minorEastAsia" w:hAnsiTheme="minorEastAsia"/>
          <w:lang w:eastAsia="ja-JP"/>
        </w:rPr>
      </w:pPr>
    </w:p>
    <w:p w14:paraId="0E1F903F" w14:textId="632F5384" w:rsidR="004D200B" w:rsidRPr="004708CC" w:rsidRDefault="00FF5677"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lastRenderedPageBreak/>
        <w:t>（３）災害医療体制等の充実・強化</w:t>
      </w:r>
    </w:p>
    <w:p w14:paraId="33EC6DDA" w14:textId="4CC0ABF6" w:rsidR="00516FFA" w:rsidRPr="00B353AA" w:rsidRDefault="003C28A4" w:rsidP="00B353AA">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①被災地支援の充実等</w:t>
      </w:r>
    </w:p>
    <w:p w14:paraId="0176548C" w14:textId="51C08EC6" w:rsidR="00770A66" w:rsidRPr="004708CC" w:rsidRDefault="00770A6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・災害時における、DMAT（災害派遣医療チーム）やDPAT（災害派遣精神医療チーム）等によるDMAT調整本部等での本部活動に要した費用について、災害救助法の対象とすること</w:t>
      </w:r>
      <w:r w:rsidR="00343A08">
        <w:rPr>
          <w:rFonts w:asciiTheme="minorEastAsia" w:hAnsiTheme="minorEastAsia" w:hint="eastAsia"/>
          <w:lang w:eastAsia="ja-JP"/>
        </w:rPr>
        <w:t>。</w:t>
      </w:r>
    </w:p>
    <w:p w14:paraId="21095420" w14:textId="458A23E0" w:rsidR="00F10C90" w:rsidRPr="004708CC" w:rsidRDefault="00F10C90" w:rsidP="00C41FA0">
      <w:pPr>
        <w:spacing w:line="420" w:lineRule="exact"/>
        <w:rPr>
          <w:rFonts w:asciiTheme="minorEastAsia" w:hAnsiTheme="minorEastAsia"/>
          <w:lang w:eastAsia="ja-JP"/>
        </w:rPr>
      </w:pPr>
    </w:p>
    <w:p w14:paraId="6F002472" w14:textId="0982279E" w:rsidR="004F7643" w:rsidRPr="00DC6334" w:rsidRDefault="00EA3D2D" w:rsidP="00DC6334">
      <w:pPr>
        <w:spacing w:line="420" w:lineRule="exact"/>
        <w:ind w:leftChars="118" w:left="425" w:hangingChars="59" w:hanging="142"/>
        <w:rPr>
          <w:rFonts w:ascii="ＭＳ ゴシック" w:eastAsia="ＭＳ ゴシック" w:hAnsi="ＭＳ ゴシック"/>
          <w:b/>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42912" behindDoc="0" locked="0" layoutInCell="1" allowOverlap="1" wp14:anchorId="67F25D70" wp14:editId="632CD4A7">
                <wp:simplePos x="0" y="0"/>
                <wp:positionH relativeFrom="leftMargin">
                  <wp:posOffset>260350</wp:posOffset>
                </wp:positionH>
                <wp:positionV relativeFrom="paragraph">
                  <wp:posOffset>342265</wp:posOffset>
                </wp:positionV>
                <wp:extent cx="714375" cy="514350"/>
                <wp:effectExtent l="0" t="0" r="28575" b="19050"/>
                <wp:wrapNone/>
                <wp:docPr id="21"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4025D010"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5ABD9D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F25D70" id="_x0000_s1036" style="position:absolute;left:0;text-align:left;margin-left:20.5pt;margin-top:26.95pt;width:56.25pt;height:40.5pt;z-index:2519429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" fillcolor="window" strokecolor="#f79646" strokeweight="2pt">
                <v:textbox>
                  <w:txbxContent>
                    <w:p w14:paraId="4025D010"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5ABD9D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4D200B" w:rsidRPr="004708CC">
        <w:rPr>
          <w:rFonts w:ascii="ＭＳ ゴシック" w:eastAsia="ＭＳ ゴシック" w:hAnsi="ＭＳ ゴシック" w:hint="eastAsia"/>
          <w:b/>
          <w:lang w:eastAsia="ja-JP"/>
        </w:rPr>
        <w:t>②</w:t>
      </w:r>
      <w:r w:rsidR="00BC7C44" w:rsidRPr="004708CC">
        <w:rPr>
          <w:rFonts w:ascii="ＭＳ ゴシック" w:eastAsia="ＭＳ ゴシック" w:hAnsi="ＭＳ ゴシック" w:hint="eastAsia"/>
          <w:b/>
          <w:lang w:eastAsia="ja-JP"/>
        </w:rPr>
        <w:t>災害時における</w:t>
      </w:r>
      <w:r w:rsidR="00FB41B5" w:rsidRPr="004708CC">
        <w:rPr>
          <w:rFonts w:ascii="ＭＳ ゴシック" w:eastAsia="ＭＳ ゴシック" w:hAnsi="ＭＳ ゴシック" w:hint="eastAsia"/>
          <w:b/>
          <w:lang w:eastAsia="ja-JP"/>
        </w:rPr>
        <w:t>医療機能</w:t>
      </w:r>
      <w:r w:rsidR="00C73E43" w:rsidRPr="004708CC">
        <w:rPr>
          <w:rFonts w:ascii="ＭＳ ゴシック" w:eastAsia="ＭＳ ゴシック" w:hAnsi="ＭＳ ゴシック" w:hint="eastAsia"/>
          <w:b/>
          <w:lang w:eastAsia="ja-JP"/>
        </w:rPr>
        <w:t>等</w:t>
      </w:r>
      <w:r w:rsidR="003A0CA5" w:rsidRPr="004708CC">
        <w:rPr>
          <w:rFonts w:ascii="ＭＳ ゴシック" w:eastAsia="ＭＳ ゴシック" w:hAnsi="ＭＳ ゴシック" w:hint="eastAsia"/>
          <w:b/>
          <w:lang w:eastAsia="ja-JP"/>
        </w:rPr>
        <w:t>の確保</w:t>
      </w:r>
    </w:p>
    <w:p w14:paraId="5E055BA4" w14:textId="7A713562" w:rsidR="00EC6535" w:rsidRPr="00DC6334" w:rsidRDefault="00EC6535" w:rsidP="00EC6535">
      <w:pPr>
        <w:spacing w:line="420" w:lineRule="exact"/>
        <w:ind w:leftChars="118" w:left="437" w:hangingChars="64" w:hanging="154"/>
        <w:rPr>
          <w:rFonts w:asciiTheme="minorEastAsia" w:hAnsiTheme="minorEastAsia"/>
          <w:b/>
          <w:bCs/>
          <w:u w:val="single"/>
          <w:lang w:eastAsia="ja-JP"/>
        </w:rPr>
      </w:pPr>
      <w:r w:rsidRPr="00DC6334">
        <w:rPr>
          <w:rFonts w:asciiTheme="minorEastAsia" w:hAnsiTheme="minorEastAsia" w:hint="eastAsia"/>
          <w:b/>
          <w:bCs/>
          <w:u w:val="single"/>
          <w:lang w:eastAsia="ja-JP"/>
        </w:rPr>
        <w:t>・国の南海トラフ地震防災対策推進基本計画の変更を踏まえ、同計画の「特に重要な施策」に位置付けられた医療機関の耐震化、非常用自家発電設備の設置や、浸水対策、給水設備等のライフラインの強化のための十分な予算確保を図るとともに、補助基準額及び補助率の引き上げを図ること</w:t>
      </w:r>
      <w:r w:rsidR="00343A08">
        <w:rPr>
          <w:rFonts w:asciiTheme="minorEastAsia" w:hAnsiTheme="minorEastAsia" w:hint="eastAsia"/>
          <w:b/>
          <w:bCs/>
          <w:u w:val="single"/>
          <w:lang w:eastAsia="ja-JP"/>
        </w:rPr>
        <w:t>。</w:t>
      </w:r>
    </w:p>
    <w:p w14:paraId="0E999DEA" w14:textId="17A5FD1E" w:rsidR="00EC6535" w:rsidRDefault="003C13EE" w:rsidP="00EC6535">
      <w:pPr>
        <w:spacing w:line="420" w:lineRule="exact"/>
        <w:ind w:leftChars="118" w:left="437" w:hangingChars="64" w:hanging="154"/>
        <w:rPr>
          <w:rFonts w:asciiTheme="minorEastAsia" w:hAnsiTheme="minorEastAsia"/>
          <w:b/>
          <w:bCs/>
          <w:lang w:eastAsia="ja-JP"/>
        </w:rPr>
      </w:pPr>
      <w:r>
        <w:rPr>
          <w:rFonts w:asciiTheme="minorEastAsia" w:hAnsiTheme="minorEastAsia"/>
          <w:b/>
          <w:bCs/>
          <w:noProof/>
          <w:lang w:eastAsia="ja-JP"/>
        </w:rPr>
        <w:drawing>
          <wp:anchor distT="0" distB="0" distL="114300" distR="114300" simplePos="0" relativeHeight="251889664" behindDoc="0" locked="0" layoutInCell="1" allowOverlap="1" wp14:anchorId="59E14D78" wp14:editId="404BB8F6">
            <wp:simplePos x="0" y="0"/>
            <wp:positionH relativeFrom="margin">
              <wp:posOffset>3216910</wp:posOffset>
            </wp:positionH>
            <wp:positionV relativeFrom="paragraph">
              <wp:posOffset>120015</wp:posOffset>
            </wp:positionV>
            <wp:extent cx="2998071" cy="1800000"/>
            <wp:effectExtent l="19050" t="19050" r="12065" b="1016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8071" cy="18000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rFonts w:asciiTheme="minorEastAsia" w:hAnsiTheme="minorEastAsia"/>
          <w:b/>
          <w:bCs/>
          <w:noProof/>
          <w:lang w:eastAsia="ja-JP"/>
        </w:rPr>
        <w:drawing>
          <wp:anchor distT="0" distB="0" distL="114300" distR="114300" simplePos="0" relativeHeight="251888640" behindDoc="0" locked="0" layoutInCell="1" allowOverlap="1" wp14:anchorId="5DF48B58" wp14:editId="34037C2D">
            <wp:simplePos x="0" y="0"/>
            <wp:positionH relativeFrom="margin">
              <wp:align>left</wp:align>
            </wp:positionH>
            <wp:positionV relativeFrom="paragraph">
              <wp:posOffset>135890</wp:posOffset>
            </wp:positionV>
            <wp:extent cx="2998543" cy="1800000"/>
            <wp:effectExtent l="19050" t="19050" r="11430" b="1016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8543" cy="18000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364BCCBC" w14:textId="58A20E48" w:rsidR="00EC6535" w:rsidRDefault="00EC6535" w:rsidP="00EC6535">
      <w:pPr>
        <w:spacing w:line="420" w:lineRule="exact"/>
        <w:ind w:leftChars="118" w:left="437" w:hangingChars="64" w:hanging="154"/>
        <w:rPr>
          <w:rFonts w:asciiTheme="minorEastAsia" w:hAnsiTheme="minorEastAsia"/>
          <w:b/>
          <w:bCs/>
          <w:lang w:eastAsia="ja-JP"/>
        </w:rPr>
      </w:pPr>
    </w:p>
    <w:p w14:paraId="14FA2104" w14:textId="30C966E5" w:rsidR="00EC6535" w:rsidRDefault="00EC6535" w:rsidP="00EC6535">
      <w:pPr>
        <w:spacing w:line="420" w:lineRule="exact"/>
        <w:ind w:leftChars="118" w:left="437" w:hangingChars="64" w:hanging="154"/>
        <w:rPr>
          <w:rFonts w:asciiTheme="minorEastAsia" w:hAnsiTheme="minorEastAsia"/>
          <w:b/>
          <w:bCs/>
          <w:lang w:eastAsia="ja-JP"/>
        </w:rPr>
      </w:pPr>
    </w:p>
    <w:p w14:paraId="5AD14C53" w14:textId="58F1698F" w:rsidR="00EC6535" w:rsidRDefault="00EC6535" w:rsidP="00EC6535">
      <w:pPr>
        <w:spacing w:line="420" w:lineRule="exact"/>
        <w:ind w:leftChars="118" w:left="437" w:hangingChars="64" w:hanging="154"/>
        <w:rPr>
          <w:rFonts w:asciiTheme="minorEastAsia" w:hAnsiTheme="minorEastAsia"/>
          <w:b/>
          <w:bCs/>
          <w:lang w:eastAsia="ja-JP"/>
        </w:rPr>
      </w:pPr>
    </w:p>
    <w:p w14:paraId="2A69FCFF" w14:textId="0D5FD9BC" w:rsidR="00EC6535" w:rsidRDefault="00EC6535" w:rsidP="00EC6535">
      <w:pPr>
        <w:spacing w:line="420" w:lineRule="exact"/>
        <w:ind w:leftChars="118" w:left="437" w:hangingChars="64" w:hanging="154"/>
        <w:rPr>
          <w:rFonts w:asciiTheme="minorEastAsia" w:hAnsiTheme="minorEastAsia"/>
          <w:b/>
          <w:bCs/>
          <w:lang w:eastAsia="ja-JP"/>
        </w:rPr>
      </w:pPr>
    </w:p>
    <w:p w14:paraId="104E3AB9" w14:textId="56995B95" w:rsidR="003C13EE" w:rsidRDefault="003C13EE" w:rsidP="00E3550C">
      <w:pPr>
        <w:spacing w:line="420" w:lineRule="exact"/>
        <w:ind w:leftChars="118" w:left="437" w:hangingChars="64" w:hanging="154"/>
        <w:rPr>
          <w:rFonts w:asciiTheme="minorEastAsia" w:hAnsiTheme="minorEastAsia"/>
          <w:b/>
          <w:bCs/>
          <w:lang w:eastAsia="ja-JP"/>
        </w:rPr>
      </w:pPr>
    </w:p>
    <w:p w14:paraId="4EDF1CF1" w14:textId="50DB6C93" w:rsidR="003C13EE" w:rsidRDefault="003C13EE" w:rsidP="00E3550C">
      <w:pPr>
        <w:spacing w:line="420" w:lineRule="exact"/>
        <w:ind w:leftChars="118" w:left="437" w:hangingChars="64" w:hanging="154"/>
        <w:rPr>
          <w:rFonts w:asciiTheme="minorEastAsia" w:hAnsiTheme="minorEastAsia"/>
          <w:b/>
          <w:bCs/>
          <w:lang w:eastAsia="ja-JP"/>
        </w:rPr>
      </w:pPr>
    </w:p>
    <w:p w14:paraId="61D3F627" w14:textId="3256C995" w:rsidR="003C13EE" w:rsidRDefault="003C13EE" w:rsidP="00E3550C">
      <w:pPr>
        <w:spacing w:line="420" w:lineRule="exact"/>
        <w:ind w:leftChars="118" w:left="437" w:hangingChars="64" w:hanging="154"/>
        <w:rPr>
          <w:rFonts w:asciiTheme="minorEastAsia" w:hAnsiTheme="minorEastAsia"/>
          <w:b/>
          <w:bCs/>
          <w:lang w:eastAsia="ja-JP"/>
        </w:rPr>
      </w:pPr>
      <w:r>
        <w:rPr>
          <w:noProof/>
        </w:rPr>
        <mc:AlternateContent>
          <mc:Choice Requires="wps">
            <w:drawing>
              <wp:anchor distT="0" distB="0" distL="114300" distR="114300" simplePos="0" relativeHeight="251890688" behindDoc="0" locked="0" layoutInCell="1" allowOverlap="1" wp14:anchorId="63684D19" wp14:editId="7555EAE7">
                <wp:simplePos x="0" y="0"/>
                <wp:positionH relativeFrom="margin">
                  <wp:posOffset>3281045</wp:posOffset>
                </wp:positionH>
                <wp:positionV relativeFrom="paragraph">
                  <wp:posOffset>102870</wp:posOffset>
                </wp:positionV>
                <wp:extent cx="2667635" cy="304800"/>
                <wp:effectExtent l="0" t="0" r="0"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6793A" w14:textId="77777777" w:rsidR="00EC6535" w:rsidRPr="00B403CA" w:rsidRDefault="00EC6535" w:rsidP="00EC6535">
                            <w:pPr>
                              <w:kinsoku w:val="0"/>
                              <w:overflowPunct w:val="0"/>
                              <w:textAlignment w:val="baseline"/>
                              <w:rPr>
                                <w:rFonts w:asciiTheme="minorEastAsia" w:hAnsiTheme="minorEastAsia"/>
                                <w:b/>
                                <w:bCs/>
                                <w:sz w:val="16"/>
                                <w:szCs w:val="16"/>
                                <w:lang w:eastAsia="ja-JP"/>
                              </w:rPr>
                            </w:pPr>
                            <w:r w:rsidRPr="00B403CA">
                              <w:rPr>
                                <w:rFonts w:asciiTheme="minorEastAsia" w:hAnsiTheme="minorEastAsia" w:hint="eastAsia"/>
                                <w:b/>
                                <w:bCs/>
                                <w:sz w:val="16"/>
                                <w:szCs w:val="16"/>
                                <w:lang w:eastAsia="ja-JP"/>
                              </w:rPr>
                              <w:t>出典：厚生労働省　病院の耐震改修状況調査を加工</w:t>
                            </w:r>
                          </w:p>
                        </w:txbxContent>
                      </wps:txbx>
                      <wps:bodyPr vert="horz" wrap="square" lIns="91440" tIns="45720" rIns="36000" bIns="45720" numCol="1" anchor="t" anchorCtr="0" compatLnSpc="1">
                        <a:prstTxWarp prst="textNoShape">
                          <a:avLst/>
                        </a:prstTxWarp>
                      </wps:bodyPr>
                    </wps:wsp>
                  </a:graphicData>
                </a:graphic>
                <wp14:sizeRelH relativeFrom="margin">
                  <wp14:pctWidth>0</wp14:pctWidth>
                </wp14:sizeRelH>
              </wp:anchor>
            </w:drawing>
          </mc:Choice>
          <mc:Fallback>
            <w:pict>
              <v:shape w14:anchorId="63684D19" id="Text Box 3" o:spid="_x0000_s1037" type="#_x0000_t202" style="position:absolute;left:0;text-align:left;margin-left:258.35pt;margin-top:8.1pt;width:210.05pt;height:24pt;z-index:251890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" filled="f" stroked="f">
                <v:textbox inset=",,1mm">
                  <w:txbxContent>
                    <w:p w14:paraId="0B26793A" w14:textId="77777777" w:rsidR="00EC6535" w:rsidRPr="00B403CA" w:rsidRDefault="00EC6535" w:rsidP="00EC6535">
                      <w:pPr>
                        <w:kinsoku w:val="0"/>
                        <w:overflowPunct w:val="0"/>
                        <w:textAlignment w:val="baseline"/>
                        <w:rPr>
                          <w:rFonts w:asciiTheme="minorEastAsia" w:hAnsiTheme="minorEastAsia"/>
                          <w:b/>
                          <w:bCs/>
                          <w:sz w:val="16"/>
                          <w:szCs w:val="16"/>
                          <w:lang w:eastAsia="ja-JP"/>
                        </w:rPr>
                      </w:pPr>
                      <w:r w:rsidRPr="00B403CA">
                        <w:rPr>
                          <w:rFonts w:asciiTheme="minorEastAsia" w:hAnsiTheme="minorEastAsia" w:hint="eastAsia"/>
                          <w:b/>
                          <w:bCs/>
                          <w:sz w:val="16"/>
                          <w:szCs w:val="16"/>
                          <w:lang w:eastAsia="ja-JP"/>
                        </w:rPr>
                        <w:t>出典：厚生労働省　病院の耐震改修状況調査を加工</w:t>
                      </w:r>
                    </w:p>
                  </w:txbxContent>
                </v:textbox>
                <w10:wrap anchorx="margin"/>
              </v:shape>
            </w:pict>
          </mc:Fallback>
        </mc:AlternateContent>
      </w:r>
    </w:p>
    <w:p w14:paraId="18B89748" w14:textId="594F862A" w:rsidR="009C5B64" w:rsidRDefault="00DE4BCA" w:rsidP="00902AC0">
      <w:pPr>
        <w:spacing w:line="420" w:lineRule="exact"/>
        <w:rPr>
          <w:rFonts w:asciiTheme="minorEastAsia" w:hAnsiTheme="minorEastAsia"/>
          <w:b/>
          <w:bCs/>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65440" behindDoc="0" locked="0" layoutInCell="1" allowOverlap="1" wp14:anchorId="29C71BF1" wp14:editId="39C33534">
                <wp:simplePos x="0" y="0"/>
                <wp:positionH relativeFrom="leftMargin">
                  <wp:posOffset>344170</wp:posOffset>
                </wp:positionH>
                <wp:positionV relativeFrom="paragraph">
                  <wp:posOffset>334645</wp:posOffset>
                </wp:positionV>
                <wp:extent cx="714375" cy="514350"/>
                <wp:effectExtent l="0" t="0" r="28575" b="19050"/>
                <wp:wrapNone/>
                <wp:docPr id="38"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35F5CFF0"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3236F3D8"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71BF1" id="_x0000_s1038" style="position:absolute;margin-left:27.1pt;margin-top:26.35pt;width:56.25pt;height:40.5pt;z-index:2519654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" fillcolor="window" strokecolor="#f79646" strokeweight="2pt">
                <v:textbox>
                  <w:txbxContent>
                    <w:p w14:paraId="35F5CFF0"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3236F3D8" w14:textId="77777777" w:rsidR="00DE4BCA" w:rsidRPr="00EC1086" w:rsidRDefault="00DE4BCA" w:rsidP="00DE4BCA">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p>
    <w:p w14:paraId="12FE71F0" w14:textId="74546419" w:rsidR="00D62066" w:rsidRPr="00DC6334" w:rsidRDefault="00C90FCD" w:rsidP="00EC6535">
      <w:pPr>
        <w:spacing w:line="420" w:lineRule="exact"/>
        <w:ind w:leftChars="150" w:left="480" w:hangingChars="50" w:hanging="120"/>
        <w:rPr>
          <w:rFonts w:asciiTheme="minorEastAsia" w:hAnsiTheme="minorEastAsia"/>
          <w:b/>
          <w:bCs/>
          <w:u w:val="single"/>
          <w:lang w:eastAsia="ja-JP"/>
        </w:rPr>
      </w:pPr>
      <w:r w:rsidRPr="00DC6334">
        <w:rPr>
          <w:noProof/>
          <w:u w:val="single"/>
        </w:rPr>
        <w:drawing>
          <wp:anchor distT="0" distB="0" distL="114300" distR="114300" simplePos="0" relativeHeight="251875328" behindDoc="1" locked="0" layoutInCell="1" allowOverlap="1" wp14:anchorId="613E9B19" wp14:editId="200FC100">
            <wp:simplePos x="0" y="0"/>
            <wp:positionH relativeFrom="margin">
              <wp:posOffset>4367530</wp:posOffset>
            </wp:positionH>
            <wp:positionV relativeFrom="margin">
              <wp:posOffset>5402580</wp:posOffset>
            </wp:positionV>
            <wp:extent cx="1629410" cy="2171065"/>
            <wp:effectExtent l="0" t="0" r="8890" b="635"/>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9410" cy="2171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1B5" w:rsidRPr="00DC6334">
        <w:rPr>
          <w:rFonts w:asciiTheme="minorEastAsia" w:hAnsiTheme="minorEastAsia" w:hint="eastAsia"/>
          <w:b/>
          <w:bCs/>
          <w:u w:val="single"/>
          <w:lang w:eastAsia="ja-JP"/>
        </w:rPr>
        <w:t>・</w:t>
      </w:r>
      <w:r w:rsidR="000E56CE" w:rsidRPr="00DC6334">
        <w:rPr>
          <w:rFonts w:asciiTheme="minorEastAsia" w:hAnsiTheme="minorEastAsia" w:hint="eastAsia"/>
          <w:b/>
          <w:bCs/>
          <w:u w:val="single"/>
          <w:lang w:eastAsia="ja-JP"/>
        </w:rPr>
        <w:t>被災地の保健所が被災し、一定期間機能しなかった能登</w:t>
      </w:r>
      <w:r w:rsidR="00C73E43" w:rsidRPr="00DC6334">
        <w:rPr>
          <w:rFonts w:asciiTheme="minorEastAsia" w:hAnsiTheme="minorEastAsia" w:hint="eastAsia"/>
          <w:b/>
          <w:bCs/>
          <w:u w:val="single"/>
          <w:lang w:eastAsia="ja-JP"/>
        </w:rPr>
        <w:t>半島</w:t>
      </w:r>
      <w:r w:rsidR="000E56CE" w:rsidRPr="00DC6334">
        <w:rPr>
          <w:rFonts w:asciiTheme="minorEastAsia" w:hAnsiTheme="minorEastAsia" w:hint="eastAsia"/>
          <w:b/>
          <w:bCs/>
          <w:u w:val="single"/>
          <w:lang w:eastAsia="ja-JP"/>
        </w:rPr>
        <w:t>地震での実態を踏まえ、被災時の保健医療行政の拠点として保健所が十分に機能できるよう、耐震化や自家発電設備の整備</w:t>
      </w:r>
      <w:r w:rsidR="00CB7ACE" w:rsidRPr="00DC6334">
        <w:rPr>
          <w:rFonts w:asciiTheme="minorEastAsia" w:hAnsiTheme="minorEastAsia" w:hint="eastAsia"/>
          <w:b/>
          <w:bCs/>
          <w:u w:val="single"/>
          <w:lang w:eastAsia="ja-JP"/>
        </w:rPr>
        <w:t>、継続的な</w:t>
      </w:r>
      <w:r w:rsidR="00482E85" w:rsidRPr="00DC6334">
        <w:rPr>
          <w:rFonts w:asciiTheme="minorEastAsia" w:hAnsiTheme="minorEastAsia" w:hint="eastAsia"/>
          <w:b/>
          <w:bCs/>
          <w:u w:val="single"/>
          <w:lang w:eastAsia="ja-JP"/>
        </w:rPr>
        <w:t>保健医療</w:t>
      </w:r>
      <w:r w:rsidR="00CB7ACE" w:rsidRPr="00DC6334">
        <w:rPr>
          <w:rFonts w:asciiTheme="minorEastAsia" w:hAnsiTheme="minorEastAsia" w:hint="eastAsia"/>
          <w:b/>
          <w:bCs/>
          <w:u w:val="single"/>
          <w:lang w:eastAsia="ja-JP"/>
        </w:rPr>
        <w:t>活動に耐えうる施設整備</w:t>
      </w:r>
      <w:r w:rsidR="000E56CE" w:rsidRPr="00DC6334">
        <w:rPr>
          <w:rFonts w:asciiTheme="minorEastAsia" w:hAnsiTheme="minorEastAsia" w:hint="eastAsia"/>
          <w:b/>
          <w:bCs/>
          <w:u w:val="single"/>
          <w:lang w:eastAsia="ja-JP"/>
        </w:rPr>
        <w:t>等に対する国庫補助制度を創設すること</w:t>
      </w:r>
      <w:r w:rsidR="00343A08">
        <w:rPr>
          <w:rFonts w:asciiTheme="minorEastAsia" w:hAnsiTheme="minorEastAsia" w:hint="eastAsia"/>
          <w:b/>
          <w:bCs/>
          <w:u w:val="single"/>
          <w:lang w:eastAsia="ja-JP"/>
        </w:rPr>
        <w:t>。</w:t>
      </w:r>
    </w:p>
    <w:p w14:paraId="2CA4187D" w14:textId="59EDFB2E" w:rsidR="00843336" w:rsidRDefault="00843336" w:rsidP="00EC6535">
      <w:pPr>
        <w:spacing w:line="420" w:lineRule="exact"/>
        <w:ind w:leftChars="150" w:left="480" w:hangingChars="50" w:hanging="120"/>
        <w:rPr>
          <w:rFonts w:asciiTheme="minorEastAsia" w:hAnsiTheme="minorEastAsia"/>
          <w:b/>
          <w:bCs/>
          <w:lang w:eastAsia="ja-JP"/>
        </w:rPr>
      </w:pPr>
    </w:p>
    <w:p w14:paraId="70E8B70E" w14:textId="6491013A" w:rsidR="004E4259" w:rsidRDefault="00B403CA" w:rsidP="00EC6535">
      <w:pPr>
        <w:spacing w:line="420" w:lineRule="exact"/>
        <w:ind w:leftChars="150" w:left="480" w:hangingChars="50" w:hanging="120"/>
        <w:rPr>
          <w:rFonts w:asciiTheme="minorEastAsia" w:hAnsiTheme="minorEastAsia"/>
          <w:b/>
          <w:bCs/>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30624" behindDoc="0" locked="0" layoutInCell="1" allowOverlap="1" wp14:anchorId="09BC5D8A" wp14:editId="3F5A2287">
                <wp:simplePos x="0" y="0"/>
                <wp:positionH relativeFrom="margin">
                  <wp:posOffset>1985645</wp:posOffset>
                </wp:positionH>
                <wp:positionV relativeFrom="margin">
                  <wp:posOffset>7046595</wp:posOffset>
                </wp:positionV>
                <wp:extent cx="2362200" cy="617220"/>
                <wp:effectExtent l="0" t="0" r="19050" b="11430"/>
                <wp:wrapSquare wrapText="bothSides"/>
                <wp:docPr id="28" name="角丸四角形 3"/>
                <wp:cNvGraphicFramePr/>
                <a:graphic xmlns:a="http://schemas.openxmlformats.org/drawingml/2006/main">
                  <a:graphicData uri="http://schemas.microsoft.com/office/word/2010/wordprocessingShape">
                    <wps:wsp>
                      <wps:cNvSpPr/>
                      <wps:spPr>
                        <a:xfrm>
                          <a:off x="0" y="0"/>
                          <a:ext cx="2362200" cy="617220"/>
                        </a:xfrm>
                        <a:prstGeom prst="roundRect">
                          <a:avLst/>
                        </a:prstGeom>
                        <a:solidFill>
                          <a:sysClr val="window" lastClr="FFFFFF"/>
                        </a:solidFill>
                        <a:ln w="3175" cap="flat" cmpd="sng" algn="ctr">
                          <a:solidFill>
                            <a:sysClr val="window" lastClr="FFFFFF"/>
                          </a:solidFill>
                          <a:prstDash val="solid"/>
                        </a:ln>
                        <a:effectLst/>
                      </wps:spPr>
                      <wps:txbx>
                        <w:txbxContent>
                          <w:p w14:paraId="7AF9C564" w14:textId="77777777" w:rsidR="00BB30AF" w:rsidRPr="002307E4" w:rsidRDefault="00BB30AF" w:rsidP="00BB30AF">
                            <w:pPr>
                              <w:rPr>
                                <w:sz w:val="22"/>
                                <w:szCs w:val="22"/>
                                <w:lang w:eastAsia="ja-JP"/>
                              </w:rPr>
                            </w:pPr>
                            <w:r w:rsidRPr="002307E4">
                              <w:rPr>
                                <w:rFonts w:hint="eastAsia"/>
                                <w:sz w:val="22"/>
                                <w:szCs w:val="22"/>
                                <w:lang w:eastAsia="ja-JP"/>
                              </w:rPr>
                              <w:t>地震の液状化現象により被災した能登北部保健所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BC5D8A" id="_x0000_s1039" style="position:absolute;left:0;text-align:left;margin-left:156.35pt;margin-top:554.85pt;width:186pt;height:48.6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" fillcolor="window" strokecolor="window" strokeweight=".25pt">
                <v:textbox>
                  <w:txbxContent>
                    <w:p w14:paraId="7AF9C564" w14:textId="77777777" w:rsidR="00BB30AF" w:rsidRPr="002307E4" w:rsidRDefault="00BB30AF" w:rsidP="00BB30AF">
                      <w:pPr>
                        <w:rPr>
                          <w:sz w:val="22"/>
                          <w:szCs w:val="22"/>
                          <w:lang w:eastAsia="ja-JP"/>
                        </w:rPr>
                      </w:pPr>
                      <w:r w:rsidRPr="002307E4">
                        <w:rPr>
                          <w:rFonts w:hint="eastAsia"/>
                          <w:sz w:val="22"/>
                          <w:szCs w:val="22"/>
                          <w:lang w:eastAsia="ja-JP"/>
                        </w:rPr>
                        <w:t>地震の液状化現象により被災した能登北部保健所</w:t>
                      </w:r>
                    </w:p>
                  </w:txbxContent>
                </v:textbox>
                <w10:wrap type="square" anchorx="margin" anchory="margin"/>
              </v:roundrect>
            </w:pict>
          </mc:Fallback>
        </mc:AlternateContent>
      </w:r>
    </w:p>
    <w:p w14:paraId="0794A81E" w14:textId="790DA737" w:rsidR="004E4259" w:rsidRDefault="004E4259" w:rsidP="00EC6535">
      <w:pPr>
        <w:spacing w:line="420" w:lineRule="exact"/>
        <w:ind w:leftChars="150" w:left="480" w:hangingChars="50" w:hanging="120"/>
        <w:rPr>
          <w:rFonts w:asciiTheme="minorEastAsia" w:hAnsiTheme="minorEastAsia"/>
          <w:b/>
          <w:bCs/>
          <w:lang w:eastAsia="ja-JP"/>
        </w:rPr>
      </w:pPr>
    </w:p>
    <w:p w14:paraId="2D32985F" w14:textId="090C2D76" w:rsidR="008153C2" w:rsidRDefault="008153C2" w:rsidP="00EC6535">
      <w:pPr>
        <w:spacing w:line="420" w:lineRule="exact"/>
        <w:ind w:leftChars="150" w:left="480" w:hangingChars="50" w:hanging="120"/>
        <w:rPr>
          <w:rFonts w:asciiTheme="minorEastAsia" w:hAnsiTheme="minorEastAsia"/>
          <w:b/>
          <w:bCs/>
          <w:lang w:eastAsia="ja-JP"/>
        </w:rPr>
      </w:pPr>
    </w:p>
    <w:p w14:paraId="3338BD24" w14:textId="22BCED8A" w:rsidR="008153C2" w:rsidRDefault="008153C2" w:rsidP="00EC6535">
      <w:pPr>
        <w:spacing w:line="420" w:lineRule="exact"/>
        <w:ind w:leftChars="150" w:left="480" w:hangingChars="50" w:hanging="120"/>
        <w:rPr>
          <w:rFonts w:asciiTheme="minorEastAsia" w:hAnsiTheme="minorEastAsia"/>
          <w:b/>
          <w:bCs/>
          <w:lang w:eastAsia="ja-JP"/>
        </w:rPr>
      </w:pPr>
    </w:p>
    <w:p w14:paraId="44F18A58" w14:textId="01552930" w:rsidR="008153C2" w:rsidRDefault="008153C2" w:rsidP="00EC6535">
      <w:pPr>
        <w:spacing w:line="420" w:lineRule="exact"/>
        <w:ind w:leftChars="150" w:left="480" w:hangingChars="50" w:hanging="120"/>
        <w:rPr>
          <w:rFonts w:asciiTheme="minorEastAsia" w:hAnsiTheme="minorEastAsia"/>
          <w:b/>
          <w:bCs/>
          <w:lang w:eastAsia="ja-JP"/>
        </w:rPr>
      </w:pPr>
    </w:p>
    <w:p w14:paraId="3B19DA66" w14:textId="69DC4B3A" w:rsidR="008153C2" w:rsidRDefault="008153C2" w:rsidP="00EC6535">
      <w:pPr>
        <w:spacing w:line="420" w:lineRule="exact"/>
        <w:ind w:leftChars="150" w:left="480" w:hangingChars="50" w:hanging="120"/>
        <w:rPr>
          <w:rFonts w:asciiTheme="minorEastAsia" w:hAnsiTheme="minorEastAsia"/>
          <w:b/>
          <w:bCs/>
          <w:lang w:eastAsia="ja-JP"/>
        </w:rPr>
      </w:pPr>
    </w:p>
    <w:p w14:paraId="433EE303" w14:textId="5E97B5FE" w:rsidR="008153C2" w:rsidRDefault="008153C2" w:rsidP="00EC6535">
      <w:pPr>
        <w:spacing w:line="420" w:lineRule="exact"/>
        <w:ind w:leftChars="150" w:left="480" w:hangingChars="50" w:hanging="120"/>
        <w:rPr>
          <w:rFonts w:asciiTheme="minorEastAsia" w:hAnsiTheme="minorEastAsia"/>
          <w:b/>
          <w:bCs/>
          <w:lang w:eastAsia="ja-JP"/>
        </w:rPr>
      </w:pPr>
    </w:p>
    <w:p w14:paraId="778F7A82" w14:textId="1AEA5972" w:rsidR="000C0226" w:rsidRPr="004708CC" w:rsidRDefault="004D200B"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lastRenderedPageBreak/>
        <w:t>③</w:t>
      </w:r>
      <w:r w:rsidR="00270F98" w:rsidRPr="004708CC">
        <w:rPr>
          <w:rFonts w:ascii="ＭＳ ゴシック" w:eastAsia="ＭＳ ゴシック" w:hAnsi="ＭＳ ゴシック" w:hint="eastAsia"/>
          <w:b/>
          <w:lang w:eastAsia="ja-JP"/>
        </w:rPr>
        <w:t>周産期母子医療センターの充実</w:t>
      </w:r>
    </w:p>
    <w:p w14:paraId="7FB35E4C" w14:textId="13EC0DB9" w:rsidR="00824F9C"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・周産期母子医療センターが災害拠点病院と同等の災害要件を満たすための財</w:t>
      </w:r>
      <w:r w:rsidR="001C571C">
        <w:rPr>
          <w:rFonts w:asciiTheme="minorEastAsia" w:hAnsiTheme="minorEastAsia" w:hint="eastAsia"/>
          <w:lang w:eastAsia="ja-JP"/>
        </w:rPr>
        <w:t>政</w:t>
      </w:r>
      <w:r w:rsidRPr="004708CC">
        <w:rPr>
          <w:rFonts w:asciiTheme="minorEastAsia" w:hAnsiTheme="minorEastAsia" w:hint="eastAsia"/>
          <w:lang w:eastAsia="ja-JP"/>
        </w:rPr>
        <w:t>措置及び災害時小児周産期リエゾンの養成等に係る財</w:t>
      </w:r>
      <w:r w:rsidR="001C571C">
        <w:rPr>
          <w:rFonts w:asciiTheme="minorEastAsia" w:hAnsiTheme="minorEastAsia" w:hint="eastAsia"/>
          <w:lang w:eastAsia="ja-JP"/>
        </w:rPr>
        <w:t>政</w:t>
      </w:r>
      <w:r w:rsidRPr="004708CC">
        <w:rPr>
          <w:rFonts w:asciiTheme="minorEastAsia" w:hAnsiTheme="minorEastAsia" w:hint="eastAsia"/>
          <w:lang w:eastAsia="ja-JP"/>
        </w:rPr>
        <w:t>措置を行うこと</w:t>
      </w:r>
      <w:r w:rsidR="00343A08">
        <w:rPr>
          <w:rFonts w:asciiTheme="minorEastAsia" w:hAnsiTheme="minorEastAsia" w:hint="eastAsia"/>
          <w:lang w:eastAsia="ja-JP"/>
        </w:rPr>
        <w:t>。</w:t>
      </w:r>
    </w:p>
    <w:p w14:paraId="2920A5AD" w14:textId="29B84845" w:rsidR="009A0D0D" w:rsidRPr="004708CC" w:rsidRDefault="009A0D0D" w:rsidP="00C41FA0">
      <w:pPr>
        <w:spacing w:line="420" w:lineRule="exact"/>
        <w:rPr>
          <w:rFonts w:asciiTheme="minorEastAsia" w:hAnsiTheme="minorEastAsia"/>
          <w:lang w:eastAsia="ja-JP"/>
        </w:rPr>
      </w:pPr>
    </w:p>
    <w:p w14:paraId="5BEB5B0B" w14:textId="7038DD31" w:rsidR="000C0226" w:rsidRPr="004708CC" w:rsidRDefault="00E039F3"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④</w:t>
      </w:r>
      <w:r w:rsidR="000C0226" w:rsidRPr="004708CC">
        <w:rPr>
          <w:rFonts w:ascii="ＭＳ ゴシック" w:eastAsia="ＭＳ ゴシック" w:hAnsi="ＭＳ ゴシック" w:hint="eastAsia"/>
          <w:b/>
          <w:lang w:eastAsia="ja-JP"/>
        </w:rPr>
        <w:t>災害時におけるこころのケア活動の充実・強化</w:t>
      </w:r>
    </w:p>
    <w:p w14:paraId="5E77E91B" w14:textId="2F5C45F0" w:rsidR="00270F98"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・自治体が長期継続的に行うこころのケア活動に関する指針を策定すること</w:t>
      </w:r>
      <w:r w:rsidR="00343A08">
        <w:rPr>
          <w:rFonts w:asciiTheme="minorEastAsia" w:hAnsiTheme="minorEastAsia" w:hint="eastAsia"/>
          <w:lang w:eastAsia="ja-JP"/>
        </w:rPr>
        <w:t>。</w:t>
      </w:r>
    </w:p>
    <w:p w14:paraId="5E6AAAE6" w14:textId="1ABCB2DC" w:rsidR="00B3762D" w:rsidRPr="004708CC" w:rsidRDefault="00270F9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・災害拠点精神科病院の整備並びにDPAT及びこころのケア活動に必要な財源措置を行うこ</w:t>
      </w:r>
      <w:r w:rsidR="00516FFA" w:rsidRPr="004708CC">
        <w:rPr>
          <w:rFonts w:asciiTheme="minorEastAsia" w:hAnsiTheme="minorEastAsia" w:hint="eastAsia"/>
          <w:lang w:eastAsia="ja-JP"/>
        </w:rPr>
        <w:t>と</w:t>
      </w:r>
      <w:r w:rsidR="00343A08">
        <w:rPr>
          <w:rFonts w:asciiTheme="minorEastAsia" w:hAnsiTheme="minorEastAsia" w:hint="eastAsia"/>
          <w:lang w:eastAsia="ja-JP"/>
        </w:rPr>
        <w:t>。</w:t>
      </w:r>
    </w:p>
    <w:p w14:paraId="364C8039" w14:textId="2CEB32E9" w:rsidR="00770A66" w:rsidRPr="004708CC" w:rsidRDefault="00770A66" w:rsidP="00C41FA0">
      <w:pPr>
        <w:spacing w:line="420" w:lineRule="exact"/>
        <w:ind w:leftChars="118" w:left="437" w:hangingChars="64" w:hanging="154"/>
        <w:rPr>
          <w:rFonts w:asciiTheme="minorEastAsia" w:hAnsiTheme="minorEastAsia"/>
          <w:lang w:eastAsia="ja-JP"/>
        </w:rPr>
      </w:pPr>
    </w:p>
    <w:p w14:paraId="17B4E319" w14:textId="3D96E212" w:rsidR="00770A66" w:rsidRPr="004708CC" w:rsidRDefault="00770A66"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⑤災害対応人材の育成強化</w:t>
      </w:r>
    </w:p>
    <w:p w14:paraId="4B460796" w14:textId="5FBBE77A" w:rsidR="00770A66" w:rsidRPr="004708CC" w:rsidRDefault="00770A6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・災害時における健康危機管理チーム（DHEAT）構成員の人材育成を目的とした研修受講枠を拡大</w:t>
      </w:r>
      <w:r w:rsidR="00CE7A28" w:rsidRPr="004708CC">
        <w:rPr>
          <w:rFonts w:asciiTheme="minorEastAsia" w:hAnsiTheme="minorEastAsia" w:hint="eastAsia"/>
          <w:lang w:eastAsia="ja-JP"/>
        </w:rPr>
        <w:t>すること</w:t>
      </w:r>
      <w:r w:rsidR="00343A08">
        <w:rPr>
          <w:rFonts w:asciiTheme="minorEastAsia" w:hAnsiTheme="minorEastAsia" w:hint="eastAsia"/>
          <w:lang w:eastAsia="ja-JP"/>
        </w:rPr>
        <w:t>。</w:t>
      </w:r>
    </w:p>
    <w:p w14:paraId="044D27CC" w14:textId="55ACDEE9" w:rsidR="00C12486" w:rsidRPr="004708CC" w:rsidRDefault="00770A6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・都道府県で行うDHEAT養成研修の実施にかかる国庫負担（補助）金の下限額を、政令市及び特別区と同等の金額と</w:t>
      </w:r>
      <w:r w:rsidR="00CE7A28" w:rsidRPr="004708CC">
        <w:rPr>
          <w:rFonts w:asciiTheme="minorEastAsia" w:hAnsiTheme="minorEastAsia" w:hint="eastAsia"/>
          <w:lang w:eastAsia="ja-JP"/>
        </w:rPr>
        <w:t>すること</w:t>
      </w:r>
      <w:r w:rsidR="00343A08">
        <w:rPr>
          <w:rFonts w:asciiTheme="minorEastAsia" w:hAnsiTheme="minorEastAsia" w:hint="eastAsia"/>
          <w:lang w:eastAsia="ja-JP"/>
        </w:rPr>
        <w:t>。</w:t>
      </w:r>
    </w:p>
    <w:p w14:paraId="68953BCC" w14:textId="40634E4D" w:rsidR="00770A66" w:rsidRPr="004708CC" w:rsidRDefault="00770A66" w:rsidP="00C41FA0">
      <w:pPr>
        <w:spacing w:after="200" w:line="420" w:lineRule="exact"/>
        <w:rPr>
          <w:rFonts w:asciiTheme="minorEastAsia" w:hAnsiTheme="minorEastAsia"/>
          <w:lang w:eastAsia="ja-JP"/>
        </w:rPr>
      </w:pPr>
      <w:r w:rsidRPr="004708CC">
        <w:rPr>
          <w:rFonts w:asciiTheme="minorEastAsia" w:hAnsiTheme="minorEastAsia"/>
          <w:lang w:eastAsia="ja-JP"/>
        </w:rPr>
        <w:br w:type="page"/>
      </w:r>
    </w:p>
    <w:p w14:paraId="14D96847" w14:textId="3EBB57FB" w:rsidR="00CA507E" w:rsidRPr="004708CC" w:rsidRDefault="00E039F3" w:rsidP="00C41FA0">
      <w:pPr>
        <w:spacing w:line="420" w:lineRule="exact"/>
        <w:rPr>
          <w:rFonts w:ascii="ＭＳ ゴシック" w:eastAsia="ＭＳ ゴシック" w:hAnsi="ＭＳ ゴシック"/>
          <w:b/>
          <w:sz w:val="28"/>
          <w:szCs w:val="28"/>
          <w:lang w:eastAsia="ja-JP"/>
        </w:rPr>
      </w:pPr>
      <w:r w:rsidRPr="004708CC">
        <w:rPr>
          <w:rFonts w:ascii="ＭＳ ゴシック" w:eastAsia="ＭＳ ゴシック" w:hAnsi="ＭＳ ゴシック" w:hint="eastAsia"/>
          <w:b/>
          <w:sz w:val="28"/>
          <w:szCs w:val="28"/>
          <w:lang w:eastAsia="ja-JP"/>
        </w:rPr>
        <w:lastRenderedPageBreak/>
        <w:t>２</w:t>
      </w:r>
      <w:r w:rsidR="00CA507E" w:rsidRPr="004708CC">
        <w:rPr>
          <w:rFonts w:ascii="ＭＳ ゴシック" w:eastAsia="ＭＳ ゴシック" w:hAnsi="ＭＳ ゴシック" w:hint="eastAsia"/>
          <w:b/>
          <w:sz w:val="28"/>
          <w:szCs w:val="28"/>
          <w:lang w:eastAsia="ja-JP"/>
        </w:rPr>
        <w:t>．健康寿命の延伸と次世代ヘルスケアの推進</w:t>
      </w:r>
    </w:p>
    <w:p w14:paraId="78305968" w14:textId="6687BD60" w:rsidR="00CA507E" w:rsidRPr="004708CC" w:rsidRDefault="00CA507E"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（１）健康寿命の延伸に向けた支援の充実</w:t>
      </w:r>
    </w:p>
    <w:p w14:paraId="6FF73FD8" w14:textId="43F3E891" w:rsidR="00CA507E" w:rsidRPr="004708CC" w:rsidRDefault="00CA507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・健康寿命の相対的に低い都道府県が実施する</w:t>
      </w:r>
      <w:r w:rsidR="007F281A">
        <w:rPr>
          <w:rFonts w:asciiTheme="minorEastAsia" w:hAnsiTheme="minorEastAsia" w:hint="eastAsia"/>
          <w:lang w:eastAsia="ja-JP"/>
        </w:rPr>
        <w:t>、</w:t>
      </w:r>
      <w:r w:rsidRPr="004708CC">
        <w:rPr>
          <w:rFonts w:asciiTheme="minorEastAsia" w:hAnsiTheme="minorEastAsia" w:hint="eastAsia"/>
          <w:lang w:eastAsia="ja-JP"/>
        </w:rPr>
        <w:t>生活習慣病予防及び重症化予防施策等に対する技術的な支援及び</w:t>
      </w:r>
      <w:r w:rsidR="002717D9">
        <w:rPr>
          <w:rFonts w:asciiTheme="minorEastAsia" w:hAnsiTheme="minorEastAsia" w:hint="eastAsia"/>
          <w:lang w:eastAsia="ja-JP"/>
        </w:rPr>
        <w:t>地域職域連携推進事業について</w:t>
      </w:r>
      <w:r w:rsidR="007F281A">
        <w:rPr>
          <w:rFonts w:asciiTheme="minorEastAsia" w:hAnsiTheme="minorEastAsia" w:hint="eastAsia"/>
          <w:lang w:eastAsia="ja-JP"/>
        </w:rPr>
        <w:t>、</w:t>
      </w:r>
      <w:r w:rsidR="002717D9">
        <w:rPr>
          <w:rFonts w:asciiTheme="minorEastAsia" w:hAnsiTheme="minorEastAsia" w:hint="eastAsia"/>
          <w:lang w:eastAsia="ja-JP"/>
        </w:rPr>
        <w:t>十分な</w:t>
      </w:r>
      <w:r w:rsidRPr="004708CC">
        <w:rPr>
          <w:rFonts w:asciiTheme="minorEastAsia" w:hAnsiTheme="minorEastAsia" w:hint="eastAsia"/>
          <w:lang w:eastAsia="ja-JP"/>
        </w:rPr>
        <w:t>財政措置を拡充すること</w:t>
      </w:r>
      <w:r w:rsidR="00923294">
        <w:rPr>
          <w:rFonts w:asciiTheme="minorEastAsia" w:hAnsiTheme="minorEastAsia" w:hint="eastAsia"/>
          <w:lang w:eastAsia="ja-JP"/>
        </w:rPr>
        <w:t>。</w:t>
      </w:r>
    </w:p>
    <w:p w14:paraId="09BB2E0B" w14:textId="77777777" w:rsidR="00CA507E" w:rsidRPr="004708CC" w:rsidRDefault="00CA507E" w:rsidP="00C41FA0">
      <w:pPr>
        <w:spacing w:line="420" w:lineRule="exact"/>
        <w:rPr>
          <w:rFonts w:ascii="ＭＳ ゴシック" w:eastAsia="ＭＳ ゴシック" w:hAnsi="ＭＳ ゴシック"/>
          <w:b/>
          <w:lang w:eastAsia="ja-JP"/>
        </w:rPr>
      </w:pPr>
    </w:p>
    <w:p w14:paraId="2BAC2607" w14:textId="01D01B77" w:rsidR="00CA507E" w:rsidRPr="004708CC" w:rsidRDefault="00CA507E"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（２）健康増進事業の充実</w:t>
      </w:r>
    </w:p>
    <w:p w14:paraId="142FEA7A" w14:textId="1585ABAA" w:rsidR="00770A66" w:rsidRPr="004708CC" w:rsidRDefault="00770A6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・健康増進法に基づく市町村における健康増進事業について十分な財源措置を行うこと</w:t>
      </w:r>
      <w:r w:rsidR="00923294">
        <w:rPr>
          <w:rFonts w:asciiTheme="minorEastAsia" w:hAnsiTheme="minorEastAsia" w:hint="eastAsia"/>
          <w:lang w:eastAsia="ja-JP"/>
        </w:rPr>
        <w:t>。</w:t>
      </w:r>
    </w:p>
    <w:p w14:paraId="27E3745B" w14:textId="1B81F19B" w:rsidR="00CA507E" w:rsidRPr="004708CC" w:rsidRDefault="00CA507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・すべての住民の健康づくり推進に向け、40歳未満の住民に対する健康診査など市町村が独自で実施する事業に対する補助対象の拡大を図ること</w:t>
      </w:r>
      <w:r w:rsidR="00923294">
        <w:rPr>
          <w:rFonts w:asciiTheme="minorEastAsia" w:hAnsiTheme="minorEastAsia" w:hint="eastAsia"/>
          <w:lang w:eastAsia="ja-JP"/>
        </w:rPr>
        <w:t>。</w:t>
      </w:r>
    </w:p>
    <w:p w14:paraId="7ADA8212" w14:textId="77777777" w:rsidR="00935609" w:rsidRPr="004708CC" w:rsidRDefault="00935609" w:rsidP="00C41FA0">
      <w:pPr>
        <w:spacing w:line="420" w:lineRule="exact"/>
        <w:rPr>
          <w:rFonts w:ascii="ＭＳ ゴシック" w:eastAsia="ＭＳ ゴシック" w:hAnsi="ＭＳ ゴシック"/>
          <w:b/>
          <w:lang w:eastAsia="ja-JP"/>
        </w:rPr>
      </w:pPr>
    </w:p>
    <w:p w14:paraId="4CC93797" w14:textId="27C22663" w:rsidR="00000920" w:rsidRPr="00DC6334" w:rsidRDefault="00935609"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（３）</w:t>
      </w:r>
      <w:r w:rsidR="00000920" w:rsidRPr="004708CC">
        <w:rPr>
          <w:rFonts w:ascii="ＭＳ ゴシック" w:eastAsia="ＭＳ ゴシック" w:hAnsi="ＭＳ ゴシック" w:hint="eastAsia"/>
          <w:b/>
          <w:bdr w:val="single" w:sz="4" w:space="0" w:color="auto"/>
          <w:lang w:eastAsia="ja-JP"/>
        </w:rPr>
        <w:t>次世代ヘルスケアの推進</w:t>
      </w:r>
    </w:p>
    <w:p w14:paraId="20DFB99B" w14:textId="205E7683" w:rsidR="00935609" w:rsidRDefault="00EA3D2D" w:rsidP="00D91444">
      <w:pPr>
        <w:spacing w:line="420" w:lineRule="exact"/>
        <w:rPr>
          <w:rFonts w:asciiTheme="minorEastAsia" w:hAnsiTheme="minorEastAsia"/>
          <w:b/>
          <w:bCs/>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44960" behindDoc="0" locked="0" layoutInCell="1" allowOverlap="1" wp14:anchorId="316CF991" wp14:editId="7BD8581A">
                <wp:simplePos x="0" y="0"/>
                <wp:positionH relativeFrom="leftMargin">
                  <wp:posOffset>267970</wp:posOffset>
                </wp:positionH>
                <wp:positionV relativeFrom="paragraph">
                  <wp:posOffset>357505</wp:posOffset>
                </wp:positionV>
                <wp:extent cx="714375" cy="514350"/>
                <wp:effectExtent l="0" t="0" r="28575" b="19050"/>
                <wp:wrapNone/>
                <wp:docPr id="22"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6136842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378CF5F"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6CF991" id="_x0000_s1040" style="position:absolute;margin-left:21.1pt;margin-top:28.15pt;width:56.25pt;height:40.5pt;z-index:2519449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" fillcolor="window" strokecolor="#f79646" strokeweight="2pt">
                <v:textbox>
                  <w:txbxContent>
                    <w:p w14:paraId="6136842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0378CF5F"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000920" w:rsidRPr="004708CC">
        <w:rPr>
          <w:rFonts w:asciiTheme="minorEastAsia" w:hAnsiTheme="minorEastAsia" w:hint="eastAsia"/>
          <w:b/>
          <w:lang w:eastAsia="ja-JP"/>
        </w:rPr>
        <w:t>（</w:t>
      </w:r>
      <w:r w:rsidR="00000920" w:rsidRPr="004708CC">
        <w:rPr>
          <w:rFonts w:ascii="ＭＳ ゴシック" w:eastAsia="ＭＳ ゴシック" w:hAnsi="ＭＳ ゴシック" w:hint="eastAsia"/>
          <w:b/>
          <w:lang w:eastAsia="ja-JP"/>
        </w:rPr>
        <w:t>ＮＤＢデータの利活用の</w:t>
      </w:r>
      <w:r w:rsidR="00C20FE2" w:rsidRPr="004708CC">
        <w:rPr>
          <w:rFonts w:ascii="ＭＳ ゴシック" w:eastAsia="ＭＳ ゴシック" w:hAnsi="ＭＳ ゴシック" w:hint="eastAsia"/>
          <w:b/>
          <w:lang w:eastAsia="ja-JP"/>
        </w:rPr>
        <w:t>促進</w:t>
      </w:r>
      <w:r w:rsidR="00000920" w:rsidRPr="004708CC">
        <w:rPr>
          <w:rFonts w:ascii="ＭＳ ゴシック" w:eastAsia="ＭＳ ゴシック" w:hAnsi="ＭＳ ゴシック" w:hint="eastAsia"/>
          <w:b/>
          <w:lang w:eastAsia="ja-JP"/>
        </w:rPr>
        <w:t>及び収録されるデータの網羅性の確保</w:t>
      </w:r>
      <w:r w:rsidR="00000920" w:rsidRPr="004708CC">
        <w:rPr>
          <w:rFonts w:asciiTheme="minorEastAsia" w:hAnsiTheme="minorEastAsia" w:hint="eastAsia"/>
          <w:b/>
          <w:lang w:eastAsia="ja-JP"/>
        </w:rPr>
        <w:t>）</w:t>
      </w:r>
    </w:p>
    <w:p w14:paraId="50064F77" w14:textId="20C5E0B1" w:rsidR="0041544D" w:rsidRPr="00DC6334" w:rsidRDefault="0041544D" w:rsidP="00196E57">
      <w:pPr>
        <w:spacing w:line="420" w:lineRule="exact"/>
        <w:ind w:leftChars="118" w:left="437" w:hangingChars="64" w:hanging="154"/>
        <w:rPr>
          <w:rFonts w:asciiTheme="minorEastAsia" w:hAnsiTheme="minorEastAsia"/>
          <w:b/>
          <w:bCs/>
          <w:u w:val="single"/>
          <w:lang w:eastAsia="ja-JP"/>
        </w:rPr>
      </w:pPr>
      <w:r w:rsidRPr="00DC6334">
        <w:rPr>
          <w:rFonts w:asciiTheme="minorEastAsia" w:hAnsiTheme="minorEastAsia" w:hint="eastAsia"/>
          <w:b/>
          <w:bCs/>
          <w:u w:val="single"/>
          <w:lang w:eastAsia="ja-JP"/>
        </w:rPr>
        <w:t>・匿名医療保険等関連情報データベース（ＮＤＢ）に、健診結果が確実に収録されるよう、電子カルテの導入率が低い一般診療所に対しても導入に必要な支援を行い、電子カルテ情報共有サービスを早期に実現すること。また、電子カルテ情報共有サービスの対象項目に特定保健指導も含める等のさらなる充実を図ること</w:t>
      </w:r>
      <w:r w:rsidR="00923294">
        <w:rPr>
          <w:rFonts w:asciiTheme="minorEastAsia" w:hAnsiTheme="minorEastAsia" w:hint="eastAsia"/>
          <w:b/>
          <w:bCs/>
          <w:u w:val="single"/>
          <w:lang w:eastAsia="ja-JP"/>
        </w:rPr>
        <w:t>。</w:t>
      </w:r>
    </w:p>
    <w:p w14:paraId="054B1664" w14:textId="77777777" w:rsidR="00A540BA" w:rsidRPr="004708CC" w:rsidRDefault="00A540BA" w:rsidP="00C41FA0">
      <w:pPr>
        <w:spacing w:line="420" w:lineRule="exact"/>
        <w:ind w:leftChars="118" w:left="437" w:hangingChars="64" w:hanging="154"/>
        <w:rPr>
          <w:rFonts w:ascii="ＭＳ ゴシック" w:eastAsia="ＭＳ ゴシック" w:hAnsi="ＭＳ ゴシック"/>
          <w:b/>
          <w:lang w:eastAsia="ja-JP"/>
        </w:rPr>
      </w:pPr>
    </w:p>
    <w:p w14:paraId="4084759D" w14:textId="482DCA2D" w:rsidR="00FA3D73" w:rsidRPr="004708CC" w:rsidRDefault="00FA3D73" w:rsidP="00C41FA0">
      <w:pPr>
        <w:spacing w:line="420" w:lineRule="exact"/>
        <w:ind w:leftChars="118" w:left="425" w:hangingChars="59" w:hanging="142"/>
        <w:rPr>
          <w:rFonts w:asciiTheme="minorEastAsia" w:hAnsiTheme="minorEastAsia"/>
          <w:b/>
          <w:bCs/>
          <w:lang w:eastAsia="ja-JP"/>
        </w:rPr>
      </w:pPr>
    </w:p>
    <w:p w14:paraId="47F9FF35" w14:textId="091CFD85" w:rsidR="00A540BA" w:rsidRPr="004708CC" w:rsidRDefault="00A540BA" w:rsidP="00C41FA0">
      <w:pPr>
        <w:spacing w:line="420" w:lineRule="exact"/>
        <w:ind w:leftChars="118" w:left="437" w:hangingChars="64" w:hanging="154"/>
        <w:rPr>
          <w:rFonts w:asciiTheme="minorEastAsia" w:hAnsiTheme="minorEastAsia"/>
          <w:bCs/>
          <w:lang w:eastAsia="ja-JP"/>
        </w:rPr>
      </w:pPr>
    </w:p>
    <w:p w14:paraId="5DBE666C" w14:textId="77777777" w:rsidR="00A540BA" w:rsidRPr="004708CC" w:rsidRDefault="00A540BA" w:rsidP="00C41FA0">
      <w:pPr>
        <w:spacing w:after="200" w:line="420" w:lineRule="exact"/>
        <w:rPr>
          <w:rFonts w:asciiTheme="minorEastAsia" w:hAnsiTheme="minorEastAsia"/>
          <w:bCs/>
          <w:lang w:eastAsia="ja-JP"/>
        </w:rPr>
      </w:pPr>
      <w:r w:rsidRPr="004708CC">
        <w:rPr>
          <w:rFonts w:asciiTheme="minorEastAsia" w:hAnsiTheme="minorEastAsia"/>
          <w:bCs/>
          <w:lang w:eastAsia="ja-JP"/>
        </w:rPr>
        <w:br w:type="page"/>
      </w:r>
    </w:p>
    <w:p w14:paraId="17DDBBB1" w14:textId="4B7430E6" w:rsidR="009D49B7" w:rsidRPr="004708CC" w:rsidRDefault="008B5E9A" w:rsidP="00C41FA0">
      <w:pPr>
        <w:spacing w:line="420" w:lineRule="exact"/>
        <w:rPr>
          <w:rFonts w:ascii="ＭＳ ゴシック" w:eastAsia="ＭＳ ゴシック" w:hAnsi="ＭＳ ゴシック"/>
          <w:b/>
          <w:sz w:val="28"/>
          <w:szCs w:val="28"/>
          <w:bdr w:val="single" w:sz="4" w:space="0" w:color="auto"/>
          <w:lang w:eastAsia="ja-JP"/>
        </w:rPr>
      </w:pPr>
      <w:r w:rsidRPr="004708CC">
        <w:rPr>
          <w:rFonts w:ascii="ＭＳ ゴシック" w:eastAsia="ＭＳ ゴシック" w:hAnsi="ＭＳ ゴシック" w:hint="eastAsia"/>
          <w:b/>
          <w:sz w:val="28"/>
          <w:szCs w:val="28"/>
          <w:lang w:eastAsia="ja-JP"/>
        </w:rPr>
        <w:lastRenderedPageBreak/>
        <w:t>３</w:t>
      </w:r>
      <w:r w:rsidR="00CA507E" w:rsidRPr="004708CC">
        <w:rPr>
          <w:rFonts w:ascii="ＭＳ ゴシック" w:eastAsia="ＭＳ ゴシック" w:hAnsi="ＭＳ ゴシック" w:hint="eastAsia"/>
          <w:b/>
          <w:sz w:val="28"/>
          <w:szCs w:val="28"/>
          <w:lang w:eastAsia="ja-JP"/>
        </w:rPr>
        <w:t>．がん対策・</w:t>
      </w:r>
      <w:r w:rsidR="00184A78">
        <w:rPr>
          <w:rFonts w:ascii="ＭＳ ゴシック" w:eastAsia="ＭＳ ゴシック" w:hAnsi="ＭＳ ゴシック" w:hint="eastAsia"/>
          <w:b/>
          <w:sz w:val="28"/>
          <w:szCs w:val="28"/>
          <w:lang w:eastAsia="ja-JP"/>
        </w:rPr>
        <w:t>受動喫煙防止対策</w:t>
      </w:r>
      <w:r w:rsidR="00CA507E" w:rsidRPr="004708CC">
        <w:rPr>
          <w:rFonts w:ascii="ＭＳ ゴシック" w:eastAsia="ＭＳ ゴシック" w:hAnsi="ＭＳ ゴシック" w:hint="eastAsia"/>
          <w:b/>
          <w:sz w:val="28"/>
          <w:szCs w:val="28"/>
          <w:lang w:eastAsia="ja-JP"/>
        </w:rPr>
        <w:t>の推進</w:t>
      </w:r>
    </w:p>
    <w:p w14:paraId="660F21D7" w14:textId="622D87EE" w:rsidR="00A671AD" w:rsidRPr="004708CC" w:rsidRDefault="00A671AD"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（１）がん対策の推進</w:t>
      </w:r>
    </w:p>
    <w:p w14:paraId="307622A2" w14:textId="60944238" w:rsidR="009D49B7" w:rsidRPr="004708CC"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①</w:t>
      </w:r>
      <w:r w:rsidR="00CA507E" w:rsidRPr="004708CC">
        <w:rPr>
          <w:rFonts w:ascii="ＭＳ ゴシック" w:eastAsia="ＭＳ ゴシック" w:hAnsi="ＭＳ ゴシック" w:hint="eastAsia"/>
          <w:b/>
          <w:lang w:eastAsia="ja-JP"/>
        </w:rPr>
        <w:t>がん対策推進基本計画に沿った積極的な事業実施</w:t>
      </w:r>
    </w:p>
    <w:p w14:paraId="0E50B674" w14:textId="66CC8313" w:rsidR="00CA507E" w:rsidRPr="004708CC" w:rsidRDefault="00CA507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F03044" w:rsidRPr="004708CC">
        <w:rPr>
          <w:rFonts w:asciiTheme="minorEastAsia" w:hAnsiTheme="minorEastAsia" w:hint="eastAsia"/>
          <w:lang w:eastAsia="ja-JP"/>
        </w:rPr>
        <w:t>がん診療連携拠点病院の指定要件改正を踏まえ、</w:t>
      </w:r>
      <w:r w:rsidR="00252361" w:rsidRPr="0092096D">
        <w:rPr>
          <w:rFonts w:asciiTheme="minorEastAsia" w:hAnsiTheme="minorEastAsia" w:hint="eastAsia"/>
          <w:lang w:eastAsia="ja-JP"/>
        </w:rPr>
        <w:t>がん医療に携わる医療従事者を対象とする研修等、</w:t>
      </w:r>
      <w:r w:rsidR="00F03044" w:rsidRPr="004708CC">
        <w:rPr>
          <w:rFonts w:asciiTheme="minorEastAsia" w:hAnsiTheme="minorEastAsia" w:hint="eastAsia"/>
          <w:lang w:eastAsia="ja-JP"/>
        </w:rPr>
        <w:t>がん診療の質の向上やがん診療連携協力体制の構築等に必要となる十分な財源措置を行うこと</w:t>
      </w:r>
      <w:r w:rsidR="00923294">
        <w:rPr>
          <w:rFonts w:asciiTheme="minorEastAsia" w:hAnsiTheme="minorEastAsia" w:hint="eastAsia"/>
          <w:lang w:eastAsia="ja-JP"/>
        </w:rPr>
        <w:t>。</w:t>
      </w:r>
    </w:p>
    <w:p w14:paraId="3D1A6A83" w14:textId="6B7721C5" w:rsidR="00420E85" w:rsidRPr="00426342" w:rsidRDefault="00CA507E" w:rsidP="00C41FA0">
      <w:pPr>
        <w:spacing w:line="420" w:lineRule="exact"/>
        <w:ind w:leftChars="118" w:left="437" w:hangingChars="64" w:hanging="154"/>
        <w:rPr>
          <w:rFonts w:asciiTheme="minorEastAsia" w:hAnsiTheme="minorEastAsia"/>
          <w:color w:val="000000" w:themeColor="text1"/>
          <w:lang w:eastAsia="ja-JP"/>
        </w:rPr>
      </w:pPr>
      <w:r w:rsidRPr="004708CC">
        <w:rPr>
          <w:rFonts w:asciiTheme="minorEastAsia" w:hAnsiTheme="minorEastAsia" w:hint="eastAsia"/>
          <w:lang w:eastAsia="ja-JP"/>
        </w:rPr>
        <w:t>・第４期がん対策推進基本計画において示された「緩和ケアの推進」、「がん患者の就労支援」、「アピアランスケア</w:t>
      </w:r>
      <w:r w:rsidRPr="00426342">
        <w:rPr>
          <w:rFonts w:asciiTheme="minorEastAsia" w:hAnsiTheme="minorEastAsia" w:hint="eastAsia"/>
          <w:color w:val="000000" w:themeColor="text1"/>
          <w:lang w:eastAsia="ja-JP"/>
        </w:rPr>
        <w:t>」</w:t>
      </w:r>
      <w:r w:rsidR="00475569" w:rsidRPr="00426342">
        <w:rPr>
          <w:rFonts w:asciiTheme="minorEastAsia" w:hAnsiTheme="minorEastAsia" w:hint="eastAsia"/>
          <w:color w:val="000000" w:themeColor="text1"/>
          <w:lang w:eastAsia="ja-JP"/>
        </w:rPr>
        <w:t>「小児・AYA世代のがん患者の長期フォローアップ」</w:t>
      </w:r>
      <w:r w:rsidRPr="00426342">
        <w:rPr>
          <w:rFonts w:asciiTheme="minorEastAsia" w:hAnsiTheme="minorEastAsia" w:hint="eastAsia"/>
          <w:color w:val="000000" w:themeColor="text1"/>
          <w:lang w:eastAsia="ja-JP"/>
        </w:rPr>
        <w:t>など、個別目標の実現に向けた具体的な方策の提示及び十分な財源措置を行うこと</w:t>
      </w:r>
      <w:r w:rsidR="00923294">
        <w:rPr>
          <w:rFonts w:asciiTheme="minorEastAsia" w:hAnsiTheme="minorEastAsia" w:hint="eastAsia"/>
          <w:color w:val="000000" w:themeColor="text1"/>
          <w:lang w:eastAsia="ja-JP"/>
        </w:rPr>
        <w:t>。</w:t>
      </w:r>
    </w:p>
    <w:p w14:paraId="003C0B48" w14:textId="6CB658D6" w:rsidR="00191622" w:rsidRPr="00426342" w:rsidRDefault="00191622" w:rsidP="00C41FA0">
      <w:pPr>
        <w:spacing w:line="420" w:lineRule="exact"/>
        <w:ind w:leftChars="118" w:left="437" w:hangingChars="64" w:hanging="154"/>
        <w:rPr>
          <w:rFonts w:asciiTheme="minorEastAsia" w:hAnsiTheme="minorEastAsia"/>
          <w:color w:val="000000" w:themeColor="text1"/>
          <w:lang w:eastAsia="ja-JP"/>
        </w:rPr>
      </w:pPr>
      <w:r w:rsidRPr="00426342">
        <w:rPr>
          <w:rFonts w:asciiTheme="minorEastAsia" w:hAnsiTheme="minorEastAsia" w:hint="eastAsia"/>
          <w:color w:val="000000" w:themeColor="text1"/>
          <w:lang w:eastAsia="ja-JP"/>
        </w:rPr>
        <w:t>・がんのリハビリテーションについて、効果的・継続的に行えるよう、</w:t>
      </w:r>
      <w:r w:rsidR="002D2031" w:rsidRPr="00426342">
        <w:rPr>
          <w:rFonts w:asciiTheme="minorEastAsia" w:hAnsiTheme="minorEastAsia" w:hint="eastAsia"/>
          <w:color w:val="000000" w:themeColor="text1"/>
          <w:lang w:eastAsia="ja-JP"/>
        </w:rPr>
        <w:t>入院患者のみならず</w:t>
      </w:r>
      <w:r w:rsidRPr="00426342">
        <w:rPr>
          <w:rFonts w:asciiTheme="minorEastAsia" w:hAnsiTheme="minorEastAsia" w:hint="eastAsia"/>
          <w:color w:val="000000" w:themeColor="text1"/>
          <w:lang w:eastAsia="ja-JP"/>
        </w:rPr>
        <w:t>外来も含めた</w:t>
      </w:r>
      <w:r w:rsidR="00C52817" w:rsidRPr="00426342">
        <w:rPr>
          <w:rFonts w:asciiTheme="minorEastAsia" w:hAnsiTheme="minorEastAsia" w:hint="eastAsia"/>
          <w:color w:val="000000" w:themeColor="text1"/>
          <w:lang w:eastAsia="ja-JP"/>
        </w:rPr>
        <w:t>診療報酬</w:t>
      </w:r>
      <w:r w:rsidR="00B4308D" w:rsidRPr="00426342">
        <w:rPr>
          <w:rFonts w:asciiTheme="minorEastAsia" w:hAnsiTheme="minorEastAsia" w:hint="eastAsia"/>
          <w:color w:val="000000" w:themeColor="text1"/>
          <w:lang w:eastAsia="ja-JP"/>
        </w:rPr>
        <w:t>の措置</w:t>
      </w:r>
      <w:r w:rsidR="00C52817" w:rsidRPr="00426342">
        <w:rPr>
          <w:rFonts w:asciiTheme="minorEastAsia" w:hAnsiTheme="minorEastAsia" w:hint="eastAsia"/>
          <w:color w:val="000000" w:themeColor="text1"/>
          <w:lang w:eastAsia="ja-JP"/>
        </w:rPr>
        <w:t>など</w:t>
      </w:r>
      <w:r w:rsidR="00B4308D" w:rsidRPr="00426342">
        <w:rPr>
          <w:rFonts w:asciiTheme="minorEastAsia" w:hAnsiTheme="minorEastAsia" w:hint="eastAsia"/>
          <w:color w:val="000000" w:themeColor="text1"/>
          <w:lang w:eastAsia="ja-JP"/>
        </w:rPr>
        <w:t>、</w:t>
      </w:r>
      <w:r w:rsidRPr="00426342">
        <w:rPr>
          <w:rFonts w:asciiTheme="minorEastAsia" w:hAnsiTheme="minorEastAsia" w:hint="eastAsia"/>
          <w:color w:val="000000" w:themeColor="text1"/>
          <w:lang w:eastAsia="ja-JP"/>
        </w:rPr>
        <w:t>体制整備のため</w:t>
      </w:r>
      <w:r w:rsidR="00B4308D" w:rsidRPr="00426342">
        <w:rPr>
          <w:rFonts w:asciiTheme="minorEastAsia" w:hAnsiTheme="minorEastAsia" w:hint="eastAsia"/>
          <w:color w:val="000000" w:themeColor="text1"/>
          <w:lang w:eastAsia="ja-JP"/>
        </w:rPr>
        <w:t>に必要な</w:t>
      </w:r>
      <w:r w:rsidRPr="00426342">
        <w:rPr>
          <w:rFonts w:asciiTheme="minorEastAsia" w:hAnsiTheme="minorEastAsia" w:hint="eastAsia"/>
          <w:color w:val="000000" w:themeColor="text1"/>
          <w:lang w:eastAsia="ja-JP"/>
        </w:rPr>
        <w:t>措置を講じること</w:t>
      </w:r>
      <w:r w:rsidR="00923294">
        <w:rPr>
          <w:rFonts w:asciiTheme="minorEastAsia" w:hAnsiTheme="minorEastAsia" w:hint="eastAsia"/>
          <w:color w:val="000000" w:themeColor="text1"/>
          <w:lang w:eastAsia="ja-JP"/>
        </w:rPr>
        <w:t>。</w:t>
      </w:r>
    </w:p>
    <w:p w14:paraId="5120D824" w14:textId="77777777" w:rsidR="002D2031" w:rsidRPr="00426342" w:rsidRDefault="002D2031" w:rsidP="00C41FA0">
      <w:pPr>
        <w:spacing w:line="420" w:lineRule="exact"/>
        <w:ind w:leftChars="118" w:left="437" w:hangingChars="64" w:hanging="154"/>
        <w:rPr>
          <w:rFonts w:asciiTheme="minorEastAsia" w:hAnsiTheme="minorEastAsia"/>
          <w:color w:val="000000" w:themeColor="text1"/>
          <w:lang w:eastAsia="ja-JP"/>
        </w:rPr>
      </w:pPr>
    </w:p>
    <w:p w14:paraId="0E326AFC" w14:textId="42D4606B" w:rsidR="00163A24" w:rsidRPr="00426342" w:rsidRDefault="00824F9C" w:rsidP="00C41FA0">
      <w:pPr>
        <w:spacing w:line="420" w:lineRule="exact"/>
        <w:ind w:leftChars="118" w:left="425" w:hangingChars="59" w:hanging="142"/>
        <w:rPr>
          <w:rFonts w:ascii="ＭＳ ゴシック" w:eastAsia="ＭＳ ゴシック" w:hAnsi="ＭＳ ゴシック"/>
          <w:b/>
          <w:color w:val="000000" w:themeColor="text1"/>
          <w:lang w:eastAsia="ja-JP"/>
        </w:rPr>
      </w:pPr>
      <w:r w:rsidRPr="00426342">
        <w:rPr>
          <w:rFonts w:ascii="ＭＳ ゴシック" w:eastAsia="ＭＳ ゴシック" w:hAnsi="ＭＳ ゴシック" w:hint="eastAsia"/>
          <w:b/>
          <w:color w:val="000000" w:themeColor="text1"/>
          <w:lang w:eastAsia="ja-JP"/>
        </w:rPr>
        <w:t>②</w:t>
      </w:r>
      <w:r w:rsidR="00CA507E" w:rsidRPr="00426342">
        <w:rPr>
          <w:rFonts w:ascii="ＭＳ ゴシック" w:eastAsia="ＭＳ ゴシック" w:hAnsi="ＭＳ ゴシック" w:hint="eastAsia"/>
          <w:b/>
          <w:color w:val="000000" w:themeColor="text1"/>
          <w:lang w:eastAsia="ja-JP"/>
        </w:rPr>
        <w:t>がん診療連携拠点病院の整備促進</w:t>
      </w:r>
    </w:p>
    <w:p w14:paraId="78B9A13A" w14:textId="4093F176" w:rsidR="00CA507E" w:rsidRPr="00426342" w:rsidRDefault="00CA507E" w:rsidP="00C41FA0">
      <w:pPr>
        <w:spacing w:line="420" w:lineRule="exact"/>
        <w:ind w:leftChars="118" w:left="437" w:hangingChars="64" w:hanging="154"/>
        <w:rPr>
          <w:rFonts w:asciiTheme="minorEastAsia" w:hAnsiTheme="minorEastAsia"/>
          <w:color w:val="000000" w:themeColor="text1"/>
          <w:lang w:eastAsia="ja-JP"/>
        </w:rPr>
      </w:pPr>
      <w:r w:rsidRPr="00426342">
        <w:rPr>
          <w:rFonts w:asciiTheme="minorEastAsia" w:hAnsiTheme="minorEastAsia" w:hint="eastAsia"/>
          <w:color w:val="000000" w:themeColor="text1"/>
          <w:lang w:eastAsia="ja-JP"/>
        </w:rPr>
        <w:t>・地域の実情に応じたがん診療連携拠点病院の設置を認めること</w:t>
      </w:r>
      <w:r w:rsidR="00923294">
        <w:rPr>
          <w:rFonts w:asciiTheme="minorEastAsia" w:hAnsiTheme="minorEastAsia" w:hint="eastAsia"/>
          <w:color w:val="000000" w:themeColor="text1"/>
          <w:lang w:eastAsia="ja-JP"/>
        </w:rPr>
        <w:t>。</w:t>
      </w:r>
    </w:p>
    <w:p w14:paraId="7DA5A608" w14:textId="77777777" w:rsidR="00062570" w:rsidRPr="00426342" w:rsidRDefault="00062570" w:rsidP="00C41FA0">
      <w:pPr>
        <w:spacing w:line="420" w:lineRule="exact"/>
        <w:rPr>
          <w:rFonts w:asciiTheme="minorEastAsia" w:hAnsiTheme="minorEastAsia"/>
          <w:color w:val="000000" w:themeColor="text1"/>
          <w:lang w:eastAsia="ja-JP"/>
        </w:rPr>
      </w:pPr>
    </w:p>
    <w:p w14:paraId="2F0CBE61" w14:textId="52DED874" w:rsidR="00163A24" w:rsidRPr="00426342" w:rsidRDefault="00824F9C" w:rsidP="00C41FA0">
      <w:pPr>
        <w:spacing w:line="420" w:lineRule="exact"/>
        <w:ind w:leftChars="118" w:left="425" w:hangingChars="59" w:hanging="142"/>
        <w:rPr>
          <w:rFonts w:ascii="ＭＳ ゴシック" w:eastAsia="ＭＳ ゴシック" w:hAnsi="ＭＳ ゴシック"/>
          <w:b/>
          <w:color w:val="000000" w:themeColor="text1"/>
          <w:lang w:eastAsia="ja-JP"/>
        </w:rPr>
      </w:pPr>
      <w:r w:rsidRPr="00426342">
        <w:rPr>
          <w:rFonts w:ascii="ＭＳ ゴシック" w:eastAsia="ＭＳ ゴシック" w:hAnsi="ＭＳ ゴシック" w:hint="eastAsia"/>
          <w:b/>
          <w:color w:val="000000" w:themeColor="text1"/>
          <w:lang w:eastAsia="ja-JP"/>
        </w:rPr>
        <w:t>③</w:t>
      </w:r>
      <w:r w:rsidR="00CA507E" w:rsidRPr="00426342">
        <w:rPr>
          <w:rFonts w:ascii="ＭＳ ゴシック" w:eastAsia="ＭＳ ゴシック" w:hAnsi="ＭＳ ゴシック" w:hint="eastAsia"/>
          <w:b/>
          <w:color w:val="000000" w:themeColor="text1"/>
          <w:lang w:eastAsia="ja-JP"/>
        </w:rPr>
        <w:t>がん登録の充実</w:t>
      </w:r>
    </w:p>
    <w:p w14:paraId="1B45AFED" w14:textId="43D6EE8C" w:rsidR="00CA507E" w:rsidRPr="00426342" w:rsidRDefault="00CA507E" w:rsidP="00C41FA0">
      <w:pPr>
        <w:spacing w:line="420" w:lineRule="exact"/>
        <w:ind w:leftChars="118" w:left="437" w:hangingChars="64" w:hanging="154"/>
        <w:rPr>
          <w:rFonts w:asciiTheme="minorEastAsia" w:hAnsiTheme="minorEastAsia"/>
          <w:color w:val="000000" w:themeColor="text1"/>
          <w:lang w:eastAsia="ja-JP"/>
        </w:rPr>
      </w:pPr>
      <w:r w:rsidRPr="00426342">
        <w:rPr>
          <w:rFonts w:asciiTheme="minorEastAsia" w:hAnsiTheme="minorEastAsia" w:hint="eastAsia"/>
          <w:color w:val="000000" w:themeColor="text1"/>
          <w:lang w:eastAsia="ja-JP"/>
        </w:rPr>
        <w:t>・法に基づくがん登録の安定的運用に向け、引き続き、対象者への十分な周知のもと、がん登録に携わる実務者研修を実施するとともに、登録に係る経費への十分な財源措置を行うこと</w:t>
      </w:r>
      <w:r w:rsidR="00923294">
        <w:rPr>
          <w:rFonts w:asciiTheme="minorEastAsia" w:hAnsiTheme="minorEastAsia" w:hint="eastAsia"/>
          <w:color w:val="000000" w:themeColor="text1"/>
          <w:lang w:eastAsia="ja-JP"/>
        </w:rPr>
        <w:t>。</w:t>
      </w:r>
    </w:p>
    <w:p w14:paraId="266DF6B4" w14:textId="6AC5912C" w:rsidR="00CA507E" w:rsidRPr="00426342" w:rsidRDefault="00CA507E" w:rsidP="00C41FA0">
      <w:pPr>
        <w:spacing w:line="420" w:lineRule="exact"/>
        <w:ind w:leftChars="118" w:left="437" w:hangingChars="64" w:hanging="154"/>
        <w:rPr>
          <w:rFonts w:asciiTheme="minorEastAsia" w:hAnsiTheme="minorEastAsia"/>
          <w:color w:val="000000" w:themeColor="text1"/>
          <w:lang w:eastAsia="ja-JP"/>
        </w:rPr>
      </w:pPr>
      <w:r w:rsidRPr="00426342">
        <w:rPr>
          <w:rFonts w:asciiTheme="minorEastAsia" w:hAnsiTheme="minorEastAsia" w:hint="eastAsia"/>
          <w:color w:val="000000" w:themeColor="text1"/>
          <w:lang w:eastAsia="ja-JP"/>
        </w:rPr>
        <w:t>・制度変更を行う際は、都道府県へ速やかに正確な情報提供を行うこと</w:t>
      </w:r>
      <w:r w:rsidR="00923294">
        <w:rPr>
          <w:rFonts w:asciiTheme="minorEastAsia" w:hAnsiTheme="minorEastAsia" w:hint="eastAsia"/>
          <w:color w:val="000000" w:themeColor="text1"/>
          <w:lang w:eastAsia="ja-JP"/>
        </w:rPr>
        <w:t>。</w:t>
      </w:r>
    </w:p>
    <w:p w14:paraId="20101509" w14:textId="77777777" w:rsidR="00163A24" w:rsidRPr="00426342" w:rsidRDefault="00163A24" w:rsidP="00C41FA0">
      <w:pPr>
        <w:spacing w:line="420" w:lineRule="exact"/>
        <w:rPr>
          <w:rFonts w:asciiTheme="minorEastAsia" w:hAnsiTheme="minorEastAsia"/>
          <w:color w:val="000000" w:themeColor="text1"/>
          <w:lang w:eastAsia="ja-JP"/>
        </w:rPr>
      </w:pPr>
    </w:p>
    <w:p w14:paraId="23A2CC48" w14:textId="23606750" w:rsidR="00163A24" w:rsidRPr="00426342" w:rsidRDefault="00824F9C" w:rsidP="00C41FA0">
      <w:pPr>
        <w:spacing w:line="420" w:lineRule="exact"/>
        <w:ind w:leftChars="118" w:left="425" w:hangingChars="59" w:hanging="142"/>
        <w:rPr>
          <w:rFonts w:ascii="ＭＳ ゴシック" w:eastAsia="ＭＳ ゴシック" w:hAnsi="ＭＳ ゴシック"/>
          <w:b/>
          <w:color w:val="000000" w:themeColor="text1"/>
          <w:lang w:eastAsia="ja-JP"/>
        </w:rPr>
      </w:pPr>
      <w:r w:rsidRPr="00426342">
        <w:rPr>
          <w:rFonts w:ascii="ＭＳ ゴシック" w:eastAsia="ＭＳ ゴシック" w:hAnsi="ＭＳ ゴシック" w:hint="eastAsia"/>
          <w:b/>
          <w:color w:val="000000" w:themeColor="text1"/>
          <w:lang w:eastAsia="ja-JP"/>
        </w:rPr>
        <w:t>④</w:t>
      </w:r>
      <w:r w:rsidR="00994400" w:rsidRPr="00426342">
        <w:rPr>
          <w:rFonts w:ascii="ＭＳ ゴシック" w:eastAsia="ＭＳ ゴシック" w:hAnsi="ＭＳ ゴシック" w:hint="eastAsia"/>
          <w:b/>
          <w:color w:val="000000" w:themeColor="text1"/>
          <w:lang w:eastAsia="ja-JP"/>
        </w:rPr>
        <w:t>小児・ＡＹＡ世代のがん患者に対する支援の充実</w:t>
      </w:r>
    </w:p>
    <w:p w14:paraId="7B4EA9EA" w14:textId="3B6987FA" w:rsidR="00994400" w:rsidRPr="00426342" w:rsidRDefault="00994400" w:rsidP="00C41FA0">
      <w:pPr>
        <w:spacing w:line="420" w:lineRule="exact"/>
        <w:ind w:leftChars="118" w:left="437" w:hangingChars="64" w:hanging="154"/>
        <w:rPr>
          <w:rFonts w:asciiTheme="minorEastAsia" w:hAnsiTheme="minorEastAsia"/>
          <w:color w:val="000000" w:themeColor="text1"/>
          <w:lang w:eastAsia="ja-JP"/>
        </w:rPr>
      </w:pPr>
      <w:r w:rsidRPr="00426342">
        <w:rPr>
          <w:rFonts w:asciiTheme="minorEastAsia" w:hAnsiTheme="minorEastAsia" w:hint="eastAsia"/>
          <w:color w:val="000000" w:themeColor="text1"/>
          <w:lang w:eastAsia="ja-JP"/>
        </w:rPr>
        <w:t>・</w:t>
      </w:r>
      <w:r w:rsidR="00A64CBD" w:rsidRPr="00426342">
        <w:rPr>
          <w:rFonts w:asciiTheme="minorEastAsia" w:hAnsiTheme="minorEastAsia" w:hint="eastAsia"/>
          <w:color w:val="000000" w:themeColor="text1"/>
          <w:lang w:eastAsia="ja-JP"/>
        </w:rPr>
        <w:t>がん・生殖医療に関わる医療従事者の育成支援を含め、妊孕性</w:t>
      </w:r>
      <w:r w:rsidRPr="00426342">
        <w:rPr>
          <w:rFonts w:asciiTheme="minorEastAsia" w:hAnsiTheme="minorEastAsia" w:hint="eastAsia"/>
          <w:color w:val="000000" w:themeColor="text1"/>
          <w:lang w:eastAsia="ja-JP"/>
        </w:rPr>
        <w:t>生殖機能の温存に係る支援の充実を図ること</w:t>
      </w:r>
      <w:r w:rsidR="00923294">
        <w:rPr>
          <w:rFonts w:asciiTheme="minorEastAsia" w:hAnsiTheme="minorEastAsia" w:hint="eastAsia"/>
          <w:color w:val="000000" w:themeColor="text1"/>
          <w:lang w:eastAsia="ja-JP"/>
        </w:rPr>
        <w:t>。</w:t>
      </w:r>
    </w:p>
    <w:p w14:paraId="3A23ADD8" w14:textId="30430F5A" w:rsidR="00994400" w:rsidRPr="004708CC" w:rsidRDefault="00994400" w:rsidP="00C41FA0">
      <w:pPr>
        <w:spacing w:line="420" w:lineRule="exact"/>
        <w:ind w:leftChars="118" w:left="437" w:hangingChars="64" w:hanging="154"/>
        <w:rPr>
          <w:rFonts w:asciiTheme="minorEastAsia" w:hAnsiTheme="minorEastAsia"/>
          <w:lang w:eastAsia="ja-JP"/>
        </w:rPr>
      </w:pPr>
      <w:r w:rsidRPr="00426342">
        <w:rPr>
          <w:rFonts w:asciiTheme="minorEastAsia" w:hAnsiTheme="minorEastAsia" w:hint="eastAsia"/>
          <w:color w:val="000000" w:themeColor="text1"/>
          <w:lang w:eastAsia="ja-JP"/>
        </w:rPr>
        <w:t>・</w:t>
      </w:r>
      <w:r w:rsidR="00475569" w:rsidRPr="00426342">
        <w:rPr>
          <w:rFonts w:asciiTheme="minorEastAsia" w:hAnsiTheme="minorEastAsia" w:hint="eastAsia"/>
          <w:color w:val="000000" w:themeColor="text1"/>
          <w:lang w:eastAsia="ja-JP"/>
        </w:rPr>
        <w:t>小児・AYA 世代のがん患者等の妊孕性温存療法研究促進事業について、初回の凍結保存費用以外の凍結保存の維持に係る費用も助成対象に加えるとともに、</w:t>
      </w:r>
      <w:r w:rsidRPr="00426342">
        <w:rPr>
          <w:rFonts w:asciiTheme="minorEastAsia" w:hAnsiTheme="minorEastAsia" w:hint="eastAsia"/>
          <w:color w:val="000000" w:themeColor="text1"/>
          <w:lang w:eastAsia="ja-JP"/>
        </w:rPr>
        <w:t>同</w:t>
      </w:r>
      <w:r w:rsidRPr="004708CC">
        <w:rPr>
          <w:rFonts w:asciiTheme="minorEastAsia" w:hAnsiTheme="minorEastAsia" w:hint="eastAsia"/>
          <w:lang w:eastAsia="ja-JP"/>
        </w:rPr>
        <w:t>事業が</w:t>
      </w:r>
      <w:r w:rsidR="00BA6172" w:rsidRPr="004708CC">
        <w:rPr>
          <w:rFonts w:asciiTheme="minorEastAsia" w:hAnsiTheme="minorEastAsia" w:hint="eastAsia"/>
          <w:lang w:eastAsia="ja-JP"/>
        </w:rPr>
        <w:t>国の</w:t>
      </w:r>
      <w:r w:rsidRPr="004708CC">
        <w:rPr>
          <w:rFonts w:asciiTheme="minorEastAsia" w:hAnsiTheme="minorEastAsia" w:hint="eastAsia"/>
          <w:lang w:eastAsia="ja-JP"/>
        </w:rPr>
        <w:t>研究事業であることを踏まえ、都道府県負担分の財政措置を行うこと</w:t>
      </w:r>
      <w:r w:rsidR="00923294">
        <w:rPr>
          <w:rFonts w:asciiTheme="minorEastAsia" w:hAnsiTheme="minorEastAsia" w:hint="eastAsia"/>
          <w:lang w:eastAsia="ja-JP"/>
        </w:rPr>
        <w:t>。</w:t>
      </w:r>
    </w:p>
    <w:p w14:paraId="3696600B" w14:textId="559CC8DF" w:rsidR="00821926" w:rsidRDefault="00821926" w:rsidP="00C41FA0">
      <w:pPr>
        <w:spacing w:line="420" w:lineRule="exact"/>
        <w:rPr>
          <w:rFonts w:asciiTheme="minorEastAsia" w:hAnsiTheme="minorEastAsia"/>
          <w:lang w:eastAsia="ja-JP"/>
        </w:rPr>
      </w:pPr>
    </w:p>
    <w:p w14:paraId="65A62A53" w14:textId="77777777" w:rsidR="009C5B64" w:rsidRDefault="009C5B64" w:rsidP="00C41FA0">
      <w:pPr>
        <w:spacing w:line="420" w:lineRule="exact"/>
        <w:ind w:leftChars="118" w:left="425" w:hangingChars="59" w:hanging="142"/>
        <w:rPr>
          <w:rFonts w:asciiTheme="minorEastAsia" w:hAnsiTheme="minorEastAsia"/>
          <w:lang w:eastAsia="ja-JP"/>
        </w:rPr>
      </w:pPr>
    </w:p>
    <w:p w14:paraId="6D7FCB4D" w14:textId="77777777" w:rsidR="009C5B64" w:rsidRDefault="009C5B64" w:rsidP="00B403CA">
      <w:pPr>
        <w:spacing w:line="420" w:lineRule="exact"/>
        <w:rPr>
          <w:rFonts w:asciiTheme="minorEastAsia" w:hAnsiTheme="minorEastAsia"/>
          <w:lang w:eastAsia="ja-JP"/>
        </w:rPr>
      </w:pPr>
    </w:p>
    <w:p w14:paraId="3783B282" w14:textId="4579D226" w:rsidR="00163A24" w:rsidRPr="004708CC"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lastRenderedPageBreak/>
        <w:t>⑤</w:t>
      </w:r>
      <w:r w:rsidR="00994400" w:rsidRPr="004708CC">
        <w:rPr>
          <w:rFonts w:ascii="ＭＳ ゴシック" w:eastAsia="ＭＳ ゴシック" w:hAnsi="ＭＳ ゴシック" w:hint="eastAsia"/>
          <w:b/>
          <w:lang w:eastAsia="ja-JP"/>
        </w:rPr>
        <w:t>市町村のがん検診への支援の充実</w:t>
      </w:r>
    </w:p>
    <w:p w14:paraId="090F6520" w14:textId="2BF6E64D" w:rsidR="00994400"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・がん検診受診率向上及び市町村の検診実施体制整備のため、実情に応じた制度設計を実施するとともに、確実な地方交付税措置などの十分な財源措置を行うこと</w:t>
      </w:r>
      <w:r w:rsidR="00923294">
        <w:rPr>
          <w:rFonts w:asciiTheme="minorEastAsia" w:hAnsiTheme="minorEastAsia" w:hint="eastAsia"/>
          <w:lang w:eastAsia="ja-JP"/>
        </w:rPr>
        <w:t>。</w:t>
      </w:r>
    </w:p>
    <w:p w14:paraId="5F18452D" w14:textId="155AB36E" w:rsidR="00994400" w:rsidRDefault="00994400" w:rsidP="00E3550C">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・特定健診等その他の健康診査との連携を図ること</w:t>
      </w:r>
      <w:r w:rsidR="00923294">
        <w:rPr>
          <w:rFonts w:asciiTheme="minorEastAsia" w:hAnsiTheme="minorEastAsia" w:hint="eastAsia"/>
          <w:lang w:eastAsia="ja-JP"/>
        </w:rPr>
        <w:t>。</w:t>
      </w:r>
    </w:p>
    <w:p w14:paraId="550D9353" w14:textId="760142E9" w:rsidR="0041544D" w:rsidRPr="004708CC" w:rsidRDefault="0041544D" w:rsidP="00C41FA0">
      <w:pPr>
        <w:spacing w:line="420" w:lineRule="exact"/>
        <w:ind w:leftChars="118" w:left="437" w:hangingChars="64" w:hanging="154"/>
        <w:rPr>
          <w:rFonts w:asciiTheme="minorEastAsia" w:hAnsiTheme="minorEastAsia"/>
          <w:lang w:eastAsia="ja-JP"/>
        </w:rPr>
      </w:pPr>
      <w:r w:rsidRPr="00E87145">
        <w:rPr>
          <w:rFonts w:asciiTheme="minorEastAsia" w:hAnsiTheme="minorEastAsia" w:hint="eastAsia"/>
          <w:lang w:eastAsia="ja-JP"/>
        </w:rPr>
        <w:t>・</w:t>
      </w:r>
      <w:r w:rsidR="00E87145" w:rsidRPr="00E87145">
        <w:rPr>
          <w:rFonts w:asciiTheme="minorEastAsia" w:hAnsiTheme="minorEastAsia" w:hint="eastAsia"/>
          <w:lang w:eastAsia="ja-JP"/>
        </w:rPr>
        <w:t>令和７年７月に「がん検診実施のための指針」が改正され、市町村において、職域等がん検診の受診把握及び、適切な受診勧奨等に努めることとされたが、各自治体の取組で生じた疑義や課題に対し、財政措置をはじめとした必要な支援を講じることとともに、令和11年度以降に本格実施予定とされている自治体検診DXにおいて、市町村が職域等がん検診情報を把握できる仕組みを早期に構築すること</w:t>
      </w:r>
      <w:r w:rsidR="00923294">
        <w:rPr>
          <w:rFonts w:asciiTheme="minorEastAsia" w:hAnsiTheme="minorEastAsia" w:hint="eastAsia"/>
          <w:lang w:eastAsia="ja-JP"/>
        </w:rPr>
        <w:t>。</w:t>
      </w:r>
    </w:p>
    <w:p w14:paraId="4122B7A6" w14:textId="535BEB68" w:rsidR="00994400"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・各市町村において、「がん検診実施のための指針」に沿った検診が実施できるよう、検診に従事する人材の育成を支援すること</w:t>
      </w:r>
      <w:r w:rsidR="00923294">
        <w:rPr>
          <w:rFonts w:asciiTheme="minorEastAsia" w:hAnsiTheme="minorEastAsia" w:hint="eastAsia"/>
          <w:lang w:eastAsia="ja-JP"/>
        </w:rPr>
        <w:t>。</w:t>
      </w:r>
    </w:p>
    <w:p w14:paraId="74B54A3E" w14:textId="413A8ECE" w:rsidR="00994400"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・がん検診の総合支援事業における提供体制確保のため、柔軟かつ継続的な支援策の拡充を図ること</w:t>
      </w:r>
      <w:r w:rsidR="00923294">
        <w:rPr>
          <w:rFonts w:asciiTheme="minorEastAsia" w:hAnsiTheme="minorEastAsia" w:hint="eastAsia"/>
          <w:lang w:eastAsia="ja-JP"/>
        </w:rPr>
        <w:t>。</w:t>
      </w:r>
    </w:p>
    <w:p w14:paraId="1F5D4AEC" w14:textId="1214AB35" w:rsidR="00306DD4" w:rsidRPr="004708CC" w:rsidRDefault="00306DD4"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令和６年４月から新たな子宮頸がん検診の手法として示された「HPV検査単独法」については、国の責任において、各自治体の取組で生じた疑義や課題に対し、専門的・技術的支援を行うとともに、運用上の課題等を整理し、精度管理をはじめ安全で効果的な実施体制の整備に取り組むほか、必要な財政措置を講じること</w:t>
      </w:r>
      <w:r w:rsidR="00923294">
        <w:rPr>
          <w:rFonts w:asciiTheme="minorEastAsia" w:hAnsiTheme="minorEastAsia" w:hint="eastAsia"/>
          <w:lang w:eastAsia="ja-JP"/>
        </w:rPr>
        <w:t>。</w:t>
      </w:r>
    </w:p>
    <w:p w14:paraId="61C41AC4" w14:textId="77777777" w:rsidR="00163A24" w:rsidRPr="004708CC" w:rsidRDefault="00163A24" w:rsidP="00C41FA0">
      <w:pPr>
        <w:spacing w:line="420" w:lineRule="exact"/>
        <w:rPr>
          <w:rFonts w:asciiTheme="minorEastAsia" w:hAnsiTheme="minorEastAsia"/>
          <w:lang w:eastAsia="ja-JP"/>
        </w:rPr>
      </w:pPr>
    </w:p>
    <w:p w14:paraId="3B43CF15" w14:textId="5B45D48B" w:rsidR="00163A24" w:rsidRPr="004708CC"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⑥</w:t>
      </w:r>
      <w:r w:rsidR="00994400" w:rsidRPr="004708CC">
        <w:rPr>
          <w:rFonts w:ascii="ＭＳ ゴシック" w:eastAsia="ＭＳ ゴシック" w:hAnsi="ＭＳ ゴシック" w:hint="eastAsia"/>
          <w:b/>
          <w:lang w:eastAsia="ja-JP"/>
        </w:rPr>
        <w:t>肝炎・肝がん総合対策の推進</w:t>
      </w:r>
    </w:p>
    <w:p w14:paraId="22926779" w14:textId="213DC196" w:rsidR="00994400"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・事業の実施に係る経費について、全額国庫負担とすること</w:t>
      </w:r>
      <w:r w:rsidR="00923294">
        <w:rPr>
          <w:rFonts w:asciiTheme="minorEastAsia" w:hAnsiTheme="minorEastAsia" w:hint="eastAsia"/>
          <w:lang w:eastAsia="ja-JP"/>
        </w:rPr>
        <w:t>。</w:t>
      </w:r>
    </w:p>
    <w:p w14:paraId="65984227" w14:textId="05C54C03" w:rsidR="00994400"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・肝がん重度肝硬変治療研究促進事業の助成開始月（現行は入院又は通院</w:t>
      </w:r>
      <w:r w:rsidR="00306DD4" w:rsidRPr="004708CC">
        <w:rPr>
          <w:rFonts w:asciiTheme="minorEastAsia" w:hAnsiTheme="minorEastAsia" w:hint="eastAsia"/>
          <w:lang w:eastAsia="ja-JP"/>
        </w:rPr>
        <w:t>２</w:t>
      </w:r>
      <w:r w:rsidRPr="004708CC">
        <w:rPr>
          <w:rFonts w:asciiTheme="minorEastAsia" w:hAnsiTheme="minorEastAsia" w:hint="eastAsia"/>
          <w:lang w:eastAsia="ja-JP"/>
        </w:rPr>
        <w:t>ヶ月目から）の要件を拡大すること</w:t>
      </w:r>
      <w:r w:rsidR="00923294">
        <w:rPr>
          <w:rFonts w:asciiTheme="minorEastAsia" w:hAnsiTheme="minorEastAsia" w:hint="eastAsia"/>
          <w:lang w:eastAsia="ja-JP"/>
        </w:rPr>
        <w:t>。</w:t>
      </w:r>
    </w:p>
    <w:p w14:paraId="1D2ED106" w14:textId="6790A4C7" w:rsidR="00994400"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・他疾患や献血で陽性となった場合についても、肝炎重症化予防推進事業である初回精密検査費用助成の対象とすること</w:t>
      </w:r>
      <w:r w:rsidR="00923294">
        <w:rPr>
          <w:rFonts w:asciiTheme="minorEastAsia" w:hAnsiTheme="minorEastAsia" w:hint="eastAsia"/>
          <w:lang w:eastAsia="ja-JP"/>
        </w:rPr>
        <w:t>。</w:t>
      </w:r>
    </w:p>
    <w:p w14:paraId="22FF1239" w14:textId="6A218749" w:rsidR="00740783" w:rsidRDefault="00994400" w:rsidP="00C3031C">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・定期検査費用助成の要件について、所得制限を撤廃し、キャリアについても対象とすること</w:t>
      </w:r>
      <w:r w:rsidR="00923294">
        <w:rPr>
          <w:rFonts w:asciiTheme="minorEastAsia" w:hAnsiTheme="minorEastAsia" w:hint="eastAsia"/>
          <w:lang w:eastAsia="ja-JP"/>
        </w:rPr>
        <w:t>。</w:t>
      </w:r>
    </w:p>
    <w:p w14:paraId="2AB92195" w14:textId="1B4A105F" w:rsidR="00C3031C" w:rsidRDefault="00C3031C" w:rsidP="00C3031C">
      <w:pPr>
        <w:spacing w:line="420" w:lineRule="exact"/>
        <w:ind w:leftChars="118" w:left="437" w:hangingChars="64" w:hanging="154"/>
        <w:rPr>
          <w:rFonts w:asciiTheme="minorEastAsia" w:hAnsiTheme="minorEastAsia"/>
          <w:lang w:eastAsia="ja-JP"/>
        </w:rPr>
      </w:pPr>
    </w:p>
    <w:p w14:paraId="0362CBAE" w14:textId="002C8A69" w:rsidR="00C3031C" w:rsidRDefault="00C3031C" w:rsidP="00C3031C">
      <w:pPr>
        <w:spacing w:line="420" w:lineRule="exact"/>
        <w:ind w:leftChars="118" w:left="437" w:hangingChars="64" w:hanging="154"/>
        <w:rPr>
          <w:rFonts w:asciiTheme="minorEastAsia" w:hAnsiTheme="minorEastAsia"/>
          <w:lang w:eastAsia="ja-JP"/>
        </w:rPr>
      </w:pPr>
    </w:p>
    <w:p w14:paraId="47C69A76" w14:textId="77777777" w:rsidR="00C3031C" w:rsidRDefault="00C3031C" w:rsidP="00C3031C">
      <w:pPr>
        <w:spacing w:line="420" w:lineRule="exact"/>
        <w:ind w:leftChars="118" w:left="437" w:hangingChars="64" w:hanging="154"/>
        <w:rPr>
          <w:rFonts w:asciiTheme="minorEastAsia" w:hAnsiTheme="minorEastAsia"/>
          <w:lang w:eastAsia="ja-JP"/>
        </w:rPr>
      </w:pPr>
    </w:p>
    <w:p w14:paraId="5573F7DE" w14:textId="77777777" w:rsidR="00740783" w:rsidRDefault="00740783" w:rsidP="00C41FA0">
      <w:pPr>
        <w:spacing w:line="420" w:lineRule="exact"/>
        <w:ind w:leftChars="118" w:left="437" w:hangingChars="64" w:hanging="154"/>
        <w:rPr>
          <w:rFonts w:asciiTheme="minorEastAsia" w:hAnsiTheme="minorEastAsia"/>
          <w:lang w:eastAsia="ja-JP"/>
        </w:rPr>
      </w:pPr>
    </w:p>
    <w:p w14:paraId="0C93DC59" w14:textId="6A46B201" w:rsidR="00163A24" w:rsidRPr="004708CC" w:rsidRDefault="00780B81" w:rsidP="00D91444">
      <w:pPr>
        <w:spacing w:line="420" w:lineRule="exact"/>
        <w:ind w:leftChars="118" w:left="437" w:hangingChars="64" w:hanging="154"/>
        <w:rPr>
          <w:rFonts w:ascii="ＭＳ ゴシック" w:eastAsia="ＭＳ ゴシック" w:hAnsi="ＭＳ ゴシック"/>
          <w:b/>
          <w:lang w:eastAsia="ja-JP"/>
        </w:rPr>
      </w:pPr>
      <w:r w:rsidRPr="004708CC">
        <w:rPr>
          <w:rFonts w:ascii="ＭＳ ゴシック" w:eastAsia="ＭＳ ゴシック" w:hAnsi="ＭＳ ゴシック" w:hint="eastAsia"/>
          <w:b/>
          <w:bdr w:val="single" w:sz="4" w:space="0" w:color="auto"/>
          <w:lang w:eastAsia="ja-JP"/>
        </w:rPr>
        <w:lastRenderedPageBreak/>
        <w:t>（</w:t>
      </w:r>
      <w:r>
        <w:rPr>
          <w:rFonts w:ascii="ＭＳ ゴシック" w:eastAsia="ＭＳ ゴシック" w:hAnsi="ＭＳ ゴシック" w:hint="eastAsia"/>
          <w:b/>
          <w:bdr w:val="single" w:sz="4" w:space="0" w:color="auto"/>
          <w:lang w:eastAsia="ja-JP"/>
        </w:rPr>
        <w:t>２</w:t>
      </w:r>
      <w:r w:rsidRPr="004708CC">
        <w:rPr>
          <w:rFonts w:ascii="ＭＳ ゴシック" w:eastAsia="ＭＳ ゴシック" w:hAnsi="ＭＳ ゴシック" w:hint="eastAsia"/>
          <w:b/>
          <w:bdr w:val="single" w:sz="4" w:space="0" w:color="auto"/>
          <w:lang w:eastAsia="ja-JP"/>
        </w:rPr>
        <w:t>）</w:t>
      </w:r>
      <w:r>
        <w:rPr>
          <w:rFonts w:ascii="ＭＳ ゴシック" w:eastAsia="ＭＳ ゴシック" w:hAnsi="ＭＳ ゴシック" w:hint="eastAsia"/>
          <w:b/>
          <w:bdr w:val="single" w:sz="4" w:space="0" w:color="auto"/>
          <w:lang w:eastAsia="ja-JP"/>
        </w:rPr>
        <w:t>受動喫煙防止対策の推進</w:t>
      </w:r>
    </w:p>
    <w:p w14:paraId="42760B0F" w14:textId="5B8A2597" w:rsidR="00994400"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B67C50" w:rsidRPr="004708CC">
        <w:rPr>
          <w:rFonts w:asciiTheme="minorEastAsia" w:hAnsiTheme="minorEastAsia" w:hint="eastAsia"/>
          <w:lang w:eastAsia="ja-JP"/>
        </w:rPr>
        <w:t>法の経過措置の対象となる経営規模の小さい既存飲食店が受動喫煙防止対策を実施できるよう、喫煙専用室整備に係る助成制度の継続や財源確保を図るとともに、切れ目のない運用を行うこと</w:t>
      </w:r>
      <w:r w:rsidR="00923294">
        <w:rPr>
          <w:rFonts w:asciiTheme="minorEastAsia" w:hAnsiTheme="minorEastAsia" w:hint="eastAsia"/>
          <w:lang w:eastAsia="ja-JP"/>
        </w:rPr>
        <w:t>。</w:t>
      </w:r>
    </w:p>
    <w:p w14:paraId="1AD58182" w14:textId="04E755EF" w:rsidR="00E76686" w:rsidRPr="004708CC" w:rsidRDefault="0099440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・屋外の喫煙所整備が促進されるよう、公衆喫煙所の整備に対する財源措置や、道路法等の柔軟な運用を実施すること</w:t>
      </w:r>
      <w:r w:rsidR="00923294">
        <w:rPr>
          <w:rFonts w:asciiTheme="minorEastAsia" w:hAnsiTheme="minorEastAsia" w:hint="eastAsia"/>
          <w:lang w:eastAsia="ja-JP"/>
        </w:rPr>
        <w:t>。</w:t>
      </w:r>
    </w:p>
    <w:p w14:paraId="70C69353" w14:textId="197563C3" w:rsidR="00A540BA" w:rsidRPr="004708CC" w:rsidRDefault="00A540BA"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・健康増進法の全面施行により屋内は原則禁煙となったが、屋内か屋外かの基準が曖昧であるため屋内・屋外の区分を明確にすること</w:t>
      </w:r>
      <w:r w:rsidR="00923294">
        <w:rPr>
          <w:rFonts w:asciiTheme="minorEastAsia" w:hAnsiTheme="minorEastAsia" w:hint="eastAsia"/>
          <w:lang w:eastAsia="ja-JP"/>
        </w:rPr>
        <w:t>。</w:t>
      </w:r>
    </w:p>
    <w:p w14:paraId="4823FD2D" w14:textId="3490559E" w:rsidR="00A540BA" w:rsidRDefault="00A540BA"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・事業者への指導等の実務を担う地方自治体が適切に対応し、以て実効性が担保されるよう喫煙目的施設の定義や要件を明確にすること</w:t>
      </w:r>
      <w:r w:rsidR="00923294">
        <w:rPr>
          <w:rFonts w:asciiTheme="minorEastAsia" w:hAnsiTheme="minorEastAsia" w:hint="eastAsia"/>
          <w:lang w:eastAsia="ja-JP"/>
        </w:rPr>
        <w:t>。</w:t>
      </w:r>
    </w:p>
    <w:p w14:paraId="1BB4E680" w14:textId="31070E6A" w:rsidR="0048526D" w:rsidRPr="004708CC" w:rsidRDefault="0048526D" w:rsidP="0048526D">
      <w:pPr>
        <w:spacing w:line="420" w:lineRule="exact"/>
        <w:ind w:leftChars="118" w:left="437" w:hangingChars="64" w:hanging="154"/>
        <w:rPr>
          <w:rFonts w:asciiTheme="minorEastAsia" w:hAnsiTheme="minorEastAsia"/>
          <w:lang w:eastAsia="ja-JP"/>
        </w:rPr>
      </w:pPr>
      <w:r w:rsidRPr="00537E4C">
        <w:rPr>
          <w:rFonts w:asciiTheme="minorEastAsia" w:hAnsiTheme="minorEastAsia" w:hint="eastAsia"/>
          <w:lang w:eastAsia="ja-JP"/>
        </w:rPr>
        <w:t>・飲食店情報サイト内の喫煙禁煙情報はユーザーが飲食店を選択する際「望まない受動喫煙を防ぐ」ための重要な手法の一つとなっていることから、その情報が正しいものである必要がある。正しい情報が発信される仕組みについて、全国的な運用がなされるよう、サイト運営事業者に対して国においても働きかけを行うこと</w:t>
      </w:r>
      <w:r w:rsidR="00923294">
        <w:rPr>
          <w:rFonts w:asciiTheme="minorEastAsia" w:hAnsiTheme="minorEastAsia" w:hint="eastAsia"/>
          <w:lang w:eastAsia="ja-JP"/>
        </w:rPr>
        <w:t>。</w:t>
      </w:r>
    </w:p>
    <w:p w14:paraId="3B1367C1" w14:textId="77777777" w:rsidR="00A34AC7" w:rsidRPr="004708CC" w:rsidRDefault="00A34AC7" w:rsidP="00C41FA0">
      <w:pPr>
        <w:spacing w:line="420" w:lineRule="exact"/>
        <w:ind w:leftChars="118" w:left="437" w:hangingChars="64" w:hanging="154"/>
        <w:rPr>
          <w:rFonts w:asciiTheme="minorEastAsia" w:hAnsiTheme="minorEastAsia"/>
          <w:lang w:eastAsia="ja-JP"/>
        </w:rPr>
      </w:pPr>
    </w:p>
    <w:p w14:paraId="0BD62841" w14:textId="523B096B" w:rsidR="00E76686" w:rsidRPr="004708CC" w:rsidRDefault="00E76686" w:rsidP="00C41FA0">
      <w:pPr>
        <w:spacing w:line="420" w:lineRule="exact"/>
        <w:rPr>
          <w:rFonts w:ascii="ＭＳ ゴシック" w:eastAsia="ＭＳ ゴシック" w:hAnsi="ＭＳ ゴシック"/>
          <w:b/>
          <w:bdr w:val="single" w:sz="4" w:space="0" w:color="auto"/>
          <w:lang w:eastAsia="ja-JP"/>
        </w:rPr>
      </w:pPr>
    </w:p>
    <w:p w14:paraId="52CBC13B" w14:textId="1B428204" w:rsidR="00A540BA" w:rsidRPr="004708CC" w:rsidRDefault="00A540BA" w:rsidP="00C41FA0">
      <w:pPr>
        <w:spacing w:line="420" w:lineRule="exact"/>
        <w:ind w:leftChars="118" w:left="437" w:hangingChars="64" w:hanging="154"/>
        <w:rPr>
          <w:rFonts w:ascii="ＭＳ ゴシック" w:eastAsia="ＭＳ ゴシック" w:hAnsi="ＭＳ ゴシック"/>
          <w:b/>
          <w:lang w:eastAsia="ja-JP"/>
        </w:rPr>
      </w:pPr>
      <w:r w:rsidRPr="004708CC">
        <w:rPr>
          <w:rFonts w:ascii="ＭＳ ゴシック" w:eastAsia="ＭＳ ゴシック" w:hAnsi="ＭＳ ゴシック"/>
          <w:b/>
          <w:lang w:eastAsia="ja-JP"/>
        </w:rPr>
        <w:br w:type="page"/>
      </w:r>
    </w:p>
    <w:p w14:paraId="2491CBEE" w14:textId="4A13BE02" w:rsidR="00062570" w:rsidRPr="004708CC" w:rsidRDefault="008B5E9A" w:rsidP="00C41FA0">
      <w:pPr>
        <w:spacing w:line="420" w:lineRule="exact"/>
        <w:rPr>
          <w:rFonts w:asciiTheme="minorEastAsia" w:hAnsiTheme="minorEastAsia"/>
          <w:b/>
          <w:sz w:val="28"/>
          <w:szCs w:val="28"/>
          <w:lang w:eastAsia="ja-JP"/>
        </w:rPr>
      </w:pPr>
      <w:r w:rsidRPr="004708CC">
        <w:rPr>
          <w:rFonts w:ascii="ＭＳ ゴシック" w:eastAsia="ＭＳ ゴシック" w:hAnsi="ＭＳ ゴシック" w:hint="eastAsia"/>
          <w:b/>
          <w:sz w:val="28"/>
          <w:szCs w:val="28"/>
          <w:lang w:eastAsia="ja-JP"/>
        </w:rPr>
        <w:lastRenderedPageBreak/>
        <w:t>４</w:t>
      </w:r>
      <w:r w:rsidR="00163A24" w:rsidRPr="004708CC">
        <w:rPr>
          <w:rFonts w:ascii="ＭＳ ゴシック" w:eastAsia="ＭＳ ゴシック" w:hAnsi="ＭＳ ゴシック" w:hint="eastAsia"/>
          <w:b/>
          <w:sz w:val="28"/>
          <w:szCs w:val="28"/>
          <w:lang w:eastAsia="ja-JP"/>
        </w:rPr>
        <w:t>．</w:t>
      </w:r>
      <w:r w:rsidR="00A14062" w:rsidRPr="004708CC">
        <w:rPr>
          <w:rFonts w:ascii="ＭＳ ゴシック" w:eastAsia="ＭＳ ゴシック" w:hAnsi="ＭＳ ゴシック" w:hint="eastAsia"/>
          <w:b/>
          <w:sz w:val="28"/>
          <w:szCs w:val="28"/>
          <w:lang w:eastAsia="ja-JP"/>
        </w:rPr>
        <w:t>地域保健・感染症対策の充実・強化</w:t>
      </w:r>
    </w:p>
    <w:p w14:paraId="7061527C" w14:textId="2599B18F" w:rsidR="00163A24" w:rsidRPr="004708CC" w:rsidRDefault="00A671AD"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（１）</w:t>
      </w:r>
      <w:r w:rsidR="00A14062" w:rsidRPr="004708CC">
        <w:rPr>
          <w:rFonts w:ascii="ＭＳ ゴシック" w:eastAsia="ＭＳ ゴシック" w:hAnsi="ＭＳ ゴシック" w:hint="eastAsia"/>
          <w:b/>
          <w:bdr w:val="single" w:sz="4" w:space="0" w:color="auto"/>
          <w:lang w:eastAsia="ja-JP"/>
        </w:rPr>
        <w:t>地域保健施策の推進</w:t>
      </w:r>
    </w:p>
    <w:p w14:paraId="45883132" w14:textId="679F06C4" w:rsidR="00F360C0" w:rsidRPr="004708CC"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①</w:t>
      </w:r>
      <w:r w:rsidR="00A14062" w:rsidRPr="004708CC">
        <w:rPr>
          <w:rFonts w:ascii="ＭＳ ゴシック" w:eastAsia="ＭＳ ゴシック" w:hAnsi="ＭＳ ゴシック" w:hint="eastAsia"/>
          <w:b/>
          <w:lang w:eastAsia="ja-JP"/>
        </w:rPr>
        <w:t>難病法に基づく医療費助成制度の充実</w:t>
      </w:r>
    </w:p>
    <w:p w14:paraId="538F2A66" w14:textId="3173C811" w:rsidR="00A540BA"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・臨床調査個人票に係る文書料が安価になるよう医療機関に対し要請すること</w:t>
      </w:r>
      <w:r w:rsidR="00923294">
        <w:rPr>
          <w:rFonts w:asciiTheme="minorEastAsia" w:hAnsiTheme="minorEastAsia" w:hint="eastAsia"/>
          <w:lang w:eastAsia="ja-JP"/>
        </w:rPr>
        <w:t>。</w:t>
      </w:r>
    </w:p>
    <w:p w14:paraId="365A79F3" w14:textId="117EEBF6" w:rsidR="00A540BA"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・更新申請について、臨床調査個人票の提出を隔年とするなど、患者負担の軽減策を実施すること</w:t>
      </w:r>
      <w:r w:rsidR="00923294">
        <w:rPr>
          <w:rFonts w:asciiTheme="minorEastAsia" w:hAnsiTheme="minorEastAsia" w:hint="eastAsia"/>
          <w:lang w:eastAsia="ja-JP"/>
        </w:rPr>
        <w:t>。</w:t>
      </w:r>
    </w:p>
    <w:p w14:paraId="48053286" w14:textId="7393A232" w:rsidR="00A540BA"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認定制度の見直しによる審査の簡略化、及びマイナンバー連携による自己負担上限額の自動判定機能や償還払いの計算に必要な適用区分を自動取得する機能等を備えたシステムの開発等、自治体の事務の負担軽減を図ること</w:t>
      </w:r>
      <w:r w:rsidR="00923294">
        <w:rPr>
          <w:rFonts w:asciiTheme="minorEastAsia" w:hAnsiTheme="minorEastAsia" w:hint="eastAsia"/>
          <w:lang w:eastAsia="ja-JP"/>
        </w:rPr>
        <w:t>。</w:t>
      </w:r>
    </w:p>
    <w:p w14:paraId="0A7010F4" w14:textId="09071EF6" w:rsidR="00A540BA"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・PMHの普及にあたり、自治体や医療機関に運営費等の経費負担が生じないようにすること</w:t>
      </w:r>
      <w:r w:rsidR="00923294">
        <w:rPr>
          <w:rFonts w:asciiTheme="minorEastAsia" w:hAnsiTheme="minorEastAsia" w:hint="eastAsia"/>
          <w:lang w:eastAsia="ja-JP"/>
        </w:rPr>
        <w:t>。</w:t>
      </w:r>
    </w:p>
    <w:p w14:paraId="0847250E" w14:textId="3C455AB6" w:rsidR="00A540BA"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・患者のオンライン申請の制度設計にあたっては、申請者の利便性や受給者証発行までの効率性、自治体の事務負担軽減などを十分に考慮すること。また、その進捗状況について、適宜共有を図ること</w:t>
      </w:r>
      <w:r w:rsidR="009047C0">
        <w:rPr>
          <w:rFonts w:asciiTheme="minorEastAsia" w:hAnsiTheme="minorEastAsia" w:hint="eastAsia"/>
          <w:lang w:eastAsia="ja-JP"/>
        </w:rPr>
        <w:t>。</w:t>
      </w:r>
    </w:p>
    <w:p w14:paraId="2C653758" w14:textId="006E3254" w:rsidR="00A540BA"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・支給認定審査の公平性を担保するため、詳細な審査マニュアルや指定難病データベースの一次判定審査のロジックを早期に提示すること</w:t>
      </w:r>
      <w:r w:rsidR="009047C0">
        <w:rPr>
          <w:rFonts w:asciiTheme="minorEastAsia" w:hAnsiTheme="minorEastAsia" w:hint="eastAsia"/>
          <w:lang w:eastAsia="ja-JP"/>
        </w:rPr>
        <w:t>。</w:t>
      </w:r>
    </w:p>
    <w:p w14:paraId="4208F9B8" w14:textId="5D453B3B" w:rsidR="00A540BA"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重症度分類の疾病間均衡及び軽症高額該当基準の患者の受診実態を踏まえた基準の見直しや、蛋白喪失性腸症、肺線維症、悪性腎硬化症をはじめ対象疾病の拡大及び患者の負担軽減策を実施すること。なお、対象疾病拡大時等には十分な準備期間の確保及び関係者への周知を図ること</w:t>
      </w:r>
      <w:r w:rsidR="009047C0">
        <w:rPr>
          <w:rFonts w:asciiTheme="minorEastAsia" w:hAnsiTheme="minorEastAsia" w:hint="eastAsia"/>
          <w:lang w:eastAsia="ja-JP"/>
        </w:rPr>
        <w:t>。</w:t>
      </w:r>
    </w:p>
    <w:p w14:paraId="79C11B2F" w14:textId="7EC28995" w:rsidR="00EA4DF8" w:rsidRPr="004708CC" w:rsidRDefault="00A540BA" w:rsidP="00C41FA0">
      <w:pPr>
        <w:spacing w:line="420" w:lineRule="exact"/>
        <w:ind w:leftChars="117" w:left="435" w:hangingChars="64" w:hanging="154"/>
        <w:rPr>
          <w:rFonts w:asciiTheme="minorEastAsia" w:hAnsiTheme="minorEastAsia"/>
          <w:lang w:eastAsia="ja-JP"/>
        </w:rPr>
      </w:pPr>
      <w:r w:rsidRPr="004708CC">
        <w:rPr>
          <w:rFonts w:asciiTheme="minorEastAsia" w:hAnsiTheme="minorEastAsia" w:hint="eastAsia"/>
          <w:lang w:eastAsia="ja-JP"/>
        </w:rPr>
        <w:t>・社会保険診療報酬支払基金及び国民健康保険団体連合会に対する特定医療費支給認定実施要綱等に基づいた資格審査実施の指導を行うこと</w:t>
      </w:r>
      <w:r w:rsidR="009047C0">
        <w:rPr>
          <w:rFonts w:asciiTheme="minorEastAsia" w:hAnsiTheme="minorEastAsia" w:hint="eastAsia"/>
          <w:lang w:eastAsia="ja-JP"/>
        </w:rPr>
        <w:t>。</w:t>
      </w:r>
    </w:p>
    <w:p w14:paraId="6E9AADB5" w14:textId="77777777" w:rsidR="00A540BA" w:rsidRPr="004708CC" w:rsidRDefault="00A540BA" w:rsidP="00C41FA0">
      <w:pPr>
        <w:spacing w:line="420" w:lineRule="exact"/>
        <w:ind w:leftChars="117" w:left="435" w:hangingChars="64" w:hanging="154"/>
        <w:rPr>
          <w:rFonts w:asciiTheme="minorEastAsia" w:hAnsiTheme="minorEastAsia"/>
          <w:lang w:eastAsia="ja-JP"/>
        </w:rPr>
      </w:pPr>
    </w:p>
    <w:p w14:paraId="1C3B455D" w14:textId="5DE05064" w:rsidR="00F360C0" w:rsidRPr="004708CC" w:rsidRDefault="00356824" w:rsidP="00C41FA0">
      <w:pPr>
        <w:spacing w:line="420" w:lineRule="exact"/>
        <w:ind w:leftChars="118" w:left="425" w:hangingChars="59" w:hanging="142"/>
        <w:rPr>
          <w:rFonts w:ascii="ＭＳ ゴシック" w:eastAsia="ＭＳ ゴシック" w:hAnsi="ＭＳ ゴシック"/>
          <w:lang w:eastAsia="ja-JP"/>
        </w:rPr>
      </w:pPr>
      <w:r w:rsidRPr="004708CC">
        <w:rPr>
          <w:rFonts w:ascii="ＭＳ ゴシック" w:eastAsia="ＭＳ ゴシック" w:hAnsi="ＭＳ ゴシック" w:hint="eastAsia"/>
          <w:b/>
          <w:lang w:eastAsia="ja-JP"/>
        </w:rPr>
        <w:t>②</w:t>
      </w:r>
      <w:r w:rsidR="00A14062" w:rsidRPr="004708CC">
        <w:rPr>
          <w:rFonts w:ascii="ＭＳ ゴシック" w:eastAsia="ＭＳ ゴシック" w:hAnsi="ＭＳ ゴシック" w:hint="eastAsia"/>
          <w:b/>
          <w:lang w:eastAsia="ja-JP"/>
        </w:rPr>
        <w:t>小児慢性特定疾病医療費助成制度の充実</w:t>
      </w:r>
    </w:p>
    <w:p w14:paraId="1438713F" w14:textId="45E2AB1B"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・疾患の状態と程度について、患児等の治療の状態を踏まえた基準の変更を行うこと</w:t>
      </w:r>
      <w:r w:rsidR="009047C0">
        <w:rPr>
          <w:rFonts w:asciiTheme="minorEastAsia" w:hAnsiTheme="minorEastAsia" w:hint="eastAsia"/>
          <w:lang w:eastAsia="ja-JP"/>
        </w:rPr>
        <w:t>。</w:t>
      </w:r>
    </w:p>
    <w:p w14:paraId="545D3B8D" w14:textId="168EAC4D"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・重症認定基準について、疾患群ごとの治療実態を踏まえた変更を行うこと</w:t>
      </w:r>
      <w:r w:rsidR="009047C0">
        <w:rPr>
          <w:rFonts w:asciiTheme="minorEastAsia" w:hAnsiTheme="minorEastAsia" w:hint="eastAsia"/>
          <w:lang w:eastAsia="ja-JP"/>
        </w:rPr>
        <w:t>。</w:t>
      </w:r>
    </w:p>
    <w:p w14:paraId="6E881F8B" w14:textId="5F6D19AB" w:rsidR="00A540BA"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・対象者や対象疾病等の拡大及び患者負担軽減策を実施すること</w:t>
      </w:r>
      <w:r w:rsidR="009047C0">
        <w:rPr>
          <w:rFonts w:asciiTheme="minorEastAsia" w:hAnsiTheme="minorEastAsia" w:hint="eastAsia"/>
          <w:lang w:eastAsia="ja-JP"/>
        </w:rPr>
        <w:t>。</w:t>
      </w:r>
    </w:p>
    <w:p w14:paraId="6AC86E8B" w14:textId="43D99AD1" w:rsidR="00E20B1F" w:rsidRPr="004708CC" w:rsidRDefault="00E20B1F"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・受給者が成人後も引き続き医療費助成を受けられる制度とすること</w:t>
      </w:r>
      <w:r w:rsidR="009047C0">
        <w:rPr>
          <w:rFonts w:asciiTheme="minorEastAsia" w:hAnsiTheme="minorEastAsia" w:hint="eastAsia"/>
          <w:lang w:eastAsia="ja-JP"/>
        </w:rPr>
        <w:t>。</w:t>
      </w:r>
    </w:p>
    <w:p w14:paraId="055906B7" w14:textId="20571E9F"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・移行期医療支援体制整備事業に係る財政的支援等を充実すること</w:t>
      </w:r>
      <w:r w:rsidR="009047C0">
        <w:rPr>
          <w:rFonts w:asciiTheme="minorEastAsia" w:hAnsiTheme="minorEastAsia" w:hint="eastAsia"/>
          <w:lang w:eastAsia="ja-JP"/>
        </w:rPr>
        <w:t>。</w:t>
      </w:r>
    </w:p>
    <w:p w14:paraId="167FC7DD" w14:textId="5CF8F4D6" w:rsidR="001A69F2" w:rsidRDefault="001A69F2" w:rsidP="00C41FA0">
      <w:pPr>
        <w:spacing w:line="420" w:lineRule="exact"/>
        <w:rPr>
          <w:rFonts w:asciiTheme="minorEastAsia" w:hAnsiTheme="minorEastAsia"/>
          <w:lang w:eastAsia="ja-JP"/>
        </w:rPr>
      </w:pPr>
    </w:p>
    <w:p w14:paraId="55D592E1" w14:textId="7D70931B" w:rsidR="00740783" w:rsidRDefault="00740783" w:rsidP="00C41FA0">
      <w:pPr>
        <w:spacing w:line="420" w:lineRule="exact"/>
        <w:rPr>
          <w:rFonts w:asciiTheme="minorEastAsia" w:hAnsiTheme="minorEastAsia"/>
          <w:lang w:eastAsia="ja-JP"/>
        </w:rPr>
      </w:pPr>
    </w:p>
    <w:p w14:paraId="62C87D0D" w14:textId="77777777" w:rsidR="00740783" w:rsidRPr="004708CC" w:rsidRDefault="00740783" w:rsidP="00C41FA0">
      <w:pPr>
        <w:spacing w:line="420" w:lineRule="exact"/>
        <w:rPr>
          <w:rFonts w:asciiTheme="minorEastAsia" w:hAnsiTheme="minorEastAsia"/>
          <w:lang w:eastAsia="ja-JP"/>
        </w:rPr>
      </w:pPr>
    </w:p>
    <w:p w14:paraId="47470AC9" w14:textId="7EC4D3CE" w:rsidR="00F360C0" w:rsidRPr="004708CC" w:rsidRDefault="00356824"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lastRenderedPageBreak/>
        <w:t>③</w:t>
      </w:r>
      <w:r w:rsidR="00A14062" w:rsidRPr="004708CC">
        <w:rPr>
          <w:rFonts w:ascii="ＭＳ ゴシック" w:eastAsia="ＭＳ ゴシック" w:hAnsi="ＭＳ ゴシック" w:hint="eastAsia"/>
          <w:b/>
          <w:lang w:eastAsia="ja-JP"/>
        </w:rPr>
        <w:t>難病患者の支援体制の充実</w:t>
      </w:r>
    </w:p>
    <w:p w14:paraId="2D75BBBC" w14:textId="7FA14808"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・難病患者の療養生活支援体制の充実</w:t>
      </w:r>
      <w:r w:rsidR="00E76686" w:rsidRPr="004708CC">
        <w:rPr>
          <w:rFonts w:asciiTheme="minorEastAsia" w:hAnsiTheme="minorEastAsia" w:hint="eastAsia"/>
          <w:lang w:eastAsia="ja-JP"/>
        </w:rPr>
        <w:t>や、災害時の支援</w:t>
      </w:r>
      <w:r w:rsidRPr="004708CC">
        <w:rPr>
          <w:rFonts w:asciiTheme="minorEastAsia" w:hAnsiTheme="minorEastAsia" w:hint="eastAsia"/>
          <w:lang w:eastAsia="ja-JP"/>
        </w:rPr>
        <w:t>に向けた財政的支援の拡充を図ること</w:t>
      </w:r>
      <w:r w:rsidR="009047C0">
        <w:rPr>
          <w:rFonts w:asciiTheme="minorEastAsia" w:hAnsiTheme="minorEastAsia" w:hint="eastAsia"/>
          <w:lang w:eastAsia="ja-JP"/>
        </w:rPr>
        <w:t>。</w:t>
      </w:r>
    </w:p>
    <w:p w14:paraId="18AFED0C" w14:textId="7C570E3B"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・難病医療提供体制の推進に向けた財政的支援の拡充を図ること</w:t>
      </w:r>
      <w:r w:rsidR="009047C0">
        <w:rPr>
          <w:rFonts w:asciiTheme="minorEastAsia" w:hAnsiTheme="minorEastAsia" w:hint="eastAsia"/>
          <w:lang w:eastAsia="ja-JP"/>
        </w:rPr>
        <w:t>。</w:t>
      </w:r>
    </w:p>
    <w:p w14:paraId="04EEA242" w14:textId="28B2D8B3"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・難病・慢性疾病患者が通常よりハイリスクな妊娠・出産に伴い特別な医療を必要とする場合の患者負担の軽減策を実施すること</w:t>
      </w:r>
      <w:r w:rsidR="009047C0">
        <w:rPr>
          <w:rFonts w:asciiTheme="minorEastAsia" w:hAnsiTheme="minorEastAsia" w:hint="eastAsia"/>
          <w:lang w:eastAsia="ja-JP"/>
        </w:rPr>
        <w:t>。</w:t>
      </w:r>
    </w:p>
    <w:p w14:paraId="5152C4AA" w14:textId="77777777" w:rsidR="003F6A2F" w:rsidRPr="004708CC" w:rsidRDefault="003F6A2F" w:rsidP="00C41FA0">
      <w:pPr>
        <w:spacing w:line="420" w:lineRule="exact"/>
        <w:rPr>
          <w:rFonts w:asciiTheme="minorEastAsia" w:hAnsiTheme="minorEastAsia"/>
          <w:lang w:eastAsia="ja-JP"/>
        </w:rPr>
      </w:pPr>
    </w:p>
    <w:p w14:paraId="3242B869" w14:textId="32FCD834" w:rsidR="00163A24" w:rsidRPr="004708CC" w:rsidRDefault="00356824"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④</w:t>
      </w:r>
      <w:r w:rsidR="00A14062" w:rsidRPr="004708CC">
        <w:rPr>
          <w:rFonts w:ascii="ＭＳ ゴシック" w:eastAsia="ＭＳ ゴシック" w:hAnsi="ＭＳ ゴシック" w:hint="eastAsia"/>
          <w:b/>
          <w:lang w:eastAsia="ja-JP"/>
        </w:rPr>
        <w:t>難病法に基づく事務の移管の検討</w:t>
      </w:r>
    </w:p>
    <w:p w14:paraId="54149A89" w14:textId="7346252D"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・都道府県が処理することとされている事務について、保健所設置市において一元的に処理できるよう、引き続き、中核市への事務移管の検討を行うこと</w:t>
      </w:r>
      <w:r w:rsidR="008C05AF">
        <w:rPr>
          <w:rFonts w:asciiTheme="minorEastAsia" w:hAnsiTheme="minorEastAsia" w:hint="eastAsia"/>
          <w:lang w:eastAsia="ja-JP"/>
        </w:rPr>
        <w:t>。</w:t>
      </w:r>
    </w:p>
    <w:p w14:paraId="67AEC5DA" w14:textId="69ADFBA4" w:rsidR="00356824" w:rsidRPr="004708CC" w:rsidRDefault="00356824" w:rsidP="00C41FA0">
      <w:pPr>
        <w:spacing w:line="420" w:lineRule="exact"/>
        <w:ind w:leftChars="117" w:left="435" w:hangingChars="64" w:hanging="154"/>
        <w:rPr>
          <w:rFonts w:asciiTheme="minorEastAsia" w:hAnsiTheme="minorEastAsia"/>
          <w:lang w:eastAsia="ja-JP"/>
        </w:rPr>
      </w:pPr>
    </w:p>
    <w:p w14:paraId="23142BED" w14:textId="79D958B6" w:rsidR="00163A24" w:rsidRPr="004708CC" w:rsidRDefault="001C2FFD"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⑤</w:t>
      </w:r>
      <w:r w:rsidR="00A14062" w:rsidRPr="004708CC">
        <w:rPr>
          <w:rFonts w:ascii="ＭＳ ゴシック" w:eastAsia="ＭＳ ゴシック" w:hAnsi="ＭＳ ゴシック" w:hint="eastAsia"/>
          <w:b/>
          <w:lang w:eastAsia="ja-JP"/>
        </w:rPr>
        <w:t>診断・治療方法が確立していない脳脊髄液減少症等の疾患やいわゆる「香害」に係る対策の充実</w:t>
      </w:r>
    </w:p>
    <w:p w14:paraId="2D02F1E7" w14:textId="798D5C36"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・発症の原因解明並びに診断指針及び治療法の早期確立に向けた研究を推進すること</w:t>
      </w:r>
      <w:r w:rsidR="008C05AF">
        <w:rPr>
          <w:rFonts w:asciiTheme="minorEastAsia" w:hAnsiTheme="minorEastAsia" w:hint="eastAsia"/>
          <w:lang w:eastAsia="ja-JP"/>
        </w:rPr>
        <w:t>。</w:t>
      </w:r>
    </w:p>
    <w:p w14:paraId="3D19FFE2" w14:textId="77777777" w:rsidR="00062570" w:rsidRPr="004708CC" w:rsidRDefault="00062570" w:rsidP="00C41FA0">
      <w:pPr>
        <w:spacing w:line="420" w:lineRule="exact"/>
        <w:ind w:leftChars="118" w:left="425" w:hangingChars="59" w:hanging="142"/>
        <w:rPr>
          <w:rFonts w:asciiTheme="minorEastAsia" w:hAnsiTheme="minorEastAsia"/>
          <w:lang w:eastAsia="ja-JP"/>
        </w:rPr>
      </w:pPr>
    </w:p>
    <w:p w14:paraId="3C0AC2C5" w14:textId="59DF47A1" w:rsidR="003620EE" w:rsidRPr="004708CC" w:rsidRDefault="001C2FFD"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⑥</w:t>
      </w:r>
      <w:r w:rsidR="00A14062" w:rsidRPr="004708CC">
        <w:rPr>
          <w:rFonts w:ascii="ＭＳ ゴシック" w:eastAsia="ＭＳ ゴシック" w:hAnsi="ＭＳ ゴシック" w:hint="eastAsia"/>
          <w:b/>
          <w:lang w:eastAsia="ja-JP"/>
        </w:rPr>
        <w:t>アレルギー疾患対策の充実</w:t>
      </w:r>
    </w:p>
    <w:p w14:paraId="0B37F8A3" w14:textId="2DA54CC7" w:rsidR="00626C16" w:rsidRPr="004708CC" w:rsidRDefault="00626C1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A14062" w:rsidRPr="004708CC">
        <w:rPr>
          <w:rFonts w:asciiTheme="minorEastAsia" w:hAnsiTheme="minorEastAsia" w:hint="eastAsia"/>
          <w:lang w:eastAsia="ja-JP"/>
        </w:rPr>
        <w:t>アレルギー疾患医療提供体制整備の推進に向けて、財政的支援を拡充すること</w:t>
      </w:r>
      <w:r w:rsidR="008C05AF">
        <w:rPr>
          <w:rFonts w:asciiTheme="minorEastAsia" w:hAnsiTheme="minorEastAsia" w:hint="eastAsia"/>
          <w:lang w:eastAsia="ja-JP"/>
        </w:rPr>
        <w:t>。</w:t>
      </w:r>
    </w:p>
    <w:p w14:paraId="4772D727" w14:textId="77777777" w:rsidR="00E44FE7" w:rsidRPr="004708CC" w:rsidRDefault="00E44FE7" w:rsidP="00C41FA0">
      <w:pPr>
        <w:spacing w:line="420" w:lineRule="exact"/>
        <w:rPr>
          <w:rFonts w:asciiTheme="minorEastAsia" w:hAnsiTheme="minorEastAsia"/>
          <w:b/>
          <w:lang w:eastAsia="ja-JP"/>
        </w:rPr>
      </w:pPr>
    </w:p>
    <w:p w14:paraId="5758B798" w14:textId="04EF1758" w:rsidR="00F360C0" w:rsidRPr="004708CC" w:rsidRDefault="001C2FFD" w:rsidP="00C41FA0">
      <w:pPr>
        <w:spacing w:line="420" w:lineRule="exact"/>
        <w:ind w:leftChars="118" w:left="425" w:hangingChars="59" w:hanging="142"/>
        <w:rPr>
          <w:rFonts w:ascii="ＭＳ ゴシック" w:eastAsia="ＭＳ ゴシック" w:hAnsi="ＭＳ ゴシック"/>
          <w:lang w:eastAsia="ja-JP"/>
        </w:rPr>
      </w:pPr>
      <w:r w:rsidRPr="004708CC">
        <w:rPr>
          <w:rFonts w:ascii="ＭＳ ゴシック" w:eastAsia="ＭＳ ゴシック" w:hAnsi="ＭＳ ゴシック" w:hint="eastAsia"/>
          <w:b/>
          <w:lang w:eastAsia="ja-JP"/>
        </w:rPr>
        <w:t>⑦</w:t>
      </w:r>
      <w:r w:rsidR="00A14062" w:rsidRPr="004708CC">
        <w:rPr>
          <w:rFonts w:ascii="ＭＳ ゴシック" w:eastAsia="ＭＳ ゴシック" w:hAnsi="ＭＳ ゴシック" w:hint="eastAsia"/>
          <w:b/>
          <w:lang w:eastAsia="ja-JP"/>
        </w:rPr>
        <w:t>原爆被爆者に対する支援事業等への必要な措置の実施</w:t>
      </w:r>
    </w:p>
    <w:p w14:paraId="3A0F5FEA" w14:textId="0D6F239E"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・訪問介護利用被爆者助成事業における所得制限を廃止すること</w:t>
      </w:r>
      <w:r w:rsidR="008C05AF">
        <w:rPr>
          <w:rFonts w:asciiTheme="minorEastAsia" w:hAnsiTheme="minorEastAsia" w:hint="eastAsia"/>
          <w:lang w:eastAsia="ja-JP"/>
        </w:rPr>
        <w:t>。</w:t>
      </w:r>
    </w:p>
    <w:p w14:paraId="7ADF738A" w14:textId="26C4CC69"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・介護手当金支給事業及び介護保険等利用被爆者助成事業の実施にあたり、全額国の負担で対応できるよう必要な財源措置を行うこと</w:t>
      </w:r>
      <w:r w:rsidR="008C05AF">
        <w:rPr>
          <w:rFonts w:asciiTheme="minorEastAsia" w:hAnsiTheme="minorEastAsia" w:hint="eastAsia"/>
          <w:lang w:eastAsia="ja-JP"/>
        </w:rPr>
        <w:t>。</w:t>
      </w:r>
    </w:p>
    <w:p w14:paraId="567589A4" w14:textId="325C74D7"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・被爆者に対する健康相談、生活支援事業に係る単価の引き上げ及び実施回数上限撤廃並びに高齢化する現状を踏まえた健康診断等事業の充実を行うこと</w:t>
      </w:r>
      <w:r w:rsidR="008C05AF">
        <w:rPr>
          <w:rFonts w:asciiTheme="minorEastAsia" w:hAnsiTheme="minorEastAsia" w:hint="eastAsia"/>
          <w:lang w:eastAsia="ja-JP"/>
        </w:rPr>
        <w:t>。</w:t>
      </w:r>
    </w:p>
    <w:p w14:paraId="61CA4655" w14:textId="77777777" w:rsidR="00A14062" w:rsidRPr="004708CC" w:rsidRDefault="00A14062" w:rsidP="00C41FA0">
      <w:pPr>
        <w:spacing w:line="420" w:lineRule="exact"/>
        <w:ind w:leftChars="117" w:left="435" w:hangingChars="64" w:hanging="154"/>
        <w:rPr>
          <w:rFonts w:asciiTheme="minorEastAsia" w:hAnsiTheme="minorEastAsia"/>
          <w:lang w:eastAsia="ja-JP"/>
        </w:rPr>
      </w:pPr>
    </w:p>
    <w:p w14:paraId="3B755647" w14:textId="3099009C" w:rsidR="00170645" w:rsidRPr="004708CC" w:rsidRDefault="00082277" w:rsidP="00C41FA0">
      <w:pPr>
        <w:spacing w:line="420" w:lineRule="exact"/>
        <w:ind w:leftChars="118" w:left="425" w:hangingChars="59" w:hanging="142"/>
        <w:rPr>
          <w:rFonts w:ascii="ＭＳ ゴシック" w:eastAsia="ＭＳ ゴシック" w:hAnsi="ＭＳ ゴシック"/>
          <w:lang w:eastAsia="ja-JP"/>
        </w:rPr>
      </w:pPr>
      <w:r w:rsidRPr="004708CC">
        <w:rPr>
          <w:rFonts w:ascii="ＭＳ ゴシック" w:eastAsia="ＭＳ ゴシック" w:hAnsi="ＭＳ ゴシック" w:hint="eastAsia"/>
          <w:b/>
          <w:lang w:eastAsia="ja-JP"/>
        </w:rPr>
        <w:t>⑧</w:t>
      </w:r>
      <w:r w:rsidR="00A14062" w:rsidRPr="004708CC">
        <w:rPr>
          <w:rFonts w:ascii="ＭＳ ゴシック" w:eastAsia="ＭＳ ゴシック" w:hAnsi="ＭＳ ゴシック" w:hint="eastAsia"/>
          <w:b/>
          <w:lang w:eastAsia="ja-JP"/>
        </w:rPr>
        <w:t>骨髄移植事業の充実</w:t>
      </w:r>
    </w:p>
    <w:p w14:paraId="73DD82EC" w14:textId="2B40CE62"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・骨髄ドナー特別休暇制度の普及を図るとともに、ドナーの休業補償制度を創設すること</w:t>
      </w:r>
      <w:r w:rsidR="008C05AF">
        <w:rPr>
          <w:rFonts w:asciiTheme="minorEastAsia" w:hAnsiTheme="minorEastAsia" w:hint="eastAsia"/>
          <w:lang w:eastAsia="ja-JP"/>
        </w:rPr>
        <w:t>。</w:t>
      </w:r>
    </w:p>
    <w:p w14:paraId="525A3D73" w14:textId="7FEB6630" w:rsidR="00626C16" w:rsidRDefault="00626C16" w:rsidP="00C41FA0">
      <w:pPr>
        <w:spacing w:line="420" w:lineRule="exact"/>
        <w:ind w:leftChars="118" w:left="425" w:hangingChars="59" w:hanging="142"/>
        <w:rPr>
          <w:rFonts w:asciiTheme="minorEastAsia" w:hAnsiTheme="minorEastAsia"/>
          <w:b/>
          <w:lang w:eastAsia="ja-JP"/>
        </w:rPr>
      </w:pPr>
    </w:p>
    <w:p w14:paraId="04BC34C7" w14:textId="43417B27" w:rsidR="00B403CA" w:rsidRDefault="00B403CA" w:rsidP="00C41FA0">
      <w:pPr>
        <w:spacing w:line="420" w:lineRule="exact"/>
        <w:ind w:leftChars="118" w:left="425" w:hangingChars="59" w:hanging="142"/>
        <w:rPr>
          <w:rFonts w:asciiTheme="minorEastAsia" w:hAnsiTheme="minorEastAsia"/>
          <w:b/>
          <w:lang w:eastAsia="ja-JP"/>
        </w:rPr>
      </w:pPr>
    </w:p>
    <w:p w14:paraId="421E5E3C" w14:textId="77777777" w:rsidR="00B403CA" w:rsidRPr="004708CC" w:rsidRDefault="00B403CA" w:rsidP="00C41FA0">
      <w:pPr>
        <w:spacing w:line="420" w:lineRule="exact"/>
        <w:ind w:leftChars="118" w:left="425" w:hangingChars="59" w:hanging="142"/>
        <w:rPr>
          <w:rFonts w:asciiTheme="minorEastAsia" w:hAnsiTheme="minorEastAsia"/>
          <w:b/>
          <w:lang w:eastAsia="ja-JP"/>
        </w:rPr>
      </w:pPr>
    </w:p>
    <w:p w14:paraId="6A585652" w14:textId="526ED0DF" w:rsidR="00170645" w:rsidRPr="004708CC" w:rsidRDefault="00082277" w:rsidP="00C41FA0">
      <w:pPr>
        <w:spacing w:line="420" w:lineRule="exact"/>
        <w:ind w:leftChars="118" w:left="425" w:hangingChars="59" w:hanging="142"/>
        <w:rPr>
          <w:rFonts w:asciiTheme="majorEastAsia" w:eastAsiaTheme="majorEastAsia" w:hAnsiTheme="majorEastAsia"/>
          <w:b/>
          <w:lang w:eastAsia="ja-JP"/>
        </w:rPr>
      </w:pPr>
      <w:r w:rsidRPr="004708CC">
        <w:rPr>
          <w:rFonts w:asciiTheme="majorEastAsia" w:eastAsiaTheme="majorEastAsia" w:hAnsiTheme="majorEastAsia" w:hint="eastAsia"/>
          <w:b/>
          <w:lang w:eastAsia="ja-JP"/>
        </w:rPr>
        <w:lastRenderedPageBreak/>
        <w:t>⑨</w:t>
      </w:r>
      <w:r w:rsidR="00A14062" w:rsidRPr="004708CC">
        <w:rPr>
          <w:rFonts w:asciiTheme="majorEastAsia" w:eastAsiaTheme="majorEastAsia" w:hAnsiTheme="majorEastAsia" w:hint="eastAsia"/>
          <w:b/>
          <w:lang w:eastAsia="ja-JP"/>
        </w:rPr>
        <w:t>不妊等に関する総合的施策の推進</w:t>
      </w:r>
    </w:p>
    <w:p w14:paraId="69278625" w14:textId="1DCEFB21"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・保険適用外となった「先進医療」のうち、エビデンスが確認されたものについて、早期に保険適用とすること</w:t>
      </w:r>
      <w:r w:rsidR="008C05AF">
        <w:rPr>
          <w:rFonts w:asciiTheme="minorEastAsia" w:hAnsiTheme="minorEastAsia" w:hint="eastAsia"/>
          <w:lang w:eastAsia="ja-JP"/>
        </w:rPr>
        <w:t>。</w:t>
      </w:r>
    </w:p>
    <w:p w14:paraId="17F8182B" w14:textId="282BA9E7" w:rsidR="00A14062"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・専門機関等の研究により効果が認められる治療及び必要な検査の保険適用等、不育症に関する施策を推進すること</w:t>
      </w:r>
      <w:r w:rsidR="008C05AF">
        <w:rPr>
          <w:rFonts w:asciiTheme="minorEastAsia" w:hAnsiTheme="minorEastAsia" w:hint="eastAsia"/>
          <w:lang w:eastAsia="ja-JP"/>
        </w:rPr>
        <w:t>。</w:t>
      </w:r>
    </w:p>
    <w:p w14:paraId="2E21C3F5" w14:textId="3823369E" w:rsidR="00B37662" w:rsidRPr="00B37662" w:rsidRDefault="00B37662" w:rsidP="000118F6">
      <w:pPr>
        <w:tabs>
          <w:tab w:val="left" w:pos="284"/>
        </w:tabs>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卵子凍結による妊孕性温存等に係る課題検証のためのモデル事業について、都道府県が参画しやすいよう都道府県の実情に応じた柔軟な運用を認めるとともに、経年的な助成額の増加が見込まれることを踏まえ、継続的かつ確実な予算確保を行うこと。</w:t>
      </w:r>
    </w:p>
    <w:p w14:paraId="0E6B32F0" w14:textId="15765FA3" w:rsidR="006178D4" w:rsidRPr="004708CC" w:rsidRDefault="006178D4" w:rsidP="00C41FA0">
      <w:pPr>
        <w:spacing w:line="420" w:lineRule="exact"/>
        <w:ind w:leftChars="118" w:left="437" w:hangingChars="64" w:hanging="154"/>
        <w:rPr>
          <w:rFonts w:asciiTheme="minorEastAsia" w:hAnsiTheme="minorEastAsia"/>
          <w:lang w:eastAsia="ja-JP"/>
        </w:rPr>
      </w:pPr>
      <w:r w:rsidRPr="003E047B">
        <w:rPr>
          <w:rFonts w:asciiTheme="minorEastAsia" w:hAnsiTheme="minorEastAsia" w:hint="eastAsia"/>
          <w:lang w:eastAsia="ja-JP"/>
        </w:rPr>
        <w:t>・</w:t>
      </w:r>
      <w:r w:rsidR="00445764" w:rsidRPr="003E047B">
        <w:rPr>
          <w:rFonts w:asciiTheme="minorEastAsia" w:hAnsiTheme="minorEastAsia" w:hint="eastAsia"/>
          <w:lang w:eastAsia="ja-JP"/>
        </w:rPr>
        <w:t>モデル事業における様々な課題等の検証を踏まえ、早発卵巣不全等の疾病により妊孕性が低下する方を対象とした、卵子凍結を含む生殖補助医療に係る継続的な助成制度を構築すること</w:t>
      </w:r>
      <w:r w:rsidR="008C05AF">
        <w:rPr>
          <w:rFonts w:asciiTheme="minorEastAsia" w:hAnsiTheme="minorEastAsia" w:hint="eastAsia"/>
          <w:lang w:eastAsia="ja-JP"/>
        </w:rPr>
        <w:t>。</w:t>
      </w:r>
    </w:p>
    <w:p w14:paraId="61B60477" w14:textId="1B05A661" w:rsidR="006178D4" w:rsidRPr="004708CC" w:rsidRDefault="006178D4"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・凍結卵子を使用した生殖補助医療</w:t>
      </w:r>
      <w:r w:rsidR="00B37662">
        <w:rPr>
          <w:rFonts w:asciiTheme="minorEastAsia" w:hAnsiTheme="minorEastAsia" w:hint="eastAsia"/>
          <w:lang w:eastAsia="ja-JP"/>
        </w:rPr>
        <w:t>に対し</w:t>
      </w:r>
      <w:r w:rsidRPr="004708CC">
        <w:rPr>
          <w:rFonts w:asciiTheme="minorEastAsia" w:hAnsiTheme="minorEastAsia" w:hint="eastAsia"/>
          <w:lang w:eastAsia="ja-JP"/>
        </w:rPr>
        <w:t>保険適用を拡充すること</w:t>
      </w:r>
      <w:r w:rsidR="008C05AF">
        <w:rPr>
          <w:rFonts w:asciiTheme="minorEastAsia" w:hAnsiTheme="minorEastAsia" w:hint="eastAsia"/>
          <w:lang w:eastAsia="ja-JP"/>
        </w:rPr>
        <w:t>。</w:t>
      </w:r>
    </w:p>
    <w:p w14:paraId="4AF444F4" w14:textId="1CF76785" w:rsidR="0095201C" w:rsidRPr="004708CC" w:rsidRDefault="0095201C" w:rsidP="00C41FA0">
      <w:pPr>
        <w:spacing w:line="420" w:lineRule="exact"/>
        <w:rPr>
          <w:rFonts w:asciiTheme="minorEastAsia" w:hAnsiTheme="minorEastAsia"/>
          <w:lang w:eastAsia="ja-JP"/>
        </w:rPr>
      </w:pPr>
    </w:p>
    <w:p w14:paraId="27F0648A" w14:textId="0D7694D4" w:rsidR="00A95567" w:rsidRPr="004708CC" w:rsidRDefault="00082277"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⑩</w:t>
      </w:r>
      <w:r w:rsidR="00A14062" w:rsidRPr="004708CC">
        <w:rPr>
          <w:rFonts w:ascii="ＭＳ ゴシック" w:eastAsia="ＭＳ ゴシック" w:hAnsi="ＭＳ ゴシック" w:hint="eastAsia"/>
          <w:b/>
          <w:lang w:eastAsia="ja-JP"/>
        </w:rPr>
        <w:t>思いがけない妊娠の際の相談体制の充実</w:t>
      </w:r>
    </w:p>
    <w:p w14:paraId="7C2120B9" w14:textId="252F3D04"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・「全国共通ダイヤル」システムにより、相談者が発信した地域の相談窓口に繋がるシステムを構築すること</w:t>
      </w:r>
      <w:r w:rsidR="008C05AF">
        <w:rPr>
          <w:rFonts w:asciiTheme="minorEastAsia" w:hAnsiTheme="minorEastAsia" w:hint="eastAsia"/>
          <w:lang w:eastAsia="ja-JP"/>
        </w:rPr>
        <w:t>。</w:t>
      </w:r>
    </w:p>
    <w:p w14:paraId="415056F6" w14:textId="77777777" w:rsidR="00B7344E" w:rsidRPr="004708CC" w:rsidRDefault="00B7344E" w:rsidP="00C41FA0">
      <w:pPr>
        <w:spacing w:line="420" w:lineRule="exact"/>
        <w:ind w:leftChars="59" w:left="296" w:hangingChars="64" w:hanging="154"/>
        <w:rPr>
          <w:rFonts w:asciiTheme="minorEastAsia" w:hAnsiTheme="minorEastAsia"/>
          <w:lang w:eastAsia="ja-JP"/>
        </w:rPr>
      </w:pPr>
    </w:p>
    <w:p w14:paraId="4225058A" w14:textId="62D211BB" w:rsidR="001A5A95" w:rsidRPr="004708CC" w:rsidRDefault="00082277"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⑪</w:t>
      </w:r>
      <w:r w:rsidR="00E20B1F" w:rsidRPr="004708CC">
        <w:rPr>
          <w:rFonts w:ascii="ＭＳ ゴシック" w:eastAsia="ＭＳ ゴシック" w:hAnsi="ＭＳ ゴシック" w:hint="eastAsia"/>
          <w:b/>
          <w:lang w:eastAsia="ja-JP"/>
        </w:rPr>
        <w:t>旧優生保護法に基づく優生手術等を受けた者等に対する補償金等の支給等に関する法律及び制度にかかる周知・広報における合理的配慮</w:t>
      </w:r>
    </w:p>
    <w:p w14:paraId="2393C3B7" w14:textId="11D50DE1"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E20B1F" w:rsidRPr="004708CC">
        <w:rPr>
          <w:rFonts w:asciiTheme="minorEastAsia" w:hAnsiTheme="minorEastAsia" w:hint="eastAsia"/>
          <w:lang w:eastAsia="ja-JP"/>
        </w:rPr>
        <w:t>補償</w:t>
      </w:r>
      <w:r w:rsidRPr="004708CC">
        <w:rPr>
          <w:rFonts w:asciiTheme="minorEastAsia" w:hAnsiTheme="minorEastAsia" w:hint="eastAsia"/>
          <w:lang w:eastAsia="ja-JP"/>
        </w:rPr>
        <w:t>金</w:t>
      </w:r>
      <w:r w:rsidR="00E20B1F" w:rsidRPr="004708CC">
        <w:rPr>
          <w:rFonts w:asciiTheme="minorEastAsia" w:hAnsiTheme="minorEastAsia" w:hint="eastAsia"/>
          <w:lang w:eastAsia="ja-JP"/>
        </w:rPr>
        <w:t>等支給申請期限を無期限とするための法改正を行うこと</w:t>
      </w:r>
      <w:r w:rsidR="008C05AF">
        <w:rPr>
          <w:rFonts w:asciiTheme="minorEastAsia" w:hAnsiTheme="minorEastAsia" w:hint="eastAsia"/>
          <w:lang w:eastAsia="ja-JP"/>
        </w:rPr>
        <w:t>。</w:t>
      </w:r>
    </w:p>
    <w:p w14:paraId="75931AC8" w14:textId="44CFEAEC" w:rsidR="00A14062"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・テレビ・新聞・ラジオなどを用いた数次にわたる広報を実施すること</w:t>
      </w:r>
      <w:r w:rsidR="008C05AF">
        <w:rPr>
          <w:rFonts w:asciiTheme="minorEastAsia" w:hAnsiTheme="minorEastAsia" w:hint="eastAsia"/>
          <w:lang w:eastAsia="ja-JP"/>
        </w:rPr>
        <w:t>。</w:t>
      </w:r>
    </w:p>
    <w:p w14:paraId="7279E590" w14:textId="77777777" w:rsidR="00B37662" w:rsidRDefault="00B37662" w:rsidP="00B37662">
      <w:pPr>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旧優生保護法補償金等支給等業務事務取扱交付金について、優生手術の件数及び補償金等請求者数を算定根拠としているが、周知・広報や請求に至らない相談などにも対応していることを踏まえ、必要な財政措置を行うこと。</w:t>
      </w:r>
    </w:p>
    <w:p w14:paraId="777444BC" w14:textId="36D2B7CC" w:rsidR="00B37662" w:rsidRPr="00B37662" w:rsidRDefault="00B37662" w:rsidP="000118F6">
      <w:pPr>
        <w:spacing w:line="420" w:lineRule="exact"/>
        <w:ind w:left="480" w:hangingChars="200" w:hanging="480"/>
        <w:rPr>
          <w:rFonts w:asciiTheme="minorEastAsia" w:hAnsiTheme="minorEastAsia"/>
          <w:lang w:eastAsia="ja-JP"/>
        </w:rPr>
      </w:pPr>
      <w:r>
        <w:rPr>
          <w:rFonts w:asciiTheme="minorEastAsia" w:hAnsiTheme="minorEastAsia" w:hint="eastAsia"/>
          <w:lang w:eastAsia="ja-JP"/>
        </w:rPr>
        <w:t xml:space="preserve">　・既認定者が入所等していた施設等における個人記録の調査について、調査が円滑に進むよう、調査に要する費用に対する措置について、明確な基準を示すとともに、十分な財政措置を行うこと。</w:t>
      </w:r>
    </w:p>
    <w:p w14:paraId="1DB191A5" w14:textId="77777777" w:rsidR="0046535A" w:rsidRPr="004708CC" w:rsidRDefault="0046535A" w:rsidP="00C41FA0">
      <w:pPr>
        <w:spacing w:line="420" w:lineRule="exact"/>
        <w:rPr>
          <w:rFonts w:asciiTheme="minorEastAsia" w:hAnsiTheme="minorEastAsia"/>
          <w:lang w:eastAsia="ja-JP"/>
        </w:rPr>
      </w:pPr>
    </w:p>
    <w:p w14:paraId="6622B9D6" w14:textId="2C08A142" w:rsidR="00170645" w:rsidRPr="004708CC" w:rsidRDefault="00082277"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⑫</w:t>
      </w:r>
      <w:r w:rsidR="00A14062" w:rsidRPr="004708CC">
        <w:rPr>
          <w:rFonts w:ascii="ＭＳ ゴシック" w:eastAsia="ＭＳ ゴシック" w:hAnsi="ＭＳ ゴシック" w:hint="eastAsia"/>
          <w:b/>
          <w:lang w:eastAsia="ja-JP"/>
        </w:rPr>
        <w:t>アスベストによる健康被害の救済</w:t>
      </w:r>
    </w:p>
    <w:p w14:paraId="6EB86B29" w14:textId="45F11EC9"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・大阪泉南アスベスト訴訟和解要件の周知、和解要件を踏まえた</w:t>
      </w:r>
      <w:r w:rsidRPr="00EA6BF2">
        <w:rPr>
          <w:rFonts w:asciiTheme="minorEastAsia" w:hAnsiTheme="minorEastAsia" w:hint="eastAsia"/>
          <w:lang w:eastAsia="ja-JP"/>
        </w:rPr>
        <w:t>取組</w:t>
      </w:r>
      <w:r w:rsidRPr="004708CC">
        <w:rPr>
          <w:rFonts w:asciiTheme="minorEastAsia" w:hAnsiTheme="minorEastAsia" w:hint="eastAsia"/>
          <w:lang w:eastAsia="ja-JP"/>
        </w:rPr>
        <w:t>の確実な実施</w:t>
      </w:r>
      <w:r w:rsidR="001E0DBC" w:rsidRPr="004708CC">
        <w:rPr>
          <w:rFonts w:asciiTheme="minorEastAsia" w:hAnsiTheme="minorEastAsia" w:hint="eastAsia"/>
          <w:lang w:eastAsia="ja-JP"/>
        </w:rPr>
        <w:t>を行うこと</w:t>
      </w:r>
      <w:r w:rsidR="008C05AF">
        <w:rPr>
          <w:rFonts w:asciiTheme="minorEastAsia" w:hAnsiTheme="minorEastAsia" w:hint="eastAsia"/>
          <w:lang w:eastAsia="ja-JP"/>
        </w:rPr>
        <w:t>。</w:t>
      </w:r>
    </w:p>
    <w:p w14:paraId="33F3FC9B" w14:textId="067E7A8E"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・指定疾病について、疾病の程度ごとの段階的な救済方法を検討すること</w:t>
      </w:r>
      <w:r w:rsidR="008C05AF">
        <w:rPr>
          <w:rFonts w:asciiTheme="minorEastAsia" w:hAnsiTheme="minorEastAsia" w:hint="eastAsia"/>
          <w:lang w:eastAsia="ja-JP"/>
        </w:rPr>
        <w:t>。</w:t>
      </w:r>
    </w:p>
    <w:p w14:paraId="322E91C3" w14:textId="05AA9C16"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lastRenderedPageBreak/>
        <w:t>・石綿工場と近隣地域住民との因果関係を解明すること</w:t>
      </w:r>
      <w:r w:rsidR="008C05AF">
        <w:rPr>
          <w:rFonts w:asciiTheme="minorEastAsia" w:hAnsiTheme="minorEastAsia" w:hint="eastAsia"/>
          <w:lang w:eastAsia="ja-JP"/>
        </w:rPr>
        <w:t>。</w:t>
      </w:r>
    </w:p>
    <w:p w14:paraId="3F9ABC4F" w14:textId="6520B19A"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・間接ばく露者に対し、石綿による健康被害の救済に関する法律の趣旨を踏まえた適切な救済措置を行うこと</w:t>
      </w:r>
      <w:r w:rsidR="008C05AF">
        <w:rPr>
          <w:rFonts w:asciiTheme="minorEastAsia" w:hAnsiTheme="minorEastAsia" w:hint="eastAsia"/>
          <w:lang w:eastAsia="ja-JP"/>
        </w:rPr>
        <w:t>。</w:t>
      </w:r>
    </w:p>
    <w:p w14:paraId="2E36EDB4" w14:textId="4A200821" w:rsidR="00A14062"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・治療方法の研究、治療体制の確保及び知識・技術の向上を図ること</w:t>
      </w:r>
      <w:r w:rsidR="008C05AF">
        <w:rPr>
          <w:rFonts w:asciiTheme="minorEastAsia" w:hAnsiTheme="minorEastAsia" w:hint="eastAsia"/>
          <w:lang w:eastAsia="ja-JP"/>
        </w:rPr>
        <w:t>。</w:t>
      </w:r>
    </w:p>
    <w:p w14:paraId="161D068B" w14:textId="72A1AD63" w:rsidR="00721A3E" w:rsidRPr="004708CC" w:rsidRDefault="00A1406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・健康被害の早期発見のための検診方法の早期確立や国の責任による長期的・継続的な検診実施のための必要な財源措置を行うこと</w:t>
      </w:r>
      <w:r w:rsidR="008C05AF">
        <w:rPr>
          <w:rFonts w:asciiTheme="minorEastAsia" w:hAnsiTheme="minorEastAsia" w:hint="eastAsia"/>
          <w:lang w:eastAsia="ja-JP"/>
        </w:rPr>
        <w:t>。</w:t>
      </w:r>
    </w:p>
    <w:p w14:paraId="352D37DC" w14:textId="77777777" w:rsidR="00D120CC" w:rsidRPr="004708CC" w:rsidRDefault="00D120CC" w:rsidP="00C41FA0">
      <w:pPr>
        <w:spacing w:line="420" w:lineRule="exact"/>
        <w:ind w:leftChars="118" w:left="437" w:hangingChars="64" w:hanging="154"/>
        <w:rPr>
          <w:rFonts w:asciiTheme="minorEastAsia" w:hAnsiTheme="minorEastAsia"/>
          <w:lang w:eastAsia="ja-JP"/>
        </w:rPr>
      </w:pPr>
    </w:p>
    <w:p w14:paraId="7290C5C7" w14:textId="484403AC" w:rsidR="00721A3E" w:rsidRPr="004708CC" w:rsidRDefault="00721A3E"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⑬市町村母子保健を担う保健師の人員体制確保のための措置</w:t>
      </w:r>
    </w:p>
    <w:p w14:paraId="26118D4D" w14:textId="22120030" w:rsidR="00721A3E" w:rsidRDefault="00721A3E" w:rsidP="00B403CA">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・母子保健の専門性を活かした児童虐待の発生予防・早期発見等に関し、極めて重要な役割を担う市町村保</w:t>
      </w:r>
      <w:r w:rsidR="0038101E" w:rsidRPr="004708CC">
        <w:rPr>
          <w:rFonts w:asciiTheme="minorEastAsia" w:hAnsiTheme="minorEastAsia" w:hint="eastAsia"/>
          <w:lang w:eastAsia="ja-JP"/>
        </w:rPr>
        <w:t>健師について、必要な人員体制が確保できるよう財政措置を行うこと</w:t>
      </w:r>
      <w:r w:rsidR="008C05AF">
        <w:rPr>
          <w:rFonts w:asciiTheme="minorEastAsia" w:hAnsiTheme="minorEastAsia" w:hint="eastAsia"/>
          <w:lang w:eastAsia="ja-JP"/>
        </w:rPr>
        <w:t>。</w:t>
      </w:r>
    </w:p>
    <w:p w14:paraId="793B5E72" w14:textId="77777777" w:rsidR="00740783" w:rsidRPr="004708CC" w:rsidRDefault="00740783" w:rsidP="00C41FA0">
      <w:pPr>
        <w:spacing w:line="420" w:lineRule="exact"/>
        <w:ind w:leftChars="59" w:left="296" w:hangingChars="64" w:hanging="154"/>
        <w:rPr>
          <w:rFonts w:asciiTheme="minorEastAsia" w:hAnsiTheme="minorEastAsia"/>
          <w:lang w:eastAsia="ja-JP"/>
        </w:rPr>
      </w:pPr>
    </w:p>
    <w:p w14:paraId="0A669C97" w14:textId="70892AD5" w:rsidR="00721A3E" w:rsidRPr="004708CC" w:rsidRDefault="00721A3E"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⑭新生児マススクリーニング検査対象疾患の拡充と補助制度の創設</w:t>
      </w:r>
    </w:p>
    <w:p w14:paraId="641DBD58" w14:textId="689812B5" w:rsidR="00E44FE7"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・医療の進展に伴い早期発見・早期治療が可能となった希少難病性疾患を全国一律で先天性代謝異常等検査の対象疾患とし、全ての新生児が公費負担により受検できるよう国庫補助制度を</w:t>
      </w:r>
      <w:r w:rsidR="009E3F45" w:rsidRPr="004708CC">
        <w:rPr>
          <w:rFonts w:asciiTheme="minorEastAsia" w:hAnsiTheme="minorEastAsia" w:hint="eastAsia"/>
          <w:lang w:eastAsia="ja-JP"/>
        </w:rPr>
        <w:t>恒久化</w:t>
      </w:r>
      <w:r w:rsidRPr="004708CC">
        <w:rPr>
          <w:rFonts w:asciiTheme="minorEastAsia" w:hAnsiTheme="minorEastAsia" w:hint="eastAsia"/>
          <w:lang w:eastAsia="ja-JP"/>
        </w:rPr>
        <w:t>すること</w:t>
      </w:r>
      <w:r w:rsidR="008C05AF">
        <w:rPr>
          <w:rFonts w:asciiTheme="minorEastAsia" w:hAnsiTheme="minorEastAsia" w:hint="eastAsia"/>
          <w:lang w:eastAsia="ja-JP"/>
        </w:rPr>
        <w:t>。</w:t>
      </w:r>
    </w:p>
    <w:p w14:paraId="3BB382D0" w14:textId="70AE277F" w:rsidR="00E44FE7" w:rsidRPr="004708CC" w:rsidRDefault="00E44FE7" w:rsidP="00C41FA0">
      <w:pPr>
        <w:spacing w:line="420" w:lineRule="exact"/>
        <w:ind w:leftChars="118" w:left="437" w:hangingChars="64" w:hanging="154"/>
        <w:rPr>
          <w:rFonts w:asciiTheme="minorEastAsia" w:hAnsiTheme="minorEastAsia"/>
          <w:lang w:eastAsia="ja-JP"/>
        </w:rPr>
      </w:pPr>
    </w:p>
    <w:p w14:paraId="56F8DDD0" w14:textId="795A5823" w:rsidR="00721A3E" w:rsidRPr="004708CC" w:rsidRDefault="00721A3E"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⑮プレコンセンプションケアに関する普及啓発の推進</w:t>
      </w:r>
    </w:p>
    <w:p w14:paraId="53266EF0" w14:textId="27B2AE64" w:rsidR="00E20B1F"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E20B1F" w:rsidRPr="004708CC">
        <w:rPr>
          <w:rFonts w:asciiTheme="minorEastAsia" w:hAnsiTheme="minorEastAsia" w:hint="eastAsia"/>
          <w:lang w:eastAsia="ja-JP"/>
        </w:rPr>
        <w:t>国においてプレコンセプションケアの確実な普及啓発を行うとともに、自治体におけるプレコンセプションケアの推進に係る</w:t>
      </w:r>
      <w:r w:rsidR="00E20B1F" w:rsidRPr="00EA6BF2">
        <w:rPr>
          <w:rFonts w:asciiTheme="minorEastAsia" w:hAnsiTheme="minorEastAsia" w:hint="eastAsia"/>
          <w:lang w:eastAsia="ja-JP"/>
        </w:rPr>
        <w:t>取組</w:t>
      </w:r>
      <w:r w:rsidR="00E20B1F" w:rsidRPr="004708CC">
        <w:rPr>
          <w:rFonts w:asciiTheme="minorEastAsia" w:hAnsiTheme="minorEastAsia" w:hint="eastAsia"/>
          <w:lang w:eastAsia="ja-JP"/>
        </w:rPr>
        <w:t>について、具体的な助言や十分な財政措置による支援を行うこと</w:t>
      </w:r>
      <w:r w:rsidR="008C05AF">
        <w:rPr>
          <w:rFonts w:asciiTheme="minorEastAsia" w:hAnsiTheme="minorEastAsia" w:hint="eastAsia"/>
          <w:lang w:eastAsia="ja-JP"/>
        </w:rPr>
        <w:t>。</w:t>
      </w:r>
    </w:p>
    <w:p w14:paraId="43ADE6B4" w14:textId="2D3A905E" w:rsidR="009E3F45" w:rsidRPr="004708CC" w:rsidRDefault="009E3F45"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・特に卵子凍結など新しい技術について、国民が正しい知識を得た上で利用できるよう国において</w:t>
      </w:r>
      <w:r w:rsidR="002E6DE5" w:rsidRPr="004708CC">
        <w:rPr>
          <w:rFonts w:asciiTheme="minorEastAsia" w:hAnsiTheme="minorEastAsia" w:hint="eastAsia"/>
          <w:lang w:eastAsia="ja-JP"/>
        </w:rPr>
        <w:t>考え方</w:t>
      </w:r>
      <w:r w:rsidRPr="004708CC">
        <w:rPr>
          <w:rFonts w:asciiTheme="minorEastAsia" w:hAnsiTheme="minorEastAsia" w:hint="eastAsia"/>
          <w:lang w:eastAsia="ja-JP"/>
        </w:rPr>
        <w:t>を示すこと</w:t>
      </w:r>
      <w:r w:rsidR="008C05AF">
        <w:rPr>
          <w:rFonts w:asciiTheme="minorEastAsia" w:hAnsiTheme="minorEastAsia" w:hint="eastAsia"/>
          <w:lang w:eastAsia="ja-JP"/>
        </w:rPr>
        <w:t>。</w:t>
      </w:r>
    </w:p>
    <w:p w14:paraId="11A0579D" w14:textId="4F4DE8D7" w:rsidR="00E20B1F" w:rsidRPr="004708CC" w:rsidRDefault="00E20B1F" w:rsidP="00C41FA0">
      <w:pPr>
        <w:spacing w:line="420" w:lineRule="exact"/>
        <w:ind w:leftChars="118" w:left="437" w:hangingChars="64" w:hanging="154"/>
        <w:rPr>
          <w:rFonts w:asciiTheme="minorEastAsia" w:hAnsiTheme="minorEastAsia"/>
          <w:lang w:eastAsia="ja-JP"/>
        </w:rPr>
      </w:pPr>
    </w:p>
    <w:p w14:paraId="0F469F86" w14:textId="42CC9C8C" w:rsidR="00E20B1F" w:rsidRPr="004708CC" w:rsidRDefault="00E20B1F"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⑯市町村の実態に応じた５歳児</w:t>
      </w:r>
      <w:r w:rsidR="00B37662">
        <w:rPr>
          <w:rFonts w:ascii="ＭＳ ゴシック" w:eastAsia="ＭＳ ゴシック" w:hAnsi="ＭＳ ゴシック" w:hint="eastAsia"/>
          <w:b/>
          <w:lang w:eastAsia="ja-JP"/>
        </w:rPr>
        <w:t>健</w:t>
      </w:r>
      <w:r w:rsidRPr="004708CC">
        <w:rPr>
          <w:rFonts w:ascii="ＭＳ ゴシック" w:eastAsia="ＭＳ ゴシック" w:hAnsi="ＭＳ ゴシック" w:hint="eastAsia"/>
          <w:b/>
          <w:lang w:eastAsia="ja-JP"/>
        </w:rPr>
        <w:t>診のための措置</w:t>
      </w:r>
    </w:p>
    <w:p w14:paraId="717C787E" w14:textId="1257D022" w:rsidR="00E20B1F" w:rsidRPr="004708CC" w:rsidRDefault="00E20B1F" w:rsidP="00C41FA0">
      <w:pPr>
        <w:spacing w:line="420" w:lineRule="exact"/>
        <w:ind w:leftChars="118" w:left="425" w:hangingChars="59" w:hanging="142"/>
        <w:rPr>
          <w:rFonts w:asciiTheme="minorEastAsia" w:hAnsiTheme="minorEastAsia"/>
          <w:lang w:eastAsia="ja-JP"/>
        </w:rPr>
      </w:pPr>
      <w:r w:rsidRPr="004708CC">
        <w:rPr>
          <w:rFonts w:asciiTheme="minorEastAsia" w:hAnsiTheme="minorEastAsia" w:hint="eastAsia"/>
          <w:lang w:eastAsia="ja-JP"/>
        </w:rPr>
        <w:t>・５歳児健診について、各市町村の実情に応じた手法で実施する場合においても、国庫補助の対象とすること</w:t>
      </w:r>
      <w:r w:rsidR="008C05AF">
        <w:rPr>
          <w:rFonts w:asciiTheme="minorEastAsia" w:hAnsiTheme="minorEastAsia" w:hint="eastAsia"/>
          <w:lang w:eastAsia="ja-JP"/>
        </w:rPr>
        <w:t>。</w:t>
      </w:r>
    </w:p>
    <w:p w14:paraId="47A45152" w14:textId="053D5C67" w:rsidR="00E20B1F" w:rsidRPr="00C45E77" w:rsidRDefault="00E20B1F" w:rsidP="00C41FA0">
      <w:pPr>
        <w:spacing w:line="420" w:lineRule="exact"/>
        <w:ind w:leftChars="118" w:left="425" w:hangingChars="59" w:hanging="142"/>
        <w:rPr>
          <w:rFonts w:asciiTheme="minorEastAsia" w:hAnsiTheme="minorEastAsia"/>
          <w:lang w:eastAsia="ja-JP"/>
        </w:rPr>
      </w:pPr>
      <w:r w:rsidRPr="004708CC">
        <w:rPr>
          <w:rFonts w:asciiTheme="minorEastAsia" w:hAnsiTheme="minorEastAsia" w:hint="eastAsia"/>
          <w:lang w:eastAsia="ja-JP"/>
        </w:rPr>
        <w:t>・</w:t>
      </w:r>
      <w:r w:rsidR="00EC6535" w:rsidRPr="00C45E77">
        <w:rPr>
          <w:rFonts w:asciiTheme="minorEastAsia" w:hAnsiTheme="minorEastAsia" w:hint="eastAsia"/>
          <w:lang w:eastAsia="ja-JP"/>
        </w:rPr>
        <w:t>国において主導的な立場で、積極的な体制整備を図るとともに、</w:t>
      </w:r>
      <w:r w:rsidRPr="00C45E77">
        <w:rPr>
          <w:rFonts w:asciiTheme="minorEastAsia" w:hAnsiTheme="minorEastAsia" w:hint="eastAsia"/>
          <w:lang w:eastAsia="ja-JP"/>
        </w:rPr>
        <w:t>市町村において必要となる経費の実態を踏まえた十分な財政措置を行うこと</w:t>
      </w:r>
      <w:r w:rsidR="008C05AF">
        <w:rPr>
          <w:rFonts w:asciiTheme="minorEastAsia" w:hAnsiTheme="minorEastAsia" w:hint="eastAsia"/>
          <w:lang w:eastAsia="ja-JP"/>
        </w:rPr>
        <w:t>。</w:t>
      </w:r>
    </w:p>
    <w:p w14:paraId="2DE47B2E" w14:textId="279DE37E" w:rsidR="00E20B1F" w:rsidRDefault="00E20B1F" w:rsidP="00C41FA0">
      <w:pPr>
        <w:spacing w:line="420" w:lineRule="exact"/>
        <w:ind w:leftChars="118" w:left="425" w:hangingChars="59" w:hanging="142"/>
        <w:rPr>
          <w:rFonts w:asciiTheme="minorEastAsia" w:hAnsiTheme="minorEastAsia"/>
          <w:lang w:eastAsia="ja-JP"/>
        </w:rPr>
      </w:pPr>
    </w:p>
    <w:p w14:paraId="6F2D1922" w14:textId="302A2EAE" w:rsidR="00B403CA" w:rsidRDefault="00B403CA" w:rsidP="00C41FA0">
      <w:pPr>
        <w:spacing w:line="420" w:lineRule="exact"/>
        <w:ind w:leftChars="118" w:left="425" w:hangingChars="59" w:hanging="142"/>
        <w:rPr>
          <w:rFonts w:asciiTheme="minorEastAsia" w:hAnsiTheme="minorEastAsia"/>
          <w:lang w:eastAsia="ja-JP"/>
        </w:rPr>
      </w:pPr>
    </w:p>
    <w:p w14:paraId="5D4D9077" w14:textId="03AC1B79" w:rsidR="00B403CA" w:rsidRDefault="00B403CA" w:rsidP="00C41FA0">
      <w:pPr>
        <w:spacing w:line="420" w:lineRule="exact"/>
        <w:ind w:leftChars="118" w:left="425" w:hangingChars="59" w:hanging="142"/>
        <w:rPr>
          <w:rFonts w:asciiTheme="minorEastAsia" w:hAnsiTheme="minorEastAsia"/>
          <w:lang w:eastAsia="ja-JP"/>
        </w:rPr>
      </w:pPr>
    </w:p>
    <w:p w14:paraId="7CA69631" w14:textId="77777777" w:rsidR="00B403CA" w:rsidRPr="00C45E77" w:rsidRDefault="00B403CA" w:rsidP="00C41FA0">
      <w:pPr>
        <w:spacing w:line="420" w:lineRule="exact"/>
        <w:ind w:leftChars="118" w:left="425" w:hangingChars="59" w:hanging="142"/>
        <w:rPr>
          <w:rFonts w:asciiTheme="minorEastAsia" w:hAnsiTheme="minorEastAsia"/>
          <w:lang w:eastAsia="ja-JP"/>
        </w:rPr>
      </w:pPr>
    </w:p>
    <w:p w14:paraId="1F7C3376" w14:textId="77777777" w:rsidR="00E20B1F" w:rsidRPr="00C45E77" w:rsidRDefault="00E20B1F" w:rsidP="00C41FA0">
      <w:pPr>
        <w:spacing w:line="420" w:lineRule="exact"/>
        <w:ind w:leftChars="118" w:left="425" w:hangingChars="59" w:hanging="142"/>
        <w:rPr>
          <w:rFonts w:ascii="ＭＳ ゴシック" w:eastAsia="ＭＳ ゴシック" w:hAnsi="ＭＳ ゴシック"/>
          <w:b/>
          <w:lang w:eastAsia="ja-JP"/>
        </w:rPr>
      </w:pPr>
      <w:r w:rsidRPr="00C45E77">
        <w:rPr>
          <w:rFonts w:ascii="ＭＳ ゴシック" w:eastAsia="ＭＳ ゴシック" w:hAnsi="ＭＳ ゴシック" w:hint="eastAsia"/>
          <w:b/>
          <w:lang w:eastAsia="ja-JP"/>
        </w:rPr>
        <w:lastRenderedPageBreak/>
        <w:t>⑰臓器移植に係る体制の整備</w:t>
      </w:r>
    </w:p>
    <w:p w14:paraId="465D4E0F" w14:textId="5A0510CE" w:rsidR="00E20B1F" w:rsidRDefault="00E20B1F" w:rsidP="00116D55">
      <w:pPr>
        <w:spacing w:line="420" w:lineRule="exact"/>
        <w:ind w:leftChars="117" w:left="423" w:hangingChars="59" w:hanging="142"/>
        <w:rPr>
          <w:rFonts w:asciiTheme="minorEastAsia" w:hAnsiTheme="minorEastAsia"/>
          <w:lang w:eastAsia="ja-JP"/>
        </w:rPr>
      </w:pPr>
      <w:r w:rsidRPr="00C45E77">
        <w:rPr>
          <w:rFonts w:asciiTheme="minorEastAsia" w:hAnsiTheme="minorEastAsia" w:hint="eastAsia"/>
          <w:lang w:eastAsia="ja-JP"/>
        </w:rPr>
        <w:t>・都道府県コーディネーターの配置については、日本臓器移植ネットワーク所属のコーディネーター等との役割分担や、配置数の根拠について、明確に示すこと</w:t>
      </w:r>
      <w:r w:rsidR="008C05AF">
        <w:rPr>
          <w:rFonts w:asciiTheme="minorEastAsia" w:hAnsiTheme="minorEastAsia" w:hint="eastAsia"/>
          <w:lang w:eastAsia="ja-JP"/>
        </w:rPr>
        <w:t>。</w:t>
      </w:r>
    </w:p>
    <w:p w14:paraId="367902D9" w14:textId="1CBFF649" w:rsidR="007D5689" w:rsidRPr="00C45E77" w:rsidRDefault="007D5689" w:rsidP="00116D55">
      <w:pPr>
        <w:spacing w:line="420" w:lineRule="exact"/>
        <w:ind w:leftChars="117" w:left="423" w:hangingChars="59" w:hanging="142"/>
        <w:rPr>
          <w:rFonts w:asciiTheme="minorEastAsia" w:hAnsiTheme="minorEastAsia"/>
          <w:lang w:eastAsia="ja-JP"/>
        </w:rPr>
      </w:pPr>
      <w:r w:rsidRPr="007D5689">
        <w:rPr>
          <w:rFonts w:asciiTheme="minorEastAsia" w:hAnsiTheme="minorEastAsia" w:hint="eastAsia"/>
          <w:lang w:eastAsia="ja-JP"/>
        </w:rPr>
        <w:t>・国において、都道府県コーディネーターや日本臓器移植ネットワーク所属のコーディネータの担い手となる人材の育成や確保に主体的かつ具体的に取り組むこと</w:t>
      </w:r>
      <w:r w:rsidR="008C05AF">
        <w:rPr>
          <w:rFonts w:asciiTheme="minorEastAsia" w:hAnsiTheme="minorEastAsia" w:hint="eastAsia"/>
          <w:lang w:eastAsia="ja-JP"/>
        </w:rPr>
        <w:t>。</w:t>
      </w:r>
    </w:p>
    <w:p w14:paraId="49233BAE" w14:textId="77BAEEF2" w:rsidR="00E20B1F" w:rsidRDefault="00E20B1F" w:rsidP="00116D55">
      <w:pPr>
        <w:spacing w:line="420" w:lineRule="exact"/>
        <w:ind w:leftChars="117" w:left="423" w:hangingChars="59" w:hanging="142"/>
        <w:rPr>
          <w:rFonts w:asciiTheme="minorEastAsia" w:hAnsiTheme="minorEastAsia"/>
          <w:lang w:eastAsia="ja-JP"/>
        </w:rPr>
      </w:pPr>
      <w:r w:rsidRPr="00C45E77">
        <w:rPr>
          <w:rFonts w:asciiTheme="minorEastAsia" w:hAnsiTheme="minorEastAsia" w:hint="eastAsia"/>
          <w:lang w:eastAsia="ja-JP"/>
        </w:rPr>
        <w:t>・今後の臓器移植医療のあり方検討に当たっては、都道府県の意見を十分に踏まえるとともに、事前の情報提供を行うこと</w:t>
      </w:r>
      <w:r w:rsidR="008C05AF">
        <w:rPr>
          <w:rFonts w:asciiTheme="minorEastAsia" w:hAnsiTheme="minorEastAsia" w:hint="eastAsia"/>
          <w:lang w:eastAsia="ja-JP"/>
        </w:rPr>
        <w:t>。</w:t>
      </w:r>
    </w:p>
    <w:p w14:paraId="453962A1" w14:textId="72371C56" w:rsidR="007D5689" w:rsidRPr="00C45E77" w:rsidRDefault="007D5689" w:rsidP="00116D55">
      <w:pPr>
        <w:spacing w:line="420" w:lineRule="exact"/>
        <w:ind w:leftChars="117" w:left="423" w:hangingChars="59" w:hanging="142"/>
        <w:rPr>
          <w:rFonts w:asciiTheme="minorEastAsia" w:hAnsiTheme="minorEastAsia"/>
          <w:lang w:eastAsia="ja-JP"/>
        </w:rPr>
      </w:pPr>
      <w:r w:rsidRPr="007D5689">
        <w:rPr>
          <w:rFonts w:asciiTheme="minorEastAsia" w:hAnsiTheme="minorEastAsia" w:hint="eastAsia"/>
          <w:lang w:eastAsia="ja-JP"/>
        </w:rPr>
        <w:t>・とりわけ、ドナー関連業務実施法人の設立にあたって都道府県の関与を求める場合は、必ず事前の情報提供等を行うこと</w:t>
      </w:r>
      <w:r w:rsidR="008C05AF">
        <w:rPr>
          <w:rFonts w:asciiTheme="minorEastAsia" w:hAnsiTheme="minorEastAsia" w:hint="eastAsia"/>
          <w:lang w:eastAsia="ja-JP"/>
        </w:rPr>
        <w:t>。</w:t>
      </w:r>
    </w:p>
    <w:p w14:paraId="3896AB09" w14:textId="672F4FB9" w:rsidR="00E20B1F" w:rsidRPr="00C45E77" w:rsidRDefault="00E20B1F" w:rsidP="00116D55">
      <w:pPr>
        <w:spacing w:line="420" w:lineRule="exact"/>
        <w:ind w:leftChars="117" w:left="435" w:hangingChars="64" w:hanging="154"/>
        <w:rPr>
          <w:rFonts w:asciiTheme="minorEastAsia" w:hAnsiTheme="minorEastAsia"/>
          <w:lang w:eastAsia="ja-JP"/>
        </w:rPr>
      </w:pPr>
    </w:p>
    <w:p w14:paraId="6579F976" w14:textId="34D3DC5A" w:rsidR="00E20B1F" w:rsidRPr="00C45E77" w:rsidRDefault="00E20B1F" w:rsidP="00C41FA0">
      <w:pPr>
        <w:spacing w:line="420" w:lineRule="exact"/>
        <w:ind w:leftChars="118" w:left="425" w:hangingChars="59" w:hanging="142"/>
        <w:rPr>
          <w:rFonts w:ascii="ＭＳ ゴシック" w:eastAsia="ＭＳ ゴシック" w:hAnsi="ＭＳ ゴシック"/>
          <w:b/>
          <w:lang w:eastAsia="ja-JP"/>
        </w:rPr>
      </w:pPr>
      <w:r w:rsidRPr="00C45E77">
        <w:rPr>
          <w:rFonts w:ascii="ＭＳ ゴシック" w:eastAsia="ＭＳ ゴシック" w:hAnsi="ＭＳ ゴシック" w:hint="eastAsia"/>
          <w:b/>
          <w:lang w:eastAsia="ja-JP"/>
        </w:rPr>
        <w:t>⑱地域保健活動におけるDXの推進</w:t>
      </w:r>
    </w:p>
    <w:p w14:paraId="7F42EE0C" w14:textId="1B218B17" w:rsidR="00FA5CAD" w:rsidRPr="004708CC" w:rsidRDefault="00FA5CAD" w:rsidP="00FA5CAD">
      <w:pPr>
        <w:spacing w:line="420" w:lineRule="exact"/>
        <w:ind w:leftChars="118" w:left="425" w:hangingChars="59" w:hanging="142"/>
        <w:rPr>
          <w:rFonts w:asciiTheme="minorEastAsia" w:hAnsiTheme="minorEastAsia"/>
          <w:lang w:eastAsia="ja-JP"/>
        </w:rPr>
      </w:pPr>
      <w:r w:rsidRPr="00C45E77">
        <w:rPr>
          <w:rFonts w:asciiTheme="minorEastAsia" w:hAnsiTheme="minorEastAsia" w:hint="eastAsia"/>
          <w:lang w:eastAsia="ja-JP"/>
        </w:rPr>
        <w:t>・</w:t>
      </w:r>
      <w:r w:rsidRPr="00C45E77">
        <w:rPr>
          <w:lang w:eastAsia="ja-JP"/>
        </w:rPr>
        <w:t>地域保健活動においては、訪問指導内容や相談結果を紙で記録・管理するなど、保健所にはアナログな業務が多く存在する中、デジタル技術を活用して地域の保健活動を効率化できるよう、保健所業務の見直しから</w:t>
      </w:r>
      <w:r w:rsidRPr="00C45E77">
        <w:rPr>
          <w:lang w:eastAsia="ja-JP"/>
        </w:rPr>
        <w:t>DX</w:t>
      </w:r>
      <w:r w:rsidRPr="00C45E77">
        <w:rPr>
          <w:lang w:eastAsia="ja-JP"/>
        </w:rPr>
        <w:t>を推進するためのシステム構築や運用保守</w:t>
      </w:r>
      <w:r w:rsidRPr="00C45E77">
        <w:rPr>
          <w:rFonts w:hint="eastAsia"/>
          <w:lang w:eastAsia="ja-JP"/>
        </w:rPr>
        <w:t>等</w:t>
      </w:r>
      <w:r w:rsidRPr="00C45E77">
        <w:rPr>
          <w:lang w:eastAsia="ja-JP"/>
        </w:rPr>
        <w:t>に必要な経費への財源措置を行うこと</w:t>
      </w:r>
      <w:r w:rsidR="008C05AF">
        <w:rPr>
          <w:rFonts w:hint="eastAsia"/>
          <w:lang w:eastAsia="ja-JP"/>
        </w:rPr>
        <w:t>。</w:t>
      </w:r>
    </w:p>
    <w:p w14:paraId="25408CF8" w14:textId="77777777" w:rsidR="00A010DF" w:rsidRPr="00FA5CAD" w:rsidRDefault="00A010DF" w:rsidP="00C41FA0">
      <w:pPr>
        <w:spacing w:line="420" w:lineRule="exact"/>
        <w:rPr>
          <w:rFonts w:asciiTheme="minorEastAsia" w:hAnsiTheme="minorEastAsia"/>
          <w:b/>
          <w:lang w:eastAsia="ja-JP"/>
        </w:rPr>
      </w:pPr>
    </w:p>
    <w:p w14:paraId="43C12D02" w14:textId="0419D6F0" w:rsidR="00170645" w:rsidRPr="004708CC" w:rsidRDefault="00721A3E"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（２）感染症対策の充実・強化</w:t>
      </w:r>
    </w:p>
    <w:p w14:paraId="23479BFF" w14:textId="59543479" w:rsidR="00C12486" w:rsidRPr="00ED6A9F" w:rsidRDefault="00EA3D2D" w:rsidP="00ED6A9F">
      <w:pPr>
        <w:spacing w:line="420" w:lineRule="exact"/>
        <w:ind w:leftChars="118" w:left="425" w:hangingChars="59" w:hanging="142"/>
        <w:rPr>
          <w:rFonts w:ascii="ＭＳ ゴシック" w:eastAsia="ＭＳ ゴシック" w:hAnsi="ＭＳ ゴシック"/>
          <w:b/>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47008" behindDoc="0" locked="0" layoutInCell="1" allowOverlap="1" wp14:anchorId="3AD4AA34" wp14:editId="46C6C951">
                <wp:simplePos x="0" y="0"/>
                <wp:positionH relativeFrom="leftMargin">
                  <wp:posOffset>283210</wp:posOffset>
                </wp:positionH>
                <wp:positionV relativeFrom="paragraph">
                  <wp:posOffset>327025</wp:posOffset>
                </wp:positionV>
                <wp:extent cx="714375" cy="514350"/>
                <wp:effectExtent l="0" t="0" r="28575" b="19050"/>
                <wp:wrapNone/>
                <wp:docPr id="26"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62F5394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4A37A1C"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4AA34" id="_x0000_s1041" style="position:absolute;left:0;text-align:left;margin-left:22.3pt;margin-top:25.75pt;width:56.25pt;height:40.5pt;z-index:2519470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" fillcolor="window" strokecolor="#f79646" strokeweight="2pt">
                <v:textbox>
                  <w:txbxContent>
                    <w:p w14:paraId="62F5394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4A37A1C"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E20B1F" w:rsidRPr="004708CC">
        <w:rPr>
          <w:rFonts w:ascii="ＭＳ ゴシック" w:eastAsia="ＭＳ ゴシック" w:hAnsi="ＭＳ ゴシック" w:hint="eastAsia"/>
          <w:b/>
          <w:lang w:eastAsia="ja-JP"/>
        </w:rPr>
        <w:t>①新興感染症等の発生・まん延に備えた対策の充実・強化</w:t>
      </w:r>
    </w:p>
    <w:p w14:paraId="335E2B1C" w14:textId="5A84D775" w:rsidR="0001766D" w:rsidRPr="00ED6A9F" w:rsidRDefault="00721A3E" w:rsidP="00C41FA0">
      <w:pPr>
        <w:spacing w:line="420" w:lineRule="exact"/>
        <w:ind w:leftChars="118" w:left="437" w:hangingChars="64" w:hanging="154"/>
        <w:rPr>
          <w:rFonts w:asciiTheme="minorEastAsia" w:hAnsiTheme="minorEastAsia"/>
          <w:b/>
          <w:bCs/>
          <w:u w:val="single"/>
          <w:lang w:eastAsia="ja-JP"/>
        </w:rPr>
      </w:pPr>
      <w:r w:rsidRPr="00ED6A9F">
        <w:rPr>
          <w:rFonts w:asciiTheme="minorEastAsia" w:hAnsiTheme="minorEastAsia" w:hint="eastAsia"/>
          <w:b/>
          <w:bCs/>
          <w:u w:val="single"/>
          <w:lang w:eastAsia="ja-JP"/>
        </w:rPr>
        <w:t>・</w:t>
      </w:r>
      <w:r w:rsidR="00FC0298" w:rsidRPr="00ED6A9F">
        <w:rPr>
          <w:rFonts w:asciiTheme="minorEastAsia" w:hAnsiTheme="minorEastAsia" w:hint="eastAsia"/>
          <w:b/>
          <w:bCs/>
          <w:u w:val="single"/>
          <w:lang w:eastAsia="ja-JP"/>
        </w:rPr>
        <w:t>急性呼吸器感染症サーベイランスの導入に伴い、医療機関の負担が増加していることを踏まえ、平時から人件費・設備等に対し必要な財政的支援や、感染症発生動向調査における発生届のオンライン化促進のための効率的なシステム改修を行うとともに、今後の感染症パンデミックに備えた患者情報管理や病床管理、予防接種事務のデジタル化などにあたっては、関連システム等との連携を図り、国において行政と医療機関等双方の負担が軽減するよう、実用的かつ効果的なシステムの構築及び支援をすること</w:t>
      </w:r>
      <w:r w:rsidR="008C05AF">
        <w:rPr>
          <w:rFonts w:asciiTheme="minorEastAsia" w:hAnsiTheme="minorEastAsia" w:hint="eastAsia"/>
          <w:b/>
          <w:bCs/>
          <w:u w:val="single"/>
          <w:lang w:eastAsia="ja-JP"/>
        </w:rPr>
        <w:t>。</w:t>
      </w:r>
    </w:p>
    <w:p w14:paraId="42C630AC" w14:textId="74B8F6CC" w:rsidR="006D3387" w:rsidRPr="004708CC" w:rsidRDefault="006D3387"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高齢者施設等において新興感染症患者が発生した際に、往診や訪問看護を行う医療機関等が適切かつ円滑に財政的支援を受けられるよう、診療報酬と介護報酬の対応範囲や診療報酬上の臨時的な措置に係る事項等について整理をし、必要なスキームを整備すること</w:t>
      </w:r>
      <w:r w:rsidR="00452CCE">
        <w:rPr>
          <w:rFonts w:asciiTheme="minorEastAsia" w:hAnsiTheme="minorEastAsia" w:hint="eastAsia"/>
          <w:lang w:eastAsia="ja-JP"/>
        </w:rPr>
        <w:t>。</w:t>
      </w:r>
    </w:p>
    <w:p w14:paraId="423AD9D8" w14:textId="6833114D" w:rsidR="006D3387" w:rsidRPr="004708CC" w:rsidRDefault="00C1248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6D3387" w:rsidRPr="004708CC">
        <w:rPr>
          <w:rFonts w:asciiTheme="minorEastAsia" w:hAnsiTheme="minorEastAsia" w:hint="eastAsia"/>
          <w:lang w:eastAsia="ja-JP"/>
        </w:rPr>
        <w:t>感染症法に基づく医療機関等との協定について、新興感染症発生・まん延時においてその実効性を確実なものとするため、新興感染症の発生公表後速やかに、</w:t>
      </w:r>
      <w:r w:rsidR="006D3387" w:rsidRPr="004708CC">
        <w:rPr>
          <w:rFonts w:asciiTheme="minorEastAsia" w:hAnsiTheme="minorEastAsia" w:hint="eastAsia"/>
          <w:lang w:eastAsia="ja-JP"/>
        </w:rPr>
        <w:lastRenderedPageBreak/>
        <w:t>ウイルスの病原性や感染性等の性状について評価・判断し、都道府県等への情報提供やウイルスの性状に合わせた医療提供体制の整備への支援等、国の責任において必要な対応を機動的に行うこと</w:t>
      </w:r>
      <w:r w:rsidR="00452CCE">
        <w:rPr>
          <w:rFonts w:asciiTheme="minorEastAsia" w:hAnsiTheme="minorEastAsia" w:hint="eastAsia"/>
          <w:lang w:eastAsia="ja-JP"/>
        </w:rPr>
        <w:t>。</w:t>
      </w:r>
    </w:p>
    <w:p w14:paraId="3BEC23A3" w14:textId="08F8C7FF" w:rsidR="003F6A2F" w:rsidRPr="004708CC" w:rsidRDefault="00C1248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6D3387" w:rsidRPr="004708CC">
        <w:rPr>
          <w:rFonts w:asciiTheme="minorEastAsia" w:hAnsiTheme="minorEastAsia" w:hint="eastAsia"/>
          <w:lang w:eastAsia="ja-JP"/>
        </w:rPr>
        <w:t>新興感染症の発生・まん延時に必要な医療提供体制を確保できるよう、感染症指定医療機関や医療措置協定締結医療機関に対し、平時から、引き続き施設・設備整備の他、感染症予防に関する人材の養成や資質向上のため、研修等に要する経費等の必要な財政的支援を行うこと</w:t>
      </w:r>
      <w:r w:rsidR="00452CCE">
        <w:rPr>
          <w:rFonts w:asciiTheme="minorEastAsia" w:hAnsiTheme="minorEastAsia" w:hint="eastAsia"/>
          <w:lang w:eastAsia="ja-JP"/>
        </w:rPr>
        <w:t>。</w:t>
      </w:r>
    </w:p>
    <w:p w14:paraId="46F145C5" w14:textId="6C80D392" w:rsidR="0001766D" w:rsidRPr="004708CC" w:rsidRDefault="00C12486"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FC0298" w:rsidRPr="00FC0298">
        <w:rPr>
          <w:rFonts w:asciiTheme="minorEastAsia" w:hAnsiTheme="minorEastAsia" w:hint="eastAsia"/>
          <w:lang w:eastAsia="ja-JP"/>
        </w:rPr>
        <w:t>令和６年７月の新型インフルエンザ等対策政府行動計画改定や</w:t>
      </w:r>
      <w:r w:rsidR="00FC0298" w:rsidRPr="0003485A">
        <w:rPr>
          <w:rFonts w:asciiTheme="minorEastAsia" w:hAnsiTheme="minorEastAsia" w:hint="eastAsia"/>
          <w:lang w:eastAsia="ja-JP"/>
        </w:rPr>
        <w:t>今般の中東情勢が医療用物資等の供給に与える影響等</w:t>
      </w:r>
      <w:r w:rsidR="006D3387" w:rsidRPr="0003485A">
        <w:rPr>
          <w:rFonts w:asciiTheme="minorEastAsia" w:hAnsiTheme="minorEastAsia" w:hint="eastAsia"/>
          <w:lang w:eastAsia="ja-JP"/>
        </w:rPr>
        <w:t>を踏まえ、</w:t>
      </w:r>
      <w:r w:rsidR="006D3387" w:rsidRPr="004708CC">
        <w:rPr>
          <w:rFonts w:asciiTheme="minorEastAsia" w:hAnsiTheme="minorEastAsia" w:hint="eastAsia"/>
          <w:lang w:eastAsia="ja-JP"/>
        </w:rPr>
        <w:t>医薬品やワクチン、PPE、検査物資について、備蓄も含めた安定的な供給体制の構築を行うとともに、保管や廃棄処分に係る経費も含め、備蓄に係る必要な財源措置を行うこと</w:t>
      </w:r>
      <w:r w:rsidRPr="004708CC">
        <w:rPr>
          <w:rFonts w:asciiTheme="minorEastAsia" w:hAnsiTheme="minorEastAsia" w:hint="eastAsia"/>
          <w:lang w:eastAsia="ja-JP"/>
        </w:rPr>
        <w:t>。また、</w:t>
      </w:r>
      <w:r w:rsidR="006D3387" w:rsidRPr="004708CC">
        <w:rPr>
          <w:rFonts w:asciiTheme="minorEastAsia" w:hAnsiTheme="minorEastAsia" w:hint="eastAsia"/>
          <w:lang w:eastAsia="ja-JP"/>
        </w:rPr>
        <w:t>住民接種体制の構築に係る必要な財源措置を行うとともに、デジタル化の推進等により、接種事務に係る地方自治体の負担軽減を図ること</w:t>
      </w:r>
      <w:r w:rsidR="00452CCE">
        <w:rPr>
          <w:rFonts w:asciiTheme="minorEastAsia" w:hAnsiTheme="minorEastAsia" w:hint="eastAsia"/>
          <w:lang w:eastAsia="ja-JP"/>
        </w:rPr>
        <w:t>。</w:t>
      </w:r>
    </w:p>
    <w:p w14:paraId="310E8370" w14:textId="6F9A9032"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新型インフルエンザ等対策政府行動計画（令和6年7月改正）において取り組むとされているリスクコミュニケーションに関する研究や職員研修について情報提供を行うなど、都道府県が行うリスクコミュニケーション促進に向けた取組への支援を行うこと</w:t>
      </w:r>
      <w:r w:rsidR="00452CCE">
        <w:rPr>
          <w:rFonts w:asciiTheme="minorEastAsia" w:hAnsiTheme="minorEastAsia" w:hint="eastAsia"/>
          <w:lang w:eastAsia="ja-JP"/>
        </w:rPr>
        <w:t>。</w:t>
      </w:r>
    </w:p>
    <w:p w14:paraId="0C208815" w14:textId="2ECE4CB1" w:rsidR="0050683C" w:rsidRPr="0050683C" w:rsidRDefault="0050683C" w:rsidP="0050683C">
      <w:pPr>
        <w:spacing w:line="420" w:lineRule="exact"/>
        <w:ind w:leftChars="118" w:left="437" w:hangingChars="64" w:hanging="154"/>
        <w:rPr>
          <w:rFonts w:asciiTheme="minorEastAsia" w:hAnsiTheme="minorEastAsia"/>
          <w:lang w:eastAsia="ja-JP"/>
        </w:rPr>
      </w:pPr>
      <w:r w:rsidRPr="00C45E77">
        <w:rPr>
          <w:rFonts w:asciiTheme="minorEastAsia" w:hAnsiTheme="minorEastAsia" w:hint="eastAsia"/>
          <w:lang w:eastAsia="ja-JP"/>
        </w:rPr>
        <w:t>・感染症発生時におけるリスクコミュニケーションの観点からも、住民の適切な予防行動を促すことが重要であり、住民への注意喚起を適切に行うため、新型コロナウイルス感染症など現在「流行発生警報」、「流行発生注意報」等の公表基準が設定されていない疾患は、新たに基準を設定すること</w:t>
      </w:r>
      <w:r w:rsidR="00452CCE">
        <w:rPr>
          <w:rFonts w:asciiTheme="minorEastAsia" w:hAnsiTheme="minorEastAsia" w:hint="eastAsia"/>
          <w:lang w:eastAsia="ja-JP"/>
        </w:rPr>
        <w:t>。</w:t>
      </w:r>
    </w:p>
    <w:p w14:paraId="5F53D6A6" w14:textId="372C96E1" w:rsidR="00721A3E"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・都道府県を横断した感染症の発生時など迅速な公衆衛生対応が求められる際に、関係する自治体間を調整する国の体制作り及び効率的な情報共有体制を確立すること</w:t>
      </w:r>
      <w:r w:rsidR="00452CCE">
        <w:rPr>
          <w:rFonts w:asciiTheme="minorEastAsia" w:hAnsiTheme="minorEastAsia" w:hint="eastAsia"/>
          <w:lang w:eastAsia="ja-JP"/>
        </w:rPr>
        <w:t>。</w:t>
      </w:r>
    </w:p>
    <w:p w14:paraId="1C8D9F26" w14:textId="77777777" w:rsidR="00E44FE7" w:rsidRPr="004708CC" w:rsidRDefault="00E44FE7" w:rsidP="00C41FA0">
      <w:pPr>
        <w:spacing w:line="420" w:lineRule="exact"/>
        <w:rPr>
          <w:rFonts w:asciiTheme="minorEastAsia" w:hAnsiTheme="minorEastAsia"/>
          <w:lang w:eastAsia="ja-JP"/>
        </w:rPr>
      </w:pPr>
    </w:p>
    <w:p w14:paraId="53C1B713" w14:textId="48488FDE" w:rsidR="00A83492" w:rsidRPr="004708CC" w:rsidRDefault="0001766D"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②</w:t>
      </w:r>
      <w:r w:rsidR="00A83492" w:rsidRPr="004708CC">
        <w:rPr>
          <w:rFonts w:ascii="ＭＳ ゴシック" w:eastAsia="ＭＳ ゴシック" w:hAnsi="ＭＳ ゴシック" w:hint="eastAsia"/>
          <w:b/>
          <w:lang w:eastAsia="ja-JP"/>
        </w:rPr>
        <w:t>地方衛生研究所における</w:t>
      </w:r>
      <w:r w:rsidR="004D51B7">
        <w:rPr>
          <w:rFonts w:ascii="ＭＳ ゴシック" w:eastAsia="ＭＳ ゴシック" w:hAnsi="ＭＳ ゴシック" w:hint="eastAsia"/>
          <w:b/>
          <w:lang w:eastAsia="ja-JP"/>
        </w:rPr>
        <w:t>機能</w:t>
      </w:r>
      <w:r w:rsidR="00A83492" w:rsidRPr="004708CC">
        <w:rPr>
          <w:rFonts w:ascii="ＭＳ ゴシック" w:eastAsia="ＭＳ ゴシック" w:hAnsi="ＭＳ ゴシック" w:hint="eastAsia"/>
          <w:b/>
          <w:lang w:eastAsia="ja-JP"/>
        </w:rPr>
        <w:t>の充実</w:t>
      </w:r>
    </w:p>
    <w:p w14:paraId="0EF469B2" w14:textId="2720BBC8" w:rsidR="00A83492" w:rsidRPr="004708CC" w:rsidRDefault="00A8349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・新興・再興感染症のアウトブレイクなど健康危機事象の発生時に、機動的に対応できるよう、検査機器の新規購入、更新、メンテナンス等の整備について万全な財政措置を行うこと</w:t>
      </w:r>
      <w:r w:rsidR="00452CCE">
        <w:rPr>
          <w:rFonts w:asciiTheme="minorEastAsia" w:hAnsiTheme="minorEastAsia" w:hint="eastAsia"/>
          <w:lang w:eastAsia="ja-JP"/>
        </w:rPr>
        <w:t>。</w:t>
      </w:r>
    </w:p>
    <w:p w14:paraId="7E98F9CF" w14:textId="3C978E0E" w:rsidR="003F6A2F" w:rsidRDefault="00A8349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・病原体の動向をいち早く把握する検査体制確保の構築に向け、ゲノム解析に精通する人材の養成・育成に向けた支援を行うこと</w:t>
      </w:r>
      <w:r w:rsidR="00452CCE">
        <w:rPr>
          <w:rFonts w:asciiTheme="minorEastAsia" w:hAnsiTheme="minorEastAsia" w:hint="eastAsia"/>
          <w:lang w:eastAsia="ja-JP"/>
        </w:rPr>
        <w:t>。</w:t>
      </w:r>
    </w:p>
    <w:p w14:paraId="21A295BC" w14:textId="35114A42" w:rsidR="004B19C8" w:rsidRPr="004B19C8" w:rsidRDefault="004B19C8">
      <w:pPr>
        <w:spacing w:line="420" w:lineRule="exact"/>
        <w:ind w:leftChars="118" w:left="437" w:hangingChars="64" w:hanging="154"/>
        <w:rPr>
          <w:rFonts w:asciiTheme="minorEastAsia" w:hAnsiTheme="minorEastAsia"/>
          <w:lang w:eastAsia="ja-JP"/>
        </w:rPr>
      </w:pPr>
      <w:r w:rsidRPr="00774151">
        <w:rPr>
          <w:rFonts w:asciiTheme="minorEastAsia" w:hAnsiTheme="minorEastAsia" w:hint="eastAsia"/>
          <w:color w:val="000000" w:themeColor="text1"/>
          <w:lang w:eastAsia="ja-JP"/>
        </w:rPr>
        <w:t>・新興感染症の発生・まん延時において全国的な感染拡大防止を図るには、都市部の人口密集地域等における迅速かつ的確な対応が極めて重要であることから、</w:t>
      </w:r>
      <w:r w:rsidRPr="00774151">
        <w:rPr>
          <w:rFonts w:asciiTheme="minorEastAsia" w:hAnsiTheme="minorEastAsia" w:hint="eastAsia"/>
          <w:color w:val="000000" w:themeColor="text1"/>
          <w:lang w:eastAsia="ja-JP"/>
        </w:rPr>
        <w:lastRenderedPageBreak/>
        <w:t>大阪府では大阪健康安全基盤研究所を中心に独自にリスク評価を実施することとしている。府独自のリスク評価機能の充実強化に向け、国内外の感染症インテリジェンスに資する情報の収集・分析手法に係る技術的助言等の支援を行うこと</w:t>
      </w:r>
      <w:r w:rsidR="00452CCE">
        <w:rPr>
          <w:rFonts w:asciiTheme="minorEastAsia" w:hAnsiTheme="minorEastAsia" w:hint="eastAsia"/>
          <w:color w:val="000000" w:themeColor="text1"/>
          <w:lang w:eastAsia="ja-JP"/>
        </w:rPr>
        <w:t>。</w:t>
      </w:r>
    </w:p>
    <w:p w14:paraId="2703C376" w14:textId="77777777" w:rsidR="0001766D" w:rsidRPr="004708CC" w:rsidRDefault="0001766D" w:rsidP="00C41FA0">
      <w:pPr>
        <w:spacing w:line="420" w:lineRule="exact"/>
        <w:ind w:leftChars="118" w:left="437" w:hangingChars="64" w:hanging="154"/>
        <w:rPr>
          <w:rFonts w:asciiTheme="minorEastAsia" w:hAnsiTheme="minorEastAsia"/>
          <w:lang w:eastAsia="ja-JP"/>
        </w:rPr>
      </w:pPr>
    </w:p>
    <w:p w14:paraId="7A3A2AC1" w14:textId="07926AB8" w:rsidR="00F42E63" w:rsidRPr="004708CC" w:rsidRDefault="0001766D"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③</w:t>
      </w:r>
      <w:r w:rsidR="00F42E63" w:rsidRPr="004708CC">
        <w:rPr>
          <w:rFonts w:ascii="ＭＳ ゴシック" w:eastAsia="ＭＳ ゴシック" w:hAnsi="ＭＳ ゴシック" w:hint="eastAsia"/>
          <w:b/>
          <w:lang w:eastAsia="ja-JP"/>
        </w:rPr>
        <w:t>新型コロナウイルス感染症のまん延防止等に向けた対策の充実</w:t>
      </w:r>
    </w:p>
    <w:p w14:paraId="2A15EEED" w14:textId="79E578CC" w:rsidR="00F42E63" w:rsidRPr="003B1AFA" w:rsidRDefault="00F42E63" w:rsidP="00C41FA0">
      <w:pPr>
        <w:spacing w:line="420" w:lineRule="exact"/>
        <w:ind w:leftChars="118" w:left="425" w:hangingChars="59" w:hanging="142"/>
        <w:rPr>
          <w:rFonts w:asciiTheme="majorEastAsia" w:eastAsiaTheme="majorEastAsia" w:hAnsiTheme="majorEastAsia"/>
          <w:b/>
          <w:lang w:eastAsia="ja-JP"/>
        </w:rPr>
      </w:pPr>
      <w:r w:rsidRPr="003B1AFA">
        <w:rPr>
          <w:rFonts w:asciiTheme="majorEastAsia" w:eastAsiaTheme="majorEastAsia" w:hAnsiTheme="majorEastAsia" w:hint="eastAsia"/>
          <w:b/>
          <w:lang w:eastAsia="ja-JP"/>
        </w:rPr>
        <w:t>（新型コロナウイルスワクチン接種者への対応）</w:t>
      </w:r>
    </w:p>
    <w:p w14:paraId="2F01E876" w14:textId="4599BB8E" w:rsidR="00F42E63" w:rsidRPr="004708CC" w:rsidRDefault="00F42E6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・ワクチンの副反応を疑う症状への対応については、国として統一的な相談窓口や専門医療機関を設けるなど、全国どこでも同じ水準の相談対応や診療を受けられる環境を整備すること</w:t>
      </w:r>
      <w:r w:rsidR="00452CCE">
        <w:rPr>
          <w:rFonts w:asciiTheme="minorEastAsia" w:hAnsiTheme="minorEastAsia" w:hint="eastAsia"/>
          <w:lang w:eastAsia="ja-JP"/>
        </w:rPr>
        <w:t>。</w:t>
      </w:r>
    </w:p>
    <w:p w14:paraId="773FCE01" w14:textId="06D1F025" w:rsidR="00F42E63" w:rsidRPr="004708CC" w:rsidRDefault="00F42E6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特例臨時接種が終了したことから、接種の効果や安全性について、国内のデータに基づいた分析と評価を行うととともに、国が進めている接種後の副反応にかかる研究結果や科学的エビデンスに基づいた最新の情報をわかりやすく積極的に情報発信を行うこと</w:t>
      </w:r>
      <w:r w:rsidR="00452CCE">
        <w:rPr>
          <w:rFonts w:asciiTheme="minorEastAsia" w:hAnsiTheme="minorEastAsia" w:hint="eastAsia"/>
          <w:lang w:eastAsia="ja-JP"/>
        </w:rPr>
        <w:t>。</w:t>
      </w:r>
    </w:p>
    <w:p w14:paraId="65CF0614" w14:textId="7E33E4C4" w:rsidR="00F42E63" w:rsidRPr="004708CC" w:rsidRDefault="00F42E6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健康被害救済制度については、行政不服審査請求が増加していることから、申請者へ認否の理由が十分に伝わるよう、疾病・障害認定審査会での審査の充実を図るとともに、審査内容について詳細に示すこと</w:t>
      </w:r>
      <w:r w:rsidR="00452CCE">
        <w:rPr>
          <w:rFonts w:asciiTheme="minorEastAsia" w:hAnsiTheme="minorEastAsia" w:hint="eastAsia"/>
          <w:lang w:eastAsia="ja-JP"/>
        </w:rPr>
        <w:t>。</w:t>
      </w:r>
    </w:p>
    <w:p w14:paraId="52292813" w14:textId="1E9DD04D" w:rsidR="00F42E63" w:rsidRPr="004708CC" w:rsidRDefault="00F42E6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・接種費用について、経済状況に関わらず接種を受けられるよう、市町村に対して助成金を支給すること</w:t>
      </w:r>
      <w:r w:rsidR="00452CCE">
        <w:rPr>
          <w:rFonts w:asciiTheme="minorEastAsia" w:hAnsiTheme="minorEastAsia" w:hint="eastAsia"/>
          <w:lang w:eastAsia="ja-JP"/>
        </w:rPr>
        <w:t>。</w:t>
      </w:r>
    </w:p>
    <w:p w14:paraId="03B5D952" w14:textId="725EC3F3" w:rsidR="00F9469B" w:rsidRPr="004708CC" w:rsidRDefault="00F9469B" w:rsidP="00C41FA0">
      <w:pPr>
        <w:spacing w:line="420" w:lineRule="exact"/>
        <w:ind w:leftChars="118" w:left="437" w:hangingChars="64" w:hanging="154"/>
        <w:rPr>
          <w:rFonts w:asciiTheme="minorEastAsia" w:hAnsiTheme="minorEastAsia"/>
          <w:lang w:eastAsia="ja-JP"/>
        </w:rPr>
      </w:pPr>
    </w:p>
    <w:p w14:paraId="38904514" w14:textId="566FCBBD" w:rsidR="00F9469B" w:rsidRPr="004708CC" w:rsidRDefault="00F9469B" w:rsidP="00C41FA0">
      <w:pPr>
        <w:spacing w:line="420" w:lineRule="exact"/>
        <w:ind w:leftChars="118" w:left="425" w:hangingChars="59" w:hanging="142"/>
        <w:rPr>
          <w:rFonts w:asciiTheme="minorEastAsia" w:hAnsiTheme="minorEastAsia"/>
          <w:b/>
          <w:lang w:eastAsia="ja-JP"/>
        </w:rPr>
      </w:pPr>
      <w:r w:rsidRPr="004708CC">
        <w:rPr>
          <w:rFonts w:asciiTheme="minorEastAsia" w:hAnsiTheme="minorEastAsia" w:hint="eastAsia"/>
          <w:b/>
          <w:lang w:eastAsia="ja-JP"/>
        </w:rPr>
        <w:t>（</w:t>
      </w:r>
      <w:r w:rsidRPr="004708CC">
        <w:rPr>
          <w:rFonts w:asciiTheme="majorEastAsia" w:eastAsiaTheme="majorEastAsia" w:hAnsiTheme="majorEastAsia" w:hint="eastAsia"/>
          <w:b/>
          <w:bCs/>
          <w:lang w:eastAsia="ja-JP"/>
        </w:rPr>
        <w:t>新型コロナウイルス感染症の後遺症の実態解明</w:t>
      </w:r>
      <w:r w:rsidRPr="004708CC">
        <w:rPr>
          <w:rFonts w:asciiTheme="minorEastAsia" w:hAnsiTheme="minorEastAsia" w:hint="eastAsia"/>
          <w:b/>
          <w:lang w:eastAsia="ja-JP"/>
        </w:rPr>
        <w:t>）</w:t>
      </w:r>
    </w:p>
    <w:p w14:paraId="48F25058" w14:textId="25932B31" w:rsidR="00F42E63" w:rsidRPr="004708CC" w:rsidRDefault="00F42E6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・新型コロナウイルス感染症の</w:t>
      </w:r>
      <w:r w:rsidR="0001766D" w:rsidRPr="004708CC">
        <w:rPr>
          <w:rFonts w:asciiTheme="minorEastAsia" w:hAnsiTheme="minorEastAsia" w:hint="eastAsia"/>
          <w:lang w:eastAsia="ja-JP"/>
        </w:rPr>
        <w:t>後遺症</w:t>
      </w:r>
      <w:r w:rsidRPr="004708CC">
        <w:rPr>
          <w:rFonts w:asciiTheme="minorEastAsia" w:hAnsiTheme="minorEastAsia" w:hint="eastAsia"/>
          <w:lang w:eastAsia="ja-JP"/>
        </w:rPr>
        <w:t>については、未だ不明な点が多く存在していることから、科学的知見の集積を図り、一層の実態解明を行うことで、医療機関の裾野を拡げるため、調査研究の促進を図ること</w:t>
      </w:r>
      <w:r w:rsidR="001A6532">
        <w:rPr>
          <w:rFonts w:asciiTheme="minorEastAsia" w:hAnsiTheme="minorEastAsia" w:hint="eastAsia"/>
          <w:lang w:eastAsia="ja-JP"/>
        </w:rPr>
        <w:t>。</w:t>
      </w:r>
    </w:p>
    <w:p w14:paraId="01664AC2" w14:textId="4C4EA794" w:rsidR="00F9469B" w:rsidRPr="004708CC" w:rsidRDefault="00F9469B" w:rsidP="00C41FA0">
      <w:pPr>
        <w:spacing w:line="420" w:lineRule="exact"/>
        <w:ind w:leftChars="118" w:left="437" w:hangingChars="64" w:hanging="154"/>
        <w:rPr>
          <w:rFonts w:asciiTheme="minorEastAsia" w:hAnsiTheme="minorEastAsia"/>
          <w:lang w:eastAsia="ja-JP"/>
        </w:rPr>
      </w:pPr>
    </w:p>
    <w:p w14:paraId="007FADF7" w14:textId="667CC032" w:rsidR="00F9469B" w:rsidRPr="004708CC" w:rsidRDefault="00F9469B" w:rsidP="00C41FA0">
      <w:pPr>
        <w:spacing w:line="420" w:lineRule="exact"/>
        <w:ind w:leftChars="118" w:left="425" w:hangingChars="59" w:hanging="142"/>
        <w:rPr>
          <w:rFonts w:asciiTheme="minorEastAsia" w:hAnsiTheme="minorEastAsia"/>
          <w:b/>
          <w:lang w:eastAsia="ja-JP"/>
        </w:rPr>
      </w:pPr>
      <w:r w:rsidRPr="004708CC">
        <w:rPr>
          <w:rFonts w:asciiTheme="minorEastAsia" w:hAnsiTheme="minorEastAsia" w:hint="eastAsia"/>
          <w:b/>
          <w:lang w:eastAsia="ja-JP"/>
        </w:rPr>
        <w:t>（</w:t>
      </w:r>
      <w:r w:rsidRPr="004708CC">
        <w:rPr>
          <w:rFonts w:asciiTheme="majorEastAsia" w:eastAsiaTheme="majorEastAsia" w:hAnsiTheme="majorEastAsia" w:hint="eastAsia"/>
          <w:b/>
          <w:bCs/>
          <w:lang w:eastAsia="ja-JP"/>
        </w:rPr>
        <w:t>新型コロナウイルス感染症の死亡例の分析</w:t>
      </w:r>
      <w:r w:rsidRPr="004708CC">
        <w:rPr>
          <w:rFonts w:asciiTheme="minorEastAsia" w:hAnsiTheme="minorEastAsia" w:hint="eastAsia"/>
          <w:b/>
          <w:lang w:eastAsia="ja-JP"/>
        </w:rPr>
        <w:t>）</w:t>
      </w:r>
    </w:p>
    <w:p w14:paraId="1301231A" w14:textId="16E5C32A" w:rsidR="00F42E63" w:rsidRPr="004708CC" w:rsidRDefault="00F42E6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・今後の感染症によるパンデミックに備えるため、新型コロナウイルス感染症における死亡例について、地域別で詳細データに基づいた比較分析を行い、科学的知見の集積を図ること</w:t>
      </w:r>
      <w:r w:rsidR="001A6532">
        <w:rPr>
          <w:rFonts w:asciiTheme="minorEastAsia" w:hAnsiTheme="minorEastAsia" w:hint="eastAsia"/>
          <w:lang w:eastAsia="ja-JP"/>
        </w:rPr>
        <w:t>。</w:t>
      </w:r>
    </w:p>
    <w:p w14:paraId="7A225BBD" w14:textId="77777777" w:rsidR="00F9469B" w:rsidRPr="004708CC" w:rsidRDefault="00F9469B" w:rsidP="00C41FA0">
      <w:pPr>
        <w:spacing w:line="420" w:lineRule="exact"/>
        <w:ind w:leftChars="118" w:left="437" w:hangingChars="64" w:hanging="154"/>
        <w:rPr>
          <w:rFonts w:asciiTheme="minorEastAsia" w:hAnsiTheme="minorEastAsia"/>
          <w:lang w:eastAsia="ja-JP"/>
        </w:rPr>
      </w:pPr>
    </w:p>
    <w:p w14:paraId="3089EF08" w14:textId="51568AE1" w:rsidR="00F9469B" w:rsidRPr="00AA4470" w:rsidRDefault="00F9469B" w:rsidP="00C41FA0">
      <w:pPr>
        <w:spacing w:line="420" w:lineRule="exact"/>
        <w:ind w:leftChars="118" w:left="425" w:hangingChars="59" w:hanging="142"/>
        <w:rPr>
          <w:rFonts w:asciiTheme="majorEastAsia" w:eastAsiaTheme="majorEastAsia" w:hAnsiTheme="majorEastAsia"/>
          <w:b/>
          <w:lang w:eastAsia="ja-JP"/>
        </w:rPr>
      </w:pPr>
      <w:r w:rsidRPr="00AA4470">
        <w:rPr>
          <w:rFonts w:asciiTheme="majorEastAsia" w:eastAsiaTheme="majorEastAsia" w:hAnsiTheme="majorEastAsia" w:hint="eastAsia"/>
          <w:b/>
          <w:lang w:eastAsia="ja-JP"/>
        </w:rPr>
        <w:t>（医療費公費支援への財源措置）</w:t>
      </w:r>
    </w:p>
    <w:p w14:paraId="5ECB6049" w14:textId="1DDCE092" w:rsidR="00B4308D" w:rsidRPr="004708CC" w:rsidRDefault="00F42E63" w:rsidP="00B403CA">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新型コロナウイルス感染症緊急包括支援交付金を財源として実施されてきた医療費公費支援について、診療報酬請求権に係る消滅時効期間を踏まえ、医療機関からの請求がなされる可能性がある間は継続して財源措置を行うこと</w:t>
      </w:r>
      <w:r w:rsidR="001A6532">
        <w:rPr>
          <w:rFonts w:asciiTheme="minorEastAsia" w:hAnsiTheme="minorEastAsia" w:hint="eastAsia"/>
          <w:lang w:eastAsia="ja-JP"/>
        </w:rPr>
        <w:t>。</w:t>
      </w:r>
    </w:p>
    <w:p w14:paraId="22591DC2" w14:textId="4A713607" w:rsidR="00F360C0" w:rsidRPr="004708CC" w:rsidRDefault="0001766D"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lastRenderedPageBreak/>
        <w:t>④</w:t>
      </w:r>
      <w:r w:rsidR="00721A3E" w:rsidRPr="004708CC">
        <w:rPr>
          <w:rFonts w:ascii="ＭＳ ゴシック" w:eastAsia="ＭＳ ゴシック" w:hAnsi="ＭＳ ゴシック" w:hint="eastAsia"/>
          <w:b/>
          <w:lang w:eastAsia="ja-JP"/>
        </w:rPr>
        <w:t>予防接種法に基づく定期予防接種の充実</w:t>
      </w:r>
    </w:p>
    <w:p w14:paraId="7647C744" w14:textId="3F0DFE27" w:rsidR="0001766D"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01766D" w:rsidRPr="004708CC">
        <w:rPr>
          <w:rFonts w:asciiTheme="minorEastAsia" w:hAnsiTheme="minorEastAsia" w:hint="eastAsia"/>
          <w:lang w:eastAsia="ja-JP"/>
        </w:rPr>
        <w:t>定期の予防接種に係る費用に対し、全額財源措置を行うこと</w:t>
      </w:r>
      <w:r w:rsidR="001A6532">
        <w:rPr>
          <w:rFonts w:asciiTheme="minorEastAsia" w:hAnsiTheme="minorEastAsia" w:hint="eastAsia"/>
          <w:lang w:eastAsia="ja-JP"/>
        </w:rPr>
        <w:t>。</w:t>
      </w:r>
    </w:p>
    <w:p w14:paraId="3AB4711E" w14:textId="6BC60D48"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・MRワクチンの接種率は国が目標とする接種率に至っていないことから、接種率向上に向けた</w:t>
      </w:r>
      <w:r w:rsidRPr="00EA6BF2">
        <w:rPr>
          <w:rFonts w:asciiTheme="minorEastAsia" w:hAnsiTheme="minorEastAsia" w:hint="eastAsia"/>
          <w:lang w:eastAsia="ja-JP"/>
        </w:rPr>
        <w:t>取組</w:t>
      </w:r>
      <w:r w:rsidRPr="004708CC">
        <w:rPr>
          <w:rFonts w:asciiTheme="minorEastAsia" w:hAnsiTheme="minorEastAsia" w:hint="eastAsia"/>
          <w:lang w:eastAsia="ja-JP"/>
        </w:rPr>
        <w:t>を進めること</w:t>
      </w:r>
      <w:r w:rsidR="001A6532">
        <w:rPr>
          <w:rFonts w:asciiTheme="minorEastAsia" w:hAnsiTheme="minorEastAsia" w:hint="eastAsia"/>
          <w:lang w:eastAsia="ja-JP"/>
        </w:rPr>
        <w:t>。</w:t>
      </w:r>
    </w:p>
    <w:p w14:paraId="376457A7" w14:textId="16FF8702"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・造血幹細胞移植後の再接種に対する定期接種の特例措置を行うこと</w:t>
      </w:r>
      <w:r w:rsidR="001A6532">
        <w:rPr>
          <w:rFonts w:asciiTheme="minorEastAsia" w:hAnsiTheme="minorEastAsia" w:hint="eastAsia"/>
          <w:lang w:eastAsia="ja-JP"/>
        </w:rPr>
        <w:t>。</w:t>
      </w:r>
    </w:p>
    <w:p w14:paraId="1F836DA6" w14:textId="2041B357"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・おたふくかぜワクチン、百日咳の就学前及び11～12 歳への追加接種（二種混合を三種混合へ変更）、HPV ワクチンの男性接種については定期接種化への位置付けを早期に行うこと</w:t>
      </w:r>
      <w:r w:rsidR="001A6532">
        <w:rPr>
          <w:rFonts w:asciiTheme="minorEastAsia" w:hAnsiTheme="minorEastAsia" w:hint="eastAsia"/>
          <w:lang w:eastAsia="ja-JP"/>
        </w:rPr>
        <w:t>。</w:t>
      </w:r>
    </w:p>
    <w:p w14:paraId="101233D4" w14:textId="68342670"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・呼吸器、循環器、腎臓</w:t>
      </w:r>
      <w:r w:rsidR="00351444">
        <w:rPr>
          <w:rFonts w:asciiTheme="minorEastAsia" w:hAnsiTheme="minorEastAsia" w:hint="eastAsia"/>
          <w:lang w:eastAsia="ja-JP"/>
        </w:rPr>
        <w:t>等</w:t>
      </w:r>
      <w:r w:rsidRPr="004708CC">
        <w:rPr>
          <w:rFonts w:asciiTheme="minorEastAsia" w:hAnsiTheme="minorEastAsia" w:hint="eastAsia"/>
          <w:lang w:eastAsia="ja-JP"/>
        </w:rPr>
        <w:t>に慢性疾患を持つ患者について、全年齢がインフルエンザ</w:t>
      </w:r>
      <w:r w:rsidR="002C7074">
        <w:rPr>
          <w:rFonts w:asciiTheme="minorEastAsia" w:hAnsiTheme="minorEastAsia" w:hint="eastAsia"/>
          <w:lang w:eastAsia="ja-JP"/>
        </w:rPr>
        <w:t>及び新型コロナウイルスのワクチン</w:t>
      </w:r>
      <w:r w:rsidRPr="004708CC">
        <w:rPr>
          <w:rFonts w:asciiTheme="minorEastAsia" w:hAnsiTheme="minorEastAsia" w:hint="eastAsia"/>
          <w:lang w:eastAsia="ja-JP"/>
        </w:rPr>
        <w:t>を定期接種できる体制を確保すること</w:t>
      </w:r>
      <w:r w:rsidR="001A6532">
        <w:rPr>
          <w:rFonts w:asciiTheme="minorEastAsia" w:hAnsiTheme="minorEastAsia" w:hint="eastAsia"/>
          <w:lang w:eastAsia="ja-JP"/>
        </w:rPr>
        <w:t>。</w:t>
      </w:r>
    </w:p>
    <w:p w14:paraId="255AFA2C" w14:textId="5B94F139"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予防接種後健康状況調査について、医療機関や府民に対して、より有益な情報還元がなるよう、医学的見地から解析・評価するなど、同時接種についての研究及び検討を行い、その安全性を含めた実施に係る指針及び効果等に係る方針を明確に示すとともに、混合ワクチンの開発の推進等の改善策を講ずること</w:t>
      </w:r>
      <w:r w:rsidR="001A6532">
        <w:rPr>
          <w:rFonts w:asciiTheme="minorEastAsia" w:hAnsiTheme="minorEastAsia" w:hint="eastAsia"/>
          <w:lang w:eastAsia="ja-JP"/>
        </w:rPr>
        <w:t>。</w:t>
      </w:r>
    </w:p>
    <w:p w14:paraId="2E3C3FA1" w14:textId="5C88BF8C"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特定感染症検査等事業実施要綱で規定する妊娠を希望する女性を対象とした風疹の抗体検査事業において、抗体価が基準値に満たない場合に実施する予防接種についても抗体検査実施に至る経緯を鑑み全額財源措置を行うこと</w:t>
      </w:r>
      <w:r w:rsidR="001A6532">
        <w:rPr>
          <w:rFonts w:asciiTheme="minorEastAsia" w:hAnsiTheme="minorEastAsia" w:hint="eastAsia"/>
          <w:lang w:eastAsia="ja-JP"/>
        </w:rPr>
        <w:t>。</w:t>
      </w:r>
    </w:p>
    <w:p w14:paraId="5861CE91" w14:textId="4324F090"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・HPV ワクチンの定期接種について、他のワクチンと比較して接種率が低い状況を踏まえ、接種率向上に向けた</w:t>
      </w:r>
      <w:r w:rsidRPr="00EA6BF2">
        <w:rPr>
          <w:rFonts w:asciiTheme="minorEastAsia" w:hAnsiTheme="minorEastAsia" w:hint="eastAsia"/>
          <w:lang w:eastAsia="ja-JP"/>
        </w:rPr>
        <w:t>取組</w:t>
      </w:r>
      <w:r w:rsidRPr="004708CC">
        <w:rPr>
          <w:rFonts w:asciiTheme="minorEastAsia" w:hAnsiTheme="minorEastAsia" w:hint="eastAsia"/>
          <w:lang w:eastAsia="ja-JP"/>
        </w:rPr>
        <w:t>を進めること</w:t>
      </w:r>
      <w:r w:rsidR="001A6532">
        <w:rPr>
          <w:rFonts w:asciiTheme="minorEastAsia" w:hAnsiTheme="minorEastAsia" w:hint="eastAsia"/>
          <w:lang w:eastAsia="ja-JP"/>
        </w:rPr>
        <w:t>。</w:t>
      </w:r>
    </w:p>
    <w:p w14:paraId="648EDB5D" w14:textId="20712525"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令和６年度以降にHPVワクチン、MRワクチン、百日咳を含む三種混合ワクチンにおいて供給不足が生じたことから、他の定期接種の対象となるワクチンも含め、不足が生じていない段階から、安定化のための方策を検討すること</w:t>
      </w:r>
      <w:r w:rsidR="001A6532">
        <w:rPr>
          <w:rFonts w:asciiTheme="minorEastAsia" w:hAnsiTheme="minorEastAsia" w:hint="eastAsia"/>
          <w:lang w:eastAsia="ja-JP"/>
        </w:rPr>
        <w:t>。</w:t>
      </w:r>
    </w:p>
    <w:p w14:paraId="43011095" w14:textId="339589A0"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・また、ワクチンの供給不足が生じた場合は、被接種者が接種機会を逃すことのないよう、対応方針を早期かつ具体的に示すこと</w:t>
      </w:r>
      <w:r w:rsidR="001A6532">
        <w:rPr>
          <w:rFonts w:asciiTheme="minorEastAsia" w:hAnsiTheme="minorEastAsia" w:hint="eastAsia"/>
          <w:lang w:eastAsia="ja-JP"/>
        </w:rPr>
        <w:t>。</w:t>
      </w:r>
    </w:p>
    <w:p w14:paraId="1AE60F34" w14:textId="28A7F3EC" w:rsidR="0001766D" w:rsidRPr="004708CC" w:rsidRDefault="0001766D"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・予防接種の副反応による健康被害は不可避的に生ずることから、健康被害救済制度について広く周知するとともに、申請手続きの簡素化等、申請者の負担軽減策を図ること</w:t>
      </w:r>
      <w:r w:rsidR="001A6532">
        <w:rPr>
          <w:rFonts w:asciiTheme="minorEastAsia" w:hAnsiTheme="minorEastAsia" w:hint="eastAsia"/>
          <w:lang w:eastAsia="ja-JP"/>
        </w:rPr>
        <w:t>。</w:t>
      </w:r>
    </w:p>
    <w:p w14:paraId="750D0014" w14:textId="3DA003CD" w:rsidR="0001766D" w:rsidRPr="00B403CA" w:rsidRDefault="0001766D" w:rsidP="00B403CA">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・予防接種の広域化を含む予防接種のデジタル化については、自治体や医療機関等の声を丁寧に聞</w:t>
      </w:r>
      <w:r w:rsidR="002F4A2D">
        <w:rPr>
          <w:rFonts w:asciiTheme="minorEastAsia" w:hAnsiTheme="minorEastAsia" w:hint="eastAsia"/>
          <w:lang w:eastAsia="ja-JP"/>
        </w:rPr>
        <w:t>き</w:t>
      </w:r>
      <w:r w:rsidRPr="004708CC">
        <w:rPr>
          <w:rFonts w:asciiTheme="minorEastAsia" w:hAnsiTheme="minorEastAsia" w:hint="eastAsia"/>
          <w:lang w:eastAsia="ja-JP"/>
        </w:rPr>
        <w:t>取ってシステムを構築し、医療機関におけるシステム利用を促すと共に、普及にあたっては市町村や医療機関に対し過度な負担が生じないよう財政支援を講じること</w:t>
      </w:r>
      <w:r w:rsidR="009B52EF">
        <w:rPr>
          <w:rFonts w:asciiTheme="minorEastAsia" w:hAnsiTheme="minorEastAsia" w:hint="eastAsia"/>
          <w:lang w:eastAsia="ja-JP"/>
        </w:rPr>
        <w:t>。</w:t>
      </w:r>
      <w:r w:rsidR="009B52EF" w:rsidRPr="009B52EF">
        <w:rPr>
          <w:rFonts w:asciiTheme="minorEastAsia" w:hAnsiTheme="minorEastAsia" w:hint="eastAsia"/>
          <w:lang w:eastAsia="ja-JP"/>
        </w:rPr>
        <w:t>加えて、デジタル上での予診票の入力方法やマイナポータルでの操作性等にも配慮することで、被接種者にとっても利用しやすいシステムとすること</w:t>
      </w:r>
      <w:r w:rsidR="001A6532">
        <w:rPr>
          <w:rFonts w:asciiTheme="minorEastAsia" w:hAnsiTheme="minorEastAsia" w:hint="eastAsia"/>
          <w:lang w:eastAsia="ja-JP"/>
        </w:rPr>
        <w:t>。</w:t>
      </w:r>
    </w:p>
    <w:p w14:paraId="30A85593" w14:textId="7D73DEEC" w:rsidR="00170645" w:rsidRPr="004708CC" w:rsidRDefault="00A215ED"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lastRenderedPageBreak/>
        <w:t>⑤</w:t>
      </w:r>
      <w:r w:rsidR="00721A3E" w:rsidRPr="004708CC">
        <w:rPr>
          <w:rFonts w:ascii="ＭＳ ゴシック" w:eastAsia="ＭＳ ゴシック" w:hAnsi="ＭＳ ゴシック" w:hint="eastAsia"/>
          <w:b/>
          <w:lang w:eastAsia="ja-JP"/>
        </w:rPr>
        <w:t>結核医療体制維持のための支援</w:t>
      </w:r>
    </w:p>
    <w:p w14:paraId="4F4DA264" w14:textId="180F4ED8" w:rsidR="00721A3E"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・診療報酬の加算や施設整備等にかかる十分な財源措置を行うこと</w:t>
      </w:r>
      <w:r w:rsidR="001A6532">
        <w:rPr>
          <w:rFonts w:asciiTheme="minorEastAsia" w:hAnsiTheme="minorEastAsia" w:hint="eastAsia"/>
          <w:lang w:eastAsia="ja-JP"/>
        </w:rPr>
        <w:t>。</w:t>
      </w:r>
    </w:p>
    <w:p w14:paraId="2C5B1D02" w14:textId="0FB1B911" w:rsidR="00721A3E"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・合併症をもつ高齢結核患者に対する医療体制を確保すること</w:t>
      </w:r>
      <w:r w:rsidR="001A6532">
        <w:rPr>
          <w:rFonts w:asciiTheme="minorEastAsia" w:hAnsiTheme="minorEastAsia" w:hint="eastAsia"/>
          <w:lang w:eastAsia="ja-JP"/>
        </w:rPr>
        <w:t>。</w:t>
      </w:r>
    </w:p>
    <w:p w14:paraId="58F591BA" w14:textId="454B3BCE" w:rsidR="002753F0" w:rsidRPr="00537E4C" w:rsidRDefault="002753F0" w:rsidP="00C41FA0">
      <w:pPr>
        <w:spacing w:line="420" w:lineRule="exact"/>
        <w:ind w:leftChars="118" w:left="437" w:hangingChars="64" w:hanging="154"/>
        <w:rPr>
          <w:rFonts w:asciiTheme="minorEastAsia" w:hAnsiTheme="minorEastAsia"/>
          <w:lang w:eastAsia="ja-JP"/>
        </w:rPr>
      </w:pPr>
      <w:r w:rsidRPr="00537E4C">
        <w:rPr>
          <w:rFonts w:asciiTheme="minorEastAsia" w:hAnsiTheme="minorEastAsia" w:hint="eastAsia"/>
          <w:lang w:eastAsia="ja-JP"/>
        </w:rPr>
        <w:t>・多剤耐性結核患者のための公費負担対象となっていない薬剤について、早急に公費負担対象とすること</w:t>
      </w:r>
      <w:r w:rsidR="001A6532">
        <w:rPr>
          <w:rFonts w:asciiTheme="minorEastAsia" w:hAnsiTheme="minorEastAsia" w:hint="eastAsia"/>
          <w:lang w:eastAsia="ja-JP"/>
        </w:rPr>
        <w:t>。</w:t>
      </w:r>
    </w:p>
    <w:p w14:paraId="6C9A5FFC" w14:textId="61D217CD" w:rsidR="002753F0" w:rsidRPr="004708CC" w:rsidRDefault="002753F0" w:rsidP="00C41FA0">
      <w:pPr>
        <w:spacing w:line="420" w:lineRule="exact"/>
        <w:ind w:leftChars="118" w:left="437" w:hangingChars="64" w:hanging="154"/>
        <w:rPr>
          <w:rFonts w:asciiTheme="minorEastAsia" w:hAnsiTheme="minorEastAsia"/>
          <w:lang w:eastAsia="ja-JP"/>
        </w:rPr>
      </w:pPr>
      <w:r w:rsidRPr="00537E4C">
        <w:rPr>
          <w:rFonts w:asciiTheme="minorEastAsia" w:hAnsiTheme="minorEastAsia" w:hint="eastAsia"/>
          <w:lang w:eastAsia="ja-JP"/>
        </w:rPr>
        <w:t>・インドネシア、ミャンマー、中国の入国前結核スクリーニング検査を早期に実施すること</w:t>
      </w:r>
      <w:r w:rsidR="001A6532">
        <w:rPr>
          <w:rFonts w:asciiTheme="minorEastAsia" w:hAnsiTheme="minorEastAsia" w:hint="eastAsia"/>
          <w:lang w:eastAsia="ja-JP"/>
        </w:rPr>
        <w:t>。</w:t>
      </w:r>
    </w:p>
    <w:p w14:paraId="075915A0" w14:textId="77777777" w:rsidR="00170645" w:rsidRPr="004708CC" w:rsidRDefault="00170645" w:rsidP="00C41FA0">
      <w:pPr>
        <w:spacing w:line="420" w:lineRule="exact"/>
        <w:rPr>
          <w:rFonts w:asciiTheme="minorEastAsia" w:hAnsiTheme="minorEastAsia"/>
          <w:lang w:eastAsia="ja-JP"/>
        </w:rPr>
      </w:pPr>
    </w:p>
    <w:p w14:paraId="7F9F521E" w14:textId="15486B58" w:rsidR="00170645" w:rsidRPr="004708CC" w:rsidRDefault="00A215ED"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⑥</w:t>
      </w:r>
      <w:r w:rsidR="00721A3E" w:rsidRPr="004708CC">
        <w:rPr>
          <w:rFonts w:ascii="ＭＳ ゴシック" w:eastAsia="ＭＳ ゴシック" w:hAnsi="ＭＳ ゴシック" w:hint="eastAsia"/>
          <w:b/>
          <w:lang w:eastAsia="ja-JP"/>
        </w:rPr>
        <w:t>感染症指定医療機関の運営に対する支援の充実</w:t>
      </w:r>
    </w:p>
    <w:p w14:paraId="5691A880" w14:textId="4EA04471" w:rsidR="00721A3E"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・感染症専門医及び専門スタッフの養成・育成を図ること</w:t>
      </w:r>
      <w:r w:rsidR="001A6532">
        <w:rPr>
          <w:rFonts w:asciiTheme="minorEastAsia" w:hAnsiTheme="minorEastAsia" w:hint="eastAsia"/>
          <w:lang w:eastAsia="ja-JP"/>
        </w:rPr>
        <w:t>。</w:t>
      </w:r>
    </w:p>
    <w:p w14:paraId="6E2622BE" w14:textId="2676ADAA" w:rsidR="00721A3E" w:rsidRPr="004708CC" w:rsidRDefault="003B00C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721A3E" w:rsidRPr="004708CC">
        <w:rPr>
          <w:rFonts w:asciiTheme="minorEastAsia" w:hAnsiTheme="minorEastAsia" w:hint="eastAsia"/>
          <w:lang w:eastAsia="ja-JP"/>
        </w:rPr>
        <w:t>新興感染症等の発生時においても迅速な対応が可能となるよう、運営費補助金の対象経費・基準額の拡充など、十分な財源措置を行うこと</w:t>
      </w:r>
      <w:r w:rsidR="001A6532">
        <w:rPr>
          <w:rFonts w:asciiTheme="minorEastAsia" w:hAnsiTheme="minorEastAsia" w:hint="eastAsia"/>
          <w:lang w:eastAsia="ja-JP"/>
        </w:rPr>
        <w:t>。</w:t>
      </w:r>
    </w:p>
    <w:p w14:paraId="35C37EA4" w14:textId="2734D8FE" w:rsidR="00B3762D" w:rsidRPr="004708CC" w:rsidRDefault="00B3762D" w:rsidP="00C41FA0">
      <w:pPr>
        <w:spacing w:line="420" w:lineRule="exact"/>
        <w:rPr>
          <w:rFonts w:asciiTheme="minorEastAsia" w:hAnsiTheme="minorEastAsia"/>
          <w:b/>
          <w:lang w:eastAsia="ja-JP"/>
        </w:rPr>
      </w:pPr>
    </w:p>
    <w:p w14:paraId="60E7579F" w14:textId="3A23404E" w:rsidR="00A215ED" w:rsidRPr="009876F2" w:rsidRDefault="00A215ED" w:rsidP="009876F2">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⑦</w:t>
      </w:r>
      <w:r w:rsidRPr="006661EF">
        <w:rPr>
          <w:rFonts w:ascii="ＭＳ ゴシック" w:eastAsia="ＭＳ ゴシック" w:hAnsi="ＭＳ ゴシック" w:hint="eastAsia"/>
          <w:b/>
          <w:lang w:eastAsia="ja-JP"/>
        </w:rPr>
        <w:t>面会</w:t>
      </w:r>
      <w:r w:rsidR="00681839" w:rsidRPr="006661EF">
        <w:rPr>
          <w:rFonts w:ascii="ＭＳ ゴシック" w:eastAsia="ＭＳ ゴシック" w:hAnsi="ＭＳ ゴシック" w:hint="eastAsia"/>
          <w:b/>
          <w:lang w:eastAsia="ja-JP"/>
        </w:rPr>
        <w:t>制限のあり方</w:t>
      </w:r>
    </w:p>
    <w:p w14:paraId="7E0F8C62" w14:textId="77777777" w:rsidR="00AB3FDA" w:rsidRDefault="008C1B35" w:rsidP="00AB3FDA">
      <w:pPr>
        <w:spacing w:line="420" w:lineRule="exact"/>
        <w:ind w:leftChars="118" w:left="557" w:hangingChars="114" w:hanging="274"/>
        <w:rPr>
          <w:rFonts w:asciiTheme="minorEastAsia" w:hAnsiTheme="minorEastAsia"/>
          <w:lang w:eastAsia="ja-JP"/>
        </w:rPr>
      </w:pPr>
      <w:r>
        <w:rPr>
          <w:rFonts w:asciiTheme="minorEastAsia" w:hAnsiTheme="minorEastAsia" w:hint="eastAsia"/>
          <w:lang w:eastAsia="ja-JP"/>
        </w:rPr>
        <w:t>・</w:t>
      </w:r>
      <w:r w:rsidR="00AB3FDA" w:rsidRPr="00AB3FDA">
        <w:rPr>
          <w:rFonts w:asciiTheme="minorEastAsia" w:hAnsiTheme="minorEastAsia" w:hint="eastAsia"/>
          <w:lang w:eastAsia="ja-JP"/>
        </w:rPr>
        <w:t>令和７年度の府の調査において面会時間や人数などに依然として規制をかけて</w:t>
      </w:r>
    </w:p>
    <w:p w14:paraId="7660EB33" w14:textId="77777777" w:rsidR="00AB3FDA" w:rsidRDefault="00AB3FDA" w:rsidP="00AB3FDA">
      <w:pPr>
        <w:spacing w:line="420" w:lineRule="exact"/>
        <w:ind w:leftChars="168" w:left="557" w:hangingChars="64" w:hanging="154"/>
        <w:rPr>
          <w:rFonts w:asciiTheme="minorEastAsia" w:hAnsiTheme="minorEastAsia"/>
          <w:lang w:eastAsia="ja-JP"/>
        </w:rPr>
      </w:pPr>
      <w:r w:rsidRPr="00AB3FDA">
        <w:rPr>
          <w:rFonts w:asciiTheme="minorEastAsia" w:hAnsiTheme="minorEastAsia" w:hint="eastAsia"/>
          <w:lang w:eastAsia="ja-JP"/>
        </w:rPr>
        <w:t>いる病院が８割以上を占めているため、</w:t>
      </w:r>
      <w:r w:rsidR="0066383A" w:rsidRPr="0066383A">
        <w:rPr>
          <w:rFonts w:asciiTheme="minorEastAsia" w:hAnsiTheme="minorEastAsia" w:hint="eastAsia"/>
          <w:lang w:eastAsia="ja-JP"/>
        </w:rPr>
        <w:t>令和７年度に公表された「５学会による</w:t>
      </w:r>
    </w:p>
    <w:p w14:paraId="57EDFF5D" w14:textId="15E105DB" w:rsidR="00AB3FDA" w:rsidRDefault="0066383A" w:rsidP="00AB3FDA">
      <w:pPr>
        <w:spacing w:line="420" w:lineRule="exact"/>
        <w:ind w:leftChars="168" w:left="557" w:hangingChars="64" w:hanging="154"/>
        <w:rPr>
          <w:rFonts w:asciiTheme="minorEastAsia" w:hAnsiTheme="minorEastAsia"/>
          <w:lang w:eastAsia="ja-JP"/>
        </w:rPr>
      </w:pPr>
      <w:r w:rsidRPr="0066383A">
        <w:rPr>
          <w:rFonts w:asciiTheme="minorEastAsia" w:hAnsiTheme="minorEastAsia" w:hint="eastAsia"/>
          <w:lang w:eastAsia="ja-JP"/>
        </w:rPr>
        <w:t>新型コロナウイルス感染症診療の指針」にて示されている面会の考え方につい</w:t>
      </w:r>
    </w:p>
    <w:p w14:paraId="711D6208" w14:textId="77777777" w:rsidR="00AB3FDA" w:rsidRDefault="0066383A" w:rsidP="00AB3FDA">
      <w:pPr>
        <w:spacing w:line="420" w:lineRule="exact"/>
        <w:ind w:leftChars="168" w:left="557" w:hangingChars="64" w:hanging="154"/>
        <w:rPr>
          <w:rFonts w:asciiTheme="minorEastAsia" w:hAnsiTheme="minorEastAsia"/>
          <w:lang w:eastAsia="ja-JP"/>
        </w:rPr>
      </w:pPr>
      <w:r w:rsidRPr="0066383A">
        <w:rPr>
          <w:rFonts w:asciiTheme="minorEastAsia" w:hAnsiTheme="minorEastAsia" w:hint="eastAsia"/>
          <w:lang w:eastAsia="ja-JP"/>
        </w:rPr>
        <w:t>て、医療機関に対する周知の徹底を図るとともに、国において実態調査を実施す</w:t>
      </w:r>
    </w:p>
    <w:p w14:paraId="5830C290" w14:textId="3FE35D4C" w:rsidR="008C1B35" w:rsidRPr="004708CC" w:rsidRDefault="0066383A" w:rsidP="00AB3FDA">
      <w:pPr>
        <w:spacing w:line="420" w:lineRule="exact"/>
        <w:ind w:leftChars="168" w:left="557" w:hangingChars="64" w:hanging="154"/>
        <w:rPr>
          <w:rFonts w:asciiTheme="minorEastAsia" w:hAnsiTheme="minorEastAsia"/>
          <w:lang w:eastAsia="ja-JP"/>
        </w:rPr>
      </w:pPr>
      <w:r w:rsidRPr="0066383A">
        <w:rPr>
          <w:rFonts w:asciiTheme="minorEastAsia" w:hAnsiTheme="minorEastAsia" w:hint="eastAsia"/>
          <w:lang w:eastAsia="ja-JP"/>
        </w:rPr>
        <w:t>るなど、面会制限緩和の促進に向けた取組を実施すること</w:t>
      </w:r>
      <w:r w:rsidR="001A6532">
        <w:rPr>
          <w:rFonts w:asciiTheme="minorEastAsia" w:hAnsiTheme="minorEastAsia" w:hint="eastAsia"/>
          <w:lang w:eastAsia="ja-JP"/>
        </w:rPr>
        <w:t>。</w:t>
      </w:r>
    </w:p>
    <w:p w14:paraId="0C092D53" w14:textId="6888DFEA" w:rsidR="00F40319" w:rsidRPr="004708CC" w:rsidRDefault="00F40319" w:rsidP="00C41FA0">
      <w:pPr>
        <w:spacing w:after="200" w:line="420" w:lineRule="exact"/>
        <w:rPr>
          <w:rFonts w:asciiTheme="minorEastAsia" w:hAnsiTheme="minorEastAsia"/>
          <w:b/>
          <w:lang w:eastAsia="ja-JP"/>
        </w:rPr>
      </w:pPr>
      <w:r w:rsidRPr="004708CC">
        <w:rPr>
          <w:rFonts w:asciiTheme="minorEastAsia" w:hAnsiTheme="minorEastAsia"/>
          <w:b/>
          <w:lang w:eastAsia="ja-JP"/>
        </w:rPr>
        <w:br w:type="page"/>
      </w:r>
    </w:p>
    <w:p w14:paraId="544BA844" w14:textId="6E5FE491" w:rsidR="00B73FE3" w:rsidRPr="004708CC" w:rsidRDefault="008B5E9A" w:rsidP="00C41FA0">
      <w:pPr>
        <w:spacing w:line="420" w:lineRule="exact"/>
        <w:rPr>
          <w:rFonts w:ascii="ＭＳ ゴシック" w:eastAsia="ＭＳ ゴシック" w:hAnsi="ＭＳ ゴシック"/>
          <w:b/>
          <w:sz w:val="28"/>
          <w:szCs w:val="28"/>
          <w:lang w:eastAsia="ja-JP"/>
        </w:rPr>
      </w:pPr>
      <w:r w:rsidRPr="004708CC">
        <w:rPr>
          <w:rFonts w:ascii="ＭＳ ゴシック" w:eastAsia="ＭＳ ゴシック" w:hAnsi="ＭＳ ゴシック" w:hint="eastAsia"/>
          <w:b/>
          <w:sz w:val="28"/>
          <w:szCs w:val="28"/>
          <w:lang w:eastAsia="ja-JP"/>
        </w:rPr>
        <w:lastRenderedPageBreak/>
        <w:t>５</w:t>
      </w:r>
      <w:r w:rsidR="00721A3E" w:rsidRPr="004708CC">
        <w:rPr>
          <w:rFonts w:ascii="ＭＳ ゴシック" w:eastAsia="ＭＳ ゴシック" w:hAnsi="ＭＳ ゴシック" w:hint="eastAsia"/>
          <w:b/>
          <w:sz w:val="28"/>
          <w:szCs w:val="28"/>
          <w:lang w:eastAsia="ja-JP"/>
        </w:rPr>
        <w:t>．「こころの健康問題」への対策</w:t>
      </w:r>
    </w:p>
    <w:p w14:paraId="75832798" w14:textId="5F7964A3" w:rsidR="00B73FE3" w:rsidRPr="004708CC" w:rsidRDefault="00721A3E"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（１）精神保健施策の推進</w:t>
      </w:r>
    </w:p>
    <w:p w14:paraId="4392EBD4" w14:textId="29A03051" w:rsidR="00B73FE3" w:rsidRPr="00026710" w:rsidRDefault="00824F9C" w:rsidP="00C41FA0">
      <w:pPr>
        <w:spacing w:line="420" w:lineRule="exact"/>
        <w:ind w:leftChars="118" w:left="425" w:hangingChars="59" w:hanging="142"/>
        <w:rPr>
          <w:rFonts w:asciiTheme="majorEastAsia" w:eastAsiaTheme="majorEastAsia" w:hAnsiTheme="majorEastAsia"/>
          <w:b/>
          <w:lang w:eastAsia="ja-JP"/>
        </w:rPr>
      </w:pPr>
      <w:r w:rsidRPr="00026710">
        <w:rPr>
          <w:rFonts w:asciiTheme="majorEastAsia" w:eastAsiaTheme="majorEastAsia" w:hAnsiTheme="majorEastAsia" w:hint="eastAsia"/>
          <w:b/>
          <w:lang w:eastAsia="ja-JP"/>
        </w:rPr>
        <w:t>①</w:t>
      </w:r>
      <w:r w:rsidR="00721A3E" w:rsidRPr="00026710">
        <w:rPr>
          <w:rFonts w:asciiTheme="majorEastAsia" w:eastAsiaTheme="majorEastAsia" w:hAnsiTheme="majorEastAsia" w:hint="eastAsia"/>
          <w:b/>
          <w:lang w:eastAsia="ja-JP"/>
        </w:rPr>
        <w:t>精神障がい者の退院後支援の適切な運用</w:t>
      </w:r>
    </w:p>
    <w:p w14:paraId="0444D120" w14:textId="52D021C7" w:rsidR="00721A3E"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・精神障がい者の退院後支援に関する課題把握とガイドラインの改善を行うこと</w:t>
      </w:r>
      <w:r w:rsidR="006F3C47">
        <w:rPr>
          <w:rFonts w:asciiTheme="minorEastAsia" w:hAnsiTheme="minorEastAsia" w:hint="eastAsia"/>
          <w:lang w:eastAsia="ja-JP"/>
        </w:rPr>
        <w:t>。</w:t>
      </w:r>
    </w:p>
    <w:p w14:paraId="7339C419" w14:textId="37D7216A" w:rsidR="00721A3E"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・地域で十分な支援が行えるよう必要な財源措置及び人員配置の基準の拡充を図ること</w:t>
      </w:r>
      <w:r w:rsidR="006F3C47">
        <w:rPr>
          <w:rFonts w:asciiTheme="minorEastAsia" w:hAnsiTheme="minorEastAsia" w:hint="eastAsia"/>
          <w:lang w:eastAsia="ja-JP"/>
        </w:rPr>
        <w:t>。</w:t>
      </w:r>
    </w:p>
    <w:p w14:paraId="73911929" w14:textId="77777777" w:rsidR="00683293" w:rsidRPr="004708CC" w:rsidRDefault="00683293" w:rsidP="00C41FA0">
      <w:pPr>
        <w:spacing w:line="420" w:lineRule="exact"/>
        <w:rPr>
          <w:rFonts w:asciiTheme="minorEastAsia" w:hAnsiTheme="minorEastAsia"/>
          <w:lang w:eastAsia="ja-JP"/>
        </w:rPr>
      </w:pPr>
    </w:p>
    <w:p w14:paraId="1225BD94" w14:textId="71EE4947" w:rsidR="00B51DCD" w:rsidRPr="004708CC" w:rsidRDefault="00824F9C" w:rsidP="00C41FA0">
      <w:pPr>
        <w:spacing w:line="420" w:lineRule="exact"/>
        <w:ind w:leftChars="118" w:left="425" w:hangingChars="59" w:hanging="142"/>
        <w:rPr>
          <w:rFonts w:ascii="ＭＳ ゴシック" w:eastAsia="ＭＳ ゴシック" w:hAnsi="ＭＳ ゴシック"/>
          <w:lang w:eastAsia="ja-JP"/>
        </w:rPr>
      </w:pPr>
      <w:r w:rsidRPr="004708CC">
        <w:rPr>
          <w:rFonts w:ascii="ＭＳ ゴシック" w:eastAsia="ＭＳ ゴシック" w:hAnsi="ＭＳ ゴシック" w:hint="eastAsia"/>
          <w:b/>
          <w:lang w:eastAsia="ja-JP"/>
        </w:rPr>
        <w:t>②</w:t>
      </w:r>
      <w:bookmarkStart w:id="6" w:name="_Hlk169723893"/>
      <w:r w:rsidR="00721A3E" w:rsidRPr="004708CC">
        <w:rPr>
          <w:rFonts w:ascii="ＭＳ ゴシック" w:eastAsia="ＭＳ ゴシック" w:hAnsi="ＭＳ ゴシック" w:hint="eastAsia"/>
          <w:b/>
          <w:lang w:eastAsia="ja-JP"/>
        </w:rPr>
        <w:t>医療保護入院等の運用</w:t>
      </w:r>
      <w:bookmarkEnd w:id="6"/>
      <w:r w:rsidR="00F40319" w:rsidRPr="004708CC">
        <w:rPr>
          <w:rFonts w:ascii="ＭＳ ゴシック" w:eastAsia="ＭＳ ゴシック" w:hAnsi="ＭＳ ゴシック" w:hint="eastAsia"/>
          <w:b/>
          <w:lang w:eastAsia="ja-JP"/>
        </w:rPr>
        <w:t>に対する支援の充実</w:t>
      </w:r>
    </w:p>
    <w:p w14:paraId="11CCFCEA" w14:textId="23A4350B" w:rsidR="00721A3E"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F40319" w:rsidRPr="004708CC">
        <w:rPr>
          <w:rFonts w:asciiTheme="minorEastAsia" w:hAnsiTheme="minorEastAsia" w:hint="eastAsia"/>
          <w:lang w:eastAsia="ja-JP"/>
        </w:rPr>
        <w:t>医療保護入院期間の更新手続きや措置入院者への退院後生活環境相談員の選任義務化等により増大した業務量に対応する人員を各病院が適切に配置できるよう必要な財源措置を行うこと</w:t>
      </w:r>
      <w:r w:rsidR="006F3C47">
        <w:rPr>
          <w:rFonts w:asciiTheme="minorEastAsia" w:hAnsiTheme="minorEastAsia" w:hint="eastAsia"/>
          <w:lang w:eastAsia="ja-JP"/>
        </w:rPr>
        <w:t>。</w:t>
      </w:r>
    </w:p>
    <w:p w14:paraId="481A663E" w14:textId="77777777" w:rsidR="006A5550" w:rsidRPr="004708CC" w:rsidRDefault="006A5550" w:rsidP="00C41FA0">
      <w:pPr>
        <w:spacing w:line="420" w:lineRule="exact"/>
        <w:rPr>
          <w:rFonts w:asciiTheme="minorEastAsia" w:hAnsiTheme="minorEastAsia"/>
          <w:lang w:eastAsia="ja-JP"/>
        </w:rPr>
      </w:pPr>
    </w:p>
    <w:p w14:paraId="38C06875" w14:textId="0F23F3DE" w:rsidR="00683293" w:rsidRPr="004708CC" w:rsidRDefault="00824F9C" w:rsidP="00C41FA0">
      <w:pPr>
        <w:spacing w:line="420" w:lineRule="exact"/>
        <w:ind w:leftChars="118" w:left="425" w:hangingChars="59" w:hanging="142"/>
        <w:rPr>
          <w:rFonts w:ascii="ＭＳ ゴシック" w:eastAsia="ＭＳ ゴシック" w:hAnsi="ＭＳ ゴシック"/>
          <w:lang w:eastAsia="ja-JP"/>
        </w:rPr>
      </w:pPr>
      <w:r w:rsidRPr="004708CC">
        <w:rPr>
          <w:rFonts w:ascii="ＭＳ ゴシック" w:eastAsia="ＭＳ ゴシック" w:hAnsi="ＭＳ ゴシック" w:hint="eastAsia"/>
          <w:b/>
          <w:lang w:eastAsia="ja-JP"/>
        </w:rPr>
        <w:t>③</w:t>
      </w:r>
      <w:r w:rsidR="00721A3E" w:rsidRPr="004708CC">
        <w:rPr>
          <w:rFonts w:ascii="ＭＳ ゴシック" w:eastAsia="ＭＳ ゴシック" w:hAnsi="ＭＳ ゴシック" w:hint="eastAsia"/>
          <w:b/>
          <w:lang w:eastAsia="ja-JP"/>
        </w:rPr>
        <w:t>精神科救急医療体制整備事業の予算確保</w:t>
      </w:r>
    </w:p>
    <w:p w14:paraId="01FA9674" w14:textId="3BF18377" w:rsidR="009D6B4A"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・地域の実情に応じた十分な精神科救急医療体制の整備が行えるよう、補助金の適切な算定を行うこと</w:t>
      </w:r>
      <w:r w:rsidR="006F3C47">
        <w:rPr>
          <w:rFonts w:asciiTheme="minorEastAsia" w:hAnsiTheme="minorEastAsia" w:hint="eastAsia"/>
          <w:lang w:eastAsia="ja-JP"/>
        </w:rPr>
        <w:t>。</w:t>
      </w:r>
    </w:p>
    <w:p w14:paraId="678963C7" w14:textId="77777777" w:rsidR="001E2C36" w:rsidRPr="004708CC" w:rsidRDefault="001E2C36" w:rsidP="00C41FA0">
      <w:pPr>
        <w:spacing w:line="420" w:lineRule="exact"/>
        <w:ind w:leftChars="118" w:left="437" w:hangingChars="64" w:hanging="154"/>
        <w:rPr>
          <w:rFonts w:asciiTheme="minorEastAsia" w:hAnsiTheme="minorEastAsia"/>
          <w:lang w:eastAsia="ja-JP"/>
        </w:rPr>
      </w:pPr>
    </w:p>
    <w:p w14:paraId="6C4B37A2" w14:textId="7566BAF6" w:rsidR="00721A3E" w:rsidRPr="009876F2" w:rsidRDefault="00824F9C" w:rsidP="009876F2">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④</w:t>
      </w:r>
      <w:r w:rsidR="00721A3E" w:rsidRPr="004708CC">
        <w:rPr>
          <w:rFonts w:ascii="ＭＳ ゴシック" w:eastAsia="ＭＳ ゴシック" w:hAnsi="ＭＳ ゴシック" w:hint="eastAsia"/>
          <w:b/>
          <w:lang w:eastAsia="ja-JP"/>
        </w:rPr>
        <w:t>精神障がい者の合併症治療の充実</w:t>
      </w:r>
    </w:p>
    <w:p w14:paraId="0FD85F5E" w14:textId="50B067CE" w:rsidR="00721A3E"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・身体合併症患者の精神科救急入院が阻害されないよう、精神科救急入院料の算定方法の見直しを図ること</w:t>
      </w:r>
      <w:r w:rsidR="006F3C47">
        <w:rPr>
          <w:rFonts w:asciiTheme="minorEastAsia" w:hAnsiTheme="minorEastAsia" w:hint="eastAsia"/>
          <w:lang w:eastAsia="ja-JP"/>
        </w:rPr>
        <w:t>。</w:t>
      </w:r>
    </w:p>
    <w:p w14:paraId="22CE3CBB" w14:textId="77777777" w:rsidR="001A5A95" w:rsidRPr="004708CC" w:rsidRDefault="001A5A95" w:rsidP="00C41FA0">
      <w:pPr>
        <w:spacing w:line="420" w:lineRule="exact"/>
        <w:rPr>
          <w:rFonts w:asciiTheme="minorEastAsia" w:hAnsiTheme="minorEastAsia"/>
          <w:lang w:eastAsia="ja-JP"/>
        </w:rPr>
      </w:pPr>
    </w:p>
    <w:p w14:paraId="233A2152" w14:textId="77777777" w:rsidR="00EC6535" w:rsidRPr="004708CC" w:rsidRDefault="00EC6535" w:rsidP="00EC6535">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⑤認知症治療における地域連携の充実</w:t>
      </w:r>
    </w:p>
    <w:p w14:paraId="5CC8B188" w14:textId="51FBEBA4" w:rsidR="004F215E" w:rsidRPr="004708CC" w:rsidRDefault="00721A3E"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・認知症疾患医療センターにおける地域連携機能の充実を含めた安定的な運営に必要な財源措置を行うこと</w:t>
      </w:r>
      <w:r w:rsidR="006F3C47">
        <w:rPr>
          <w:rFonts w:asciiTheme="minorEastAsia" w:hAnsiTheme="minorEastAsia" w:hint="eastAsia"/>
          <w:lang w:eastAsia="ja-JP"/>
        </w:rPr>
        <w:t>。</w:t>
      </w:r>
    </w:p>
    <w:p w14:paraId="57B6EAE4" w14:textId="77777777" w:rsidR="00292B1C" w:rsidRPr="004708CC" w:rsidRDefault="00292B1C" w:rsidP="00C41FA0">
      <w:pPr>
        <w:spacing w:line="420" w:lineRule="exact"/>
        <w:rPr>
          <w:rFonts w:asciiTheme="minorEastAsia" w:hAnsiTheme="minorEastAsia"/>
          <w:lang w:eastAsia="ja-JP"/>
        </w:rPr>
      </w:pPr>
    </w:p>
    <w:p w14:paraId="61A8C16D" w14:textId="3A3B296A" w:rsidR="004F215E" w:rsidRPr="004708CC" w:rsidRDefault="004F215E"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⑥</w:t>
      </w:r>
      <w:r w:rsidR="00721A3E" w:rsidRPr="004708CC">
        <w:rPr>
          <w:rFonts w:ascii="ＭＳ ゴシック" w:eastAsia="ＭＳ ゴシック" w:hAnsi="ＭＳ ゴシック" w:hint="eastAsia"/>
          <w:b/>
          <w:lang w:eastAsia="ja-JP"/>
        </w:rPr>
        <w:t>精神科医療機関における虐待の防止に係る</w:t>
      </w:r>
      <w:r w:rsidR="00721A3E" w:rsidRPr="00EA6BF2">
        <w:rPr>
          <w:rFonts w:ascii="ＭＳ ゴシック" w:eastAsia="ＭＳ ゴシック" w:hAnsi="ＭＳ ゴシック" w:hint="eastAsia"/>
          <w:b/>
          <w:lang w:eastAsia="ja-JP"/>
        </w:rPr>
        <w:t>取組</w:t>
      </w:r>
    </w:p>
    <w:p w14:paraId="6CD71327" w14:textId="0302E586" w:rsidR="00735DCF" w:rsidRPr="004708CC" w:rsidRDefault="00735DCF"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・虐待通報窓口において、適切に事態を把握し、必要時に迅速に指導監督が実施できる人員配置のための財源措置を行うこと</w:t>
      </w:r>
      <w:r w:rsidR="006F3C47">
        <w:rPr>
          <w:rFonts w:asciiTheme="minorEastAsia" w:hAnsiTheme="minorEastAsia" w:hint="eastAsia"/>
          <w:lang w:eastAsia="ja-JP"/>
        </w:rPr>
        <w:t>。</w:t>
      </w:r>
    </w:p>
    <w:p w14:paraId="3963B524" w14:textId="77777777" w:rsidR="00CD1955" w:rsidRPr="004708CC" w:rsidRDefault="00CD1955" w:rsidP="00C41FA0">
      <w:pPr>
        <w:spacing w:line="420" w:lineRule="exact"/>
        <w:ind w:leftChars="118" w:left="437" w:hangingChars="64" w:hanging="154"/>
        <w:rPr>
          <w:rFonts w:ascii="ＭＳ ゴシック" w:eastAsia="ＭＳ ゴシック" w:hAnsi="ＭＳ ゴシック"/>
          <w:lang w:eastAsia="ja-JP"/>
        </w:rPr>
      </w:pPr>
    </w:p>
    <w:p w14:paraId="4F34042A" w14:textId="3EEF4B81" w:rsidR="005221F9" w:rsidRPr="004708CC" w:rsidRDefault="00F044C3"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（２）自殺対策の充実</w:t>
      </w:r>
    </w:p>
    <w:p w14:paraId="5B153678" w14:textId="5B817F72" w:rsidR="00F044C3" w:rsidRPr="004708CC" w:rsidRDefault="00F044C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・自殺の実態解明のための調査研究の実施と成果に基づく効果的・総合的な対策を推進すること</w:t>
      </w:r>
      <w:r w:rsidR="006F3C47">
        <w:rPr>
          <w:rFonts w:asciiTheme="minorEastAsia" w:hAnsiTheme="minorEastAsia" w:hint="eastAsia"/>
          <w:lang w:eastAsia="ja-JP"/>
        </w:rPr>
        <w:t>。</w:t>
      </w:r>
    </w:p>
    <w:p w14:paraId="57D776E1" w14:textId="61436CE0" w:rsidR="00F044C3" w:rsidRPr="004708CC" w:rsidRDefault="00F044C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lastRenderedPageBreak/>
        <w:t>・国が実施するSNS相談事業における相談者の適切な引き継ぎなど、自治体との連携体制を整備すること</w:t>
      </w:r>
      <w:r w:rsidR="006F3C47">
        <w:rPr>
          <w:rFonts w:asciiTheme="minorEastAsia" w:hAnsiTheme="minorEastAsia" w:hint="eastAsia"/>
          <w:lang w:eastAsia="ja-JP"/>
        </w:rPr>
        <w:t>。</w:t>
      </w:r>
    </w:p>
    <w:p w14:paraId="44F93990" w14:textId="1D98E2F1" w:rsidR="00F044C3" w:rsidRPr="004708CC" w:rsidRDefault="00F044C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・地域自殺対策強化交付金の補助率の見直しなど必要な財源措置を行うこと</w:t>
      </w:r>
      <w:r w:rsidR="006F3C47">
        <w:rPr>
          <w:rFonts w:asciiTheme="minorEastAsia" w:hAnsiTheme="minorEastAsia" w:hint="eastAsia"/>
          <w:lang w:eastAsia="ja-JP"/>
        </w:rPr>
        <w:t>。</w:t>
      </w:r>
    </w:p>
    <w:p w14:paraId="3437373B" w14:textId="77777777" w:rsidR="00683293" w:rsidRPr="004708CC" w:rsidRDefault="00683293" w:rsidP="00C41FA0">
      <w:pPr>
        <w:spacing w:line="420" w:lineRule="exact"/>
        <w:rPr>
          <w:rFonts w:asciiTheme="minorEastAsia" w:hAnsiTheme="minorEastAsia"/>
          <w:lang w:eastAsia="ja-JP"/>
        </w:rPr>
      </w:pPr>
    </w:p>
    <w:p w14:paraId="26410C18" w14:textId="74CAA452" w:rsidR="006A5550" w:rsidRPr="004708CC" w:rsidRDefault="00683293"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（３）</w:t>
      </w:r>
      <w:r w:rsidR="00F044C3" w:rsidRPr="004708CC">
        <w:rPr>
          <w:rFonts w:ascii="ＭＳ ゴシック" w:eastAsia="ＭＳ ゴシック" w:hAnsi="ＭＳ ゴシック" w:hint="eastAsia"/>
          <w:b/>
          <w:bdr w:val="single" w:sz="4" w:space="0" w:color="auto"/>
          <w:lang w:eastAsia="ja-JP"/>
        </w:rPr>
        <w:t>依存症対策及び薬物乱用防止対策の充実</w:t>
      </w:r>
    </w:p>
    <w:p w14:paraId="7893F7DD" w14:textId="5424AAE1" w:rsidR="00ED29C9" w:rsidRPr="004708CC" w:rsidRDefault="00E3185A"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①</w:t>
      </w:r>
      <w:r w:rsidR="00F044C3" w:rsidRPr="004708CC">
        <w:rPr>
          <w:rFonts w:ascii="ＭＳ ゴシック" w:eastAsia="ＭＳ ゴシック" w:hAnsi="ＭＳ ゴシック" w:hint="eastAsia"/>
          <w:b/>
          <w:lang w:eastAsia="ja-JP"/>
        </w:rPr>
        <w:t>依存症患者受入医療体制の充実</w:t>
      </w:r>
    </w:p>
    <w:p w14:paraId="60F37836" w14:textId="5DBD3F25" w:rsidR="001C2FFD" w:rsidRPr="004708CC" w:rsidRDefault="00F044C3"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・依存症専門医療機関やその他の医療機関における診療やプログラムの診療報酬を増点すること</w:t>
      </w:r>
      <w:r w:rsidR="006F3C47">
        <w:rPr>
          <w:rFonts w:asciiTheme="minorEastAsia" w:hAnsiTheme="minorEastAsia" w:hint="eastAsia"/>
          <w:lang w:eastAsia="ja-JP"/>
        </w:rPr>
        <w:t>。</w:t>
      </w:r>
    </w:p>
    <w:p w14:paraId="5E213F57" w14:textId="0A6295F9" w:rsidR="0097086A" w:rsidRPr="004708CC" w:rsidRDefault="0097086A" w:rsidP="00C41FA0">
      <w:pPr>
        <w:spacing w:line="420" w:lineRule="exact"/>
        <w:ind w:leftChars="118" w:left="437" w:hangingChars="64" w:hanging="154"/>
        <w:rPr>
          <w:rFonts w:asciiTheme="minorEastAsia" w:hAnsiTheme="minorEastAsia"/>
          <w:bCs/>
          <w:lang w:eastAsia="ja-JP"/>
        </w:rPr>
      </w:pPr>
      <w:r w:rsidRPr="004708CC">
        <w:rPr>
          <w:rFonts w:asciiTheme="minorEastAsia" w:hAnsiTheme="minorEastAsia" w:hint="eastAsia"/>
          <w:bCs/>
          <w:lang w:eastAsia="ja-JP"/>
        </w:rPr>
        <w:t>・依存症に関する専門性を有する医療従事者を育成するため、国が行う研修の受講機会を増やすなど必要な支援を行うこと</w:t>
      </w:r>
      <w:r w:rsidR="006F3C47">
        <w:rPr>
          <w:rFonts w:asciiTheme="minorEastAsia" w:hAnsiTheme="minorEastAsia" w:hint="eastAsia"/>
          <w:bCs/>
          <w:lang w:eastAsia="ja-JP"/>
        </w:rPr>
        <w:t>。</w:t>
      </w:r>
    </w:p>
    <w:p w14:paraId="5567741D" w14:textId="77777777" w:rsidR="001C2FFD" w:rsidRPr="004708CC" w:rsidRDefault="001C2FFD" w:rsidP="00C41FA0">
      <w:pPr>
        <w:spacing w:line="420" w:lineRule="exact"/>
        <w:rPr>
          <w:rFonts w:asciiTheme="minorEastAsia" w:hAnsiTheme="minorEastAsia"/>
          <w:lang w:eastAsia="ja-JP"/>
        </w:rPr>
      </w:pPr>
    </w:p>
    <w:p w14:paraId="789E1DEE" w14:textId="1123D6AF" w:rsidR="00117126" w:rsidRPr="009876F2" w:rsidRDefault="00EA3D2D" w:rsidP="00ED6A9F">
      <w:pPr>
        <w:spacing w:line="420" w:lineRule="exact"/>
        <w:ind w:leftChars="118" w:left="425" w:hangingChars="59" w:hanging="142"/>
        <w:rPr>
          <w:rFonts w:ascii="ＭＳ ゴシック" w:eastAsia="ＭＳ ゴシック" w:hAnsi="ＭＳ ゴシック"/>
          <w:b/>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49056" behindDoc="0" locked="0" layoutInCell="1" allowOverlap="1" wp14:anchorId="555E87BF" wp14:editId="22CE5A71">
                <wp:simplePos x="0" y="0"/>
                <wp:positionH relativeFrom="leftMargin">
                  <wp:posOffset>260350</wp:posOffset>
                </wp:positionH>
                <wp:positionV relativeFrom="paragraph">
                  <wp:posOffset>342265</wp:posOffset>
                </wp:positionV>
                <wp:extent cx="714375" cy="514350"/>
                <wp:effectExtent l="0" t="0" r="28575" b="19050"/>
                <wp:wrapNone/>
                <wp:docPr id="29"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7FC5A49A"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5C48B76E"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5E87BF" id="_x0000_s1042" style="position:absolute;left:0;text-align:left;margin-left:20.5pt;margin-top:26.95pt;width:56.25pt;height:40.5pt;z-index:2519490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" fillcolor="window" strokecolor="#f79646" strokeweight="2pt">
                <v:textbox>
                  <w:txbxContent>
                    <w:p w14:paraId="7FC5A49A"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5C48B76E"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E3185A" w:rsidRPr="004708CC">
        <w:rPr>
          <w:rFonts w:ascii="ＭＳ ゴシック" w:eastAsia="ＭＳ ゴシック" w:hAnsi="ＭＳ ゴシック" w:hint="eastAsia"/>
          <w:b/>
          <w:lang w:eastAsia="ja-JP"/>
        </w:rPr>
        <w:t>②</w:t>
      </w:r>
      <w:r w:rsidR="00F044C3" w:rsidRPr="004708CC">
        <w:rPr>
          <w:rFonts w:ascii="ＭＳ ゴシック" w:eastAsia="ＭＳ ゴシック" w:hAnsi="ＭＳ ゴシック" w:hint="eastAsia"/>
          <w:b/>
          <w:lang w:eastAsia="ja-JP"/>
        </w:rPr>
        <w:t>ギャンブル等依存症対策の充実・強化</w:t>
      </w:r>
    </w:p>
    <w:p w14:paraId="77E0F272" w14:textId="113A73B4" w:rsidR="00A61073" w:rsidRPr="005C4DA3" w:rsidRDefault="00A61073" w:rsidP="00C41FA0">
      <w:pPr>
        <w:spacing w:line="420" w:lineRule="exact"/>
        <w:ind w:leftChars="118" w:left="437" w:hangingChars="64" w:hanging="154"/>
        <w:rPr>
          <w:rFonts w:ascii="HG正楷書体-PRO" w:eastAsia="HG正楷書体-PRO" w:hAnsiTheme="majorEastAsia"/>
          <w:b/>
          <w:u w:val="single"/>
          <w:lang w:eastAsia="ja-JP"/>
        </w:rPr>
      </w:pPr>
      <w:r w:rsidRPr="005C4DA3">
        <w:rPr>
          <w:rFonts w:asciiTheme="minorEastAsia" w:hAnsiTheme="minorEastAsia" w:hint="eastAsia"/>
          <w:b/>
          <w:u w:val="single"/>
          <w:lang w:eastAsia="ja-JP"/>
        </w:rPr>
        <w:t>・ギャンブル等依存症対策については、（仮称）大阪依存症対策センターの開設準備など</w:t>
      </w:r>
      <w:r w:rsidR="00CE0347">
        <w:rPr>
          <w:rFonts w:asciiTheme="minorEastAsia" w:hAnsiTheme="minorEastAsia" w:hint="eastAsia"/>
          <w:b/>
          <w:u w:val="single"/>
          <w:lang w:eastAsia="ja-JP"/>
        </w:rPr>
        <w:t>の取組</w:t>
      </w:r>
      <w:r w:rsidRPr="005C4DA3">
        <w:rPr>
          <w:rFonts w:asciiTheme="minorEastAsia" w:hAnsiTheme="minorEastAsia" w:hint="eastAsia"/>
          <w:b/>
          <w:u w:val="single"/>
          <w:lang w:eastAsia="ja-JP"/>
        </w:rPr>
        <w:t>を強化していくこととしており、国においても十分な予算の確保及び専門人材の育成を行い、既存のギャンブル等に起因するものも含め対策を一層充実・強化すること</w:t>
      </w:r>
      <w:r w:rsidR="006F3C47">
        <w:rPr>
          <w:rFonts w:asciiTheme="minorEastAsia" w:hAnsiTheme="minorEastAsia" w:hint="eastAsia"/>
          <w:b/>
          <w:u w:val="single"/>
          <w:lang w:eastAsia="ja-JP"/>
        </w:rPr>
        <w:t>。</w:t>
      </w:r>
    </w:p>
    <w:p w14:paraId="7C465C17" w14:textId="79E3A44A" w:rsidR="00350AAC" w:rsidRDefault="00B403CA" w:rsidP="00350AAC">
      <w:pPr>
        <w:spacing w:line="420" w:lineRule="exact"/>
        <w:ind w:leftChars="118" w:left="437" w:hangingChars="64" w:hanging="154"/>
        <w:rPr>
          <w:rFonts w:asciiTheme="minorEastAsia" w:hAnsiTheme="minorEastAsia"/>
          <w:b/>
          <w:lang w:eastAsia="ja-JP"/>
        </w:rPr>
      </w:pPr>
      <w:r>
        <w:rPr>
          <w:rFonts w:asciiTheme="minorEastAsia" w:hAnsiTheme="minorEastAsia" w:hint="eastAsia"/>
          <w:b/>
          <w:noProof/>
          <w:lang w:eastAsia="ja-JP"/>
        </w:rPr>
        <mc:AlternateContent>
          <mc:Choice Requires="wps">
            <w:drawing>
              <wp:anchor distT="0" distB="0" distL="114300" distR="114300" simplePos="0" relativeHeight="251909120" behindDoc="0" locked="0" layoutInCell="1" allowOverlap="1" wp14:anchorId="4D3A2ECB" wp14:editId="3C2ADF6E">
                <wp:simplePos x="0" y="0"/>
                <wp:positionH relativeFrom="margin">
                  <wp:posOffset>3642360</wp:posOffset>
                </wp:positionH>
                <wp:positionV relativeFrom="paragraph">
                  <wp:posOffset>2312035</wp:posOffset>
                </wp:positionV>
                <wp:extent cx="2141855" cy="2381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2141855" cy="238125"/>
                        </a:xfrm>
                        <a:prstGeom prst="rect">
                          <a:avLst/>
                        </a:prstGeom>
                        <a:noFill/>
                        <a:ln w="6350">
                          <a:noFill/>
                        </a:ln>
                      </wps:spPr>
                      <wps:txbx>
                        <w:txbxContent>
                          <w:p w14:paraId="04AD0285" w14:textId="4937941F" w:rsidR="00350AAC" w:rsidRPr="00B403CA" w:rsidRDefault="00350AAC" w:rsidP="00350AAC">
                            <w:pPr>
                              <w:jc w:val="right"/>
                              <w:rPr>
                                <w:b/>
                                <w:bCs/>
                                <w:sz w:val="16"/>
                                <w:szCs w:val="16"/>
                                <w:lang w:eastAsia="ja-JP"/>
                              </w:rPr>
                            </w:pPr>
                            <w:r w:rsidRPr="00B403CA">
                              <w:rPr>
                                <w:rFonts w:hint="eastAsia"/>
                                <w:b/>
                                <w:bCs/>
                                <w:sz w:val="16"/>
                                <w:szCs w:val="16"/>
                                <w:lang w:eastAsia="ja-JP"/>
                              </w:rPr>
                              <w:t>出典</w:t>
                            </w:r>
                            <w:r w:rsidR="00B403CA" w:rsidRPr="00B403CA">
                              <w:rPr>
                                <w:rFonts w:hint="eastAsia"/>
                                <w:b/>
                                <w:bCs/>
                                <w:sz w:val="16"/>
                                <w:szCs w:val="16"/>
                                <w:lang w:eastAsia="ja-JP"/>
                              </w:rPr>
                              <w:t>：</w:t>
                            </w:r>
                            <w:r w:rsidRPr="00B403CA">
                              <w:rPr>
                                <w:rFonts w:hint="eastAsia"/>
                                <w:b/>
                                <w:bCs/>
                                <w:sz w:val="16"/>
                                <w:szCs w:val="16"/>
                                <w:lang w:eastAsia="ja-JP"/>
                              </w:rPr>
                              <w:t>大阪府「健康と生活に関する調査」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A2ECB" id="テキスト ボックス 25" o:spid="_x0000_s1043" type="#_x0000_t202" style="position:absolute;left:0;text-align:left;margin-left:286.8pt;margin-top:182.05pt;width:168.65pt;height:18.7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" filled="f" stroked="f" strokeweight=".5pt">
                <v:textbox>
                  <w:txbxContent>
                    <w:p w14:paraId="04AD0285" w14:textId="4937941F" w:rsidR="00350AAC" w:rsidRPr="00B403CA" w:rsidRDefault="00350AAC" w:rsidP="00350AAC">
                      <w:pPr>
                        <w:jc w:val="right"/>
                        <w:rPr>
                          <w:b/>
                          <w:bCs/>
                          <w:sz w:val="16"/>
                          <w:szCs w:val="16"/>
                          <w:lang w:eastAsia="ja-JP"/>
                        </w:rPr>
                      </w:pPr>
                      <w:r w:rsidRPr="00B403CA">
                        <w:rPr>
                          <w:rFonts w:hint="eastAsia"/>
                          <w:b/>
                          <w:bCs/>
                          <w:sz w:val="16"/>
                          <w:szCs w:val="16"/>
                          <w:lang w:eastAsia="ja-JP"/>
                        </w:rPr>
                        <w:t>出典</w:t>
                      </w:r>
                      <w:r w:rsidR="00B403CA" w:rsidRPr="00B403CA">
                        <w:rPr>
                          <w:rFonts w:hint="eastAsia"/>
                          <w:b/>
                          <w:bCs/>
                          <w:sz w:val="16"/>
                          <w:szCs w:val="16"/>
                          <w:lang w:eastAsia="ja-JP"/>
                        </w:rPr>
                        <w:t>：</w:t>
                      </w:r>
                      <w:r w:rsidRPr="00B403CA">
                        <w:rPr>
                          <w:rFonts w:hint="eastAsia"/>
                          <w:b/>
                          <w:bCs/>
                          <w:sz w:val="16"/>
                          <w:szCs w:val="16"/>
                          <w:lang w:eastAsia="ja-JP"/>
                        </w:rPr>
                        <w:t>大阪府「健康と生活に関する調査」</w:t>
                      </w:r>
                    </w:p>
                  </w:txbxContent>
                </v:textbox>
                <w10:wrap anchorx="margin"/>
              </v:shape>
            </w:pict>
          </mc:Fallback>
        </mc:AlternateContent>
      </w:r>
      <w:r w:rsidR="00EA3D2D"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51104" behindDoc="0" locked="0" layoutInCell="1" allowOverlap="1" wp14:anchorId="37DCBEA1" wp14:editId="268BD943">
                <wp:simplePos x="0" y="0"/>
                <wp:positionH relativeFrom="leftMargin">
                  <wp:posOffset>283210</wp:posOffset>
                </wp:positionH>
                <wp:positionV relativeFrom="paragraph">
                  <wp:posOffset>45085</wp:posOffset>
                </wp:positionV>
                <wp:extent cx="714375" cy="514350"/>
                <wp:effectExtent l="0" t="0" r="28575" b="19050"/>
                <wp:wrapNone/>
                <wp:docPr id="30"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26EFC00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56A6BF2F"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CBEA1" id="_x0000_s1044" style="position:absolute;left:0;text-align:left;margin-left:22.3pt;margin-top:3.55pt;width:56.25pt;height:40.5pt;z-index:2519511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" fillcolor="window" strokecolor="#f79646" strokeweight="2pt">
                <v:textbox>
                  <w:txbxContent>
                    <w:p w14:paraId="26EFC008"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56A6BF2F"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E31102" w:rsidRPr="005C4DA3">
        <w:rPr>
          <w:noProof/>
          <w:u w:val="single"/>
        </w:rPr>
        <w:drawing>
          <wp:anchor distT="0" distB="0" distL="114300" distR="114300" simplePos="0" relativeHeight="251917312" behindDoc="1" locked="0" layoutInCell="1" allowOverlap="1" wp14:anchorId="4BD90A8B" wp14:editId="4CE8B528">
            <wp:simplePos x="0" y="0"/>
            <wp:positionH relativeFrom="page">
              <wp:posOffset>4389120</wp:posOffset>
            </wp:positionH>
            <wp:positionV relativeFrom="paragraph">
              <wp:posOffset>680085</wp:posOffset>
            </wp:positionV>
            <wp:extent cx="2680335" cy="1615440"/>
            <wp:effectExtent l="0" t="0" r="5715" b="3810"/>
            <wp:wrapTight wrapText="bothSides">
              <wp:wrapPolygon edited="0">
                <wp:start x="0" y="0"/>
                <wp:lineTo x="0" y="21396"/>
                <wp:lineTo x="21493" y="21396"/>
                <wp:lineTo x="21493" y="0"/>
                <wp:lineTo x="0" y="0"/>
              </wp:wrapPolygon>
            </wp:wrapTight>
            <wp:docPr id="24" name="グラフ 24">
              <a:extLst xmlns:a="http://schemas.openxmlformats.org/drawingml/2006/main">
                <a:ext uri="{FF2B5EF4-FFF2-40B4-BE49-F238E27FC236}">
                  <a16:creationId xmlns:a16="http://schemas.microsoft.com/office/drawing/2014/main" id="{913E532E-5266-453D-BA87-FD514AC4D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E31102" w:rsidRPr="002E628C">
        <w:rPr>
          <w:noProof/>
        </w:rPr>
        <w:drawing>
          <wp:anchor distT="0" distB="0" distL="114300" distR="114300" simplePos="0" relativeHeight="251924480" behindDoc="0" locked="0" layoutInCell="1" allowOverlap="1" wp14:anchorId="7E8E3613" wp14:editId="21DC48BC">
            <wp:simplePos x="0" y="0"/>
            <wp:positionH relativeFrom="column">
              <wp:posOffset>143510</wp:posOffset>
            </wp:positionH>
            <wp:positionV relativeFrom="paragraph">
              <wp:posOffset>581025</wp:posOffset>
            </wp:positionV>
            <wp:extent cx="3253740" cy="1798320"/>
            <wp:effectExtent l="0" t="0" r="3810" b="11430"/>
            <wp:wrapSquare wrapText="bothSides"/>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350AAC" w:rsidRPr="005C4DA3">
        <w:rPr>
          <w:rFonts w:asciiTheme="minorEastAsia" w:hAnsiTheme="minorEastAsia" w:hint="eastAsia"/>
          <w:b/>
          <w:u w:val="single"/>
          <w:lang w:eastAsia="ja-JP"/>
        </w:rPr>
        <w:t>・都道府県ギャンブル等依存症対策推進計画の推進に必要な財源措置や人材育成を行うこと</w:t>
      </w:r>
      <w:r w:rsidR="006F3C47">
        <w:rPr>
          <w:rFonts w:asciiTheme="minorEastAsia" w:hAnsiTheme="minorEastAsia" w:hint="eastAsia"/>
          <w:b/>
          <w:u w:val="single"/>
          <w:lang w:eastAsia="ja-JP"/>
        </w:rPr>
        <w:t>。</w:t>
      </w:r>
    </w:p>
    <w:p w14:paraId="3247CBE7" w14:textId="3AEEE568" w:rsidR="00350AAC" w:rsidRPr="00502081" w:rsidRDefault="00350AAC" w:rsidP="00350AAC">
      <w:pPr>
        <w:spacing w:line="420" w:lineRule="exact"/>
        <w:ind w:leftChars="118" w:left="437" w:hangingChars="64" w:hanging="154"/>
        <w:rPr>
          <w:rFonts w:asciiTheme="minorEastAsia" w:hAnsiTheme="minorEastAsia"/>
          <w:b/>
          <w:lang w:eastAsia="ja-JP"/>
        </w:rPr>
      </w:pPr>
    </w:p>
    <w:p w14:paraId="076625FA" w14:textId="187B66C4" w:rsidR="00350AAC" w:rsidRPr="00426342" w:rsidRDefault="00350AAC" w:rsidP="00350AAC">
      <w:pPr>
        <w:spacing w:line="240" w:lineRule="exact"/>
        <w:ind w:leftChars="200" w:left="680" w:hangingChars="100" w:hanging="200"/>
        <w:rPr>
          <w:rFonts w:asciiTheme="minorEastAsia" w:hAnsiTheme="minorEastAsia"/>
          <w:bCs/>
          <w:sz w:val="20"/>
          <w:szCs w:val="20"/>
          <w:lang w:eastAsia="ja-JP"/>
        </w:rPr>
      </w:pPr>
      <w:r w:rsidRPr="00426342">
        <w:rPr>
          <w:rFonts w:asciiTheme="minorEastAsia" w:hAnsiTheme="minorEastAsia" w:hint="eastAsia"/>
          <w:bCs/>
          <w:sz w:val="20"/>
          <w:szCs w:val="20"/>
          <w:lang w:eastAsia="ja-JP"/>
        </w:rPr>
        <w:t>* SOGS（</w:t>
      </w:r>
      <w:r w:rsidRPr="00426342">
        <w:rPr>
          <w:rFonts w:asciiTheme="minorEastAsia" w:hAnsiTheme="minorEastAsia"/>
          <w:bCs/>
          <w:sz w:val="20"/>
          <w:szCs w:val="20"/>
          <w:lang w:eastAsia="ja-JP"/>
        </w:rPr>
        <w:t>South Oaks Gambling Screen</w:t>
      </w:r>
      <w:r w:rsidRPr="00426342">
        <w:rPr>
          <w:rFonts w:asciiTheme="minorEastAsia" w:hAnsiTheme="minorEastAsia" w:hint="eastAsia"/>
          <w:bCs/>
          <w:sz w:val="20"/>
          <w:szCs w:val="20"/>
          <w:lang w:eastAsia="ja-JP"/>
        </w:rPr>
        <w:t>）とは、アメリカのサウスオークス財団が開発した病的　ギャンブラーを検出するための自記式スクリーニングテスト（得点範囲は０点～20点）</w:t>
      </w:r>
    </w:p>
    <w:p w14:paraId="74CB9F1D" w14:textId="40B49F42" w:rsidR="00350AAC" w:rsidRPr="0087036B" w:rsidRDefault="00350AAC" w:rsidP="00350AAC">
      <w:pPr>
        <w:spacing w:line="240" w:lineRule="exact"/>
        <w:ind w:leftChars="200" w:left="680" w:hangingChars="100" w:hanging="200"/>
        <w:rPr>
          <w:rFonts w:asciiTheme="minorEastAsia" w:hAnsiTheme="minorEastAsia"/>
          <w:bCs/>
          <w:sz w:val="20"/>
          <w:szCs w:val="20"/>
          <w:lang w:eastAsia="ja-JP"/>
        </w:rPr>
      </w:pPr>
      <w:r w:rsidRPr="00426342">
        <w:rPr>
          <w:rFonts w:asciiTheme="minorEastAsia" w:hAnsiTheme="minorEastAsia" w:hint="eastAsia"/>
          <w:bCs/>
          <w:sz w:val="20"/>
          <w:szCs w:val="20"/>
          <w:lang w:eastAsia="ja-JP"/>
        </w:rPr>
        <w:t>*</w:t>
      </w:r>
      <w:r w:rsidRPr="00426342">
        <w:rPr>
          <w:rFonts w:asciiTheme="minorEastAsia" w:hAnsiTheme="minorEastAsia"/>
          <w:bCs/>
          <w:sz w:val="20"/>
          <w:szCs w:val="20"/>
          <w:lang w:eastAsia="ja-JP"/>
        </w:rPr>
        <w:t xml:space="preserve"> </w:t>
      </w:r>
      <w:r w:rsidRPr="00426342">
        <w:rPr>
          <w:rFonts w:asciiTheme="minorEastAsia" w:hAnsiTheme="minorEastAsia" w:hint="eastAsia"/>
          <w:bCs/>
          <w:sz w:val="20"/>
          <w:szCs w:val="20"/>
          <w:lang w:eastAsia="ja-JP"/>
        </w:rPr>
        <w:t>大阪府では３点以上を『ギャンブル等依存が疑われる人等』として今後の推移を把握することとしている</w:t>
      </w:r>
    </w:p>
    <w:p w14:paraId="49F5F88D" w14:textId="4D9F3285" w:rsidR="00F40319" w:rsidRPr="004708CC" w:rsidRDefault="00F40319" w:rsidP="00C41FA0">
      <w:pPr>
        <w:spacing w:line="420" w:lineRule="exact"/>
        <w:ind w:leftChars="118" w:left="437" w:hangingChars="64" w:hanging="154"/>
        <w:rPr>
          <w:rFonts w:asciiTheme="minorEastAsia" w:hAnsiTheme="minorEastAsia"/>
          <w:bCs/>
          <w:lang w:eastAsia="ja-JP"/>
        </w:rPr>
      </w:pPr>
      <w:r w:rsidRPr="004708CC">
        <w:rPr>
          <w:rFonts w:asciiTheme="minorEastAsia" w:hAnsiTheme="minorEastAsia" w:hint="eastAsia"/>
          <w:bCs/>
          <w:lang w:eastAsia="ja-JP"/>
        </w:rPr>
        <w:t>・オンラインカジノやオンラインを起因とするギャンブル等依存の実態を踏まえた対策の強化及び関係法令の整備等を行うこと</w:t>
      </w:r>
      <w:r w:rsidR="00123042">
        <w:rPr>
          <w:rFonts w:asciiTheme="minorEastAsia" w:hAnsiTheme="minorEastAsia" w:hint="eastAsia"/>
          <w:bCs/>
          <w:lang w:eastAsia="ja-JP"/>
        </w:rPr>
        <w:t>。</w:t>
      </w:r>
    </w:p>
    <w:p w14:paraId="7C4D26D7" w14:textId="0F03E022" w:rsidR="00F40319" w:rsidRPr="004708CC" w:rsidRDefault="00F40319" w:rsidP="00C41FA0">
      <w:pPr>
        <w:spacing w:line="420" w:lineRule="exact"/>
        <w:ind w:leftChars="118" w:left="437" w:hangingChars="64" w:hanging="154"/>
        <w:rPr>
          <w:rFonts w:asciiTheme="minorEastAsia" w:hAnsiTheme="minorEastAsia"/>
          <w:bCs/>
          <w:lang w:eastAsia="ja-JP"/>
        </w:rPr>
      </w:pPr>
      <w:r w:rsidRPr="004708CC">
        <w:rPr>
          <w:rFonts w:asciiTheme="minorEastAsia" w:hAnsiTheme="minorEastAsia" w:hint="eastAsia"/>
          <w:bCs/>
          <w:lang w:eastAsia="ja-JP"/>
        </w:rPr>
        <w:t>・特にオンラインカジノ等に関する若年層向けの正しい知識の普及啓発等、昨今の実情に即した対策を行えるよう支援すること</w:t>
      </w:r>
      <w:r w:rsidR="00123042">
        <w:rPr>
          <w:rFonts w:asciiTheme="minorEastAsia" w:hAnsiTheme="minorEastAsia" w:hint="eastAsia"/>
          <w:bCs/>
          <w:lang w:eastAsia="ja-JP"/>
        </w:rPr>
        <w:t>。</w:t>
      </w:r>
    </w:p>
    <w:p w14:paraId="36D7FC58" w14:textId="1A5DE682" w:rsidR="00F40319" w:rsidRPr="004708CC" w:rsidRDefault="00F40319" w:rsidP="00C41FA0">
      <w:pPr>
        <w:spacing w:line="420" w:lineRule="exact"/>
        <w:ind w:leftChars="118" w:left="437" w:hangingChars="64" w:hanging="154"/>
        <w:rPr>
          <w:rFonts w:asciiTheme="minorEastAsia" w:hAnsiTheme="minorEastAsia"/>
          <w:bCs/>
          <w:lang w:eastAsia="ja-JP"/>
        </w:rPr>
      </w:pPr>
      <w:r w:rsidRPr="004708CC">
        <w:rPr>
          <w:rFonts w:asciiTheme="minorEastAsia" w:hAnsiTheme="minorEastAsia" w:hint="eastAsia"/>
          <w:bCs/>
          <w:lang w:eastAsia="ja-JP"/>
        </w:rPr>
        <w:lastRenderedPageBreak/>
        <w:t>・公営競技のオンライン利用の増加を踏まえ、国基本計画に基づき事業者へ求める</w:t>
      </w:r>
      <w:r w:rsidRPr="00EA6BF2">
        <w:rPr>
          <w:rFonts w:asciiTheme="minorEastAsia" w:hAnsiTheme="minorEastAsia" w:hint="eastAsia"/>
          <w:bCs/>
          <w:lang w:eastAsia="ja-JP"/>
        </w:rPr>
        <w:t>取組</w:t>
      </w:r>
      <w:r w:rsidRPr="004708CC">
        <w:rPr>
          <w:rFonts w:asciiTheme="minorEastAsia" w:hAnsiTheme="minorEastAsia" w:hint="eastAsia"/>
          <w:bCs/>
          <w:lang w:eastAsia="ja-JP"/>
        </w:rPr>
        <w:t>の実効性を担保するための措置を講じること</w:t>
      </w:r>
      <w:r w:rsidR="00123042">
        <w:rPr>
          <w:rFonts w:asciiTheme="minorEastAsia" w:hAnsiTheme="minorEastAsia" w:hint="eastAsia"/>
          <w:bCs/>
          <w:lang w:eastAsia="ja-JP"/>
        </w:rPr>
        <w:t>。</w:t>
      </w:r>
    </w:p>
    <w:p w14:paraId="013742F0" w14:textId="731AD204" w:rsidR="00C42073" w:rsidRPr="004708CC" w:rsidRDefault="00F40319" w:rsidP="00C41FA0">
      <w:pPr>
        <w:spacing w:line="420" w:lineRule="exact"/>
        <w:ind w:leftChars="118" w:left="437" w:hangingChars="64" w:hanging="154"/>
        <w:rPr>
          <w:rFonts w:asciiTheme="minorEastAsia" w:hAnsiTheme="minorEastAsia"/>
          <w:bCs/>
          <w:lang w:eastAsia="ja-JP"/>
        </w:rPr>
      </w:pPr>
      <w:r w:rsidRPr="004708CC">
        <w:rPr>
          <w:rFonts w:asciiTheme="minorEastAsia" w:hAnsiTheme="minorEastAsia" w:hint="eastAsia"/>
          <w:bCs/>
          <w:lang w:eastAsia="ja-JP"/>
        </w:rPr>
        <w:t>・「ギャンブル等依存が疑われる者」の数について、客観的に把握するための調査手法等を検討すること</w:t>
      </w:r>
      <w:r w:rsidR="00123042">
        <w:rPr>
          <w:rFonts w:asciiTheme="minorEastAsia" w:hAnsiTheme="minorEastAsia" w:hint="eastAsia"/>
          <w:bCs/>
          <w:lang w:eastAsia="ja-JP"/>
        </w:rPr>
        <w:t>。</w:t>
      </w:r>
    </w:p>
    <w:p w14:paraId="3A573BF5" w14:textId="0DBAE295" w:rsidR="00F40319" w:rsidRPr="004708CC" w:rsidRDefault="00F40319" w:rsidP="00C41FA0">
      <w:pPr>
        <w:spacing w:line="420" w:lineRule="exact"/>
        <w:ind w:leftChars="118" w:left="437" w:hangingChars="64" w:hanging="154"/>
        <w:rPr>
          <w:rFonts w:asciiTheme="minorEastAsia" w:hAnsiTheme="minorEastAsia"/>
          <w:lang w:eastAsia="ja-JP"/>
        </w:rPr>
      </w:pPr>
    </w:p>
    <w:p w14:paraId="624D45BA" w14:textId="77777777" w:rsidR="00FA5CAD" w:rsidRPr="004708CC" w:rsidRDefault="00FA5CAD" w:rsidP="00FA5CAD">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③危険ドラッグをはじめとする薬物乱用防止対策の充実</w:t>
      </w:r>
    </w:p>
    <w:p w14:paraId="7E8F0755" w14:textId="45F585CC" w:rsidR="00A61073" w:rsidRDefault="00FA5CAD" w:rsidP="009876F2">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・危険ドラッグの流通を防止するため、知事指定薬物等の十分な検査体制確保に向けた財源措置を行うこと</w:t>
      </w:r>
      <w:r w:rsidR="00123042">
        <w:rPr>
          <w:rFonts w:asciiTheme="minorEastAsia" w:hAnsiTheme="minorEastAsia" w:hint="eastAsia"/>
          <w:lang w:eastAsia="ja-JP"/>
        </w:rPr>
        <w:t>。</w:t>
      </w:r>
    </w:p>
    <w:p w14:paraId="56800EAB" w14:textId="09BF96B5" w:rsidR="00682702" w:rsidRDefault="00A61073" w:rsidP="00FA5CAD">
      <w:pPr>
        <w:spacing w:line="420" w:lineRule="exact"/>
        <w:ind w:leftChars="100" w:left="480" w:hangingChars="100" w:hanging="240"/>
        <w:rPr>
          <w:rFonts w:asciiTheme="minorEastAsia" w:hAnsiTheme="minorEastAsia"/>
          <w:lang w:eastAsia="ja-JP"/>
        </w:rPr>
      </w:pPr>
      <w:r>
        <w:rPr>
          <w:rFonts w:asciiTheme="minorEastAsia" w:hAnsiTheme="minorEastAsia" w:hint="eastAsia"/>
          <w:lang w:eastAsia="ja-JP"/>
        </w:rPr>
        <w:t>・</w:t>
      </w:r>
      <w:r w:rsidR="00682702" w:rsidRPr="00682702">
        <w:rPr>
          <w:rFonts w:asciiTheme="minorEastAsia" w:hAnsiTheme="minorEastAsia" w:hint="eastAsia"/>
          <w:lang w:eastAsia="ja-JP"/>
        </w:rPr>
        <w:t>「大麻草の栽培の規制に関する法律」に基づく収去検査に加え、国から協力を</w:t>
      </w:r>
    </w:p>
    <w:p w14:paraId="562CDA0D" w14:textId="45622BB5" w:rsidR="006D47B0" w:rsidRPr="004708CC" w:rsidRDefault="00682702" w:rsidP="00682702">
      <w:pPr>
        <w:spacing w:line="420" w:lineRule="exact"/>
        <w:ind w:leftChars="200" w:left="480"/>
        <w:rPr>
          <w:rFonts w:asciiTheme="minorEastAsia" w:hAnsiTheme="minorEastAsia"/>
          <w:lang w:eastAsia="ja-JP"/>
        </w:rPr>
      </w:pPr>
      <w:r w:rsidRPr="00682702">
        <w:rPr>
          <w:rFonts w:asciiTheme="minorEastAsia" w:hAnsiTheme="minorEastAsia" w:hint="eastAsia"/>
          <w:lang w:eastAsia="ja-JP"/>
        </w:rPr>
        <w:t>求められているCBD関連製品の買上調査の実施においては、成分の検出・定量に、高度かつ精緻な分析精度が求められることから、必要な分析機器の導入及び検査試薬類の確保に対し、財源措置を講じること</w:t>
      </w:r>
      <w:r w:rsidR="00123042">
        <w:rPr>
          <w:rFonts w:asciiTheme="minorEastAsia" w:hAnsiTheme="minorEastAsia" w:hint="eastAsia"/>
          <w:lang w:eastAsia="ja-JP"/>
        </w:rPr>
        <w:t>。</w:t>
      </w:r>
      <w:r w:rsidR="006D47B0" w:rsidRPr="004708CC">
        <w:rPr>
          <w:rFonts w:asciiTheme="minorEastAsia" w:hAnsiTheme="minorEastAsia"/>
          <w:lang w:eastAsia="ja-JP"/>
        </w:rPr>
        <w:br w:type="page"/>
      </w:r>
    </w:p>
    <w:p w14:paraId="2403CEC8" w14:textId="7C0E9310" w:rsidR="00683293" w:rsidRPr="004708CC" w:rsidRDefault="008B5E9A" w:rsidP="00C41FA0">
      <w:pPr>
        <w:spacing w:line="420" w:lineRule="exact"/>
        <w:rPr>
          <w:rFonts w:asciiTheme="minorEastAsia" w:hAnsiTheme="minorEastAsia"/>
          <w:b/>
          <w:sz w:val="28"/>
          <w:szCs w:val="28"/>
          <w:lang w:eastAsia="ja-JP"/>
        </w:rPr>
      </w:pPr>
      <w:r w:rsidRPr="004708CC">
        <w:rPr>
          <w:rFonts w:ascii="ＭＳ ゴシック" w:eastAsia="ＭＳ ゴシック" w:hAnsi="ＭＳ ゴシック" w:hint="eastAsia"/>
          <w:b/>
          <w:sz w:val="28"/>
          <w:szCs w:val="28"/>
          <w:lang w:eastAsia="ja-JP"/>
        </w:rPr>
        <w:lastRenderedPageBreak/>
        <w:t>６</w:t>
      </w:r>
      <w:r w:rsidR="00683293" w:rsidRPr="004708CC">
        <w:rPr>
          <w:rFonts w:ascii="ＭＳ ゴシック" w:eastAsia="ＭＳ ゴシック" w:hAnsi="ＭＳ ゴシック" w:hint="eastAsia"/>
          <w:b/>
          <w:sz w:val="28"/>
          <w:szCs w:val="28"/>
          <w:lang w:eastAsia="ja-JP"/>
        </w:rPr>
        <w:t>．</w:t>
      </w:r>
      <w:r w:rsidR="00F044C3" w:rsidRPr="004708CC">
        <w:rPr>
          <w:rFonts w:ascii="ＭＳ ゴシック" w:eastAsia="ＭＳ ゴシック" w:hAnsi="ＭＳ ゴシック" w:hint="eastAsia"/>
          <w:b/>
          <w:sz w:val="28"/>
          <w:szCs w:val="28"/>
          <w:lang w:eastAsia="ja-JP"/>
        </w:rPr>
        <w:t>ガバナンスの強化</w:t>
      </w:r>
    </w:p>
    <w:p w14:paraId="4120A294" w14:textId="010471D9" w:rsidR="00683293" w:rsidRPr="004708CC" w:rsidRDefault="00956771"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（１）</w:t>
      </w:r>
      <w:r w:rsidR="00F044C3" w:rsidRPr="004708CC">
        <w:rPr>
          <w:rFonts w:ascii="ＭＳ ゴシック" w:eastAsia="ＭＳ ゴシック" w:hAnsi="ＭＳ ゴシック" w:hint="eastAsia"/>
          <w:b/>
          <w:bdr w:val="single" w:sz="4" w:space="0" w:color="auto"/>
          <w:lang w:eastAsia="ja-JP"/>
        </w:rPr>
        <w:t>都道府県のガバナンスの強化に向けた支援の充実</w:t>
      </w:r>
    </w:p>
    <w:p w14:paraId="3103B1F7" w14:textId="47EC3852" w:rsidR="00317DB9" w:rsidRPr="004708CC" w:rsidRDefault="00220B84"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都道府県のガバナンスの強化に向けて、次期の各種計画において都道府県に新たな役割を求める場合には、制度設計の段階から都道府県と十分な事前協議を実施するとともに、必要な財源措置及びデータ提供などを通じた技術的支援を行うこと</w:t>
      </w:r>
      <w:r w:rsidR="00123042">
        <w:rPr>
          <w:rFonts w:asciiTheme="minorEastAsia" w:hAnsiTheme="minorEastAsia" w:hint="eastAsia"/>
          <w:lang w:eastAsia="ja-JP"/>
        </w:rPr>
        <w:t>。</w:t>
      </w:r>
    </w:p>
    <w:p w14:paraId="4F9AB583" w14:textId="77777777" w:rsidR="00220B84" w:rsidRPr="004708CC" w:rsidRDefault="00220B84" w:rsidP="00C41FA0">
      <w:pPr>
        <w:spacing w:line="420" w:lineRule="exact"/>
        <w:ind w:leftChars="118" w:left="437" w:hangingChars="64" w:hanging="154"/>
        <w:rPr>
          <w:rFonts w:ascii="ＭＳ ゴシック" w:eastAsia="ＭＳ ゴシック" w:hAnsi="ＭＳ ゴシック"/>
          <w:lang w:eastAsia="ja-JP"/>
        </w:rPr>
      </w:pPr>
    </w:p>
    <w:p w14:paraId="1B86813C" w14:textId="3DB17927" w:rsidR="00683293" w:rsidRPr="004708CC" w:rsidRDefault="00F044C3"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（２）国民健康保険制度改革等</w:t>
      </w:r>
    </w:p>
    <w:p w14:paraId="121890F9" w14:textId="3E33AFB8" w:rsidR="00683293" w:rsidRDefault="00824F9C"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①</w:t>
      </w:r>
      <w:r w:rsidR="00F044C3" w:rsidRPr="004708CC">
        <w:rPr>
          <w:rFonts w:ascii="ＭＳ ゴシック" w:eastAsia="ＭＳ ゴシック" w:hAnsi="ＭＳ ゴシック" w:hint="eastAsia"/>
          <w:b/>
          <w:lang w:eastAsia="ja-JP"/>
        </w:rPr>
        <w:t>持続可能な制度の構築</w:t>
      </w:r>
    </w:p>
    <w:p w14:paraId="5FE8F3D8" w14:textId="7EF822CA" w:rsidR="00937332" w:rsidRPr="00B403CA" w:rsidRDefault="00937332" w:rsidP="00C41FA0">
      <w:pPr>
        <w:spacing w:line="420" w:lineRule="exact"/>
        <w:ind w:leftChars="118" w:left="425" w:hangingChars="59" w:hanging="142"/>
        <w:rPr>
          <w:rFonts w:ascii="ＭＳ ゴシック" w:eastAsia="ＭＳ ゴシック" w:hAnsi="ＭＳ ゴシック"/>
          <w:b/>
          <w:lang w:eastAsia="ja-JP"/>
        </w:rPr>
      </w:pPr>
      <w:r w:rsidRPr="00B403CA">
        <w:rPr>
          <w:rFonts w:asciiTheme="minorEastAsia" w:hAnsiTheme="minorEastAsia" w:hint="eastAsia"/>
          <w:lang w:eastAsia="ja-JP"/>
        </w:rPr>
        <w:t>・被用者保険を含む医療保険制度の一本化に向けた抜本的な制度改革の検討を進めるとともに、保険料水準統一を維持していく観点等を踏まえ、保険料率を都道府県条例において定めるための法令改正等の検討を行うこと。一本化実現までの間は、制度設計に責任を持つ国において、財政基盤強化のためのさらなる公費の拡充及び新たな財政支援を行うこと</w:t>
      </w:r>
      <w:r w:rsidR="00123042" w:rsidRPr="00B403CA">
        <w:rPr>
          <w:rFonts w:asciiTheme="minorEastAsia" w:hAnsiTheme="minorEastAsia" w:hint="eastAsia"/>
          <w:lang w:eastAsia="ja-JP"/>
        </w:rPr>
        <w:t>。</w:t>
      </w:r>
    </w:p>
    <w:p w14:paraId="617DCE0F" w14:textId="67463019" w:rsidR="00220B84" w:rsidRPr="004708CC" w:rsidRDefault="00220B84" w:rsidP="00C41FA0">
      <w:pPr>
        <w:spacing w:line="420" w:lineRule="exact"/>
        <w:ind w:leftChars="118" w:left="437" w:hangingChars="64" w:hanging="154"/>
        <w:rPr>
          <w:rFonts w:asciiTheme="minorEastAsia" w:hAnsiTheme="minorEastAsia"/>
          <w:lang w:eastAsia="ja-JP"/>
        </w:rPr>
      </w:pPr>
      <w:r w:rsidRPr="00B403CA">
        <w:rPr>
          <w:rFonts w:asciiTheme="minorEastAsia" w:hAnsiTheme="minorEastAsia" w:hint="eastAsia"/>
          <w:lang w:eastAsia="ja-JP"/>
        </w:rPr>
        <w:t>・国</w:t>
      </w:r>
      <w:r w:rsidRPr="004708CC">
        <w:rPr>
          <w:rFonts w:asciiTheme="minorEastAsia" w:hAnsiTheme="minorEastAsia" w:hint="eastAsia"/>
          <w:lang w:eastAsia="ja-JP"/>
        </w:rPr>
        <w:t>民健康保険が抱える構造的課題を解消するためには、普通調整交付金が担う自治体間の所得調整機能は大変重要であることから、今後もその機能を維持すること</w:t>
      </w:r>
      <w:r w:rsidR="00123042">
        <w:rPr>
          <w:rFonts w:asciiTheme="minorEastAsia" w:hAnsiTheme="minorEastAsia" w:hint="eastAsia"/>
          <w:lang w:eastAsia="ja-JP"/>
        </w:rPr>
        <w:t>。</w:t>
      </w:r>
    </w:p>
    <w:p w14:paraId="4FB312B0" w14:textId="29C36F65" w:rsidR="00220B84" w:rsidRPr="004708CC" w:rsidRDefault="00220B84"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・子どもに係る均等割保険料軽減措置の導入について、引き続き軽減割合の拡大について検討を行うこと</w:t>
      </w:r>
      <w:r w:rsidR="00123042">
        <w:rPr>
          <w:rFonts w:asciiTheme="minorEastAsia" w:hAnsiTheme="minorEastAsia" w:hint="eastAsia"/>
          <w:lang w:eastAsia="ja-JP"/>
        </w:rPr>
        <w:t>。</w:t>
      </w:r>
    </w:p>
    <w:p w14:paraId="1131EA1D" w14:textId="0E0DBBB1" w:rsidR="00E77F99" w:rsidRDefault="00E77F99" w:rsidP="00C41FA0">
      <w:pPr>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w:t>
      </w:r>
      <w:r w:rsidRPr="00E77F99">
        <w:rPr>
          <w:rFonts w:asciiTheme="minorEastAsia" w:hAnsiTheme="minorEastAsia" w:hint="eastAsia"/>
          <w:lang w:eastAsia="ja-JP"/>
        </w:rPr>
        <w:t>令和８年度から導入された子ども・子育て支援金制度については、高齢者や低所得者が多い国保においては、新たに保険料負担を求められる影響が他の医療保険制度と比較しても大きいと考えられることから、過度な負担増とならないよう、国による十分な財政措置を行うとともに、国民の理解が得られるよう、引き続き周知・広報等を行うこと</w:t>
      </w:r>
      <w:r w:rsidR="00123042">
        <w:rPr>
          <w:rFonts w:asciiTheme="minorEastAsia" w:hAnsiTheme="minorEastAsia" w:hint="eastAsia"/>
          <w:lang w:eastAsia="ja-JP"/>
        </w:rPr>
        <w:t>。</w:t>
      </w:r>
    </w:p>
    <w:p w14:paraId="37B718ED" w14:textId="1DDF1491" w:rsidR="00AA738E" w:rsidRPr="00AA738E" w:rsidRDefault="00AA738E" w:rsidP="00AA738E">
      <w:pPr>
        <w:spacing w:line="420" w:lineRule="exact"/>
        <w:ind w:leftChars="118" w:left="403" w:hangingChars="50" w:hanging="120"/>
        <w:rPr>
          <w:rFonts w:asciiTheme="minorEastAsia" w:hAnsiTheme="minorEastAsia"/>
          <w:lang w:eastAsia="ja-JP"/>
        </w:rPr>
      </w:pPr>
      <w:r w:rsidRPr="00537E4C">
        <w:rPr>
          <w:rFonts w:asciiTheme="minorEastAsia" w:hAnsiTheme="minorEastAsia" w:hint="eastAsia"/>
          <w:lang w:eastAsia="ja-JP"/>
        </w:rPr>
        <w:t>・令和８年度に廃止される出産育児一時金に係る一般会計繰入については、被保険者の負担増に影響する重要な見直しであるにもかかわらず、その趣旨等の説明が充分になされていないため、丁寧な周知等を図るとともに、地方財政措置がなされた一般会計繰入の廃止によって被保険者の負担増に繋がることのないよう、廃止された公費負担分への十分な財政措置を行うこと</w:t>
      </w:r>
      <w:r w:rsidR="00D239BD">
        <w:rPr>
          <w:rFonts w:asciiTheme="minorEastAsia" w:hAnsiTheme="minorEastAsia" w:hint="eastAsia"/>
          <w:lang w:eastAsia="ja-JP"/>
        </w:rPr>
        <w:t>。</w:t>
      </w:r>
    </w:p>
    <w:p w14:paraId="251E66B3" w14:textId="4A526958" w:rsidR="00AA738E" w:rsidRPr="00AA738E" w:rsidRDefault="00AA738E" w:rsidP="00D91444">
      <w:pPr>
        <w:spacing w:line="420" w:lineRule="exact"/>
        <w:ind w:leftChars="118" w:left="403" w:hangingChars="50" w:hanging="120"/>
        <w:rPr>
          <w:rFonts w:asciiTheme="minorEastAsia" w:hAnsiTheme="minorEastAsia"/>
          <w:lang w:eastAsia="ja-JP"/>
        </w:rPr>
      </w:pPr>
      <w:r w:rsidRPr="0003485A">
        <w:rPr>
          <w:rFonts w:asciiTheme="minorEastAsia" w:hAnsiTheme="minorEastAsia" w:hint="eastAsia"/>
          <w:lang w:eastAsia="ja-JP"/>
        </w:rPr>
        <w:t>・令和８年度の国民健康保険事業費納付金算定において、制度改正に伴うシステム改修対応が不十分だったため、都道府県においては、資金不足が生じるおそれがあることから、令和９年度以降の算定においては、国における確認体制の充実</w:t>
      </w:r>
      <w:r w:rsidRPr="0003485A">
        <w:rPr>
          <w:rFonts w:asciiTheme="minorEastAsia" w:hAnsiTheme="minorEastAsia" w:hint="eastAsia"/>
          <w:lang w:eastAsia="ja-JP"/>
        </w:rPr>
        <w:lastRenderedPageBreak/>
        <w:t>を図るとともに、各都道府県の状況を注視し、被保険者の負担が急激に増加する場合には、適切な財政措置を行うこと</w:t>
      </w:r>
      <w:r w:rsidR="00D239BD">
        <w:rPr>
          <w:rFonts w:asciiTheme="minorEastAsia" w:hAnsiTheme="minorEastAsia" w:hint="eastAsia"/>
          <w:lang w:eastAsia="ja-JP"/>
        </w:rPr>
        <w:t>。</w:t>
      </w:r>
    </w:p>
    <w:p w14:paraId="6EAE0729" w14:textId="726A2F90" w:rsidR="00842240" w:rsidRDefault="00220B84"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・特定健康診査の項目について、血清クレアチニン検査（ｅＧＦＲ）、血清尿酸検査、血糖検査（ＨｂＡ１ｃ）を共通して特定健康診査の基本的な項目に加えるとともに、万全な財政措置を行うこと</w:t>
      </w:r>
      <w:r w:rsidR="00D239BD">
        <w:rPr>
          <w:rFonts w:asciiTheme="minorEastAsia" w:hAnsiTheme="minorEastAsia" w:hint="eastAsia"/>
          <w:lang w:eastAsia="ja-JP"/>
        </w:rPr>
        <w:t>。</w:t>
      </w:r>
    </w:p>
    <w:p w14:paraId="1C186AF4" w14:textId="67CFC0AD" w:rsidR="00220B84" w:rsidRPr="004708CC" w:rsidRDefault="00220B84" w:rsidP="00630157">
      <w:pPr>
        <w:spacing w:line="420" w:lineRule="exact"/>
        <w:rPr>
          <w:rFonts w:asciiTheme="minorEastAsia" w:hAnsiTheme="minorEastAsia"/>
          <w:lang w:eastAsia="ja-JP"/>
        </w:rPr>
      </w:pPr>
    </w:p>
    <w:p w14:paraId="0B001DF9" w14:textId="13EA6632" w:rsidR="000D20B7" w:rsidRPr="004708CC" w:rsidRDefault="00002AAB"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②</w:t>
      </w:r>
      <w:r w:rsidR="00C277A2" w:rsidRPr="004708CC">
        <w:rPr>
          <w:rFonts w:ascii="ＭＳ ゴシック" w:eastAsia="ＭＳ ゴシック" w:hAnsi="ＭＳ ゴシック" w:hint="eastAsia"/>
          <w:b/>
          <w:lang w:eastAsia="ja-JP"/>
        </w:rPr>
        <w:t>保険者努力支援制度等の見直し</w:t>
      </w:r>
    </w:p>
    <w:p w14:paraId="58FB7312" w14:textId="2B052647"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・広域化の推進、人口規模、地域の特性等を考慮した適切な評価を行う仕組みを構築すること</w:t>
      </w:r>
      <w:r w:rsidR="00D239BD">
        <w:rPr>
          <w:rFonts w:asciiTheme="minorEastAsia" w:hAnsiTheme="minorEastAsia" w:hint="eastAsia"/>
          <w:lang w:eastAsia="ja-JP"/>
        </w:rPr>
        <w:t>。</w:t>
      </w:r>
    </w:p>
    <w:p w14:paraId="417A674F" w14:textId="00321600"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・データを活用した予防・健康づくりに資する事業の経年的な実施を可能とするため、保険者努力支援交付金の要件緩和を図ること</w:t>
      </w:r>
      <w:r w:rsidR="00D239BD">
        <w:rPr>
          <w:rFonts w:asciiTheme="minorEastAsia" w:hAnsiTheme="minorEastAsia" w:hint="eastAsia"/>
          <w:lang w:eastAsia="ja-JP"/>
        </w:rPr>
        <w:t>。</w:t>
      </w:r>
    </w:p>
    <w:p w14:paraId="4686A4E4" w14:textId="40AAB120" w:rsidR="000D20B7"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6D47B0" w:rsidRPr="004708CC">
        <w:rPr>
          <w:rFonts w:asciiTheme="minorEastAsia" w:hAnsiTheme="minorEastAsia" w:hint="eastAsia"/>
          <w:lang w:eastAsia="ja-JP"/>
        </w:rPr>
        <w:t>市町村事務処理標準システム等の導入費用に対する財政支援を確実に行うとともに、令和４年度まで財政支援対象であった外付けシステム等のカスタマイズについても、システムの円滑な導入を推進するため、保険料水準の完全統一に伴い必要となるものについては財政支援の対象となるよう見直しを行うこと</w:t>
      </w:r>
      <w:r w:rsidR="00D239BD">
        <w:rPr>
          <w:rFonts w:asciiTheme="minorEastAsia" w:hAnsiTheme="minorEastAsia" w:hint="eastAsia"/>
          <w:lang w:eastAsia="ja-JP"/>
        </w:rPr>
        <w:t>。</w:t>
      </w:r>
    </w:p>
    <w:p w14:paraId="1FD15A6A" w14:textId="77777777" w:rsidR="006D47B0" w:rsidRPr="004708CC" w:rsidRDefault="006D47B0" w:rsidP="00C41FA0">
      <w:pPr>
        <w:spacing w:line="420" w:lineRule="exact"/>
        <w:ind w:leftChars="118" w:left="437" w:hangingChars="64" w:hanging="154"/>
        <w:rPr>
          <w:rFonts w:asciiTheme="minorEastAsia" w:hAnsiTheme="minorEastAsia"/>
          <w:b/>
          <w:lang w:eastAsia="ja-JP"/>
        </w:rPr>
      </w:pPr>
    </w:p>
    <w:p w14:paraId="36708DE1" w14:textId="1F403BF2" w:rsidR="00683293" w:rsidRPr="004708CC" w:rsidRDefault="00002AAB"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③</w:t>
      </w:r>
      <w:r w:rsidR="00C277A2" w:rsidRPr="004708CC">
        <w:rPr>
          <w:rFonts w:ascii="ＭＳ ゴシック" w:eastAsia="ＭＳ ゴシック" w:hAnsi="ＭＳ ゴシック" w:hint="eastAsia"/>
          <w:b/>
          <w:lang w:eastAsia="ja-JP"/>
        </w:rPr>
        <w:t>後期高齢者医療制度の充実</w:t>
      </w:r>
    </w:p>
    <w:p w14:paraId="09669459" w14:textId="57B050A5"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・制度設計に責任を持つ国において、制度運営の安定化のため万全な財政措置を行うこと</w:t>
      </w:r>
      <w:r w:rsidR="00D239BD">
        <w:rPr>
          <w:rFonts w:asciiTheme="minorEastAsia" w:hAnsiTheme="minorEastAsia" w:hint="eastAsia"/>
          <w:lang w:eastAsia="ja-JP"/>
        </w:rPr>
        <w:t>。</w:t>
      </w:r>
    </w:p>
    <w:p w14:paraId="35AF9420" w14:textId="04D6EE97"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6D47B0" w:rsidRPr="004708CC">
        <w:rPr>
          <w:rFonts w:asciiTheme="minorEastAsia" w:hAnsiTheme="minorEastAsia" w:hint="eastAsia"/>
          <w:lang w:eastAsia="ja-JP"/>
        </w:rPr>
        <w:t>当分の間は保険料の大幅な伸びが見込まれるところ、令和８･９年度の保険料率算定において保険料の引上げが行われる際には、被保険者が引上げの理由やその内容について十分理解できるよう、国において、丁寧な説明・周知を行うこと</w:t>
      </w:r>
      <w:r w:rsidR="00D239BD">
        <w:rPr>
          <w:rFonts w:asciiTheme="minorEastAsia" w:hAnsiTheme="minorEastAsia" w:hint="eastAsia"/>
          <w:lang w:eastAsia="ja-JP"/>
        </w:rPr>
        <w:t>。</w:t>
      </w:r>
    </w:p>
    <w:p w14:paraId="76212E9E" w14:textId="77777777" w:rsidR="00A52027" w:rsidRPr="004708CC" w:rsidRDefault="00A52027" w:rsidP="00C41FA0">
      <w:pPr>
        <w:spacing w:line="420" w:lineRule="exact"/>
        <w:rPr>
          <w:rFonts w:asciiTheme="minorEastAsia" w:hAnsiTheme="minorEastAsia"/>
          <w:lang w:eastAsia="ja-JP"/>
        </w:rPr>
      </w:pPr>
    </w:p>
    <w:p w14:paraId="3FDCCD15" w14:textId="4B264861" w:rsidR="000B1541" w:rsidRPr="004708CC" w:rsidRDefault="0046535A"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（３</w:t>
      </w:r>
      <w:r w:rsidR="00C277A2" w:rsidRPr="004708CC">
        <w:rPr>
          <w:rFonts w:ascii="ＭＳ ゴシック" w:eastAsia="ＭＳ ゴシック" w:hAnsi="ＭＳ ゴシック" w:hint="eastAsia"/>
          <w:b/>
          <w:bdr w:val="single" w:sz="4" w:space="0" w:color="auto"/>
          <w:lang w:eastAsia="ja-JP"/>
        </w:rPr>
        <w:t>）柔道整復及びあん摩マッサージ・はり・きゅう施術療養費の適正化</w:t>
      </w:r>
    </w:p>
    <w:p w14:paraId="202F0F7D" w14:textId="724A25ED"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・柔整・あはき施術療養費の制度のあり方検討にあたっては、都道府県の意見を反映すること</w:t>
      </w:r>
      <w:r w:rsidR="00D239BD">
        <w:rPr>
          <w:rFonts w:asciiTheme="minorEastAsia" w:hAnsiTheme="minorEastAsia" w:hint="eastAsia"/>
          <w:lang w:eastAsia="ja-JP"/>
        </w:rPr>
        <w:t>。</w:t>
      </w:r>
    </w:p>
    <w:p w14:paraId="4871F06C" w14:textId="647902D7"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・審査基準の明確化等の検討にあたっては、早期実現に向けた議論を進めるとともに、必要な財政措置を行うこと</w:t>
      </w:r>
      <w:r w:rsidR="00D239BD">
        <w:rPr>
          <w:rFonts w:asciiTheme="minorEastAsia" w:hAnsiTheme="minorEastAsia" w:hint="eastAsia"/>
          <w:lang w:eastAsia="ja-JP"/>
        </w:rPr>
        <w:t>。</w:t>
      </w:r>
    </w:p>
    <w:p w14:paraId="56213A0C" w14:textId="2951DC6E"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・指導権限等の法制化を行うこと</w:t>
      </w:r>
      <w:r w:rsidR="00D239BD">
        <w:rPr>
          <w:rFonts w:asciiTheme="minorEastAsia" w:hAnsiTheme="minorEastAsia" w:hint="eastAsia"/>
          <w:lang w:eastAsia="ja-JP"/>
        </w:rPr>
        <w:t>。</w:t>
      </w:r>
    </w:p>
    <w:p w14:paraId="53BCBDE4" w14:textId="2C8DE971" w:rsidR="00C277A2" w:rsidRPr="004708CC" w:rsidRDefault="00C277A2"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・保険者におけるあはき療養費適正化に係る取組策について、柔整療養費制度と同様に策定するとともに特別調整交付金の対象とすること</w:t>
      </w:r>
      <w:r w:rsidR="00D239BD">
        <w:rPr>
          <w:rFonts w:asciiTheme="minorEastAsia" w:hAnsiTheme="minorEastAsia" w:hint="eastAsia"/>
          <w:lang w:eastAsia="ja-JP"/>
        </w:rPr>
        <w:t>。</w:t>
      </w:r>
    </w:p>
    <w:p w14:paraId="1BA7A1DD" w14:textId="53C090EF" w:rsidR="00B3762D" w:rsidRPr="004708CC" w:rsidRDefault="00B3762D" w:rsidP="00C41FA0">
      <w:pPr>
        <w:spacing w:line="420" w:lineRule="exact"/>
        <w:ind w:leftChars="118" w:left="437" w:hangingChars="64" w:hanging="154"/>
        <w:rPr>
          <w:rFonts w:asciiTheme="minorEastAsia" w:hAnsiTheme="minorEastAsia"/>
          <w:b/>
          <w:lang w:eastAsia="ja-JP"/>
        </w:rPr>
      </w:pPr>
      <w:r w:rsidRPr="004708CC">
        <w:rPr>
          <w:rFonts w:asciiTheme="minorEastAsia" w:hAnsiTheme="minorEastAsia"/>
          <w:b/>
          <w:lang w:eastAsia="ja-JP"/>
        </w:rPr>
        <w:br w:type="page"/>
      </w:r>
    </w:p>
    <w:p w14:paraId="548B9451" w14:textId="1D84F978" w:rsidR="00683293" w:rsidRPr="004708CC" w:rsidRDefault="008B5E9A" w:rsidP="00C41FA0">
      <w:pPr>
        <w:spacing w:line="420" w:lineRule="exact"/>
        <w:rPr>
          <w:rFonts w:ascii="ＭＳ ゴシック" w:eastAsia="ＭＳ ゴシック" w:hAnsi="ＭＳ ゴシック"/>
          <w:b/>
          <w:sz w:val="28"/>
          <w:szCs w:val="28"/>
          <w:lang w:eastAsia="ja-JP"/>
        </w:rPr>
      </w:pPr>
      <w:r w:rsidRPr="004708CC">
        <w:rPr>
          <w:rFonts w:ascii="ＭＳ ゴシック" w:eastAsia="ＭＳ ゴシック" w:hAnsi="ＭＳ ゴシック" w:hint="eastAsia"/>
          <w:b/>
          <w:sz w:val="28"/>
          <w:szCs w:val="28"/>
          <w:lang w:eastAsia="ja-JP"/>
        </w:rPr>
        <w:lastRenderedPageBreak/>
        <w:t>７</w:t>
      </w:r>
      <w:r w:rsidR="00683293" w:rsidRPr="004708CC">
        <w:rPr>
          <w:rFonts w:ascii="ＭＳ ゴシック" w:eastAsia="ＭＳ ゴシック" w:hAnsi="ＭＳ ゴシック" w:hint="eastAsia"/>
          <w:b/>
          <w:sz w:val="28"/>
          <w:szCs w:val="28"/>
          <w:lang w:eastAsia="ja-JP"/>
        </w:rPr>
        <w:t>．</w:t>
      </w:r>
      <w:r w:rsidR="00C277A2" w:rsidRPr="004708CC">
        <w:rPr>
          <w:rFonts w:ascii="ＭＳ ゴシック" w:eastAsia="ＭＳ ゴシック" w:hAnsi="ＭＳ ゴシック" w:hint="eastAsia"/>
          <w:b/>
          <w:sz w:val="28"/>
          <w:szCs w:val="28"/>
          <w:lang w:eastAsia="ja-JP"/>
        </w:rPr>
        <w:t>安全で安心な日常生活を支える公衆衛生の向上</w:t>
      </w:r>
    </w:p>
    <w:p w14:paraId="0B4DDFC2" w14:textId="7D552E0A" w:rsidR="00AA69EB" w:rsidRPr="004708CC" w:rsidRDefault="00AA69EB"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（１</w:t>
      </w:r>
      <w:r w:rsidR="00C277A2" w:rsidRPr="004708CC">
        <w:rPr>
          <w:rFonts w:ascii="ＭＳ ゴシック" w:eastAsia="ＭＳ ゴシック" w:hAnsi="ＭＳ ゴシック" w:hint="eastAsia"/>
          <w:b/>
          <w:bdr w:val="single" w:sz="4" w:space="0" w:color="auto"/>
          <w:lang w:eastAsia="ja-JP"/>
        </w:rPr>
        <w:t>）食品の安全性確保策の充実等</w:t>
      </w:r>
    </w:p>
    <w:p w14:paraId="370C1095" w14:textId="636CCBE0" w:rsidR="00C277A2" w:rsidRPr="004708CC" w:rsidRDefault="00C277A2" w:rsidP="00C41FA0">
      <w:pPr>
        <w:spacing w:line="420" w:lineRule="exact"/>
        <w:ind w:leftChars="118" w:left="437" w:hangingChars="64" w:hanging="154"/>
        <w:rPr>
          <w:rFonts w:asciiTheme="minorEastAsia" w:hAnsiTheme="minorEastAsia"/>
          <w:lang w:eastAsia="ja-JP"/>
        </w:rPr>
      </w:pPr>
      <w:r w:rsidRPr="00F16B21">
        <w:rPr>
          <w:rFonts w:asciiTheme="minorEastAsia" w:hAnsiTheme="minorEastAsia" w:hint="eastAsia"/>
          <w:lang w:eastAsia="ja-JP"/>
        </w:rPr>
        <w:t>・</w:t>
      </w:r>
      <w:r w:rsidRPr="001413BF">
        <w:rPr>
          <w:rFonts w:asciiTheme="minorEastAsia" w:hAnsiTheme="minorEastAsia"/>
          <w:lang w:eastAsia="ja-JP"/>
        </w:rPr>
        <w:t>HACCP</w:t>
      </w:r>
      <w:r w:rsidRPr="006B1FA9">
        <w:rPr>
          <w:rFonts w:asciiTheme="minorEastAsia" w:hAnsiTheme="minorEastAsia"/>
          <w:lang w:eastAsia="ja-JP"/>
        </w:rPr>
        <w:t>取組支援策として、グローバルな社会情勢に対応できるよう、事業者団体が作成し厚生労働省が内容を確認した手引書の多言語版を作成すること。また、</w:t>
      </w:r>
      <w:r w:rsidR="00F16B21" w:rsidRPr="00F16B21">
        <w:rPr>
          <w:rFonts w:asciiTheme="minorEastAsia" w:hAnsiTheme="minorEastAsia" w:hint="eastAsia"/>
          <w:lang w:eastAsia="ja-JP"/>
        </w:rPr>
        <w:t>冷蔵機器等の衛生管理の清潔保持について、指導指針である手引書に明確に位置付けられたところであるが、事業者の理解が得られるよう、引き続き周知・広報等を行うこと</w:t>
      </w:r>
      <w:r w:rsidR="00D239BD">
        <w:rPr>
          <w:rFonts w:asciiTheme="minorEastAsia" w:hAnsiTheme="minorEastAsia" w:hint="eastAsia"/>
          <w:lang w:eastAsia="ja-JP"/>
        </w:rPr>
        <w:t>。</w:t>
      </w:r>
    </w:p>
    <w:p w14:paraId="746C96D3" w14:textId="1FFA16A5" w:rsidR="00FA5CAD" w:rsidRPr="006661EF" w:rsidRDefault="00FA5CAD" w:rsidP="00FA5CAD">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Pr="006661EF">
        <w:rPr>
          <w:rFonts w:asciiTheme="minorEastAsia" w:hAnsiTheme="minorEastAsia" w:hint="eastAsia"/>
          <w:lang w:eastAsia="ja-JP"/>
        </w:rPr>
        <w:t>自動車による飲食店営業について、平時及び災害時に複数の自治体にまたがって円滑に運用できるよう許可基準の統一など法令の整備を図ること</w:t>
      </w:r>
      <w:r w:rsidR="007D52AD">
        <w:rPr>
          <w:rFonts w:asciiTheme="minorEastAsia" w:hAnsiTheme="minorEastAsia" w:hint="eastAsia"/>
          <w:lang w:eastAsia="ja-JP"/>
        </w:rPr>
        <w:t>。</w:t>
      </w:r>
    </w:p>
    <w:p w14:paraId="2310AF59" w14:textId="77777777" w:rsidR="00B973AE" w:rsidRPr="006661EF" w:rsidRDefault="00B973AE" w:rsidP="00C41FA0">
      <w:pPr>
        <w:spacing w:line="420" w:lineRule="exact"/>
        <w:ind w:leftChars="118" w:left="439" w:hangingChars="65" w:hanging="156"/>
        <w:rPr>
          <w:rFonts w:asciiTheme="minorEastAsia" w:hAnsiTheme="minorEastAsia"/>
          <w:lang w:eastAsia="ja-JP"/>
        </w:rPr>
      </w:pPr>
    </w:p>
    <w:p w14:paraId="4AFFE11F" w14:textId="5F1347B0" w:rsidR="00683293" w:rsidRPr="006661EF" w:rsidRDefault="00683293" w:rsidP="00C41FA0">
      <w:pPr>
        <w:spacing w:line="420" w:lineRule="exact"/>
        <w:rPr>
          <w:rFonts w:ascii="ＭＳ ゴシック" w:eastAsia="ＭＳ ゴシック" w:hAnsi="ＭＳ ゴシック"/>
          <w:b/>
          <w:bdr w:val="single" w:sz="4" w:space="0" w:color="auto"/>
          <w:lang w:eastAsia="ja-JP"/>
        </w:rPr>
      </w:pPr>
      <w:r w:rsidRPr="006661EF">
        <w:rPr>
          <w:rFonts w:ascii="ＭＳ ゴシック" w:eastAsia="ＭＳ ゴシック" w:hAnsi="ＭＳ ゴシック" w:hint="eastAsia"/>
          <w:b/>
          <w:bdr w:val="single" w:sz="4" w:space="0" w:color="auto"/>
          <w:lang w:eastAsia="ja-JP"/>
        </w:rPr>
        <w:t>（</w:t>
      </w:r>
      <w:r w:rsidR="00FD03F2" w:rsidRPr="006661EF">
        <w:rPr>
          <w:rFonts w:ascii="ＭＳ ゴシック" w:eastAsia="ＭＳ ゴシック" w:hAnsi="ＭＳ ゴシック" w:hint="eastAsia"/>
          <w:b/>
          <w:bdr w:val="single" w:sz="4" w:space="0" w:color="auto"/>
          <w:lang w:eastAsia="ja-JP"/>
        </w:rPr>
        <w:t>２</w:t>
      </w:r>
      <w:r w:rsidR="00C277A2" w:rsidRPr="006661EF">
        <w:rPr>
          <w:rFonts w:ascii="ＭＳ ゴシック" w:eastAsia="ＭＳ ゴシック" w:hAnsi="ＭＳ ゴシック" w:hint="eastAsia"/>
          <w:b/>
          <w:bdr w:val="single" w:sz="4" w:space="0" w:color="auto"/>
          <w:lang w:eastAsia="ja-JP"/>
        </w:rPr>
        <w:t>）水道の広域化及び水道・浄化槽整備の推進</w:t>
      </w:r>
    </w:p>
    <w:p w14:paraId="2B543B3C" w14:textId="15340933" w:rsidR="0052469A" w:rsidRDefault="00EA3D2D" w:rsidP="005C4DA3">
      <w:pPr>
        <w:spacing w:line="420" w:lineRule="exact"/>
        <w:ind w:leftChars="118" w:left="425" w:hangingChars="59" w:hanging="142"/>
        <w:rPr>
          <w:rFonts w:ascii="ＭＳ ゴシック" w:eastAsia="ＭＳ ゴシック" w:hAnsi="ＭＳ ゴシック"/>
          <w:b/>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53152" behindDoc="0" locked="0" layoutInCell="1" allowOverlap="1" wp14:anchorId="548F73DE" wp14:editId="3FC16CDC">
                <wp:simplePos x="0" y="0"/>
                <wp:positionH relativeFrom="leftMargin">
                  <wp:posOffset>245110</wp:posOffset>
                </wp:positionH>
                <wp:positionV relativeFrom="paragraph">
                  <wp:posOffset>357505</wp:posOffset>
                </wp:positionV>
                <wp:extent cx="714375" cy="514350"/>
                <wp:effectExtent l="0" t="0" r="28575" b="19050"/>
                <wp:wrapNone/>
                <wp:docPr id="31"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36B94FF3"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E3CFEC1"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8F73DE" id="_x0000_s1045" style="position:absolute;left:0;text-align:left;margin-left:19.3pt;margin-top:28.15pt;width:56.25pt;height:40.5pt;z-index:2519531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" fillcolor="window" strokecolor="#f79646" strokeweight="2pt">
                <v:textbox>
                  <w:txbxContent>
                    <w:p w14:paraId="36B94FF3"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7E3CFEC1"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002AAB" w:rsidRPr="006661EF">
        <w:rPr>
          <w:rFonts w:ascii="ＭＳ ゴシック" w:eastAsia="ＭＳ ゴシック" w:hAnsi="ＭＳ ゴシック" w:hint="eastAsia"/>
          <w:b/>
          <w:lang w:eastAsia="ja-JP"/>
        </w:rPr>
        <w:t>①</w:t>
      </w:r>
      <w:r w:rsidR="00543A39" w:rsidRPr="006661EF">
        <w:rPr>
          <w:rFonts w:ascii="ＭＳ ゴシック" w:eastAsia="ＭＳ ゴシック" w:hAnsi="ＭＳ ゴシック" w:hint="eastAsia"/>
          <w:b/>
          <w:lang w:eastAsia="ja-JP"/>
        </w:rPr>
        <w:t>水道事業の広域化に係る交付金制度の拡充等</w:t>
      </w:r>
    </w:p>
    <w:p w14:paraId="5E3FFB66" w14:textId="2CD24F58" w:rsidR="00FA5CAD" w:rsidRPr="007D52AD" w:rsidRDefault="001C7B69" w:rsidP="007D52AD">
      <w:pPr>
        <w:spacing w:line="420" w:lineRule="exact"/>
        <w:ind w:leftChars="118" w:left="425" w:hangingChars="59" w:hanging="142"/>
        <w:rPr>
          <w:rFonts w:ascii="ＭＳ ゴシック" w:eastAsia="ＭＳ ゴシック" w:hAnsi="ＭＳ ゴシック"/>
          <w:b/>
          <w:lang w:eastAsia="ja-JP"/>
        </w:rPr>
      </w:pPr>
      <w:r w:rsidRPr="005C4DA3">
        <w:rPr>
          <w:rFonts w:asciiTheme="minorEastAsia" w:hAnsiTheme="minorEastAsia" w:hint="eastAsia"/>
          <w:b/>
          <w:bCs/>
          <w:u w:val="single"/>
          <w:lang w:eastAsia="ja-JP"/>
        </w:rPr>
        <w:t>・府においては、これまで19市町村の水道事業が大阪広域水道企業団に統合し、さらに令和９年４月の統合に向けて３市について手続きが進められている中で、水道事業の広域化による基盤強化が一層推進されるよう、令和</w:t>
      </w:r>
      <w:r>
        <w:rPr>
          <w:rFonts w:asciiTheme="minorEastAsia" w:hAnsiTheme="minorEastAsia" w:hint="eastAsia"/>
          <w:b/>
          <w:bCs/>
          <w:u w:val="single"/>
          <w:lang w:eastAsia="ja-JP"/>
        </w:rPr>
        <w:t>８</w:t>
      </w:r>
      <w:r w:rsidRPr="005C4DA3">
        <w:rPr>
          <w:rFonts w:asciiTheme="minorEastAsia" w:hAnsiTheme="minorEastAsia" w:hint="eastAsia"/>
          <w:b/>
          <w:bCs/>
          <w:u w:val="single"/>
          <w:lang w:eastAsia="ja-JP"/>
        </w:rPr>
        <w:t>年度に創設された水道水源開発等施設整備費</w:t>
      </w:r>
      <w:r w:rsidR="00FA1AD0" w:rsidRPr="003D73AC">
        <w:rPr>
          <w:rFonts w:asciiTheme="minorEastAsia" w:hAnsiTheme="minorEastAsia" w:hint="eastAsia"/>
          <w:b/>
          <w:bCs/>
          <w:color w:val="000000" w:themeColor="text1"/>
          <w:u w:val="single"/>
          <w:lang w:eastAsia="ja-JP"/>
        </w:rPr>
        <w:t>等</w:t>
      </w:r>
      <w:r w:rsidRPr="005C4DA3">
        <w:rPr>
          <w:rFonts w:asciiTheme="minorEastAsia" w:hAnsiTheme="minorEastAsia" w:hint="eastAsia"/>
          <w:b/>
          <w:bCs/>
          <w:u w:val="single"/>
          <w:lang w:eastAsia="ja-JP"/>
        </w:rPr>
        <w:t>の水道広域連携推進事業</w:t>
      </w:r>
      <w:r>
        <w:rPr>
          <w:rFonts w:asciiTheme="minorEastAsia" w:hAnsiTheme="minorEastAsia" w:hint="eastAsia"/>
          <w:b/>
          <w:bCs/>
          <w:u w:val="single"/>
          <w:lang w:eastAsia="ja-JP"/>
        </w:rPr>
        <w:t>について、</w:t>
      </w:r>
      <w:r w:rsidR="00C84A5F" w:rsidRPr="00A24584">
        <w:rPr>
          <w:rFonts w:asciiTheme="minorEastAsia" w:hAnsiTheme="minorEastAsia" w:hint="eastAsia"/>
          <w:b/>
          <w:bCs/>
          <w:u w:val="single"/>
          <w:lang w:eastAsia="ja-JP"/>
        </w:rPr>
        <w:t>十分な財源措置を行うこと</w:t>
      </w:r>
      <w:r w:rsidRPr="00A24584">
        <w:rPr>
          <w:rFonts w:asciiTheme="minorEastAsia" w:hAnsiTheme="minorEastAsia" w:hint="eastAsia"/>
          <w:b/>
          <w:bCs/>
          <w:u w:val="single"/>
          <w:lang w:eastAsia="ja-JP"/>
        </w:rPr>
        <w:t>。</w:t>
      </w:r>
      <w:r>
        <w:rPr>
          <w:rFonts w:asciiTheme="minorEastAsia" w:hAnsiTheme="minorEastAsia" w:hint="eastAsia"/>
          <w:b/>
          <w:bCs/>
          <w:u w:val="single"/>
          <w:lang w:eastAsia="ja-JP"/>
        </w:rPr>
        <w:t>また、令和2</w:t>
      </w:r>
      <w:r>
        <w:rPr>
          <w:rFonts w:asciiTheme="minorEastAsia" w:hAnsiTheme="minorEastAsia"/>
          <w:b/>
          <w:bCs/>
          <w:u w:val="single"/>
          <w:lang w:eastAsia="ja-JP"/>
        </w:rPr>
        <w:t>2</w:t>
      </w:r>
      <w:r>
        <w:rPr>
          <w:rFonts w:asciiTheme="minorEastAsia" w:hAnsiTheme="minorEastAsia" w:hint="eastAsia"/>
          <w:b/>
          <w:bCs/>
          <w:u w:val="single"/>
          <w:lang w:eastAsia="ja-JP"/>
        </w:rPr>
        <w:t>年度までとしている時限措置を撤廃又は延長</w:t>
      </w:r>
      <w:r w:rsidRPr="005C4DA3">
        <w:rPr>
          <w:rFonts w:asciiTheme="minorEastAsia" w:hAnsiTheme="minorEastAsia" w:hint="eastAsia"/>
          <w:b/>
          <w:bCs/>
          <w:u w:val="single"/>
          <w:lang w:eastAsia="ja-JP"/>
        </w:rPr>
        <w:t>すること</w:t>
      </w:r>
      <w:r w:rsidR="007D52AD">
        <w:rPr>
          <w:rFonts w:asciiTheme="minorEastAsia" w:hAnsiTheme="minorEastAsia" w:hint="eastAsia"/>
          <w:b/>
          <w:bCs/>
          <w:u w:val="single"/>
          <w:lang w:eastAsia="ja-JP"/>
        </w:rPr>
        <w:t>。</w:t>
      </w:r>
    </w:p>
    <w:p w14:paraId="08D11E18" w14:textId="408A5E73" w:rsidR="00220B84" w:rsidRPr="004708CC" w:rsidRDefault="006D47B0"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・「水道基盤強化計画」等に基づく施設の共同化に伴う財産処分について、国庫納付に関する条件を付さないなど、柔軟な対応を行うこと</w:t>
      </w:r>
      <w:r w:rsidR="007D52AD">
        <w:rPr>
          <w:rFonts w:asciiTheme="minorEastAsia" w:hAnsiTheme="minorEastAsia" w:hint="eastAsia"/>
          <w:lang w:eastAsia="ja-JP"/>
        </w:rPr>
        <w:t>。</w:t>
      </w:r>
    </w:p>
    <w:p w14:paraId="33596217" w14:textId="02C767C2" w:rsidR="00D62066" w:rsidRDefault="00D62066" w:rsidP="00C41FA0">
      <w:pPr>
        <w:spacing w:line="420" w:lineRule="exact"/>
        <w:ind w:leftChars="118" w:left="437" w:hangingChars="64" w:hanging="154"/>
        <w:rPr>
          <w:rFonts w:asciiTheme="minorEastAsia" w:hAnsiTheme="minorEastAsia"/>
          <w:lang w:eastAsia="ja-JP"/>
        </w:rPr>
      </w:pPr>
    </w:p>
    <w:p w14:paraId="065743F3" w14:textId="6C73265B" w:rsidR="005F53A2" w:rsidRPr="004708CC" w:rsidRDefault="00EA3D2D" w:rsidP="005C4DA3">
      <w:pPr>
        <w:spacing w:line="420" w:lineRule="exact"/>
        <w:ind w:leftChars="118" w:left="425" w:hangingChars="59" w:hanging="142"/>
        <w:rPr>
          <w:rFonts w:ascii="ＭＳ ゴシック" w:eastAsia="ＭＳ ゴシック" w:hAnsi="ＭＳ ゴシック"/>
          <w:b/>
          <w:lang w:eastAsia="ja-JP"/>
        </w:rPr>
      </w:pPr>
      <w:r w:rsidRPr="004708CC">
        <w:rPr>
          <w:rFonts w:asciiTheme="majorEastAsia" w:eastAsiaTheme="majorEastAsia" w:hAnsiTheme="majorEastAsia" w:hint="eastAsia"/>
          <w:b/>
          <w:noProof/>
          <w:lang w:eastAsia="ja-JP" w:bidi="ar-SA"/>
        </w:rPr>
        <mc:AlternateContent>
          <mc:Choice Requires="wps">
            <w:drawing>
              <wp:anchor distT="0" distB="0" distL="114300" distR="114300" simplePos="0" relativeHeight="251955200" behindDoc="0" locked="0" layoutInCell="1" allowOverlap="1" wp14:anchorId="3AA9F05D" wp14:editId="6C0B020C">
                <wp:simplePos x="0" y="0"/>
                <wp:positionH relativeFrom="leftMargin">
                  <wp:posOffset>313690</wp:posOffset>
                </wp:positionH>
                <wp:positionV relativeFrom="paragraph">
                  <wp:posOffset>311785</wp:posOffset>
                </wp:positionV>
                <wp:extent cx="714375" cy="514350"/>
                <wp:effectExtent l="0" t="0" r="28575" b="19050"/>
                <wp:wrapNone/>
                <wp:docPr id="32" name="角丸四角形 3"/>
                <wp:cNvGraphicFramePr/>
                <a:graphic xmlns:a="http://schemas.openxmlformats.org/drawingml/2006/main">
                  <a:graphicData uri="http://schemas.microsoft.com/office/word/2010/wordprocessingShape">
                    <wps:wsp>
                      <wps:cNvSpPr/>
                      <wps:spPr>
                        <a:xfrm>
                          <a:off x="0" y="0"/>
                          <a:ext cx="714375" cy="514350"/>
                        </a:xfrm>
                        <a:prstGeom prst="roundRect">
                          <a:avLst/>
                        </a:prstGeom>
                        <a:solidFill>
                          <a:sysClr val="window" lastClr="FFFFFF"/>
                        </a:solidFill>
                        <a:ln w="25400" cap="flat" cmpd="sng" algn="ctr">
                          <a:solidFill>
                            <a:srgbClr val="F79646"/>
                          </a:solidFill>
                          <a:prstDash val="solid"/>
                        </a:ln>
                        <a:effectLst/>
                      </wps:spPr>
                      <wps:txbx>
                        <w:txbxContent>
                          <w:p w14:paraId="35AD32F5"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5088AE7B"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9F05D" id="_x0000_s1046" style="position:absolute;left:0;text-align:left;margin-left:24.7pt;margin-top:24.55pt;width:56.25pt;height:40.5pt;z-index:2519552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" fillcolor="window" strokecolor="#f79646" strokeweight="2pt">
                <v:textbox>
                  <w:txbxContent>
                    <w:p w14:paraId="35AD32F5"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重点</w:t>
                      </w:r>
                    </w:p>
                    <w:p w14:paraId="5088AE7B" w14:textId="77777777" w:rsidR="00EA3D2D" w:rsidRPr="00EC1086" w:rsidRDefault="00EA3D2D" w:rsidP="00EA3D2D">
                      <w:pPr>
                        <w:jc w:val="center"/>
                        <w:rPr>
                          <w:rFonts w:asciiTheme="majorEastAsia" w:eastAsiaTheme="majorEastAsia" w:hAnsiTheme="majorEastAsia"/>
                          <w:sz w:val="22"/>
                          <w:lang w:eastAsia="ja-JP"/>
                        </w:rPr>
                      </w:pPr>
                      <w:r w:rsidRPr="00EC1086">
                        <w:rPr>
                          <w:rFonts w:asciiTheme="majorEastAsia" w:eastAsiaTheme="majorEastAsia" w:hAnsiTheme="majorEastAsia" w:hint="eastAsia"/>
                          <w:sz w:val="22"/>
                          <w:lang w:eastAsia="ja-JP"/>
                        </w:rPr>
                        <w:t>要望</w:t>
                      </w:r>
                    </w:p>
                  </w:txbxContent>
                </v:textbox>
                <w10:wrap anchorx="margin"/>
              </v:roundrect>
            </w:pict>
          </mc:Fallback>
        </mc:AlternateContent>
      </w:r>
      <w:r w:rsidR="00002AAB" w:rsidRPr="004708CC">
        <w:rPr>
          <w:rFonts w:ascii="ＭＳ ゴシック" w:eastAsia="ＭＳ ゴシック" w:hAnsi="ＭＳ ゴシック" w:hint="eastAsia"/>
          <w:b/>
          <w:lang w:eastAsia="ja-JP"/>
        </w:rPr>
        <w:t>②</w:t>
      </w:r>
      <w:r w:rsidR="00543A39" w:rsidRPr="004708CC">
        <w:rPr>
          <w:rFonts w:ascii="ＭＳ ゴシック" w:eastAsia="ＭＳ ゴシック" w:hAnsi="ＭＳ ゴシック" w:hint="eastAsia"/>
          <w:b/>
          <w:lang w:eastAsia="ja-JP"/>
        </w:rPr>
        <w:t>水道施設の</w:t>
      </w:r>
      <w:r w:rsidR="00220B84" w:rsidRPr="004708CC">
        <w:rPr>
          <w:rFonts w:ascii="ＭＳ ゴシック" w:eastAsia="ＭＳ ゴシック" w:hAnsi="ＭＳ ゴシック" w:hint="eastAsia"/>
          <w:b/>
          <w:lang w:eastAsia="ja-JP"/>
        </w:rPr>
        <w:t>耐震化</w:t>
      </w:r>
      <w:r w:rsidR="00543A39" w:rsidRPr="004708CC">
        <w:rPr>
          <w:rFonts w:ascii="ＭＳ ゴシック" w:eastAsia="ＭＳ ゴシック" w:hAnsi="ＭＳ ゴシック" w:hint="eastAsia"/>
          <w:b/>
          <w:lang w:eastAsia="ja-JP"/>
        </w:rPr>
        <w:t>等の推進</w:t>
      </w:r>
    </w:p>
    <w:p w14:paraId="7B21624C" w14:textId="0A873F85" w:rsidR="00543A39" w:rsidRPr="005C4DA3" w:rsidRDefault="007D52AD" w:rsidP="00C41FA0">
      <w:pPr>
        <w:spacing w:line="420" w:lineRule="exact"/>
        <w:ind w:leftChars="118" w:left="437" w:hangingChars="64" w:hanging="154"/>
        <w:rPr>
          <w:rFonts w:asciiTheme="minorEastAsia" w:hAnsiTheme="minorEastAsia"/>
          <w:b/>
          <w:bCs/>
          <w:color w:val="FF0000"/>
          <w:u w:val="single"/>
          <w:lang w:eastAsia="ja-JP"/>
        </w:rPr>
      </w:pPr>
      <w:r w:rsidRPr="005C4DA3">
        <w:rPr>
          <w:rFonts w:asciiTheme="minorEastAsia" w:hAnsiTheme="minorEastAsia" w:hint="eastAsia"/>
          <w:b/>
          <w:bCs/>
          <w:noProof/>
          <w:u w:val="single"/>
          <w:lang w:eastAsia="ja-JP"/>
        </w:rPr>
        <mc:AlternateContent>
          <mc:Choice Requires="wps">
            <w:drawing>
              <wp:anchor distT="0" distB="0" distL="114300" distR="114300" simplePos="0" relativeHeight="251881472" behindDoc="0" locked="0" layoutInCell="1" allowOverlap="1" wp14:anchorId="22D9DFBB" wp14:editId="4E3EF018">
                <wp:simplePos x="0" y="0"/>
                <wp:positionH relativeFrom="margin">
                  <wp:posOffset>3392170</wp:posOffset>
                </wp:positionH>
                <wp:positionV relativeFrom="margin">
                  <wp:posOffset>7482840</wp:posOffset>
                </wp:positionV>
                <wp:extent cx="2514600" cy="533400"/>
                <wp:effectExtent l="0" t="0" r="19050" b="19050"/>
                <wp:wrapSquare wrapText="bothSides"/>
                <wp:docPr id="23" name="角丸四角形 3"/>
                <wp:cNvGraphicFramePr/>
                <a:graphic xmlns:a="http://schemas.openxmlformats.org/drawingml/2006/main">
                  <a:graphicData uri="http://schemas.microsoft.com/office/word/2010/wordprocessingShape">
                    <wps:wsp>
                      <wps:cNvSpPr/>
                      <wps:spPr>
                        <a:xfrm>
                          <a:off x="0" y="0"/>
                          <a:ext cx="2514600" cy="533400"/>
                        </a:xfrm>
                        <a:prstGeom prst="round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A650681" w14:textId="6EC86AF8" w:rsidR="0050268A" w:rsidRPr="007D52AD" w:rsidRDefault="00B06C60" w:rsidP="0050268A">
                            <w:pPr>
                              <w:rPr>
                                <w:sz w:val="22"/>
                                <w:szCs w:val="22"/>
                                <w:lang w:eastAsia="ja-JP"/>
                              </w:rPr>
                            </w:pPr>
                            <w:r w:rsidRPr="002307E4">
                              <w:rPr>
                                <w:rFonts w:hint="eastAsia"/>
                                <w:sz w:val="22"/>
                                <w:szCs w:val="22"/>
                                <w:lang w:eastAsia="ja-JP"/>
                              </w:rPr>
                              <w:t>老朽化した水道管路の更新・耐震化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D9DFBB" id="_x0000_s1047" style="position:absolute;left:0;text-align:left;margin-left:267.1pt;margin-top:589.2pt;width:198pt;height:42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" fillcolor="white [3201]" strokecolor="white [3212]" strokeweight=".25pt">
                <v:textbox>
                  <w:txbxContent>
                    <w:p w14:paraId="0A650681" w14:textId="6EC86AF8" w:rsidR="0050268A" w:rsidRPr="007D52AD" w:rsidRDefault="00B06C60" w:rsidP="0050268A">
                      <w:pPr>
                        <w:rPr>
                          <w:sz w:val="22"/>
                          <w:szCs w:val="22"/>
                          <w:lang w:eastAsia="ja-JP"/>
                        </w:rPr>
                      </w:pPr>
                      <w:r w:rsidRPr="002307E4">
                        <w:rPr>
                          <w:rFonts w:hint="eastAsia"/>
                          <w:sz w:val="22"/>
                          <w:szCs w:val="22"/>
                          <w:lang w:eastAsia="ja-JP"/>
                        </w:rPr>
                        <w:t>老朽化した水道管路の更新・耐震化</w:t>
                      </w:r>
                    </w:p>
                  </w:txbxContent>
                </v:textbox>
                <w10:wrap type="square" anchorx="margin" anchory="margin"/>
              </v:roundrect>
            </w:pict>
          </mc:Fallback>
        </mc:AlternateContent>
      </w:r>
      <w:r w:rsidR="005C4DA3" w:rsidRPr="005C4DA3">
        <w:rPr>
          <w:noProof/>
          <w:u w:val="single"/>
        </w:rPr>
        <w:drawing>
          <wp:anchor distT="0" distB="0" distL="114300" distR="114300" simplePos="0" relativeHeight="251912192" behindDoc="0" locked="0" layoutInCell="1" allowOverlap="1" wp14:anchorId="64EBEC01" wp14:editId="7BDC370A">
            <wp:simplePos x="0" y="0"/>
            <wp:positionH relativeFrom="column">
              <wp:posOffset>3606800</wp:posOffset>
            </wp:positionH>
            <wp:positionV relativeFrom="paragraph">
              <wp:posOffset>68580</wp:posOffset>
            </wp:positionV>
            <wp:extent cx="2187575" cy="1630680"/>
            <wp:effectExtent l="0" t="0" r="3175" b="7620"/>
            <wp:wrapThrough wrapText="bothSides">
              <wp:wrapPolygon edited="0">
                <wp:start x="0" y="0"/>
                <wp:lineTo x="0" y="21449"/>
                <wp:lineTo x="21443" y="21449"/>
                <wp:lineTo x="21443" y="0"/>
                <wp:lineTo x="0" y="0"/>
              </wp:wrapPolygon>
            </wp:wrapThrough>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87575" cy="1630680"/>
                    </a:xfrm>
                    <a:prstGeom prst="rect">
                      <a:avLst/>
                    </a:prstGeom>
                  </pic:spPr>
                </pic:pic>
              </a:graphicData>
            </a:graphic>
            <wp14:sizeRelH relativeFrom="margin">
              <wp14:pctWidth>0</wp14:pctWidth>
            </wp14:sizeRelH>
            <wp14:sizeRelV relativeFrom="margin">
              <wp14:pctHeight>0</wp14:pctHeight>
            </wp14:sizeRelV>
          </wp:anchor>
        </w:drawing>
      </w:r>
      <w:r w:rsidR="00220B84" w:rsidRPr="005C4DA3">
        <w:rPr>
          <w:rFonts w:asciiTheme="minorEastAsia" w:hAnsiTheme="minorEastAsia" w:hint="eastAsia"/>
          <w:b/>
          <w:bCs/>
          <w:u w:val="single"/>
          <w:lang w:eastAsia="ja-JP"/>
        </w:rPr>
        <w:t>・</w:t>
      </w:r>
      <w:r w:rsidR="006D47B0" w:rsidRPr="005C4DA3">
        <w:rPr>
          <w:rFonts w:asciiTheme="minorEastAsia" w:hAnsiTheme="minorEastAsia" w:hint="eastAsia"/>
          <w:b/>
          <w:bCs/>
          <w:u w:val="single"/>
          <w:lang w:eastAsia="ja-JP"/>
        </w:rPr>
        <w:t>地震等により都市部では大規模な断水被害が想定されており、耐震化を推進するため、水道管路緊急改善事業等について、採択要件の大幅な緩和、対象事業の拡大、交付率の嵩上げなど制度の拡充を図るとともに、</w:t>
      </w:r>
      <w:r w:rsidR="00C84A5F" w:rsidRPr="00A24584">
        <w:rPr>
          <w:rFonts w:asciiTheme="minorEastAsia" w:hAnsiTheme="minorEastAsia" w:hint="eastAsia"/>
          <w:b/>
          <w:bCs/>
          <w:u w:val="single"/>
          <w:lang w:eastAsia="ja-JP"/>
        </w:rPr>
        <w:t>十分な</w:t>
      </w:r>
      <w:r w:rsidR="006D47B0" w:rsidRPr="00A24584">
        <w:rPr>
          <w:rFonts w:asciiTheme="minorEastAsia" w:hAnsiTheme="minorEastAsia" w:hint="eastAsia"/>
          <w:b/>
          <w:bCs/>
          <w:u w:val="single"/>
          <w:lang w:eastAsia="ja-JP"/>
        </w:rPr>
        <w:t>財源措置を</w:t>
      </w:r>
      <w:r w:rsidR="00C84A5F" w:rsidRPr="00A24584">
        <w:rPr>
          <w:rFonts w:asciiTheme="minorEastAsia" w:hAnsiTheme="minorEastAsia" w:hint="eastAsia"/>
          <w:b/>
          <w:bCs/>
          <w:u w:val="single"/>
          <w:lang w:eastAsia="ja-JP"/>
        </w:rPr>
        <w:t>行う</w:t>
      </w:r>
      <w:r w:rsidR="006D47B0" w:rsidRPr="00A24584">
        <w:rPr>
          <w:rFonts w:asciiTheme="minorEastAsia" w:hAnsiTheme="minorEastAsia" w:hint="eastAsia"/>
          <w:b/>
          <w:bCs/>
          <w:u w:val="single"/>
          <w:lang w:eastAsia="ja-JP"/>
        </w:rPr>
        <w:t>こと。</w:t>
      </w:r>
      <w:r w:rsidR="006D47B0" w:rsidRPr="005C4DA3">
        <w:rPr>
          <w:rFonts w:asciiTheme="minorEastAsia" w:hAnsiTheme="minorEastAsia" w:hint="eastAsia"/>
          <w:b/>
          <w:bCs/>
          <w:u w:val="single"/>
          <w:lang w:eastAsia="ja-JP"/>
        </w:rPr>
        <w:t>また、鉛給水管の解消を促進するための支援措置を</w:t>
      </w:r>
      <w:r w:rsidR="00B3211C" w:rsidRPr="004E6A56">
        <w:rPr>
          <w:rFonts w:asciiTheme="minorEastAsia" w:hAnsiTheme="minorEastAsia" w:hint="eastAsia"/>
          <w:b/>
          <w:bCs/>
          <w:u w:val="single"/>
          <w:lang w:eastAsia="ja-JP"/>
        </w:rPr>
        <w:t>図ること</w:t>
      </w:r>
      <w:r>
        <w:rPr>
          <w:rFonts w:asciiTheme="minorEastAsia" w:hAnsiTheme="minorEastAsia" w:hint="eastAsia"/>
          <w:b/>
          <w:bCs/>
          <w:u w:val="single"/>
          <w:lang w:eastAsia="ja-JP"/>
        </w:rPr>
        <w:t>。</w:t>
      </w:r>
    </w:p>
    <w:p w14:paraId="6CFA5577" w14:textId="04D56B6F" w:rsidR="005C4DA3" w:rsidRDefault="005C4DA3" w:rsidP="005C4DA3">
      <w:pPr>
        <w:spacing w:line="420" w:lineRule="exact"/>
        <w:rPr>
          <w:rFonts w:asciiTheme="minorEastAsia" w:hAnsiTheme="minorEastAsia"/>
          <w:b/>
          <w:bCs/>
          <w:lang w:eastAsia="ja-JP"/>
        </w:rPr>
      </w:pPr>
    </w:p>
    <w:p w14:paraId="4C8B3540" w14:textId="3E9CAC77" w:rsidR="00D239BD" w:rsidRDefault="00D239BD" w:rsidP="005C4DA3">
      <w:pPr>
        <w:spacing w:line="420" w:lineRule="exact"/>
        <w:rPr>
          <w:rFonts w:asciiTheme="minorEastAsia" w:hAnsiTheme="minorEastAsia"/>
          <w:b/>
          <w:bCs/>
          <w:lang w:eastAsia="ja-JP"/>
        </w:rPr>
      </w:pPr>
    </w:p>
    <w:p w14:paraId="7CC8B3A8" w14:textId="019C7BA8" w:rsidR="00D239BD" w:rsidRDefault="00D239BD" w:rsidP="005C4DA3">
      <w:pPr>
        <w:spacing w:line="420" w:lineRule="exact"/>
        <w:rPr>
          <w:rFonts w:asciiTheme="minorEastAsia" w:hAnsiTheme="minorEastAsia"/>
          <w:b/>
          <w:bCs/>
          <w:lang w:eastAsia="ja-JP"/>
        </w:rPr>
      </w:pPr>
    </w:p>
    <w:p w14:paraId="6B408132" w14:textId="77777777" w:rsidR="007D52AD" w:rsidRDefault="007D52AD" w:rsidP="005C4DA3">
      <w:pPr>
        <w:spacing w:line="420" w:lineRule="exact"/>
        <w:rPr>
          <w:rFonts w:asciiTheme="minorEastAsia" w:hAnsiTheme="minorEastAsia"/>
          <w:b/>
          <w:bCs/>
          <w:lang w:eastAsia="ja-JP"/>
        </w:rPr>
      </w:pPr>
    </w:p>
    <w:p w14:paraId="47DB255A" w14:textId="54D01641" w:rsidR="00FA5CAD" w:rsidRPr="00EC0CEF" w:rsidRDefault="009A4826" w:rsidP="00FA5CAD">
      <w:pPr>
        <w:spacing w:line="420" w:lineRule="exact"/>
        <w:ind w:leftChars="59" w:left="296" w:hangingChars="64" w:hanging="154"/>
        <w:rPr>
          <w:rFonts w:asciiTheme="minorEastAsia" w:hAnsiTheme="minorEastAsia"/>
          <w:lang w:eastAsia="ja-JP"/>
        </w:rPr>
      </w:pPr>
      <w:r>
        <w:rPr>
          <w:rFonts w:ascii="ＭＳ Ｐゴシック" w:eastAsia="ＭＳ Ｐゴシック" w:hAnsi="ＭＳ Ｐゴシック" w:cs="ＭＳ Ｐゴシック"/>
          <w:noProof/>
          <w:lang w:eastAsia="ja-JP" w:bidi="ar-SA"/>
        </w:rPr>
        <w:lastRenderedPageBreak/>
        <mc:AlternateContent>
          <mc:Choice Requires="wps">
            <w:drawing>
              <wp:anchor distT="0" distB="0" distL="114300" distR="114300" simplePos="0" relativeHeight="251926528" behindDoc="0" locked="0" layoutInCell="1" allowOverlap="1" wp14:anchorId="39C64B7B" wp14:editId="188E0704">
                <wp:simplePos x="0" y="0"/>
                <wp:positionH relativeFrom="column">
                  <wp:posOffset>0</wp:posOffset>
                </wp:positionH>
                <wp:positionV relativeFrom="paragraph">
                  <wp:posOffset>-635</wp:posOffset>
                </wp:positionV>
                <wp:extent cx="6050280" cy="2857500"/>
                <wp:effectExtent l="0" t="0" r="26670" b="19050"/>
                <wp:wrapNone/>
                <wp:docPr id="4" name="四角形: 角を丸くする 4"/>
                <wp:cNvGraphicFramePr/>
                <a:graphic xmlns:a="http://schemas.openxmlformats.org/drawingml/2006/main">
                  <a:graphicData uri="http://schemas.microsoft.com/office/word/2010/wordprocessingShape">
                    <wps:wsp>
                      <wps:cNvSpPr/>
                      <wps:spPr>
                        <a:xfrm>
                          <a:off x="0" y="0"/>
                          <a:ext cx="6050280" cy="2857500"/>
                        </a:xfrm>
                        <a:prstGeom prst="roundRect">
                          <a:avLst/>
                        </a:prstGeom>
                        <a:ln w="3175">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25A848C" w14:textId="77777777" w:rsidR="009A4826" w:rsidRDefault="009A4826" w:rsidP="009A4826">
                            <w:pPr>
                              <w:rPr>
                                <w:rFonts w:asciiTheme="majorEastAsia" w:eastAsiaTheme="majorEastAsia" w:hAnsiTheme="majorEastAsia"/>
                                <w:sz w:val="22"/>
                                <w:szCs w:val="22"/>
                                <w:lang w:eastAsia="ja-JP"/>
                              </w:rPr>
                            </w:pPr>
                            <w:r>
                              <w:rPr>
                                <w:rFonts w:asciiTheme="majorEastAsia" w:eastAsiaTheme="majorEastAsia" w:hAnsiTheme="majorEastAsia" w:hint="eastAsia"/>
                                <w:b/>
                                <w:bCs/>
                                <w:sz w:val="22"/>
                                <w:szCs w:val="22"/>
                                <w:lang w:eastAsia="ja-JP"/>
                              </w:rPr>
                              <w:t>令和６年度　府内市町村別の経年化率（全管路）</w:t>
                            </w:r>
                          </w:p>
                          <w:p w14:paraId="759BD642" w14:textId="4D5821DF" w:rsidR="009A4826" w:rsidRDefault="009A4826" w:rsidP="009A4826">
                            <w:pPr>
                              <w:rPr>
                                <w:sz w:val="22"/>
                                <w:szCs w:val="22"/>
                                <w:lang w:eastAsia="ja-JP"/>
                              </w:rPr>
                            </w:pPr>
                            <w:r>
                              <w:rPr>
                                <w:rFonts w:ascii="Century" w:eastAsia="Times New Roman" w:hAnsi="Century"/>
                                <w:noProof/>
                                <w:sz w:val="20"/>
                                <w:szCs w:val="20"/>
                                <w:lang w:eastAsia="ja-JP" w:bidi="ar-SA"/>
                              </w:rPr>
                              <w:drawing>
                                <wp:inline distT="0" distB="0" distL="0" distR="0" wp14:anchorId="074A8EF2" wp14:editId="54D0123A">
                                  <wp:extent cx="5554980" cy="2263140"/>
                                  <wp:effectExtent l="0" t="0" r="0"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4980" cy="22631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C64B7B" id="四角形: 角を丸くする 4" o:spid="_x0000_s1048" style="position:absolute;left:0;text-align:left;margin-left:0;margin-top:-.05pt;width:476.4pt;height:2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" fillcolor="white [3201]" strokecolor="white [3212]" strokeweight=".25pt">
                <v:textbox>
                  <w:txbxContent>
                    <w:p w14:paraId="525A848C" w14:textId="77777777" w:rsidR="009A4826" w:rsidRDefault="009A4826" w:rsidP="009A4826">
                      <w:pPr>
                        <w:rPr>
                          <w:rFonts w:asciiTheme="majorEastAsia" w:eastAsiaTheme="majorEastAsia" w:hAnsiTheme="majorEastAsia"/>
                          <w:sz w:val="22"/>
                          <w:szCs w:val="22"/>
                          <w:lang w:eastAsia="ja-JP"/>
                        </w:rPr>
                      </w:pPr>
                      <w:r>
                        <w:rPr>
                          <w:rFonts w:asciiTheme="majorEastAsia" w:eastAsiaTheme="majorEastAsia" w:hAnsiTheme="majorEastAsia" w:hint="eastAsia"/>
                          <w:b/>
                          <w:bCs/>
                          <w:sz w:val="22"/>
                          <w:szCs w:val="22"/>
                          <w:lang w:eastAsia="ja-JP"/>
                        </w:rPr>
                        <w:t>令和６年度　府内市町村別の経年化率（全管路）</w:t>
                      </w:r>
                    </w:p>
                    <w:p w14:paraId="759BD642" w14:textId="4D5821DF" w:rsidR="009A4826" w:rsidRDefault="009A4826" w:rsidP="009A4826">
                      <w:pPr>
                        <w:rPr>
                          <w:sz w:val="22"/>
                          <w:szCs w:val="22"/>
                          <w:lang w:eastAsia="ja-JP"/>
                        </w:rPr>
                      </w:pPr>
                      <w:r>
                        <w:rPr>
                          <w:rFonts w:ascii="Century" w:eastAsia="Times New Roman" w:hAnsi="Century"/>
                          <w:noProof/>
                          <w:sz w:val="20"/>
                          <w:szCs w:val="20"/>
                          <w:lang w:eastAsia="ja-JP" w:bidi="ar-SA"/>
                        </w:rPr>
                        <w:drawing>
                          <wp:inline distT="0" distB="0" distL="0" distR="0" wp14:anchorId="074A8EF2" wp14:editId="54D0123A">
                            <wp:extent cx="5554980" cy="2263140"/>
                            <wp:effectExtent l="0" t="0" r="0" b="381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4980" cy="2263140"/>
                                    </a:xfrm>
                                    <a:prstGeom prst="rect">
                                      <a:avLst/>
                                    </a:prstGeom>
                                    <a:noFill/>
                                    <a:ln>
                                      <a:noFill/>
                                    </a:ln>
                                  </pic:spPr>
                                </pic:pic>
                              </a:graphicData>
                            </a:graphic>
                          </wp:inline>
                        </w:drawing>
                      </w:r>
                    </w:p>
                  </w:txbxContent>
                </v:textbox>
              </v:roundrect>
            </w:pict>
          </mc:Fallback>
        </mc:AlternateContent>
      </w:r>
    </w:p>
    <w:p w14:paraId="3D34CF07" w14:textId="5E48B899" w:rsidR="00FA5CAD" w:rsidRDefault="00FA5CAD" w:rsidP="00FA5CAD">
      <w:pPr>
        <w:spacing w:line="420" w:lineRule="exact"/>
        <w:ind w:leftChars="59" w:left="296" w:hangingChars="64" w:hanging="154"/>
        <w:rPr>
          <w:rFonts w:asciiTheme="minorEastAsia" w:hAnsiTheme="minorEastAsia"/>
          <w:lang w:eastAsia="ja-JP"/>
        </w:rPr>
      </w:pPr>
    </w:p>
    <w:p w14:paraId="2DF71783" w14:textId="2ECB1F01" w:rsidR="00FA5CAD" w:rsidRDefault="00FA5CAD" w:rsidP="00FA5CAD">
      <w:pPr>
        <w:spacing w:line="420" w:lineRule="exact"/>
        <w:ind w:leftChars="59" w:left="296" w:hangingChars="64" w:hanging="154"/>
        <w:rPr>
          <w:rFonts w:asciiTheme="minorEastAsia" w:hAnsiTheme="minorEastAsia"/>
          <w:lang w:eastAsia="ja-JP"/>
        </w:rPr>
      </w:pPr>
    </w:p>
    <w:p w14:paraId="7B4DB981" w14:textId="77777777" w:rsidR="00FA5CAD" w:rsidRDefault="00FA5CAD" w:rsidP="00FA5CAD">
      <w:pPr>
        <w:spacing w:line="420" w:lineRule="exact"/>
        <w:ind w:leftChars="59" w:left="296" w:hangingChars="64" w:hanging="154"/>
        <w:rPr>
          <w:rFonts w:asciiTheme="minorEastAsia" w:hAnsiTheme="minorEastAsia"/>
          <w:lang w:eastAsia="ja-JP"/>
        </w:rPr>
      </w:pPr>
    </w:p>
    <w:p w14:paraId="6FD27D8D" w14:textId="0D74A579" w:rsidR="00FA5CAD" w:rsidRDefault="00FA5CAD" w:rsidP="00FA5CAD">
      <w:pPr>
        <w:spacing w:line="420" w:lineRule="exact"/>
        <w:ind w:leftChars="59" w:left="296" w:hangingChars="64" w:hanging="154"/>
        <w:rPr>
          <w:rFonts w:asciiTheme="minorEastAsia" w:hAnsiTheme="minorEastAsia"/>
          <w:lang w:eastAsia="ja-JP"/>
        </w:rPr>
      </w:pPr>
    </w:p>
    <w:p w14:paraId="79277571" w14:textId="15508872" w:rsidR="00FA5CAD" w:rsidRDefault="00FA5CAD" w:rsidP="00FA5CAD">
      <w:pPr>
        <w:spacing w:line="420" w:lineRule="exact"/>
        <w:ind w:leftChars="59" w:left="296" w:hangingChars="64" w:hanging="154"/>
        <w:rPr>
          <w:rFonts w:asciiTheme="minorEastAsia" w:hAnsiTheme="minorEastAsia"/>
          <w:lang w:eastAsia="ja-JP"/>
        </w:rPr>
      </w:pPr>
    </w:p>
    <w:p w14:paraId="79D16D8D" w14:textId="470D19D5" w:rsidR="00FA5CAD" w:rsidRDefault="00FA5CAD" w:rsidP="00FA5CAD">
      <w:pPr>
        <w:spacing w:line="420" w:lineRule="exact"/>
        <w:ind w:leftChars="59" w:left="296" w:hangingChars="64" w:hanging="154"/>
        <w:rPr>
          <w:rFonts w:asciiTheme="minorEastAsia" w:hAnsiTheme="minorEastAsia"/>
          <w:lang w:eastAsia="ja-JP"/>
        </w:rPr>
      </w:pPr>
    </w:p>
    <w:p w14:paraId="7264C403" w14:textId="4F0E1CC6" w:rsidR="00FA5CAD" w:rsidRDefault="00FA5CAD" w:rsidP="00FA5CAD">
      <w:pPr>
        <w:spacing w:line="420" w:lineRule="exact"/>
        <w:ind w:leftChars="59" w:left="296" w:hangingChars="64" w:hanging="154"/>
        <w:rPr>
          <w:rFonts w:asciiTheme="minorEastAsia" w:hAnsiTheme="minorEastAsia"/>
          <w:lang w:eastAsia="ja-JP"/>
        </w:rPr>
      </w:pPr>
    </w:p>
    <w:p w14:paraId="1EC0A8CB" w14:textId="18BB033B" w:rsidR="00FA5CAD" w:rsidRDefault="00FA5CAD" w:rsidP="00FA5CAD">
      <w:pPr>
        <w:spacing w:line="420" w:lineRule="exact"/>
        <w:ind w:leftChars="59" w:left="296" w:hangingChars="64" w:hanging="154"/>
        <w:rPr>
          <w:rFonts w:asciiTheme="minorEastAsia" w:hAnsiTheme="minorEastAsia"/>
          <w:lang w:eastAsia="ja-JP"/>
        </w:rPr>
      </w:pPr>
    </w:p>
    <w:p w14:paraId="60183768" w14:textId="6A20D22A" w:rsidR="00FA5CAD" w:rsidRDefault="00FA5CAD" w:rsidP="00FA5CAD">
      <w:pPr>
        <w:spacing w:line="420" w:lineRule="exact"/>
        <w:ind w:leftChars="59" w:left="296" w:hangingChars="64" w:hanging="154"/>
        <w:rPr>
          <w:rFonts w:asciiTheme="minorEastAsia" w:hAnsiTheme="minorEastAsia"/>
          <w:lang w:eastAsia="ja-JP"/>
        </w:rPr>
      </w:pPr>
    </w:p>
    <w:p w14:paraId="1C126B72" w14:textId="57B2E9EC" w:rsidR="00FA5CAD" w:rsidRDefault="00FA5CAD" w:rsidP="00FA5CAD">
      <w:pPr>
        <w:spacing w:line="420" w:lineRule="exact"/>
        <w:ind w:leftChars="59" w:left="296" w:hangingChars="64" w:hanging="154"/>
        <w:rPr>
          <w:rFonts w:asciiTheme="minorEastAsia" w:hAnsiTheme="minorEastAsia"/>
          <w:lang w:eastAsia="ja-JP"/>
        </w:rPr>
      </w:pPr>
    </w:p>
    <w:p w14:paraId="09B0C604" w14:textId="5DBF4DD0" w:rsidR="00FA5CAD" w:rsidRDefault="009A4826" w:rsidP="00FA5CAD">
      <w:pPr>
        <w:spacing w:line="420" w:lineRule="exact"/>
        <w:ind w:leftChars="59" w:left="296" w:hangingChars="64" w:hanging="154"/>
        <w:rPr>
          <w:rFonts w:asciiTheme="minorEastAsia" w:hAnsiTheme="minorEastAsia"/>
          <w:lang w:eastAsia="ja-JP"/>
        </w:rPr>
      </w:pPr>
      <w:r>
        <w:rPr>
          <w:rFonts w:ascii="ＭＳ Ｐゴシック" w:eastAsia="ＭＳ Ｐゴシック" w:hAnsi="ＭＳ Ｐゴシック" w:cs="ＭＳ Ｐゴシック"/>
          <w:noProof/>
          <w:lang w:eastAsia="ja-JP" w:bidi="ar-SA"/>
        </w:rPr>
        <mc:AlternateContent>
          <mc:Choice Requires="wps">
            <w:drawing>
              <wp:anchor distT="0" distB="0" distL="114300" distR="114300" simplePos="0" relativeHeight="251928576" behindDoc="0" locked="0" layoutInCell="1" allowOverlap="1" wp14:anchorId="27F6ACE0" wp14:editId="276EE0F8">
                <wp:simplePos x="0" y="0"/>
                <wp:positionH relativeFrom="column">
                  <wp:posOffset>0</wp:posOffset>
                </wp:positionH>
                <wp:positionV relativeFrom="paragraph">
                  <wp:posOffset>-635</wp:posOffset>
                </wp:positionV>
                <wp:extent cx="5951220" cy="3185160"/>
                <wp:effectExtent l="0" t="0" r="11430" b="15240"/>
                <wp:wrapNone/>
                <wp:docPr id="10" name="四角形: 角を丸くする 10"/>
                <wp:cNvGraphicFramePr/>
                <a:graphic xmlns:a="http://schemas.openxmlformats.org/drawingml/2006/main">
                  <a:graphicData uri="http://schemas.microsoft.com/office/word/2010/wordprocessingShape">
                    <wps:wsp>
                      <wps:cNvSpPr/>
                      <wps:spPr>
                        <a:xfrm>
                          <a:off x="0" y="0"/>
                          <a:ext cx="5951220" cy="3185160"/>
                        </a:xfrm>
                        <a:prstGeom prst="roundRect">
                          <a:avLst/>
                        </a:prstGeom>
                        <a:solidFill>
                          <a:sysClr val="window" lastClr="FFFFFF"/>
                        </a:solidFill>
                        <a:ln w="3175" cap="flat" cmpd="sng" algn="ctr">
                          <a:solidFill>
                            <a:sysClr val="window" lastClr="FFFFFF"/>
                          </a:solidFill>
                          <a:prstDash val="solid"/>
                        </a:ln>
                        <a:effectLst/>
                      </wps:spPr>
                      <wps:txbx>
                        <w:txbxContent>
                          <w:p w14:paraId="2C2A4C72" w14:textId="77777777" w:rsidR="009A4826" w:rsidRDefault="009A4826" w:rsidP="009A4826">
                            <w:pPr>
                              <w:rPr>
                                <w:rFonts w:asciiTheme="majorEastAsia" w:eastAsiaTheme="majorEastAsia" w:hAnsiTheme="majorEastAsia"/>
                                <w:b/>
                                <w:bCs/>
                                <w:sz w:val="22"/>
                                <w:szCs w:val="22"/>
                                <w:lang w:eastAsia="ja-JP"/>
                              </w:rPr>
                            </w:pPr>
                            <w:r>
                              <w:rPr>
                                <w:rFonts w:asciiTheme="majorEastAsia" w:eastAsiaTheme="majorEastAsia" w:hAnsiTheme="majorEastAsia" w:hint="eastAsia"/>
                                <w:b/>
                                <w:bCs/>
                                <w:sz w:val="22"/>
                                <w:szCs w:val="22"/>
                                <w:lang w:eastAsia="ja-JP"/>
                              </w:rPr>
                              <w:t>令和６年度　府内市町村別の耐震適合率（基幹管路）</w:t>
                            </w:r>
                          </w:p>
                          <w:p w14:paraId="6DC37226" w14:textId="1E077D18" w:rsidR="009A4826" w:rsidRDefault="009A4826" w:rsidP="009A4826">
                            <w:pPr>
                              <w:rPr>
                                <w:rFonts w:asciiTheme="majorEastAsia" w:eastAsiaTheme="majorEastAsia" w:hAnsiTheme="majorEastAsia"/>
                                <w:b/>
                                <w:bCs/>
                                <w:sz w:val="22"/>
                                <w:szCs w:val="22"/>
                                <w:lang w:eastAsia="ja-JP"/>
                              </w:rPr>
                            </w:pPr>
                            <w:r>
                              <w:rPr>
                                <w:rFonts w:ascii="Century" w:eastAsia="Times New Roman" w:hAnsi="Century"/>
                                <w:noProof/>
                                <w:sz w:val="20"/>
                                <w:szCs w:val="20"/>
                                <w:lang w:eastAsia="ja-JP" w:bidi="ar-SA"/>
                              </w:rPr>
                              <w:drawing>
                                <wp:inline distT="0" distB="0" distL="0" distR="0" wp14:anchorId="3D52CA5E" wp14:editId="51F779C6">
                                  <wp:extent cx="5478780" cy="2529840"/>
                                  <wp:effectExtent l="0" t="0" r="0" b="381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8780" cy="25298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F6ACE0" id="四角形: 角を丸くする 10" o:spid="_x0000_s1049" style="position:absolute;left:0;text-align:left;margin-left:0;margin-top:-.05pt;width:468.6pt;height:250.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" fillcolor="window" strokecolor="window" strokeweight=".25pt">
                <v:textbox>
                  <w:txbxContent>
                    <w:p w14:paraId="2C2A4C72" w14:textId="77777777" w:rsidR="009A4826" w:rsidRDefault="009A4826" w:rsidP="009A4826">
                      <w:pPr>
                        <w:rPr>
                          <w:rFonts w:asciiTheme="majorEastAsia" w:eastAsiaTheme="majorEastAsia" w:hAnsiTheme="majorEastAsia"/>
                          <w:b/>
                          <w:bCs/>
                          <w:sz w:val="22"/>
                          <w:szCs w:val="22"/>
                          <w:lang w:eastAsia="ja-JP"/>
                        </w:rPr>
                      </w:pPr>
                      <w:r>
                        <w:rPr>
                          <w:rFonts w:asciiTheme="majorEastAsia" w:eastAsiaTheme="majorEastAsia" w:hAnsiTheme="majorEastAsia" w:hint="eastAsia"/>
                          <w:b/>
                          <w:bCs/>
                          <w:sz w:val="22"/>
                          <w:szCs w:val="22"/>
                          <w:lang w:eastAsia="ja-JP"/>
                        </w:rPr>
                        <w:t>令和６年度　府内市町村別の耐震適合率（基幹管路）</w:t>
                      </w:r>
                    </w:p>
                    <w:p w14:paraId="6DC37226" w14:textId="1E077D18" w:rsidR="009A4826" w:rsidRDefault="009A4826" w:rsidP="009A4826">
                      <w:pPr>
                        <w:rPr>
                          <w:rFonts w:asciiTheme="majorEastAsia" w:eastAsiaTheme="majorEastAsia" w:hAnsiTheme="majorEastAsia"/>
                          <w:b/>
                          <w:bCs/>
                          <w:sz w:val="22"/>
                          <w:szCs w:val="22"/>
                          <w:lang w:eastAsia="ja-JP"/>
                        </w:rPr>
                      </w:pPr>
                      <w:r>
                        <w:rPr>
                          <w:rFonts w:ascii="Century" w:eastAsia="Times New Roman" w:hAnsi="Century"/>
                          <w:noProof/>
                          <w:sz w:val="20"/>
                          <w:szCs w:val="20"/>
                          <w:lang w:eastAsia="ja-JP" w:bidi="ar-SA"/>
                        </w:rPr>
                        <w:drawing>
                          <wp:inline distT="0" distB="0" distL="0" distR="0" wp14:anchorId="3D52CA5E" wp14:editId="51F779C6">
                            <wp:extent cx="5478780" cy="2529840"/>
                            <wp:effectExtent l="0" t="0" r="0" b="381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8780" cy="2529840"/>
                                    </a:xfrm>
                                    <a:prstGeom prst="rect">
                                      <a:avLst/>
                                    </a:prstGeom>
                                    <a:noFill/>
                                    <a:ln>
                                      <a:noFill/>
                                    </a:ln>
                                  </pic:spPr>
                                </pic:pic>
                              </a:graphicData>
                            </a:graphic>
                          </wp:inline>
                        </w:drawing>
                      </w:r>
                    </w:p>
                  </w:txbxContent>
                </v:textbox>
              </v:roundrect>
            </w:pict>
          </mc:Fallback>
        </mc:AlternateContent>
      </w:r>
    </w:p>
    <w:p w14:paraId="5DA93382" w14:textId="72DFA01B" w:rsidR="00FA5CAD" w:rsidRDefault="00FA5CAD" w:rsidP="00FA5CAD">
      <w:pPr>
        <w:spacing w:line="420" w:lineRule="exact"/>
        <w:ind w:leftChars="59" w:left="296" w:hangingChars="64" w:hanging="154"/>
        <w:rPr>
          <w:rFonts w:asciiTheme="minorEastAsia" w:hAnsiTheme="minorEastAsia"/>
          <w:lang w:eastAsia="ja-JP"/>
        </w:rPr>
      </w:pPr>
    </w:p>
    <w:p w14:paraId="3F29FAF0" w14:textId="354AD99A" w:rsidR="00FA5CAD" w:rsidRDefault="00FA5CAD" w:rsidP="00FA5CAD">
      <w:pPr>
        <w:spacing w:line="420" w:lineRule="exact"/>
        <w:ind w:leftChars="59" w:left="296" w:hangingChars="64" w:hanging="154"/>
        <w:rPr>
          <w:rFonts w:asciiTheme="minorEastAsia" w:hAnsiTheme="minorEastAsia"/>
          <w:lang w:eastAsia="ja-JP"/>
        </w:rPr>
      </w:pPr>
    </w:p>
    <w:p w14:paraId="488C9491" w14:textId="77777777" w:rsidR="00FA5CAD" w:rsidRDefault="00FA5CAD" w:rsidP="00FA5CAD">
      <w:pPr>
        <w:spacing w:line="420" w:lineRule="exact"/>
        <w:ind w:leftChars="59" w:left="296" w:hangingChars="64" w:hanging="154"/>
        <w:rPr>
          <w:rFonts w:asciiTheme="minorEastAsia" w:hAnsiTheme="minorEastAsia"/>
          <w:lang w:eastAsia="ja-JP"/>
        </w:rPr>
      </w:pPr>
    </w:p>
    <w:p w14:paraId="542C4E2C" w14:textId="036B3A27" w:rsidR="00FA5CAD" w:rsidRDefault="00FA5CAD" w:rsidP="00FA5CAD">
      <w:pPr>
        <w:spacing w:line="420" w:lineRule="exact"/>
        <w:ind w:leftChars="59" w:left="296" w:hangingChars="64" w:hanging="154"/>
        <w:rPr>
          <w:rFonts w:asciiTheme="minorEastAsia" w:hAnsiTheme="minorEastAsia"/>
          <w:lang w:eastAsia="ja-JP"/>
        </w:rPr>
      </w:pPr>
    </w:p>
    <w:p w14:paraId="42BFE379" w14:textId="77777777" w:rsidR="00FA5CAD" w:rsidRDefault="00FA5CAD" w:rsidP="00FA5CAD">
      <w:pPr>
        <w:spacing w:line="420" w:lineRule="exact"/>
        <w:ind w:leftChars="59" w:left="296" w:hangingChars="64" w:hanging="154"/>
        <w:rPr>
          <w:rFonts w:asciiTheme="minorEastAsia" w:hAnsiTheme="minorEastAsia"/>
          <w:lang w:eastAsia="ja-JP"/>
        </w:rPr>
      </w:pPr>
    </w:p>
    <w:p w14:paraId="56866B9A" w14:textId="6EF323E5" w:rsidR="00FA5CAD" w:rsidRDefault="00FA5CAD" w:rsidP="00FA5CAD">
      <w:pPr>
        <w:spacing w:line="420" w:lineRule="exact"/>
        <w:ind w:leftChars="59" w:left="296" w:hangingChars="64" w:hanging="154"/>
        <w:rPr>
          <w:rFonts w:asciiTheme="minorEastAsia" w:hAnsiTheme="minorEastAsia"/>
          <w:lang w:eastAsia="ja-JP"/>
        </w:rPr>
      </w:pPr>
    </w:p>
    <w:p w14:paraId="7DDADA31" w14:textId="77777777" w:rsidR="00FA5CAD" w:rsidRDefault="00FA5CAD" w:rsidP="00FA5CAD">
      <w:pPr>
        <w:spacing w:line="420" w:lineRule="exact"/>
        <w:ind w:leftChars="59" w:left="296" w:hangingChars="64" w:hanging="154"/>
        <w:rPr>
          <w:rFonts w:asciiTheme="minorEastAsia" w:hAnsiTheme="minorEastAsia"/>
          <w:lang w:eastAsia="ja-JP"/>
        </w:rPr>
      </w:pPr>
    </w:p>
    <w:p w14:paraId="4FF1958B" w14:textId="361B8A91" w:rsidR="00FA5CAD" w:rsidRDefault="00FA5CAD" w:rsidP="00FA5CAD">
      <w:pPr>
        <w:spacing w:line="420" w:lineRule="exact"/>
        <w:ind w:leftChars="59" w:left="296" w:hangingChars="64" w:hanging="154"/>
        <w:rPr>
          <w:rFonts w:asciiTheme="minorEastAsia" w:hAnsiTheme="minorEastAsia"/>
          <w:lang w:eastAsia="ja-JP"/>
        </w:rPr>
      </w:pPr>
    </w:p>
    <w:p w14:paraId="0202C633" w14:textId="7B4ECE91" w:rsidR="00FA5CAD" w:rsidRDefault="00FA5CAD" w:rsidP="00FA5CAD">
      <w:pPr>
        <w:spacing w:line="420" w:lineRule="exact"/>
        <w:ind w:leftChars="59" w:left="296" w:hangingChars="64" w:hanging="154"/>
        <w:rPr>
          <w:rFonts w:asciiTheme="minorEastAsia" w:hAnsiTheme="minorEastAsia"/>
          <w:lang w:eastAsia="ja-JP"/>
        </w:rPr>
      </w:pPr>
    </w:p>
    <w:p w14:paraId="3F7A37B1" w14:textId="626775BB" w:rsidR="00FA5CAD" w:rsidRDefault="00FA5CAD" w:rsidP="00FA5CAD">
      <w:pPr>
        <w:spacing w:line="420" w:lineRule="exact"/>
        <w:ind w:leftChars="59" w:left="296" w:hangingChars="64" w:hanging="154"/>
        <w:rPr>
          <w:rFonts w:asciiTheme="minorEastAsia" w:hAnsiTheme="minorEastAsia"/>
          <w:lang w:eastAsia="ja-JP"/>
        </w:rPr>
      </w:pPr>
    </w:p>
    <w:p w14:paraId="39A32348" w14:textId="57E9DCC4" w:rsidR="005C4DA3" w:rsidRDefault="005C4DA3" w:rsidP="00C239FC">
      <w:pPr>
        <w:spacing w:line="420" w:lineRule="exact"/>
        <w:rPr>
          <w:rFonts w:asciiTheme="minorEastAsia" w:hAnsiTheme="minorEastAsia"/>
          <w:lang w:eastAsia="ja-JP"/>
        </w:rPr>
      </w:pPr>
    </w:p>
    <w:p w14:paraId="0D113E82" w14:textId="3989D563" w:rsidR="00683293" w:rsidRPr="004708CC" w:rsidRDefault="00002AAB" w:rsidP="00C41FA0">
      <w:pPr>
        <w:spacing w:line="420" w:lineRule="exact"/>
        <w:ind w:leftChars="118" w:left="425" w:hangingChars="59" w:hanging="142"/>
        <w:rPr>
          <w:rFonts w:ascii="ＭＳ ゴシック" w:eastAsia="ＭＳ ゴシック" w:hAnsi="ＭＳ ゴシック"/>
          <w:lang w:eastAsia="ja-JP"/>
        </w:rPr>
      </w:pPr>
      <w:r w:rsidRPr="004708CC">
        <w:rPr>
          <w:rFonts w:ascii="ＭＳ ゴシック" w:eastAsia="ＭＳ ゴシック" w:hAnsi="ＭＳ ゴシック" w:hint="eastAsia"/>
          <w:b/>
          <w:lang w:eastAsia="ja-JP"/>
        </w:rPr>
        <w:t>③</w:t>
      </w:r>
      <w:r w:rsidR="00543A39" w:rsidRPr="004708CC">
        <w:rPr>
          <w:rFonts w:ascii="ＭＳ ゴシック" w:eastAsia="ＭＳ ゴシック" w:hAnsi="ＭＳ ゴシック" w:hint="eastAsia"/>
          <w:b/>
          <w:lang w:eastAsia="ja-JP"/>
        </w:rPr>
        <w:t>水道事業において区域外給水を行う場合の手続き等の弾力的運用や簡素化</w:t>
      </w:r>
    </w:p>
    <w:p w14:paraId="4F3B530B" w14:textId="6F2BB4A2" w:rsidR="00543A39" w:rsidRPr="004708CC" w:rsidRDefault="00543A39"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・地理的条件等やむを得ない事情により給水区域外の需要者に対して水道事業者が給水を行う場合に、水道法に基づく認可変更によらず業務の委託等について弾力的運用や手続きの簡素化等を図ること</w:t>
      </w:r>
      <w:r w:rsidR="007D52AD">
        <w:rPr>
          <w:rFonts w:asciiTheme="minorEastAsia" w:hAnsiTheme="minorEastAsia" w:hint="eastAsia"/>
          <w:lang w:eastAsia="ja-JP"/>
        </w:rPr>
        <w:t>。</w:t>
      </w:r>
    </w:p>
    <w:p w14:paraId="6C3DAE31" w14:textId="77777777" w:rsidR="00AB71C0" w:rsidRPr="004708CC" w:rsidRDefault="00AB71C0" w:rsidP="00C41FA0">
      <w:pPr>
        <w:spacing w:line="420" w:lineRule="exact"/>
        <w:rPr>
          <w:rFonts w:asciiTheme="minorEastAsia" w:hAnsiTheme="minorEastAsia"/>
          <w:lang w:eastAsia="ja-JP"/>
        </w:rPr>
      </w:pPr>
    </w:p>
    <w:p w14:paraId="37FA6151" w14:textId="031EA761" w:rsidR="00683293" w:rsidRPr="004708CC" w:rsidRDefault="00002AAB" w:rsidP="00C41FA0">
      <w:pPr>
        <w:spacing w:line="420" w:lineRule="exact"/>
        <w:ind w:leftChars="118" w:left="425" w:hangingChars="59" w:hanging="142"/>
        <w:rPr>
          <w:rFonts w:ascii="ＭＳ ゴシック" w:eastAsia="ＭＳ ゴシック" w:hAnsi="ＭＳ ゴシック"/>
          <w:b/>
          <w:lang w:eastAsia="ja-JP"/>
        </w:rPr>
      </w:pPr>
      <w:r w:rsidRPr="004708CC">
        <w:rPr>
          <w:rFonts w:ascii="ＭＳ ゴシック" w:eastAsia="ＭＳ ゴシック" w:hAnsi="ＭＳ ゴシック" w:hint="eastAsia"/>
          <w:b/>
          <w:lang w:eastAsia="ja-JP"/>
        </w:rPr>
        <w:t>④</w:t>
      </w:r>
      <w:r w:rsidR="00543A39" w:rsidRPr="004708CC">
        <w:rPr>
          <w:rFonts w:ascii="ＭＳ ゴシック" w:eastAsia="ＭＳ ゴシック" w:hAnsi="ＭＳ ゴシック" w:hint="eastAsia"/>
          <w:b/>
          <w:lang w:eastAsia="ja-JP"/>
        </w:rPr>
        <w:t>公共浄化槽等整備推進事業（市町村設置型合併処理浄化槽）の充実</w:t>
      </w:r>
    </w:p>
    <w:p w14:paraId="41623DF2" w14:textId="516FBB81" w:rsidR="00543A39" w:rsidRPr="004708CC" w:rsidRDefault="00543A39"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・公共浄化槽等整備推進事業の設置費用に対する国庫負担率について、全て２分の１に引き上げること</w:t>
      </w:r>
      <w:r w:rsidR="007D52AD">
        <w:rPr>
          <w:rFonts w:asciiTheme="minorEastAsia" w:hAnsiTheme="minorEastAsia" w:hint="eastAsia"/>
          <w:lang w:eastAsia="ja-JP"/>
        </w:rPr>
        <w:t>。</w:t>
      </w:r>
    </w:p>
    <w:p w14:paraId="4C542F93" w14:textId="312EF2E1" w:rsidR="00543A39" w:rsidRPr="004708CC" w:rsidRDefault="00543A39"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・維持管理費用について、下水道維持管理費と同様の財源措置を行うこと</w:t>
      </w:r>
      <w:r w:rsidR="007D52AD">
        <w:rPr>
          <w:rFonts w:asciiTheme="minorEastAsia" w:hAnsiTheme="minorEastAsia" w:hint="eastAsia"/>
          <w:lang w:eastAsia="ja-JP"/>
        </w:rPr>
        <w:t>。</w:t>
      </w:r>
    </w:p>
    <w:p w14:paraId="50F841E6" w14:textId="77777777" w:rsidR="00683293" w:rsidRPr="004708CC" w:rsidRDefault="00683293" w:rsidP="00C41FA0">
      <w:pPr>
        <w:spacing w:line="420" w:lineRule="exact"/>
        <w:rPr>
          <w:rFonts w:asciiTheme="minorEastAsia" w:hAnsiTheme="minorEastAsia"/>
          <w:lang w:eastAsia="ja-JP"/>
        </w:rPr>
      </w:pPr>
    </w:p>
    <w:p w14:paraId="5A15378E" w14:textId="1300DDA9" w:rsidR="00683293" w:rsidRPr="004708CC" w:rsidRDefault="00683293"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lastRenderedPageBreak/>
        <w:t>（</w:t>
      </w:r>
      <w:r w:rsidR="00FD03F2" w:rsidRPr="004708CC">
        <w:rPr>
          <w:rFonts w:ascii="ＭＳ ゴシック" w:eastAsia="ＭＳ ゴシック" w:hAnsi="ＭＳ ゴシック" w:hint="eastAsia"/>
          <w:b/>
          <w:bdr w:val="single" w:sz="4" w:space="0" w:color="auto"/>
          <w:lang w:eastAsia="ja-JP"/>
        </w:rPr>
        <w:t>３</w:t>
      </w:r>
      <w:r w:rsidRPr="004708CC">
        <w:rPr>
          <w:rFonts w:ascii="ＭＳ ゴシック" w:eastAsia="ＭＳ ゴシック" w:hAnsi="ＭＳ ゴシック" w:hint="eastAsia"/>
          <w:b/>
          <w:bdr w:val="single" w:sz="4" w:space="0" w:color="auto"/>
          <w:lang w:eastAsia="ja-JP"/>
        </w:rPr>
        <w:t>）</w:t>
      </w:r>
      <w:r w:rsidR="00543A39" w:rsidRPr="004708CC">
        <w:rPr>
          <w:rFonts w:ascii="ＭＳ ゴシック" w:eastAsia="ＭＳ ゴシック" w:hAnsi="ＭＳ ゴシック" w:hint="eastAsia"/>
          <w:b/>
          <w:bdr w:val="single" w:sz="4" w:space="0" w:color="auto"/>
          <w:lang w:eastAsia="ja-JP"/>
        </w:rPr>
        <w:t>火葬場更新に係る市町村への補助制度の創設等</w:t>
      </w:r>
    </w:p>
    <w:p w14:paraId="3C2EBCD1" w14:textId="7DF8E189" w:rsidR="00543A39" w:rsidRPr="004708CC" w:rsidRDefault="00543A39"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・火葬業務を継続していくため、設置者である市町村に対する火葬場更新に係る補助制度の創設等を図ること</w:t>
      </w:r>
      <w:r w:rsidR="007D52AD">
        <w:rPr>
          <w:rFonts w:asciiTheme="minorEastAsia" w:hAnsiTheme="minorEastAsia" w:hint="eastAsia"/>
          <w:lang w:eastAsia="ja-JP"/>
        </w:rPr>
        <w:t>。</w:t>
      </w:r>
    </w:p>
    <w:p w14:paraId="07F1833D" w14:textId="77777777" w:rsidR="00437E99" w:rsidRPr="004708CC" w:rsidRDefault="00437E99" w:rsidP="00C41FA0">
      <w:pPr>
        <w:spacing w:line="420" w:lineRule="exact"/>
        <w:ind w:leftChars="118" w:left="425" w:hangingChars="59" w:hanging="142"/>
        <w:rPr>
          <w:rFonts w:asciiTheme="minorEastAsia" w:hAnsiTheme="minorEastAsia"/>
          <w:lang w:eastAsia="ja-JP"/>
        </w:rPr>
      </w:pPr>
    </w:p>
    <w:p w14:paraId="02F21FE5" w14:textId="73D2C947" w:rsidR="009F7F45" w:rsidRPr="004708CC" w:rsidRDefault="00437E99"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（４）</w:t>
      </w:r>
      <w:r w:rsidR="00E36BD2" w:rsidRPr="004708CC">
        <w:rPr>
          <w:rFonts w:ascii="ＭＳ ゴシック" w:eastAsia="ＭＳ ゴシック" w:hAnsi="ＭＳ ゴシック" w:hint="eastAsia"/>
          <w:b/>
          <w:bdr w:val="single" w:sz="4" w:space="0" w:color="auto"/>
          <w:lang w:eastAsia="ja-JP"/>
        </w:rPr>
        <w:t>地域連携薬局等の取組支援</w:t>
      </w:r>
    </w:p>
    <w:p w14:paraId="35A634CB" w14:textId="1A0C513F" w:rsidR="009F7F45" w:rsidRPr="004708CC" w:rsidRDefault="00543A39"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6C14AE" w:rsidRPr="004708CC">
        <w:rPr>
          <w:rFonts w:asciiTheme="minorEastAsia" w:hAnsiTheme="minorEastAsia" w:hint="eastAsia"/>
          <w:lang w:eastAsia="ja-JP"/>
        </w:rPr>
        <w:t>地域連携薬局等の各認定薬局がその役割を果たせるよう機能と役割を法令上明確にするとともに、地域住民が各薬局のメリットを認知できるよう十分周知</w:t>
      </w:r>
      <w:r w:rsidR="007D4F2A">
        <w:rPr>
          <w:rFonts w:asciiTheme="minorEastAsia" w:hAnsiTheme="minorEastAsia" w:hint="eastAsia"/>
          <w:lang w:eastAsia="ja-JP"/>
        </w:rPr>
        <w:t>し、</w:t>
      </w:r>
      <w:r w:rsidR="007D4F2A" w:rsidRPr="007D4F2A">
        <w:rPr>
          <w:rFonts w:asciiTheme="minorEastAsia" w:hAnsiTheme="minorEastAsia" w:hint="eastAsia"/>
          <w:lang w:eastAsia="ja-JP"/>
        </w:rPr>
        <w:t>認定薬局の機能に見合った調剤報酬の拡充や、その機能を十分発揮できる仕組みを構築すること</w:t>
      </w:r>
      <w:r w:rsidR="00325F08">
        <w:rPr>
          <w:rFonts w:asciiTheme="minorEastAsia" w:hAnsiTheme="minorEastAsia" w:hint="eastAsia"/>
          <w:lang w:eastAsia="ja-JP"/>
        </w:rPr>
        <w:t>。</w:t>
      </w:r>
    </w:p>
    <w:p w14:paraId="267BE787" w14:textId="77777777" w:rsidR="00E36BD2" w:rsidRPr="004708CC" w:rsidRDefault="00E36BD2" w:rsidP="00C41FA0">
      <w:pPr>
        <w:spacing w:line="420" w:lineRule="exact"/>
        <w:ind w:leftChars="118" w:left="437" w:hangingChars="64" w:hanging="154"/>
        <w:rPr>
          <w:rFonts w:asciiTheme="minorEastAsia" w:hAnsiTheme="minorEastAsia"/>
          <w:lang w:eastAsia="ja-JP"/>
        </w:rPr>
      </w:pPr>
    </w:p>
    <w:p w14:paraId="6946D5B6" w14:textId="0B840AA7" w:rsidR="009F7F45" w:rsidRPr="004708CC" w:rsidRDefault="009F7F45"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w:t>
      </w:r>
      <w:r w:rsidR="00E36BD2" w:rsidRPr="004708CC">
        <w:rPr>
          <w:rFonts w:ascii="ＭＳ ゴシック" w:eastAsia="ＭＳ ゴシック" w:hAnsi="ＭＳ ゴシック" w:hint="eastAsia"/>
          <w:b/>
          <w:bdr w:val="single" w:sz="4" w:space="0" w:color="auto"/>
          <w:lang w:eastAsia="ja-JP"/>
        </w:rPr>
        <w:t>５</w:t>
      </w:r>
      <w:r w:rsidRPr="004708CC">
        <w:rPr>
          <w:rFonts w:ascii="ＭＳ ゴシック" w:eastAsia="ＭＳ ゴシック" w:hAnsi="ＭＳ ゴシック" w:hint="eastAsia"/>
          <w:b/>
          <w:bdr w:val="single" w:sz="4" w:space="0" w:color="auto"/>
          <w:lang w:eastAsia="ja-JP"/>
        </w:rPr>
        <w:t>）</w:t>
      </w:r>
      <w:r w:rsidR="006C14AE" w:rsidRPr="00B403CA">
        <w:rPr>
          <w:rFonts w:ascii="ＭＳ ゴシック" w:eastAsia="ＭＳ ゴシック" w:hAnsi="ＭＳ ゴシック" w:hint="eastAsia"/>
          <w:b/>
          <w:bdr w:val="single" w:sz="4" w:space="0" w:color="auto"/>
          <w:lang w:eastAsia="ja-JP"/>
        </w:rPr>
        <w:t>医薬品</w:t>
      </w:r>
      <w:r w:rsidR="00650DB7" w:rsidRPr="00B403CA">
        <w:rPr>
          <w:rFonts w:ascii="ＭＳ ゴシック" w:eastAsia="ＭＳ ゴシック" w:hAnsi="ＭＳ ゴシック" w:hint="eastAsia"/>
          <w:b/>
          <w:bdr w:val="single" w:sz="4" w:space="0" w:color="auto"/>
          <w:lang w:eastAsia="ja-JP"/>
        </w:rPr>
        <w:t>等</w:t>
      </w:r>
      <w:r w:rsidR="006C14AE" w:rsidRPr="004708CC">
        <w:rPr>
          <w:rFonts w:ascii="ＭＳ ゴシック" w:eastAsia="ＭＳ ゴシック" w:hAnsi="ＭＳ ゴシック" w:hint="eastAsia"/>
          <w:b/>
          <w:bdr w:val="single" w:sz="4" w:space="0" w:color="auto"/>
          <w:lang w:eastAsia="ja-JP"/>
        </w:rPr>
        <w:t>の安定供給の確保及び後発医薬品の安心使用促進</w:t>
      </w:r>
    </w:p>
    <w:p w14:paraId="571B6F7B" w14:textId="3638C09D" w:rsidR="00D16094" w:rsidRDefault="00F20F58"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w:t>
      </w:r>
      <w:r w:rsidR="006C14AE" w:rsidRPr="004708CC">
        <w:rPr>
          <w:rFonts w:asciiTheme="minorEastAsia" w:hAnsiTheme="minorEastAsia" w:hint="eastAsia"/>
          <w:lang w:eastAsia="ja-JP"/>
        </w:rPr>
        <w:t>医薬品の安定供給を図るとともに、医薬品の需要と供給の状況を見える化する仕組みを整備すること。</w:t>
      </w:r>
      <w:r w:rsidR="005F41BD">
        <w:rPr>
          <w:rFonts w:asciiTheme="minorEastAsia" w:hAnsiTheme="minorEastAsia" w:hint="eastAsia"/>
          <w:lang w:eastAsia="ja-JP"/>
        </w:rPr>
        <w:t>特に、</w:t>
      </w:r>
      <w:r w:rsidR="005F41BD" w:rsidRPr="005F41BD">
        <w:rPr>
          <w:rFonts w:asciiTheme="minorEastAsia" w:hAnsiTheme="minorEastAsia" w:hint="eastAsia"/>
          <w:lang w:eastAsia="ja-JP"/>
        </w:rPr>
        <w:t>後発医薬品及びバイオ後続品の使用促進を進めるにあたっては、患者や医療従事者に供給不安が生じることのないようにすること</w:t>
      </w:r>
      <w:r w:rsidR="00325F08">
        <w:rPr>
          <w:rFonts w:asciiTheme="minorEastAsia" w:hAnsiTheme="minorEastAsia" w:hint="eastAsia"/>
          <w:lang w:eastAsia="ja-JP"/>
        </w:rPr>
        <w:t>。</w:t>
      </w:r>
    </w:p>
    <w:p w14:paraId="5D67182F" w14:textId="25C5AB4C" w:rsidR="001413BF" w:rsidRDefault="001413BF" w:rsidP="00C41FA0">
      <w:pPr>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w:t>
      </w:r>
      <w:r w:rsidRPr="00426D94">
        <w:rPr>
          <w:rFonts w:asciiTheme="minorEastAsia" w:hAnsiTheme="minorEastAsia" w:hint="eastAsia"/>
          <w:lang w:eastAsia="ja-JP"/>
        </w:rPr>
        <w:t>中東情勢の影響により、</w:t>
      </w:r>
      <w:r w:rsidR="002A6197" w:rsidRPr="00D32D80">
        <w:rPr>
          <w:rFonts w:asciiTheme="minorEastAsia" w:hAnsiTheme="minorEastAsia" w:hint="eastAsia"/>
          <w:lang w:eastAsia="ja-JP"/>
        </w:rPr>
        <w:t>医薬品、医療機器</w:t>
      </w:r>
      <w:r w:rsidR="00426D94" w:rsidRPr="00D32D80">
        <w:rPr>
          <w:rFonts w:asciiTheme="minorEastAsia" w:hAnsiTheme="minorEastAsia" w:hint="eastAsia"/>
          <w:lang w:eastAsia="ja-JP"/>
        </w:rPr>
        <w:t>及び</w:t>
      </w:r>
      <w:r w:rsidR="002A6197" w:rsidRPr="00D32D80">
        <w:rPr>
          <w:rFonts w:asciiTheme="minorEastAsia" w:hAnsiTheme="minorEastAsia" w:hint="eastAsia"/>
          <w:lang w:eastAsia="ja-JP"/>
        </w:rPr>
        <w:t>医療物資等</w:t>
      </w:r>
      <w:r w:rsidRPr="001413BF">
        <w:rPr>
          <w:rFonts w:asciiTheme="minorEastAsia" w:hAnsiTheme="minorEastAsia" w:hint="eastAsia"/>
          <w:lang w:eastAsia="ja-JP"/>
        </w:rPr>
        <w:t>の供給不安が懸念されている。引き続き製造販売業者や医療機関等の状況を適切に把握するとともに、安定供給の確保のために必要な措置をとること</w:t>
      </w:r>
      <w:r w:rsidR="00325F08">
        <w:rPr>
          <w:rFonts w:asciiTheme="minorEastAsia" w:hAnsiTheme="minorEastAsia" w:hint="eastAsia"/>
          <w:lang w:eastAsia="ja-JP"/>
        </w:rPr>
        <w:t>。</w:t>
      </w:r>
    </w:p>
    <w:p w14:paraId="19C07AC1" w14:textId="2AF995D9" w:rsidR="005F41BD" w:rsidRPr="005F41BD" w:rsidRDefault="005F41BD" w:rsidP="00C41FA0">
      <w:pPr>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w:t>
      </w:r>
      <w:r w:rsidRPr="005F41BD">
        <w:rPr>
          <w:rFonts w:asciiTheme="minorEastAsia" w:hAnsiTheme="minorEastAsia" w:hint="eastAsia"/>
          <w:lang w:eastAsia="ja-JP"/>
        </w:rPr>
        <w:t>地域フォーミュラリの普及促進を図るために</w:t>
      </w:r>
      <w:r w:rsidR="001413BF">
        <w:rPr>
          <w:rFonts w:asciiTheme="minorEastAsia" w:hAnsiTheme="minorEastAsia" w:hint="eastAsia"/>
          <w:lang w:eastAsia="ja-JP"/>
        </w:rPr>
        <w:t>、医療関係者への働きかけや活動のための支援等</w:t>
      </w:r>
      <w:r w:rsidRPr="005F41BD">
        <w:rPr>
          <w:rFonts w:asciiTheme="minorEastAsia" w:hAnsiTheme="minorEastAsia" w:hint="eastAsia"/>
          <w:lang w:eastAsia="ja-JP"/>
        </w:rPr>
        <w:t>必要な環境を整備すること</w:t>
      </w:r>
      <w:r w:rsidR="00325F08">
        <w:rPr>
          <w:rFonts w:asciiTheme="minorEastAsia" w:hAnsiTheme="minorEastAsia" w:hint="eastAsia"/>
          <w:lang w:eastAsia="ja-JP"/>
        </w:rPr>
        <w:t>。</w:t>
      </w:r>
    </w:p>
    <w:p w14:paraId="478FBBD9" w14:textId="77777777" w:rsidR="004215CF" w:rsidRPr="004708CC" w:rsidRDefault="004215CF" w:rsidP="00C41FA0">
      <w:pPr>
        <w:spacing w:line="420" w:lineRule="exact"/>
        <w:ind w:leftChars="118" w:left="437" w:hangingChars="64" w:hanging="154"/>
        <w:rPr>
          <w:rFonts w:asciiTheme="minorEastAsia" w:hAnsiTheme="minorEastAsia"/>
          <w:lang w:eastAsia="ja-JP"/>
        </w:rPr>
      </w:pPr>
    </w:p>
    <w:p w14:paraId="4CAAEC2B" w14:textId="32AD22FC" w:rsidR="004215CF" w:rsidRPr="004708CC" w:rsidRDefault="004215CF" w:rsidP="00C41FA0">
      <w:pPr>
        <w:spacing w:line="420" w:lineRule="exact"/>
        <w:rPr>
          <w:rFonts w:ascii="ＭＳ ゴシック" w:eastAsia="ＭＳ ゴシック" w:hAnsi="ＭＳ ゴシック"/>
          <w:b/>
          <w:bdr w:val="single" w:sz="4" w:space="0" w:color="auto"/>
          <w:lang w:eastAsia="ja-JP"/>
        </w:rPr>
      </w:pPr>
      <w:r w:rsidRPr="004708CC">
        <w:rPr>
          <w:rFonts w:ascii="ＭＳ ゴシック" w:eastAsia="ＭＳ ゴシック" w:hAnsi="ＭＳ ゴシック" w:hint="eastAsia"/>
          <w:b/>
          <w:bdr w:val="single" w:sz="4" w:space="0" w:color="auto"/>
          <w:lang w:eastAsia="ja-JP"/>
        </w:rPr>
        <w:t>（６）医薬品医療機器等法の改正</w:t>
      </w:r>
    </w:p>
    <w:p w14:paraId="46779629" w14:textId="716DF44F" w:rsidR="004215CF" w:rsidRDefault="004215CF" w:rsidP="00C41FA0">
      <w:pPr>
        <w:spacing w:line="420" w:lineRule="exact"/>
        <w:ind w:leftChars="118" w:left="437" w:hangingChars="64" w:hanging="154"/>
        <w:rPr>
          <w:rFonts w:asciiTheme="minorEastAsia" w:hAnsiTheme="minorEastAsia"/>
          <w:lang w:eastAsia="ja-JP"/>
        </w:rPr>
      </w:pPr>
      <w:r w:rsidRPr="004708CC">
        <w:rPr>
          <w:rFonts w:asciiTheme="minorEastAsia" w:hAnsiTheme="minorEastAsia" w:hint="eastAsia"/>
          <w:lang w:eastAsia="ja-JP"/>
        </w:rPr>
        <w:t>・薬機法改正（令和7年5月21日公布）について、指定濫用防止医薬品</w:t>
      </w:r>
      <w:r w:rsidR="00151C4A">
        <w:rPr>
          <w:rFonts w:asciiTheme="minorEastAsia" w:hAnsiTheme="minorEastAsia" w:hint="eastAsia"/>
          <w:lang w:eastAsia="ja-JP"/>
        </w:rPr>
        <w:t>の</w:t>
      </w:r>
      <w:r w:rsidRPr="004708CC">
        <w:rPr>
          <w:rFonts w:asciiTheme="minorEastAsia" w:hAnsiTheme="minorEastAsia" w:hint="eastAsia"/>
          <w:lang w:eastAsia="ja-JP"/>
        </w:rPr>
        <w:t>薬局・医薬品販売業者における適切な販売が行われるよう必要な措置を講じること</w:t>
      </w:r>
      <w:r w:rsidR="00325F08">
        <w:rPr>
          <w:rFonts w:asciiTheme="minorEastAsia" w:hAnsiTheme="minorEastAsia" w:hint="eastAsia"/>
          <w:lang w:eastAsia="ja-JP"/>
        </w:rPr>
        <w:t>。</w:t>
      </w:r>
    </w:p>
    <w:p w14:paraId="50B3B016" w14:textId="7CDB3D02" w:rsidR="00151C4A" w:rsidRPr="00151C4A" w:rsidRDefault="00151C4A" w:rsidP="00151C4A">
      <w:pPr>
        <w:spacing w:line="420" w:lineRule="exact"/>
        <w:ind w:leftChars="118" w:left="437" w:hangingChars="64" w:hanging="154"/>
        <w:rPr>
          <w:rFonts w:asciiTheme="minorEastAsia" w:hAnsiTheme="minorEastAsia"/>
          <w:lang w:eastAsia="ja-JP"/>
        </w:rPr>
      </w:pPr>
      <w:r>
        <w:rPr>
          <w:rFonts w:asciiTheme="minorEastAsia" w:hAnsiTheme="minorEastAsia" w:hint="eastAsia"/>
          <w:lang w:eastAsia="ja-JP"/>
        </w:rPr>
        <w:t>・</w:t>
      </w:r>
      <w:r w:rsidRPr="00151C4A">
        <w:rPr>
          <w:rFonts w:asciiTheme="minorEastAsia" w:hAnsiTheme="minorEastAsia" w:hint="eastAsia"/>
          <w:lang w:eastAsia="ja-JP"/>
        </w:rPr>
        <w:t>外部委託や遠隔管理下での販売など、自治体をまたぐ許認可が発生するため、監視指導の観点から、自治体間で情報共有可能な統一システムを国において整備すること</w:t>
      </w:r>
      <w:r w:rsidR="00325F08">
        <w:rPr>
          <w:rFonts w:asciiTheme="minorEastAsia" w:hAnsiTheme="minorEastAsia" w:hint="eastAsia"/>
          <w:lang w:eastAsia="ja-JP"/>
        </w:rPr>
        <w:t>。</w:t>
      </w:r>
    </w:p>
    <w:p w14:paraId="1956ED3B" w14:textId="71FA131A" w:rsidR="00151C4A" w:rsidRPr="00C41FA0" w:rsidRDefault="00151C4A" w:rsidP="00151C4A">
      <w:pPr>
        <w:spacing w:line="420" w:lineRule="exact"/>
        <w:ind w:leftChars="118" w:left="437" w:hangingChars="64" w:hanging="154"/>
        <w:rPr>
          <w:rFonts w:asciiTheme="minorEastAsia" w:hAnsiTheme="minorEastAsia"/>
          <w:lang w:eastAsia="ja-JP"/>
        </w:rPr>
      </w:pPr>
      <w:r w:rsidRPr="00151C4A">
        <w:rPr>
          <w:rFonts w:asciiTheme="minorEastAsia" w:hAnsiTheme="minorEastAsia" w:hint="eastAsia"/>
          <w:lang w:eastAsia="ja-JP"/>
        </w:rPr>
        <w:t>・また、具体的な改正内容等を早期に提示するとともに、政省令の改正にあたっては、都道府県の意見を考慮すること</w:t>
      </w:r>
      <w:r w:rsidR="00325F08">
        <w:rPr>
          <w:rFonts w:asciiTheme="minorEastAsia" w:hAnsiTheme="minorEastAsia" w:hint="eastAsia"/>
          <w:lang w:eastAsia="ja-JP"/>
        </w:rPr>
        <w:t>。</w:t>
      </w:r>
    </w:p>
    <w:p w14:paraId="02FBB15C" w14:textId="7BC78CE7" w:rsidR="004215CF" w:rsidRDefault="004215CF" w:rsidP="00C41FA0">
      <w:pPr>
        <w:spacing w:line="420" w:lineRule="exact"/>
        <w:ind w:leftChars="100" w:left="240"/>
        <w:rPr>
          <w:rFonts w:asciiTheme="minorEastAsia" w:hAnsiTheme="minorEastAsia"/>
          <w:lang w:eastAsia="ja-JP"/>
        </w:rPr>
      </w:pPr>
    </w:p>
    <w:p w14:paraId="03F47C57" w14:textId="63995267" w:rsidR="006B1FA9" w:rsidRPr="00537E4C" w:rsidRDefault="006B1FA9" w:rsidP="006B1FA9">
      <w:pPr>
        <w:spacing w:line="420" w:lineRule="exact"/>
        <w:rPr>
          <w:rFonts w:ascii="ＭＳ ゴシック" w:eastAsia="ＭＳ ゴシック" w:hAnsi="ＭＳ ゴシック"/>
          <w:b/>
          <w:bdr w:val="single" w:sz="4" w:space="0" w:color="auto"/>
          <w:lang w:eastAsia="ja-JP"/>
        </w:rPr>
      </w:pPr>
      <w:r w:rsidRPr="00537E4C">
        <w:rPr>
          <w:rFonts w:ascii="ＭＳ ゴシック" w:eastAsia="ＭＳ ゴシック" w:hAnsi="ＭＳ ゴシック" w:hint="eastAsia"/>
          <w:b/>
          <w:bdr w:val="single" w:sz="4" w:space="0" w:color="auto"/>
          <w:lang w:eastAsia="ja-JP"/>
        </w:rPr>
        <w:t>（７）一般公衆浴場に対する支援</w:t>
      </w:r>
    </w:p>
    <w:p w14:paraId="4CFF153C" w14:textId="77777777" w:rsidR="00FF604C" w:rsidRPr="00537E4C" w:rsidRDefault="00FF604C" w:rsidP="00C41FA0">
      <w:pPr>
        <w:spacing w:line="420" w:lineRule="exact"/>
        <w:ind w:leftChars="100" w:left="240"/>
        <w:rPr>
          <w:rFonts w:asciiTheme="minorEastAsia" w:hAnsiTheme="minorEastAsia"/>
          <w:lang w:eastAsia="ja-JP"/>
        </w:rPr>
      </w:pPr>
      <w:r w:rsidRPr="00537E4C">
        <w:rPr>
          <w:rFonts w:asciiTheme="minorEastAsia" w:hAnsiTheme="minorEastAsia" w:hint="eastAsia"/>
          <w:lang w:eastAsia="ja-JP"/>
        </w:rPr>
        <w:t>・燃料費高騰により影響を受ける一般公衆浴場に対して更なる支援を実施するこ</w:t>
      </w:r>
    </w:p>
    <w:p w14:paraId="31758177" w14:textId="547F3319" w:rsidR="006B1FA9" w:rsidRPr="006B1FA9" w:rsidRDefault="00FF604C" w:rsidP="00FF604C">
      <w:pPr>
        <w:spacing w:line="420" w:lineRule="exact"/>
        <w:ind w:leftChars="100" w:left="240" w:firstLineChars="50" w:firstLine="120"/>
        <w:rPr>
          <w:rFonts w:asciiTheme="minorEastAsia" w:hAnsiTheme="minorEastAsia"/>
          <w:lang w:eastAsia="ja-JP"/>
        </w:rPr>
      </w:pPr>
      <w:r w:rsidRPr="00537E4C">
        <w:rPr>
          <w:rFonts w:asciiTheme="minorEastAsia" w:hAnsiTheme="minorEastAsia" w:hint="eastAsia"/>
          <w:lang w:eastAsia="ja-JP"/>
        </w:rPr>
        <w:t>と</w:t>
      </w:r>
      <w:r w:rsidR="00325F08">
        <w:rPr>
          <w:rFonts w:asciiTheme="minorEastAsia" w:hAnsiTheme="minorEastAsia" w:hint="eastAsia"/>
          <w:lang w:eastAsia="ja-JP"/>
        </w:rPr>
        <w:t>。</w:t>
      </w:r>
    </w:p>
    <w:sectPr w:rsidR="006B1FA9" w:rsidRPr="006B1FA9" w:rsidSect="00CB19D8">
      <w:footerReference w:type="default" r:id="rId18"/>
      <w:type w:val="continuous"/>
      <w:pgSz w:w="11907" w:h="16840" w:code="9"/>
      <w:pgMar w:top="993" w:right="1406" w:bottom="720" w:left="1418" w:header="851" w:footer="992" w:gutter="0"/>
      <w:pgNumType w:start="0"/>
      <w:cols w:space="425"/>
      <w:docGrid w:linePitch="354"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B9768" w14:textId="77777777" w:rsidR="003B324A" w:rsidRDefault="003B324A">
      <w:r>
        <w:separator/>
      </w:r>
    </w:p>
  </w:endnote>
  <w:endnote w:type="continuationSeparator" w:id="0">
    <w:p w14:paraId="245E24FA" w14:textId="77777777" w:rsidR="003B324A" w:rsidRDefault="003B324A">
      <w:r>
        <w:continuationSeparator/>
      </w:r>
    </w:p>
  </w:endnote>
  <w:endnote w:type="continuationNotice" w:id="1">
    <w:p w14:paraId="5E7DDC8E" w14:textId="77777777" w:rsidR="003B324A" w:rsidRDefault="003B3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8238"/>
      <w:docPartObj>
        <w:docPartGallery w:val="Page Numbers (Bottom of Page)"/>
        <w:docPartUnique/>
      </w:docPartObj>
    </w:sdtPr>
    <w:sdtEndPr/>
    <w:sdtContent>
      <w:p w14:paraId="0632BAE4" w14:textId="5BC11A4A" w:rsidR="00E4472B" w:rsidRDefault="00E4472B">
        <w:pPr>
          <w:pStyle w:val="a4"/>
          <w:jc w:val="center"/>
        </w:pPr>
        <w:r>
          <w:fldChar w:fldCharType="begin"/>
        </w:r>
        <w:r>
          <w:instrText>PAGE   \* MERGEFORMAT</w:instrText>
        </w:r>
        <w:r>
          <w:fldChar w:fldCharType="separate"/>
        </w:r>
        <w:r w:rsidR="00903C66" w:rsidRPr="00903C66">
          <w:rPr>
            <w:noProof/>
            <w:lang w:val="ja-JP" w:eastAsia="ja-JP"/>
          </w:rPr>
          <w:t>18</w:t>
        </w:r>
        <w:r>
          <w:fldChar w:fldCharType="end"/>
        </w:r>
      </w:p>
    </w:sdtContent>
  </w:sdt>
  <w:p w14:paraId="63387938" w14:textId="77777777" w:rsidR="00E4472B" w:rsidRDefault="00E4472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20633" w14:textId="77777777" w:rsidR="003B324A" w:rsidRDefault="003B324A">
      <w:r>
        <w:separator/>
      </w:r>
    </w:p>
  </w:footnote>
  <w:footnote w:type="continuationSeparator" w:id="0">
    <w:p w14:paraId="153C81FF" w14:textId="77777777" w:rsidR="003B324A" w:rsidRDefault="003B324A">
      <w:r>
        <w:continuationSeparator/>
      </w:r>
    </w:p>
  </w:footnote>
  <w:footnote w:type="continuationNotice" w:id="1">
    <w:p w14:paraId="23D380A5" w14:textId="77777777" w:rsidR="003B324A" w:rsidRDefault="003B32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C5F"/>
    <w:multiLevelType w:val="hybridMultilevel"/>
    <w:tmpl w:val="2E26F066"/>
    <w:lvl w:ilvl="0" w:tplc="04090001">
      <w:start w:val="1"/>
      <w:numFmt w:val="bullet"/>
      <w:lvlText w:val=""/>
      <w:lvlJc w:val="left"/>
      <w:pPr>
        <w:tabs>
          <w:tab w:val="num" w:pos="640"/>
        </w:tabs>
        <w:ind w:left="640" w:hanging="420"/>
      </w:pPr>
      <w:rPr>
        <w:rFonts w:ascii="Wingdings" w:hAnsi="Wingdings" w:hint="default"/>
      </w:rPr>
    </w:lvl>
    <w:lvl w:ilvl="1" w:tplc="4F92F59E">
      <w:numFmt w:val="bullet"/>
      <w:lvlText w:val="・"/>
      <w:lvlJc w:val="left"/>
      <w:pPr>
        <w:tabs>
          <w:tab w:val="num" w:pos="1000"/>
        </w:tabs>
        <w:ind w:left="100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01455156"/>
    <w:multiLevelType w:val="hybridMultilevel"/>
    <w:tmpl w:val="81A4E710"/>
    <w:lvl w:ilvl="0" w:tplc="7A94DCDC">
      <w:start w:val="2"/>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29543B3"/>
    <w:multiLevelType w:val="hybridMultilevel"/>
    <w:tmpl w:val="FD22922A"/>
    <w:lvl w:ilvl="0" w:tplc="E05E2216">
      <w:start w:val="4"/>
      <w:numFmt w:val="decimalEnclosedCircle"/>
      <w:lvlText w:val="%1"/>
      <w:lvlJc w:val="left"/>
      <w:pPr>
        <w:ind w:left="581" w:hanging="360"/>
      </w:pPr>
      <w:rPr>
        <w:rFonts w:hint="eastAsia"/>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 w15:restartNumberingAfterBreak="0">
    <w:nsid w:val="070A4BEA"/>
    <w:multiLevelType w:val="hybridMultilevel"/>
    <w:tmpl w:val="15F0F390"/>
    <w:lvl w:ilvl="0" w:tplc="04090001">
      <w:start w:val="1"/>
      <w:numFmt w:val="bullet"/>
      <w:lvlText w:val=""/>
      <w:lvlJc w:val="left"/>
      <w:pPr>
        <w:tabs>
          <w:tab w:val="num" w:pos="640"/>
        </w:tabs>
        <w:ind w:left="640" w:hanging="420"/>
      </w:pPr>
      <w:rPr>
        <w:rFonts w:ascii="Wingdings" w:hAnsi="Wingdings" w:hint="default"/>
      </w:rPr>
    </w:lvl>
    <w:lvl w:ilvl="1" w:tplc="4F92F59E">
      <w:numFmt w:val="bullet"/>
      <w:lvlText w:val="・"/>
      <w:lvlJc w:val="left"/>
      <w:pPr>
        <w:tabs>
          <w:tab w:val="num" w:pos="1000"/>
        </w:tabs>
        <w:ind w:left="100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4" w15:restartNumberingAfterBreak="0">
    <w:nsid w:val="0CD91623"/>
    <w:multiLevelType w:val="hybridMultilevel"/>
    <w:tmpl w:val="785AAA6E"/>
    <w:lvl w:ilvl="0" w:tplc="8592C47C">
      <w:start w:val="1"/>
      <w:numFmt w:val="bullet"/>
      <w:lvlText w:val="・"/>
      <w:lvlJc w:val="left"/>
      <w:pPr>
        <w:tabs>
          <w:tab w:val="num" w:pos="600"/>
        </w:tabs>
        <w:ind w:left="60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5" w15:restartNumberingAfterBreak="0">
    <w:nsid w:val="0CDB5188"/>
    <w:multiLevelType w:val="hybridMultilevel"/>
    <w:tmpl w:val="3A82FB2E"/>
    <w:lvl w:ilvl="0" w:tplc="EDD6B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9B4078"/>
    <w:multiLevelType w:val="hybridMultilevel"/>
    <w:tmpl w:val="DDCEE2C0"/>
    <w:lvl w:ilvl="0" w:tplc="04090001">
      <w:start w:val="1"/>
      <w:numFmt w:val="bullet"/>
      <w:lvlText w:val=""/>
      <w:lvlJc w:val="left"/>
      <w:pPr>
        <w:ind w:left="1083" w:hanging="420"/>
      </w:pPr>
      <w:rPr>
        <w:rFonts w:ascii="Wingdings" w:hAnsi="Wingdings" w:hint="default"/>
      </w:rPr>
    </w:lvl>
    <w:lvl w:ilvl="1" w:tplc="0409000B" w:tentative="1">
      <w:start w:val="1"/>
      <w:numFmt w:val="bullet"/>
      <w:lvlText w:val=""/>
      <w:lvlJc w:val="left"/>
      <w:pPr>
        <w:ind w:left="1503" w:hanging="420"/>
      </w:pPr>
      <w:rPr>
        <w:rFonts w:ascii="Wingdings" w:hAnsi="Wingdings" w:hint="default"/>
      </w:rPr>
    </w:lvl>
    <w:lvl w:ilvl="2" w:tplc="0409000D" w:tentative="1">
      <w:start w:val="1"/>
      <w:numFmt w:val="bullet"/>
      <w:lvlText w:val=""/>
      <w:lvlJc w:val="left"/>
      <w:pPr>
        <w:ind w:left="1923" w:hanging="420"/>
      </w:pPr>
      <w:rPr>
        <w:rFonts w:ascii="Wingdings" w:hAnsi="Wingdings" w:hint="default"/>
      </w:rPr>
    </w:lvl>
    <w:lvl w:ilvl="3" w:tplc="04090001" w:tentative="1">
      <w:start w:val="1"/>
      <w:numFmt w:val="bullet"/>
      <w:lvlText w:val=""/>
      <w:lvlJc w:val="left"/>
      <w:pPr>
        <w:ind w:left="2343" w:hanging="420"/>
      </w:pPr>
      <w:rPr>
        <w:rFonts w:ascii="Wingdings" w:hAnsi="Wingdings" w:hint="default"/>
      </w:rPr>
    </w:lvl>
    <w:lvl w:ilvl="4" w:tplc="0409000B" w:tentative="1">
      <w:start w:val="1"/>
      <w:numFmt w:val="bullet"/>
      <w:lvlText w:val=""/>
      <w:lvlJc w:val="left"/>
      <w:pPr>
        <w:ind w:left="2763" w:hanging="420"/>
      </w:pPr>
      <w:rPr>
        <w:rFonts w:ascii="Wingdings" w:hAnsi="Wingdings" w:hint="default"/>
      </w:rPr>
    </w:lvl>
    <w:lvl w:ilvl="5" w:tplc="0409000D" w:tentative="1">
      <w:start w:val="1"/>
      <w:numFmt w:val="bullet"/>
      <w:lvlText w:val=""/>
      <w:lvlJc w:val="left"/>
      <w:pPr>
        <w:ind w:left="3183" w:hanging="420"/>
      </w:pPr>
      <w:rPr>
        <w:rFonts w:ascii="Wingdings" w:hAnsi="Wingdings" w:hint="default"/>
      </w:rPr>
    </w:lvl>
    <w:lvl w:ilvl="6" w:tplc="04090001" w:tentative="1">
      <w:start w:val="1"/>
      <w:numFmt w:val="bullet"/>
      <w:lvlText w:val=""/>
      <w:lvlJc w:val="left"/>
      <w:pPr>
        <w:ind w:left="3603" w:hanging="420"/>
      </w:pPr>
      <w:rPr>
        <w:rFonts w:ascii="Wingdings" w:hAnsi="Wingdings" w:hint="default"/>
      </w:rPr>
    </w:lvl>
    <w:lvl w:ilvl="7" w:tplc="0409000B" w:tentative="1">
      <w:start w:val="1"/>
      <w:numFmt w:val="bullet"/>
      <w:lvlText w:val=""/>
      <w:lvlJc w:val="left"/>
      <w:pPr>
        <w:ind w:left="4023" w:hanging="420"/>
      </w:pPr>
      <w:rPr>
        <w:rFonts w:ascii="Wingdings" w:hAnsi="Wingdings" w:hint="default"/>
      </w:rPr>
    </w:lvl>
    <w:lvl w:ilvl="8" w:tplc="0409000D" w:tentative="1">
      <w:start w:val="1"/>
      <w:numFmt w:val="bullet"/>
      <w:lvlText w:val=""/>
      <w:lvlJc w:val="left"/>
      <w:pPr>
        <w:ind w:left="4443" w:hanging="420"/>
      </w:pPr>
      <w:rPr>
        <w:rFonts w:ascii="Wingdings" w:hAnsi="Wingdings" w:hint="default"/>
      </w:rPr>
    </w:lvl>
  </w:abstractNum>
  <w:abstractNum w:abstractNumId="7" w15:restartNumberingAfterBreak="0">
    <w:nsid w:val="164A4C8E"/>
    <w:multiLevelType w:val="hybridMultilevel"/>
    <w:tmpl w:val="2C40D7CC"/>
    <w:lvl w:ilvl="0" w:tplc="04090001">
      <w:start w:val="1"/>
      <w:numFmt w:val="bullet"/>
      <w:lvlText w:val=""/>
      <w:lvlJc w:val="left"/>
      <w:pPr>
        <w:tabs>
          <w:tab w:val="num" w:pos="640"/>
        </w:tabs>
        <w:ind w:left="640" w:hanging="420"/>
      </w:pPr>
      <w:rPr>
        <w:rFonts w:ascii="Wingdings" w:hAnsi="Wingdings" w:hint="default"/>
      </w:rPr>
    </w:lvl>
    <w:lvl w:ilvl="1" w:tplc="4F92F59E">
      <w:numFmt w:val="bullet"/>
      <w:lvlText w:val="・"/>
      <w:lvlJc w:val="left"/>
      <w:pPr>
        <w:tabs>
          <w:tab w:val="num" w:pos="1000"/>
        </w:tabs>
        <w:ind w:left="100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8" w15:restartNumberingAfterBreak="0">
    <w:nsid w:val="19D064C7"/>
    <w:multiLevelType w:val="hybridMultilevel"/>
    <w:tmpl w:val="CE16BD46"/>
    <w:lvl w:ilvl="0" w:tplc="3E9066C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BF7289"/>
    <w:multiLevelType w:val="hybridMultilevel"/>
    <w:tmpl w:val="DAC43734"/>
    <w:lvl w:ilvl="0" w:tplc="1F2C3216">
      <w:start w:val="5"/>
      <w:numFmt w:val="decimalEnclosedCircle"/>
      <w:lvlText w:val="%1"/>
      <w:lvlJc w:val="left"/>
      <w:pPr>
        <w:ind w:left="581" w:hanging="360"/>
      </w:pPr>
      <w:rPr>
        <w:rFonts w:hint="eastAsia"/>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0" w15:restartNumberingAfterBreak="0">
    <w:nsid w:val="222E662A"/>
    <w:multiLevelType w:val="hybridMultilevel"/>
    <w:tmpl w:val="691CF73E"/>
    <w:lvl w:ilvl="0" w:tplc="54802DB8">
      <w:start w:val="1"/>
      <w:numFmt w:val="decimalEnclosedCircle"/>
      <w:lvlText w:val="%1"/>
      <w:lvlJc w:val="left"/>
      <w:pPr>
        <w:ind w:left="360" w:hanging="36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6041CE"/>
    <w:multiLevelType w:val="hybridMultilevel"/>
    <w:tmpl w:val="6B5AE23E"/>
    <w:lvl w:ilvl="0" w:tplc="58C043C6">
      <w:start w:val="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2" w15:restartNumberingAfterBreak="0">
    <w:nsid w:val="28BF72E5"/>
    <w:multiLevelType w:val="hybridMultilevel"/>
    <w:tmpl w:val="162CE9E2"/>
    <w:lvl w:ilvl="0" w:tplc="04090001">
      <w:start w:val="1"/>
      <w:numFmt w:val="bullet"/>
      <w:lvlText w:val=""/>
      <w:lvlJc w:val="left"/>
      <w:pPr>
        <w:tabs>
          <w:tab w:val="num" w:pos="640"/>
        </w:tabs>
        <w:ind w:left="640" w:hanging="420"/>
      </w:pPr>
      <w:rPr>
        <w:rFonts w:ascii="Wingdings" w:hAnsi="Wingdings" w:hint="default"/>
      </w:rPr>
    </w:lvl>
    <w:lvl w:ilvl="1" w:tplc="4F92F59E">
      <w:numFmt w:val="bullet"/>
      <w:lvlText w:val="・"/>
      <w:lvlJc w:val="left"/>
      <w:pPr>
        <w:tabs>
          <w:tab w:val="num" w:pos="1000"/>
        </w:tabs>
        <w:ind w:left="100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3" w15:restartNumberingAfterBreak="0">
    <w:nsid w:val="292F3823"/>
    <w:multiLevelType w:val="hybridMultilevel"/>
    <w:tmpl w:val="76529CF4"/>
    <w:lvl w:ilvl="0" w:tplc="D6868660">
      <w:numFmt w:val="bullet"/>
      <w:lvlText w:val="・"/>
      <w:lvlJc w:val="left"/>
      <w:pPr>
        <w:ind w:left="1023"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03" w:hanging="420"/>
      </w:pPr>
      <w:rPr>
        <w:rFonts w:ascii="Wingdings" w:hAnsi="Wingdings" w:hint="default"/>
      </w:rPr>
    </w:lvl>
    <w:lvl w:ilvl="2" w:tplc="0409000D" w:tentative="1">
      <w:start w:val="1"/>
      <w:numFmt w:val="bullet"/>
      <w:lvlText w:val=""/>
      <w:lvlJc w:val="left"/>
      <w:pPr>
        <w:ind w:left="1923" w:hanging="420"/>
      </w:pPr>
      <w:rPr>
        <w:rFonts w:ascii="Wingdings" w:hAnsi="Wingdings" w:hint="default"/>
      </w:rPr>
    </w:lvl>
    <w:lvl w:ilvl="3" w:tplc="04090001" w:tentative="1">
      <w:start w:val="1"/>
      <w:numFmt w:val="bullet"/>
      <w:lvlText w:val=""/>
      <w:lvlJc w:val="left"/>
      <w:pPr>
        <w:ind w:left="2343" w:hanging="420"/>
      </w:pPr>
      <w:rPr>
        <w:rFonts w:ascii="Wingdings" w:hAnsi="Wingdings" w:hint="default"/>
      </w:rPr>
    </w:lvl>
    <w:lvl w:ilvl="4" w:tplc="0409000B" w:tentative="1">
      <w:start w:val="1"/>
      <w:numFmt w:val="bullet"/>
      <w:lvlText w:val=""/>
      <w:lvlJc w:val="left"/>
      <w:pPr>
        <w:ind w:left="2763" w:hanging="420"/>
      </w:pPr>
      <w:rPr>
        <w:rFonts w:ascii="Wingdings" w:hAnsi="Wingdings" w:hint="default"/>
      </w:rPr>
    </w:lvl>
    <w:lvl w:ilvl="5" w:tplc="0409000D" w:tentative="1">
      <w:start w:val="1"/>
      <w:numFmt w:val="bullet"/>
      <w:lvlText w:val=""/>
      <w:lvlJc w:val="left"/>
      <w:pPr>
        <w:ind w:left="3183" w:hanging="420"/>
      </w:pPr>
      <w:rPr>
        <w:rFonts w:ascii="Wingdings" w:hAnsi="Wingdings" w:hint="default"/>
      </w:rPr>
    </w:lvl>
    <w:lvl w:ilvl="6" w:tplc="04090001" w:tentative="1">
      <w:start w:val="1"/>
      <w:numFmt w:val="bullet"/>
      <w:lvlText w:val=""/>
      <w:lvlJc w:val="left"/>
      <w:pPr>
        <w:ind w:left="3603" w:hanging="420"/>
      </w:pPr>
      <w:rPr>
        <w:rFonts w:ascii="Wingdings" w:hAnsi="Wingdings" w:hint="default"/>
      </w:rPr>
    </w:lvl>
    <w:lvl w:ilvl="7" w:tplc="0409000B" w:tentative="1">
      <w:start w:val="1"/>
      <w:numFmt w:val="bullet"/>
      <w:lvlText w:val=""/>
      <w:lvlJc w:val="left"/>
      <w:pPr>
        <w:ind w:left="4023" w:hanging="420"/>
      </w:pPr>
      <w:rPr>
        <w:rFonts w:ascii="Wingdings" w:hAnsi="Wingdings" w:hint="default"/>
      </w:rPr>
    </w:lvl>
    <w:lvl w:ilvl="8" w:tplc="0409000D" w:tentative="1">
      <w:start w:val="1"/>
      <w:numFmt w:val="bullet"/>
      <w:lvlText w:val=""/>
      <w:lvlJc w:val="left"/>
      <w:pPr>
        <w:ind w:left="4443" w:hanging="420"/>
      </w:pPr>
      <w:rPr>
        <w:rFonts w:ascii="Wingdings" w:hAnsi="Wingdings" w:hint="default"/>
      </w:rPr>
    </w:lvl>
  </w:abstractNum>
  <w:abstractNum w:abstractNumId="14" w15:restartNumberingAfterBreak="0">
    <w:nsid w:val="2C1D12B0"/>
    <w:multiLevelType w:val="hybridMultilevel"/>
    <w:tmpl w:val="8F1826EC"/>
    <w:lvl w:ilvl="0" w:tplc="D4FE97D0">
      <w:start w:val="2"/>
      <w:numFmt w:val="bullet"/>
      <w:lvlText w:val="◇"/>
      <w:lvlJc w:val="left"/>
      <w:pPr>
        <w:ind w:left="470" w:hanging="360"/>
      </w:pPr>
      <w:rPr>
        <w:rFonts w:ascii="ＭＳ 明朝" w:eastAsia="ＭＳ 明朝" w:hAnsi="ＭＳ 明朝" w:cs="Times New Roman"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5" w15:restartNumberingAfterBreak="0">
    <w:nsid w:val="33CD7D06"/>
    <w:multiLevelType w:val="hybridMultilevel"/>
    <w:tmpl w:val="A5D0CA78"/>
    <w:lvl w:ilvl="0" w:tplc="4356C1C8">
      <w:start w:val="2"/>
      <w:numFmt w:val="decimalEnclosedCircle"/>
      <w:lvlText w:val="%1"/>
      <w:lvlJc w:val="left"/>
      <w:pPr>
        <w:tabs>
          <w:tab w:val="num" w:pos="892"/>
        </w:tabs>
        <w:ind w:left="892" w:hanging="450"/>
      </w:pPr>
      <w:rPr>
        <w:rFonts w:hint="default"/>
      </w:rPr>
    </w:lvl>
    <w:lvl w:ilvl="1" w:tplc="04090017" w:tentative="1">
      <w:start w:val="1"/>
      <w:numFmt w:val="aiueoFullWidth"/>
      <w:lvlText w:val="(%2)"/>
      <w:lvlJc w:val="left"/>
      <w:pPr>
        <w:tabs>
          <w:tab w:val="num" w:pos="1282"/>
        </w:tabs>
        <w:ind w:left="1282" w:hanging="420"/>
      </w:pPr>
    </w:lvl>
    <w:lvl w:ilvl="2" w:tplc="04090011" w:tentative="1">
      <w:start w:val="1"/>
      <w:numFmt w:val="decimalEnclosedCircle"/>
      <w:lvlText w:val="%3"/>
      <w:lvlJc w:val="left"/>
      <w:pPr>
        <w:tabs>
          <w:tab w:val="num" w:pos="1702"/>
        </w:tabs>
        <w:ind w:left="1702" w:hanging="420"/>
      </w:pPr>
    </w:lvl>
    <w:lvl w:ilvl="3" w:tplc="0409000F" w:tentative="1">
      <w:start w:val="1"/>
      <w:numFmt w:val="decimal"/>
      <w:lvlText w:val="%4."/>
      <w:lvlJc w:val="left"/>
      <w:pPr>
        <w:tabs>
          <w:tab w:val="num" w:pos="2122"/>
        </w:tabs>
        <w:ind w:left="2122" w:hanging="420"/>
      </w:pPr>
    </w:lvl>
    <w:lvl w:ilvl="4" w:tplc="04090017" w:tentative="1">
      <w:start w:val="1"/>
      <w:numFmt w:val="aiueoFullWidth"/>
      <w:lvlText w:val="(%5)"/>
      <w:lvlJc w:val="left"/>
      <w:pPr>
        <w:tabs>
          <w:tab w:val="num" w:pos="2542"/>
        </w:tabs>
        <w:ind w:left="2542" w:hanging="420"/>
      </w:pPr>
    </w:lvl>
    <w:lvl w:ilvl="5" w:tplc="04090011" w:tentative="1">
      <w:start w:val="1"/>
      <w:numFmt w:val="decimalEnclosedCircle"/>
      <w:lvlText w:val="%6"/>
      <w:lvlJc w:val="left"/>
      <w:pPr>
        <w:tabs>
          <w:tab w:val="num" w:pos="2962"/>
        </w:tabs>
        <w:ind w:left="2962" w:hanging="420"/>
      </w:pPr>
    </w:lvl>
    <w:lvl w:ilvl="6" w:tplc="0409000F" w:tentative="1">
      <w:start w:val="1"/>
      <w:numFmt w:val="decimal"/>
      <w:lvlText w:val="%7."/>
      <w:lvlJc w:val="left"/>
      <w:pPr>
        <w:tabs>
          <w:tab w:val="num" w:pos="3382"/>
        </w:tabs>
        <w:ind w:left="3382" w:hanging="420"/>
      </w:pPr>
    </w:lvl>
    <w:lvl w:ilvl="7" w:tplc="04090017" w:tentative="1">
      <w:start w:val="1"/>
      <w:numFmt w:val="aiueoFullWidth"/>
      <w:lvlText w:val="(%8)"/>
      <w:lvlJc w:val="left"/>
      <w:pPr>
        <w:tabs>
          <w:tab w:val="num" w:pos="3802"/>
        </w:tabs>
        <w:ind w:left="3802" w:hanging="420"/>
      </w:pPr>
    </w:lvl>
    <w:lvl w:ilvl="8" w:tplc="04090011" w:tentative="1">
      <w:start w:val="1"/>
      <w:numFmt w:val="decimalEnclosedCircle"/>
      <w:lvlText w:val="%9"/>
      <w:lvlJc w:val="left"/>
      <w:pPr>
        <w:tabs>
          <w:tab w:val="num" w:pos="4222"/>
        </w:tabs>
        <w:ind w:left="4222" w:hanging="420"/>
      </w:pPr>
    </w:lvl>
  </w:abstractNum>
  <w:abstractNum w:abstractNumId="16" w15:restartNumberingAfterBreak="0">
    <w:nsid w:val="35967D64"/>
    <w:multiLevelType w:val="hybridMultilevel"/>
    <w:tmpl w:val="55D65BB0"/>
    <w:lvl w:ilvl="0" w:tplc="2C504368">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5CD3EC8"/>
    <w:multiLevelType w:val="hybridMultilevel"/>
    <w:tmpl w:val="432C6314"/>
    <w:lvl w:ilvl="0" w:tplc="B3427F62">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8" w15:restartNumberingAfterBreak="0">
    <w:nsid w:val="38B779FF"/>
    <w:multiLevelType w:val="hybridMultilevel"/>
    <w:tmpl w:val="237E1834"/>
    <w:lvl w:ilvl="0" w:tplc="CF5805DA">
      <w:start w:val="7"/>
      <w:numFmt w:val="decimal"/>
      <w:lvlText w:val="(%1)"/>
      <w:lvlJc w:val="left"/>
      <w:pPr>
        <w:tabs>
          <w:tab w:val="num" w:pos="578"/>
        </w:tabs>
        <w:ind w:left="578" w:hanging="360"/>
      </w:pPr>
      <w:rPr>
        <w:rFonts w:hint="default"/>
        <w:color w:val="FF0000"/>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9" w15:restartNumberingAfterBreak="0">
    <w:nsid w:val="3C11177E"/>
    <w:multiLevelType w:val="hybridMultilevel"/>
    <w:tmpl w:val="83F03696"/>
    <w:lvl w:ilvl="0" w:tplc="44D87B02">
      <w:start w:val="3"/>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0" w15:restartNumberingAfterBreak="0">
    <w:nsid w:val="408740E4"/>
    <w:multiLevelType w:val="hybridMultilevel"/>
    <w:tmpl w:val="0DFA71FA"/>
    <w:lvl w:ilvl="0" w:tplc="0206E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5B7A1B"/>
    <w:multiLevelType w:val="hybridMultilevel"/>
    <w:tmpl w:val="B26E9EFC"/>
    <w:lvl w:ilvl="0" w:tplc="E7D8C74E">
      <w:start w:val="1"/>
      <w:numFmt w:val="decimalEnclosedCircle"/>
      <w:lvlText w:val="%1"/>
      <w:lvlJc w:val="left"/>
      <w:pPr>
        <w:ind w:left="360" w:hanging="36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C442D7"/>
    <w:multiLevelType w:val="hybridMultilevel"/>
    <w:tmpl w:val="2BD4DE7C"/>
    <w:lvl w:ilvl="0" w:tplc="2AEAD6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2306424"/>
    <w:multiLevelType w:val="hybridMultilevel"/>
    <w:tmpl w:val="48B470BE"/>
    <w:lvl w:ilvl="0" w:tplc="595EFD04">
      <w:start w:val="2"/>
      <w:numFmt w:val="decimal"/>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4" w15:restartNumberingAfterBreak="0">
    <w:nsid w:val="438057AC"/>
    <w:multiLevelType w:val="hybridMultilevel"/>
    <w:tmpl w:val="49AA83DE"/>
    <w:lvl w:ilvl="0" w:tplc="04090001">
      <w:start w:val="1"/>
      <w:numFmt w:val="bullet"/>
      <w:lvlText w:val=""/>
      <w:lvlJc w:val="left"/>
      <w:pPr>
        <w:ind w:left="1083" w:hanging="420"/>
      </w:pPr>
      <w:rPr>
        <w:rFonts w:ascii="Wingdings" w:hAnsi="Wingdings" w:hint="default"/>
      </w:rPr>
    </w:lvl>
    <w:lvl w:ilvl="1" w:tplc="0409000B" w:tentative="1">
      <w:start w:val="1"/>
      <w:numFmt w:val="bullet"/>
      <w:lvlText w:val=""/>
      <w:lvlJc w:val="left"/>
      <w:pPr>
        <w:ind w:left="1503" w:hanging="420"/>
      </w:pPr>
      <w:rPr>
        <w:rFonts w:ascii="Wingdings" w:hAnsi="Wingdings" w:hint="default"/>
      </w:rPr>
    </w:lvl>
    <w:lvl w:ilvl="2" w:tplc="0409000D" w:tentative="1">
      <w:start w:val="1"/>
      <w:numFmt w:val="bullet"/>
      <w:lvlText w:val=""/>
      <w:lvlJc w:val="left"/>
      <w:pPr>
        <w:ind w:left="1923" w:hanging="420"/>
      </w:pPr>
      <w:rPr>
        <w:rFonts w:ascii="Wingdings" w:hAnsi="Wingdings" w:hint="default"/>
      </w:rPr>
    </w:lvl>
    <w:lvl w:ilvl="3" w:tplc="04090001" w:tentative="1">
      <w:start w:val="1"/>
      <w:numFmt w:val="bullet"/>
      <w:lvlText w:val=""/>
      <w:lvlJc w:val="left"/>
      <w:pPr>
        <w:ind w:left="2343" w:hanging="420"/>
      </w:pPr>
      <w:rPr>
        <w:rFonts w:ascii="Wingdings" w:hAnsi="Wingdings" w:hint="default"/>
      </w:rPr>
    </w:lvl>
    <w:lvl w:ilvl="4" w:tplc="0409000B" w:tentative="1">
      <w:start w:val="1"/>
      <w:numFmt w:val="bullet"/>
      <w:lvlText w:val=""/>
      <w:lvlJc w:val="left"/>
      <w:pPr>
        <w:ind w:left="2763" w:hanging="420"/>
      </w:pPr>
      <w:rPr>
        <w:rFonts w:ascii="Wingdings" w:hAnsi="Wingdings" w:hint="default"/>
      </w:rPr>
    </w:lvl>
    <w:lvl w:ilvl="5" w:tplc="0409000D" w:tentative="1">
      <w:start w:val="1"/>
      <w:numFmt w:val="bullet"/>
      <w:lvlText w:val=""/>
      <w:lvlJc w:val="left"/>
      <w:pPr>
        <w:ind w:left="3183" w:hanging="420"/>
      </w:pPr>
      <w:rPr>
        <w:rFonts w:ascii="Wingdings" w:hAnsi="Wingdings" w:hint="default"/>
      </w:rPr>
    </w:lvl>
    <w:lvl w:ilvl="6" w:tplc="04090001" w:tentative="1">
      <w:start w:val="1"/>
      <w:numFmt w:val="bullet"/>
      <w:lvlText w:val=""/>
      <w:lvlJc w:val="left"/>
      <w:pPr>
        <w:ind w:left="3603" w:hanging="420"/>
      </w:pPr>
      <w:rPr>
        <w:rFonts w:ascii="Wingdings" w:hAnsi="Wingdings" w:hint="default"/>
      </w:rPr>
    </w:lvl>
    <w:lvl w:ilvl="7" w:tplc="0409000B" w:tentative="1">
      <w:start w:val="1"/>
      <w:numFmt w:val="bullet"/>
      <w:lvlText w:val=""/>
      <w:lvlJc w:val="left"/>
      <w:pPr>
        <w:ind w:left="4023" w:hanging="420"/>
      </w:pPr>
      <w:rPr>
        <w:rFonts w:ascii="Wingdings" w:hAnsi="Wingdings" w:hint="default"/>
      </w:rPr>
    </w:lvl>
    <w:lvl w:ilvl="8" w:tplc="0409000D" w:tentative="1">
      <w:start w:val="1"/>
      <w:numFmt w:val="bullet"/>
      <w:lvlText w:val=""/>
      <w:lvlJc w:val="left"/>
      <w:pPr>
        <w:ind w:left="4443" w:hanging="420"/>
      </w:pPr>
      <w:rPr>
        <w:rFonts w:ascii="Wingdings" w:hAnsi="Wingdings" w:hint="default"/>
      </w:rPr>
    </w:lvl>
  </w:abstractNum>
  <w:abstractNum w:abstractNumId="25" w15:restartNumberingAfterBreak="0">
    <w:nsid w:val="469E5700"/>
    <w:multiLevelType w:val="hybridMultilevel"/>
    <w:tmpl w:val="073E4DEA"/>
    <w:lvl w:ilvl="0" w:tplc="9A1C97E8">
      <w:start w:val="1"/>
      <w:numFmt w:val="decimalEnclosedCircle"/>
      <w:lvlText w:val="%1"/>
      <w:lvlJc w:val="left"/>
      <w:pPr>
        <w:ind w:left="360" w:hanging="36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B0B2AEE"/>
    <w:multiLevelType w:val="hybridMultilevel"/>
    <w:tmpl w:val="98B4B23E"/>
    <w:lvl w:ilvl="0" w:tplc="46EE7C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047B66"/>
    <w:multiLevelType w:val="hybridMultilevel"/>
    <w:tmpl w:val="793C5FCC"/>
    <w:lvl w:ilvl="0" w:tplc="999A123A">
      <w:start w:val="5"/>
      <w:numFmt w:val="decimalEnclosedCircle"/>
      <w:lvlText w:val="%1"/>
      <w:lvlJc w:val="left"/>
      <w:pPr>
        <w:ind w:left="4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B71366"/>
    <w:multiLevelType w:val="hybridMultilevel"/>
    <w:tmpl w:val="E8A2532A"/>
    <w:lvl w:ilvl="0" w:tplc="BFF81660">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29" w15:restartNumberingAfterBreak="0">
    <w:nsid w:val="54050E3F"/>
    <w:multiLevelType w:val="hybridMultilevel"/>
    <w:tmpl w:val="BFA0EA58"/>
    <w:lvl w:ilvl="0" w:tplc="61440A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8DC49DB"/>
    <w:multiLevelType w:val="hybridMultilevel"/>
    <w:tmpl w:val="1CBE2F6C"/>
    <w:lvl w:ilvl="0" w:tplc="1D72DEF6">
      <w:start w:val="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1" w15:restartNumberingAfterBreak="0">
    <w:nsid w:val="5BFA45F0"/>
    <w:multiLevelType w:val="hybridMultilevel"/>
    <w:tmpl w:val="BC8CDBD0"/>
    <w:lvl w:ilvl="0" w:tplc="F6269F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060466"/>
    <w:multiLevelType w:val="hybridMultilevel"/>
    <w:tmpl w:val="EBBC4A56"/>
    <w:lvl w:ilvl="0" w:tplc="0D78F7BE">
      <w:start w:val="1"/>
      <w:numFmt w:val="bullet"/>
      <w:lvlText w:val="・"/>
      <w:lvlJc w:val="left"/>
      <w:pPr>
        <w:tabs>
          <w:tab w:val="num" w:pos="600"/>
        </w:tabs>
        <w:ind w:left="60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3" w15:restartNumberingAfterBreak="0">
    <w:nsid w:val="624D675E"/>
    <w:multiLevelType w:val="hybridMultilevel"/>
    <w:tmpl w:val="D12C3E48"/>
    <w:lvl w:ilvl="0" w:tplc="0242F410">
      <w:start w:val="1"/>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8D4028"/>
    <w:multiLevelType w:val="hybridMultilevel"/>
    <w:tmpl w:val="6DFAAF76"/>
    <w:lvl w:ilvl="0" w:tplc="94B0A42A">
      <w:numFmt w:val="bullet"/>
      <w:lvlText w:val="・"/>
      <w:lvlJc w:val="left"/>
      <w:pPr>
        <w:ind w:left="1023"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503" w:hanging="420"/>
      </w:pPr>
      <w:rPr>
        <w:rFonts w:ascii="Wingdings" w:hAnsi="Wingdings" w:hint="default"/>
      </w:rPr>
    </w:lvl>
    <w:lvl w:ilvl="2" w:tplc="0409000D" w:tentative="1">
      <w:start w:val="1"/>
      <w:numFmt w:val="bullet"/>
      <w:lvlText w:val=""/>
      <w:lvlJc w:val="left"/>
      <w:pPr>
        <w:ind w:left="1923" w:hanging="420"/>
      </w:pPr>
      <w:rPr>
        <w:rFonts w:ascii="Wingdings" w:hAnsi="Wingdings" w:hint="default"/>
      </w:rPr>
    </w:lvl>
    <w:lvl w:ilvl="3" w:tplc="04090001" w:tentative="1">
      <w:start w:val="1"/>
      <w:numFmt w:val="bullet"/>
      <w:lvlText w:val=""/>
      <w:lvlJc w:val="left"/>
      <w:pPr>
        <w:ind w:left="2343" w:hanging="420"/>
      </w:pPr>
      <w:rPr>
        <w:rFonts w:ascii="Wingdings" w:hAnsi="Wingdings" w:hint="default"/>
      </w:rPr>
    </w:lvl>
    <w:lvl w:ilvl="4" w:tplc="0409000B" w:tentative="1">
      <w:start w:val="1"/>
      <w:numFmt w:val="bullet"/>
      <w:lvlText w:val=""/>
      <w:lvlJc w:val="left"/>
      <w:pPr>
        <w:ind w:left="2763" w:hanging="420"/>
      </w:pPr>
      <w:rPr>
        <w:rFonts w:ascii="Wingdings" w:hAnsi="Wingdings" w:hint="default"/>
      </w:rPr>
    </w:lvl>
    <w:lvl w:ilvl="5" w:tplc="0409000D" w:tentative="1">
      <w:start w:val="1"/>
      <w:numFmt w:val="bullet"/>
      <w:lvlText w:val=""/>
      <w:lvlJc w:val="left"/>
      <w:pPr>
        <w:ind w:left="3183" w:hanging="420"/>
      </w:pPr>
      <w:rPr>
        <w:rFonts w:ascii="Wingdings" w:hAnsi="Wingdings" w:hint="default"/>
      </w:rPr>
    </w:lvl>
    <w:lvl w:ilvl="6" w:tplc="04090001" w:tentative="1">
      <w:start w:val="1"/>
      <w:numFmt w:val="bullet"/>
      <w:lvlText w:val=""/>
      <w:lvlJc w:val="left"/>
      <w:pPr>
        <w:ind w:left="3603" w:hanging="420"/>
      </w:pPr>
      <w:rPr>
        <w:rFonts w:ascii="Wingdings" w:hAnsi="Wingdings" w:hint="default"/>
      </w:rPr>
    </w:lvl>
    <w:lvl w:ilvl="7" w:tplc="0409000B" w:tentative="1">
      <w:start w:val="1"/>
      <w:numFmt w:val="bullet"/>
      <w:lvlText w:val=""/>
      <w:lvlJc w:val="left"/>
      <w:pPr>
        <w:ind w:left="4023" w:hanging="420"/>
      </w:pPr>
      <w:rPr>
        <w:rFonts w:ascii="Wingdings" w:hAnsi="Wingdings" w:hint="default"/>
      </w:rPr>
    </w:lvl>
    <w:lvl w:ilvl="8" w:tplc="0409000D" w:tentative="1">
      <w:start w:val="1"/>
      <w:numFmt w:val="bullet"/>
      <w:lvlText w:val=""/>
      <w:lvlJc w:val="left"/>
      <w:pPr>
        <w:ind w:left="4443" w:hanging="420"/>
      </w:pPr>
      <w:rPr>
        <w:rFonts w:ascii="Wingdings" w:hAnsi="Wingdings" w:hint="default"/>
      </w:rPr>
    </w:lvl>
  </w:abstractNum>
  <w:abstractNum w:abstractNumId="35" w15:restartNumberingAfterBreak="0">
    <w:nsid w:val="6CC45B20"/>
    <w:multiLevelType w:val="hybridMultilevel"/>
    <w:tmpl w:val="EC24DCE6"/>
    <w:lvl w:ilvl="0" w:tplc="A074094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20A2DD3"/>
    <w:multiLevelType w:val="hybridMultilevel"/>
    <w:tmpl w:val="B51ECA8A"/>
    <w:lvl w:ilvl="0" w:tplc="58182068">
      <w:start w:val="5"/>
      <w:numFmt w:val="decimalEnclosedCircle"/>
      <w:lvlText w:val="%1"/>
      <w:lvlJc w:val="left"/>
      <w:pPr>
        <w:ind w:left="581" w:hanging="360"/>
      </w:pPr>
      <w:rPr>
        <w:rFonts w:hint="eastAsia"/>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37" w15:restartNumberingAfterBreak="0">
    <w:nsid w:val="721F6AEF"/>
    <w:multiLevelType w:val="hybridMultilevel"/>
    <w:tmpl w:val="52DC2B42"/>
    <w:lvl w:ilvl="0" w:tplc="04090001">
      <w:start w:val="1"/>
      <w:numFmt w:val="bullet"/>
      <w:lvlText w:val=""/>
      <w:lvlJc w:val="left"/>
      <w:pPr>
        <w:tabs>
          <w:tab w:val="num" w:pos="640"/>
        </w:tabs>
        <w:ind w:left="640" w:hanging="420"/>
      </w:pPr>
      <w:rPr>
        <w:rFonts w:ascii="Wingdings" w:hAnsi="Wingdings" w:hint="default"/>
      </w:rPr>
    </w:lvl>
    <w:lvl w:ilvl="1" w:tplc="4F92F59E">
      <w:numFmt w:val="bullet"/>
      <w:lvlText w:val="・"/>
      <w:lvlJc w:val="left"/>
      <w:pPr>
        <w:tabs>
          <w:tab w:val="num" w:pos="1000"/>
        </w:tabs>
        <w:ind w:left="100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38" w15:restartNumberingAfterBreak="0">
    <w:nsid w:val="731372C5"/>
    <w:multiLevelType w:val="hybridMultilevel"/>
    <w:tmpl w:val="4468A736"/>
    <w:lvl w:ilvl="0" w:tplc="CD7A5D7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9" w15:restartNumberingAfterBreak="0">
    <w:nsid w:val="739D2218"/>
    <w:multiLevelType w:val="hybridMultilevel"/>
    <w:tmpl w:val="866070FC"/>
    <w:lvl w:ilvl="0" w:tplc="19122CB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4327604"/>
    <w:multiLevelType w:val="hybridMultilevel"/>
    <w:tmpl w:val="FC481DF8"/>
    <w:lvl w:ilvl="0" w:tplc="2708D32C">
      <w:start w:val="5"/>
      <w:numFmt w:val="decimalEnclosedCircle"/>
      <w:lvlText w:val="%1"/>
      <w:lvlJc w:val="left"/>
      <w:pPr>
        <w:ind w:left="830" w:hanging="360"/>
      </w:pPr>
      <w:rPr>
        <w:rFonts w:hint="eastAsia"/>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41" w15:restartNumberingAfterBreak="0">
    <w:nsid w:val="75F57ADE"/>
    <w:multiLevelType w:val="hybridMultilevel"/>
    <w:tmpl w:val="DF4E7808"/>
    <w:lvl w:ilvl="0" w:tplc="D098E9AA">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42" w15:restartNumberingAfterBreak="0">
    <w:nsid w:val="783A1790"/>
    <w:multiLevelType w:val="hybridMultilevel"/>
    <w:tmpl w:val="C262C75E"/>
    <w:lvl w:ilvl="0" w:tplc="2236FD5E">
      <w:start w:val="5"/>
      <w:numFmt w:val="decimalEnclosedCircle"/>
      <w:lvlText w:val="%1"/>
      <w:lvlJc w:val="left"/>
      <w:pPr>
        <w:ind w:left="830" w:hanging="360"/>
      </w:pPr>
      <w:rPr>
        <w:rFonts w:ascii="Century" w:eastAsia="HG丸ｺﾞｼｯｸM-PRO" w:hAnsi="Century" w:hint="eastAsia"/>
        <w:b w:val="0"/>
        <w:color w:val="auto"/>
        <w:sz w:val="26"/>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43" w15:restartNumberingAfterBreak="0">
    <w:nsid w:val="786226C1"/>
    <w:multiLevelType w:val="hybridMultilevel"/>
    <w:tmpl w:val="6EFC2D82"/>
    <w:lvl w:ilvl="0" w:tplc="DCB6A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BFC55FE"/>
    <w:multiLevelType w:val="hybridMultilevel"/>
    <w:tmpl w:val="2D6264AA"/>
    <w:lvl w:ilvl="0" w:tplc="972851B0">
      <w:start w:val="1"/>
      <w:numFmt w:val="decimal"/>
      <w:lvlText w:val="(%1)"/>
      <w:lvlJc w:val="left"/>
      <w:pPr>
        <w:ind w:left="720" w:hanging="720"/>
      </w:pPr>
      <w:rPr>
        <w:rFonts w:asciiTheme="minorEastAsia" w:hAnsiTheme="minorEastAsia"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DC13087"/>
    <w:multiLevelType w:val="hybridMultilevel"/>
    <w:tmpl w:val="1E3056A8"/>
    <w:lvl w:ilvl="0" w:tplc="C5389664">
      <w:start w:val="2"/>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6" w15:restartNumberingAfterBreak="0">
    <w:nsid w:val="7DF4451D"/>
    <w:multiLevelType w:val="hybridMultilevel"/>
    <w:tmpl w:val="AD5C4806"/>
    <w:lvl w:ilvl="0" w:tplc="1A1297B0">
      <w:start w:val="1"/>
      <w:numFmt w:val="decimalFullWidth"/>
      <w:lvlText w:val="%1．"/>
      <w:lvlJc w:val="left"/>
      <w:pPr>
        <w:ind w:left="615" w:hanging="6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3"/>
  </w:num>
  <w:num w:numId="4">
    <w:abstractNumId w:val="37"/>
  </w:num>
  <w:num w:numId="5">
    <w:abstractNumId w:val="12"/>
  </w:num>
  <w:num w:numId="6">
    <w:abstractNumId w:val="0"/>
  </w:num>
  <w:num w:numId="7">
    <w:abstractNumId w:val="7"/>
  </w:num>
  <w:num w:numId="8">
    <w:abstractNumId w:val="23"/>
  </w:num>
  <w:num w:numId="9">
    <w:abstractNumId w:val="1"/>
  </w:num>
  <w:num w:numId="10">
    <w:abstractNumId w:val="16"/>
  </w:num>
  <w:num w:numId="11">
    <w:abstractNumId w:val="18"/>
  </w:num>
  <w:num w:numId="12">
    <w:abstractNumId w:val="15"/>
  </w:num>
  <w:num w:numId="13">
    <w:abstractNumId w:val="24"/>
  </w:num>
  <w:num w:numId="14">
    <w:abstractNumId w:val="34"/>
  </w:num>
  <w:num w:numId="15">
    <w:abstractNumId w:val="6"/>
  </w:num>
  <w:num w:numId="16">
    <w:abstractNumId w:val="13"/>
  </w:num>
  <w:num w:numId="17">
    <w:abstractNumId w:val="45"/>
  </w:num>
  <w:num w:numId="18">
    <w:abstractNumId w:val="20"/>
  </w:num>
  <w:num w:numId="19">
    <w:abstractNumId w:val="43"/>
  </w:num>
  <w:num w:numId="20">
    <w:abstractNumId w:val="31"/>
  </w:num>
  <w:num w:numId="21">
    <w:abstractNumId w:val="14"/>
  </w:num>
  <w:num w:numId="22">
    <w:abstractNumId w:val="19"/>
  </w:num>
  <w:num w:numId="23">
    <w:abstractNumId w:val="39"/>
  </w:num>
  <w:num w:numId="24">
    <w:abstractNumId w:val="33"/>
  </w:num>
  <w:num w:numId="25">
    <w:abstractNumId w:val="46"/>
  </w:num>
  <w:num w:numId="26">
    <w:abstractNumId w:val="30"/>
  </w:num>
  <w:num w:numId="27">
    <w:abstractNumId w:val="11"/>
  </w:num>
  <w:num w:numId="28">
    <w:abstractNumId w:val="9"/>
  </w:num>
  <w:num w:numId="29">
    <w:abstractNumId w:val="40"/>
  </w:num>
  <w:num w:numId="30">
    <w:abstractNumId w:val="42"/>
  </w:num>
  <w:num w:numId="31">
    <w:abstractNumId w:val="27"/>
  </w:num>
  <w:num w:numId="32">
    <w:abstractNumId w:val="36"/>
  </w:num>
  <w:num w:numId="33">
    <w:abstractNumId w:val="2"/>
  </w:num>
  <w:num w:numId="34">
    <w:abstractNumId w:val="41"/>
  </w:num>
  <w:num w:numId="35">
    <w:abstractNumId w:val="10"/>
  </w:num>
  <w:num w:numId="36">
    <w:abstractNumId w:val="21"/>
  </w:num>
  <w:num w:numId="37">
    <w:abstractNumId w:val="5"/>
  </w:num>
  <w:num w:numId="38">
    <w:abstractNumId w:val="25"/>
  </w:num>
  <w:num w:numId="39">
    <w:abstractNumId w:val="44"/>
  </w:num>
  <w:num w:numId="40">
    <w:abstractNumId w:val="28"/>
  </w:num>
  <w:num w:numId="41">
    <w:abstractNumId w:val="17"/>
  </w:num>
  <w:num w:numId="42">
    <w:abstractNumId w:val="38"/>
  </w:num>
  <w:num w:numId="43">
    <w:abstractNumId w:val="26"/>
  </w:num>
  <w:num w:numId="44">
    <w:abstractNumId w:val="22"/>
  </w:num>
  <w:num w:numId="45">
    <w:abstractNumId w:val="29"/>
  </w:num>
  <w:num w:numId="46">
    <w:abstractNumId w:val="8"/>
  </w:num>
  <w:num w:numId="47">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HorizontalSpacing w:val="118"/>
  <w:drawingGridVerticalSpacing w:val="177"/>
  <w:displayHorizontalDrawingGridEvery w:val="0"/>
  <w:displayVerticalDrawingGridEvery w:val="2"/>
  <w:characterSpacingControl w:val="compressPunctuation"/>
  <w:hdrShapeDefaults>
    <o:shapedefaults v:ext="edit" spidmax="51201" style="mso-position-vertical-relative:line"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B8C"/>
    <w:rsid w:val="0000058D"/>
    <w:rsid w:val="00000920"/>
    <w:rsid w:val="00000B63"/>
    <w:rsid w:val="0000176C"/>
    <w:rsid w:val="00002112"/>
    <w:rsid w:val="000028D9"/>
    <w:rsid w:val="00002AAB"/>
    <w:rsid w:val="00003170"/>
    <w:rsid w:val="00004AFC"/>
    <w:rsid w:val="00005B5F"/>
    <w:rsid w:val="00006614"/>
    <w:rsid w:val="000069EF"/>
    <w:rsid w:val="00007C29"/>
    <w:rsid w:val="00010001"/>
    <w:rsid w:val="000118F6"/>
    <w:rsid w:val="00011CEE"/>
    <w:rsid w:val="00012CE4"/>
    <w:rsid w:val="0001347C"/>
    <w:rsid w:val="000137D9"/>
    <w:rsid w:val="000140A4"/>
    <w:rsid w:val="0001494A"/>
    <w:rsid w:val="00015669"/>
    <w:rsid w:val="000156ED"/>
    <w:rsid w:val="0001631B"/>
    <w:rsid w:val="00016DAE"/>
    <w:rsid w:val="000172B9"/>
    <w:rsid w:val="0001766D"/>
    <w:rsid w:val="00020001"/>
    <w:rsid w:val="00020D94"/>
    <w:rsid w:val="000211D1"/>
    <w:rsid w:val="00023BC0"/>
    <w:rsid w:val="000242ED"/>
    <w:rsid w:val="00024325"/>
    <w:rsid w:val="000249FC"/>
    <w:rsid w:val="00024AD3"/>
    <w:rsid w:val="00024CDB"/>
    <w:rsid w:val="00025C6C"/>
    <w:rsid w:val="00025FA4"/>
    <w:rsid w:val="00026107"/>
    <w:rsid w:val="000266F1"/>
    <w:rsid w:val="00026710"/>
    <w:rsid w:val="00026927"/>
    <w:rsid w:val="00026DD1"/>
    <w:rsid w:val="00027C30"/>
    <w:rsid w:val="00027F4E"/>
    <w:rsid w:val="000300EE"/>
    <w:rsid w:val="0003027E"/>
    <w:rsid w:val="0003049C"/>
    <w:rsid w:val="00032009"/>
    <w:rsid w:val="000331CA"/>
    <w:rsid w:val="0003323D"/>
    <w:rsid w:val="00033506"/>
    <w:rsid w:val="0003485A"/>
    <w:rsid w:val="00034D24"/>
    <w:rsid w:val="00034FA6"/>
    <w:rsid w:val="00036517"/>
    <w:rsid w:val="00037B48"/>
    <w:rsid w:val="000403D6"/>
    <w:rsid w:val="00040AAC"/>
    <w:rsid w:val="00040C74"/>
    <w:rsid w:val="00041600"/>
    <w:rsid w:val="000416A6"/>
    <w:rsid w:val="000422D9"/>
    <w:rsid w:val="000428A5"/>
    <w:rsid w:val="0004298D"/>
    <w:rsid w:val="00043081"/>
    <w:rsid w:val="00043635"/>
    <w:rsid w:val="000449D5"/>
    <w:rsid w:val="00044ED5"/>
    <w:rsid w:val="00045163"/>
    <w:rsid w:val="000451FD"/>
    <w:rsid w:val="00045CBF"/>
    <w:rsid w:val="00046A42"/>
    <w:rsid w:val="00050306"/>
    <w:rsid w:val="000506CA"/>
    <w:rsid w:val="00050B0A"/>
    <w:rsid w:val="00050E0A"/>
    <w:rsid w:val="000518DE"/>
    <w:rsid w:val="00053517"/>
    <w:rsid w:val="00053880"/>
    <w:rsid w:val="000539A4"/>
    <w:rsid w:val="000545F2"/>
    <w:rsid w:val="0005531E"/>
    <w:rsid w:val="0005591C"/>
    <w:rsid w:val="00056D07"/>
    <w:rsid w:val="00060109"/>
    <w:rsid w:val="0006019D"/>
    <w:rsid w:val="00060C78"/>
    <w:rsid w:val="0006102C"/>
    <w:rsid w:val="00061E94"/>
    <w:rsid w:val="00062570"/>
    <w:rsid w:val="00062E7B"/>
    <w:rsid w:val="00063193"/>
    <w:rsid w:val="00063911"/>
    <w:rsid w:val="0006436D"/>
    <w:rsid w:val="00064FD4"/>
    <w:rsid w:val="0006554E"/>
    <w:rsid w:val="0006554F"/>
    <w:rsid w:val="00066380"/>
    <w:rsid w:val="00070478"/>
    <w:rsid w:val="00070596"/>
    <w:rsid w:val="00070BCF"/>
    <w:rsid w:val="00070E81"/>
    <w:rsid w:val="00070F6F"/>
    <w:rsid w:val="00071A12"/>
    <w:rsid w:val="0007252C"/>
    <w:rsid w:val="000727EE"/>
    <w:rsid w:val="00072929"/>
    <w:rsid w:val="0007333C"/>
    <w:rsid w:val="00073672"/>
    <w:rsid w:val="000737C9"/>
    <w:rsid w:val="00073872"/>
    <w:rsid w:val="000738D8"/>
    <w:rsid w:val="00074244"/>
    <w:rsid w:val="00074AC4"/>
    <w:rsid w:val="00074FE9"/>
    <w:rsid w:val="000758C6"/>
    <w:rsid w:val="000772F6"/>
    <w:rsid w:val="00077FA1"/>
    <w:rsid w:val="000812D3"/>
    <w:rsid w:val="00081A24"/>
    <w:rsid w:val="0008202A"/>
    <w:rsid w:val="00082277"/>
    <w:rsid w:val="000829C9"/>
    <w:rsid w:val="00082CDC"/>
    <w:rsid w:val="00082F0F"/>
    <w:rsid w:val="00083473"/>
    <w:rsid w:val="00083FB8"/>
    <w:rsid w:val="00085225"/>
    <w:rsid w:val="00085435"/>
    <w:rsid w:val="00085A17"/>
    <w:rsid w:val="00085A28"/>
    <w:rsid w:val="000867E3"/>
    <w:rsid w:val="00086A6E"/>
    <w:rsid w:val="00086C36"/>
    <w:rsid w:val="00087DE5"/>
    <w:rsid w:val="00090DCC"/>
    <w:rsid w:val="000918B9"/>
    <w:rsid w:val="00091A12"/>
    <w:rsid w:val="00092C06"/>
    <w:rsid w:val="00094207"/>
    <w:rsid w:val="00094573"/>
    <w:rsid w:val="00094643"/>
    <w:rsid w:val="00094655"/>
    <w:rsid w:val="00095201"/>
    <w:rsid w:val="0009595B"/>
    <w:rsid w:val="00095BF3"/>
    <w:rsid w:val="00096A19"/>
    <w:rsid w:val="00096B70"/>
    <w:rsid w:val="00096F7D"/>
    <w:rsid w:val="000A05FC"/>
    <w:rsid w:val="000A1D85"/>
    <w:rsid w:val="000A1EF1"/>
    <w:rsid w:val="000A2FBB"/>
    <w:rsid w:val="000A3572"/>
    <w:rsid w:val="000A385F"/>
    <w:rsid w:val="000A3D14"/>
    <w:rsid w:val="000A5FC6"/>
    <w:rsid w:val="000A717F"/>
    <w:rsid w:val="000A79C1"/>
    <w:rsid w:val="000A7C40"/>
    <w:rsid w:val="000A7DAF"/>
    <w:rsid w:val="000A7FB8"/>
    <w:rsid w:val="000B0230"/>
    <w:rsid w:val="000B044B"/>
    <w:rsid w:val="000B0A6E"/>
    <w:rsid w:val="000B0EF0"/>
    <w:rsid w:val="000B1541"/>
    <w:rsid w:val="000B2656"/>
    <w:rsid w:val="000B3110"/>
    <w:rsid w:val="000B3287"/>
    <w:rsid w:val="000B3834"/>
    <w:rsid w:val="000B4179"/>
    <w:rsid w:val="000B6247"/>
    <w:rsid w:val="000B64D6"/>
    <w:rsid w:val="000B666B"/>
    <w:rsid w:val="000B6DF2"/>
    <w:rsid w:val="000B7816"/>
    <w:rsid w:val="000C003C"/>
    <w:rsid w:val="000C01AE"/>
    <w:rsid w:val="000C0226"/>
    <w:rsid w:val="000C0EDA"/>
    <w:rsid w:val="000C0F32"/>
    <w:rsid w:val="000C225E"/>
    <w:rsid w:val="000C3BF7"/>
    <w:rsid w:val="000C4277"/>
    <w:rsid w:val="000C4F2B"/>
    <w:rsid w:val="000C4FE9"/>
    <w:rsid w:val="000C6241"/>
    <w:rsid w:val="000C6330"/>
    <w:rsid w:val="000C64B5"/>
    <w:rsid w:val="000C737C"/>
    <w:rsid w:val="000C73C2"/>
    <w:rsid w:val="000C75D9"/>
    <w:rsid w:val="000D01E7"/>
    <w:rsid w:val="000D15A6"/>
    <w:rsid w:val="000D20B7"/>
    <w:rsid w:val="000D30C7"/>
    <w:rsid w:val="000D3234"/>
    <w:rsid w:val="000D3E99"/>
    <w:rsid w:val="000D4C4F"/>
    <w:rsid w:val="000D4F96"/>
    <w:rsid w:val="000D5DFE"/>
    <w:rsid w:val="000D6DC9"/>
    <w:rsid w:val="000E0680"/>
    <w:rsid w:val="000E13E7"/>
    <w:rsid w:val="000E1623"/>
    <w:rsid w:val="000E195A"/>
    <w:rsid w:val="000E2059"/>
    <w:rsid w:val="000E2150"/>
    <w:rsid w:val="000E246E"/>
    <w:rsid w:val="000E3049"/>
    <w:rsid w:val="000E34FD"/>
    <w:rsid w:val="000E5151"/>
    <w:rsid w:val="000E5407"/>
    <w:rsid w:val="000E55E7"/>
    <w:rsid w:val="000E56CE"/>
    <w:rsid w:val="000E5B3E"/>
    <w:rsid w:val="000E5D1A"/>
    <w:rsid w:val="000E6379"/>
    <w:rsid w:val="000E6607"/>
    <w:rsid w:val="000E6A1F"/>
    <w:rsid w:val="000E6AEE"/>
    <w:rsid w:val="000F057F"/>
    <w:rsid w:val="000F1ADA"/>
    <w:rsid w:val="000F3197"/>
    <w:rsid w:val="000F4125"/>
    <w:rsid w:val="000F5B48"/>
    <w:rsid w:val="000F5BBB"/>
    <w:rsid w:val="000F6323"/>
    <w:rsid w:val="000F67C6"/>
    <w:rsid w:val="000F7D00"/>
    <w:rsid w:val="00100EB3"/>
    <w:rsid w:val="00102B0B"/>
    <w:rsid w:val="0010303A"/>
    <w:rsid w:val="00103B2C"/>
    <w:rsid w:val="00103E95"/>
    <w:rsid w:val="00104773"/>
    <w:rsid w:val="0010497F"/>
    <w:rsid w:val="00105589"/>
    <w:rsid w:val="00105779"/>
    <w:rsid w:val="00105899"/>
    <w:rsid w:val="00106E11"/>
    <w:rsid w:val="00106EED"/>
    <w:rsid w:val="00107929"/>
    <w:rsid w:val="00107F47"/>
    <w:rsid w:val="00107F8C"/>
    <w:rsid w:val="00112470"/>
    <w:rsid w:val="001128CD"/>
    <w:rsid w:val="00112AAC"/>
    <w:rsid w:val="00113C77"/>
    <w:rsid w:val="0011496C"/>
    <w:rsid w:val="00115E4E"/>
    <w:rsid w:val="00115E7F"/>
    <w:rsid w:val="00116D55"/>
    <w:rsid w:val="00117126"/>
    <w:rsid w:val="00117271"/>
    <w:rsid w:val="00117531"/>
    <w:rsid w:val="001177E6"/>
    <w:rsid w:val="0012056A"/>
    <w:rsid w:val="001218E4"/>
    <w:rsid w:val="00121A8B"/>
    <w:rsid w:val="001222CC"/>
    <w:rsid w:val="001223FF"/>
    <w:rsid w:val="0012277E"/>
    <w:rsid w:val="00122BDC"/>
    <w:rsid w:val="00123042"/>
    <w:rsid w:val="001235BE"/>
    <w:rsid w:val="00123E84"/>
    <w:rsid w:val="00125D67"/>
    <w:rsid w:val="00125D70"/>
    <w:rsid w:val="00126275"/>
    <w:rsid w:val="001269A0"/>
    <w:rsid w:val="00126F7D"/>
    <w:rsid w:val="0012785E"/>
    <w:rsid w:val="00130472"/>
    <w:rsid w:val="00130760"/>
    <w:rsid w:val="00131EA6"/>
    <w:rsid w:val="00133FE1"/>
    <w:rsid w:val="00134082"/>
    <w:rsid w:val="00134CC1"/>
    <w:rsid w:val="00134E34"/>
    <w:rsid w:val="00136A33"/>
    <w:rsid w:val="00136EBA"/>
    <w:rsid w:val="0013717A"/>
    <w:rsid w:val="00137C4F"/>
    <w:rsid w:val="00140105"/>
    <w:rsid w:val="00140242"/>
    <w:rsid w:val="001410FF"/>
    <w:rsid w:val="001413BF"/>
    <w:rsid w:val="00141E51"/>
    <w:rsid w:val="00141F44"/>
    <w:rsid w:val="00142D82"/>
    <w:rsid w:val="00143ED8"/>
    <w:rsid w:val="00144123"/>
    <w:rsid w:val="0014444C"/>
    <w:rsid w:val="00145698"/>
    <w:rsid w:val="0014585E"/>
    <w:rsid w:val="00145BCC"/>
    <w:rsid w:val="00146982"/>
    <w:rsid w:val="00150144"/>
    <w:rsid w:val="00151720"/>
    <w:rsid w:val="00151C4A"/>
    <w:rsid w:val="00151D16"/>
    <w:rsid w:val="00153886"/>
    <w:rsid w:val="00153B7D"/>
    <w:rsid w:val="00154026"/>
    <w:rsid w:val="001555D5"/>
    <w:rsid w:val="001563AD"/>
    <w:rsid w:val="00156769"/>
    <w:rsid w:val="001567DB"/>
    <w:rsid w:val="00156BE5"/>
    <w:rsid w:val="001570A1"/>
    <w:rsid w:val="00157443"/>
    <w:rsid w:val="0015792F"/>
    <w:rsid w:val="00157AA4"/>
    <w:rsid w:val="00157D51"/>
    <w:rsid w:val="00161A66"/>
    <w:rsid w:val="00161E2A"/>
    <w:rsid w:val="00161F53"/>
    <w:rsid w:val="00161FC0"/>
    <w:rsid w:val="00162515"/>
    <w:rsid w:val="00163214"/>
    <w:rsid w:val="00163A24"/>
    <w:rsid w:val="00164270"/>
    <w:rsid w:val="00164BCD"/>
    <w:rsid w:val="001651D5"/>
    <w:rsid w:val="001660FA"/>
    <w:rsid w:val="001666ED"/>
    <w:rsid w:val="001668C1"/>
    <w:rsid w:val="00166B56"/>
    <w:rsid w:val="00166F48"/>
    <w:rsid w:val="00167F57"/>
    <w:rsid w:val="00170645"/>
    <w:rsid w:val="00170C0C"/>
    <w:rsid w:val="0017193A"/>
    <w:rsid w:val="001719C5"/>
    <w:rsid w:val="00171AFF"/>
    <w:rsid w:val="00172126"/>
    <w:rsid w:val="0017217C"/>
    <w:rsid w:val="001722DC"/>
    <w:rsid w:val="00172382"/>
    <w:rsid w:val="0017263B"/>
    <w:rsid w:val="00173F78"/>
    <w:rsid w:val="00175402"/>
    <w:rsid w:val="00175C85"/>
    <w:rsid w:val="001760C8"/>
    <w:rsid w:val="001760E4"/>
    <w:rsid w:val="0017628E"/>
    <w:rsid w:val="00176621"/>
    <w:rsid w:val="00176A6E"/>
    <w:rsid w:val="00176E8F"/>
    <w:rsid w:val="0018042D"/>
    <w:rsid w:val="00180995"/>
    <w:rsid w:val="00181712"/>
    <w:rsid w:val="0018171C"/>
    <w:rsid w:val="001817CB"/>
    <w:rsid w:val="00182C88"/>
    <w:rsid w:val="00182E7A"/>
    <w:rsid w:val="001831FF"/>
    <w:rsid w:val="00183499"/>
    <w:rsid w:val="001839A8"/>
    <w:rsid w:val="00184272"/>
    <w:rsid w:val="00184A78"/>
    <w:rsid w:val="001853CA"/>
    <w:rsid w:val="001859A4"/>
    <w:rsid w:val="0018624A"/>
    <w:rsid w:val="001864CB"/>
    <w:rsid w:val="00191622"/>
    <w:rsid w:val="001917B1"/>
    <w:rsid w:val="00191C03"/>
    <w:rsid w:val="001920BB"/>
    <w:rsid w:val="00192BDA"/>
    <w:rsid w:val="00192F81"/>
    <w:rsid w:val="001931E7"/>
    <w:rsid w:val="00193EC6"/>
    <w:rsid w:val="00194266"/>
    <w:rsid w:val="001952C3"/>
    <w:rsid w:val="00195953"/>
    <w:rsid w:val="00195A23"/>
    <w:rsid w:val="00195A91"/>
    <w:rsid w:val="00195DFB"/>
    <w:rsid w:val="00196947"/>
    <w:rsid w:val="001969E6"/>
    <w:rsid w:val="00196C22"/>
    <w:rsid w:val="00196CC7"/>
    <w:rsid w:val="00196E57"/>
    <w:rsid w:val="001972BD"/>
    <w:rsid w:val="001A0BED"/>
    <w:rsid w:val="001A13B7"/>
    <w:rsid w:val="001A15C7"/>
    <w:rsid w:val="001A1C20"/>
    <w:rsid w:val="001A4F82"/>
    <w:rsid w:val="001A55FF"/>
    <w:rsid w:val="001A5A95"/>
    <w:rsid w:val="001A6072"/>
    <w:rsid w:val="001A6532"/>
    <w:rsid w:val="001A69F2"/>
    <w:rsid w:val="001A7AF2"/>
    <w:rsid w:val="001A7E24"/>
    <w:rsid w:val="001B0C9B"/>
    <w:rsid w:val="001B174E"/>
    <w:rsid w:val="001B18C2"/>
    <w:rsid w:val="001B2642"/>
    <w:rsid w:val="001B2E94"/>
    <w:rsid w:val="001B498E"/>
    <w:rsid w:val="001B5196"/>
    <w:rsid w:val="001B53F3"/>
    <w:rsid w:val="001B64B0"/>
    <w:rsid w:val="001B6D82"/>
    <w:rsid w:val="001C059F"/>
    <w:rsid w:val="001C1037"/>
    <w:rsid w:val="001C2EB2"/>
    <w:rsid w:val="001C2FFD"/>
    <w:rsid w:val="001C3CA7"/>
    <w:rsid w:val="001C3F75"/>
    <w:rsid w:val="001C4031"/>
    <w:rsid w:val="001C5015"/>
    <w:rsid w:val="001C571C"/>
    <w:rsid w:val="001C5903"/>
    <w:rsid w:val="001C5A66"/>
    <w:rsid w:val="001C662F"/>
    <w:rsid w:val="001C66C9"/>
    <w:rsid w:val="001C6B8F"/>
    <w:rsid w:val="001C6C19"/>
    <w:rsid w:val="001C6E52"/>
    <w:rsid w:val="001C7025"/>
    <w:rsid w:val="001C781B"/>
    <w:rsid w:val="001C7B69"/>
    <w:rsid w:val="001D0B27"/>
    <w:rsid w:val="001D240B"/>
    <w:rsid w:val="001D28B7"/>
    <w:rsid w:val="001D2BD6"/>
    <w:rsid w:val="001D3311"/>
    <w:rsid w:val="001D3363"/>
    <w:rsid w:val="001D36D2"/>
    <w:rsid w:val="001D50C6"/>
    <w:rsid w:val="001D63F6"/>
    <w:rsid w:val="001D6B2B"/>
    <w:rsid w:val="001D6E90"/>
    <w:rsid w:val="001D75E3"/>
    <w:rsid w:val="001E01AE"/>
    <w:rsid w:val="001E0DBC"/>
    <w:rsid w:val="001E1009"/>
    <w:rsid w:val="001E13F4"/>
    <w:rsid w:val="001E1490"/>
    <w:rsid w:val="001E200D"/>
    <w:rsid w:val="001E2AB5"/>
    <w:rsid w:val="001E2C36"/>
    <w:rsid w:val="001E3222"/>
    <w:rsid w:val="001E3638"/>
    <w:rsid w:val="001E3A28"/>
    <w:rsid w:val="001E3CEB"/>
    <w:rsid w:val="001E41EA"/>
    <w:rsid w:val="001E437C"/>
    <w:rsid w:val="001E5693"/>
    <w:rsid w:val="001E583D"/>
    <w:rsid w:val="001E68E4"/>
    <w:rsid w:val="001E6E77"/>
    <w:rsid w:val="001E6F9B"/>
    <w:rsid w:val="001E706B"/>
    <w:rsid w:val="001E79C1"/>
    <w:rsid w:val="001F0E7D"/>
    <w:rsid w:val="001F1408"/>
    <w:rsid w:val="001F1730"/>
    <w:rsid w:val="001F18B9"/>
    <w:rsid w:val="001F2690"/>
    <w:rsid w:val="001F28CA"/>
    <w:rsid w:val="001F318A"/>
    <w:rsid w:val="001F318D"/>
    <w:rsid w:val="001F33B5"/>
    <w:rsid w:val="001F4B92"/>
    <w:rsid w:val="001F55E1"/>
    <w:rsid w:val="001F56E4"/>
    <w:rsid w:val="001F675E"/>
    <w:rsid w:val="001F7332"/>
    <w:rsid w:val="002013E0"/>
    <w:rsid w:val="002028C4"/>
    <w:rsid w:val="00204059"/>
    <w:rsid w:val="002041A3"/>
    <w:rsid w:val="002043DB"/>
    <w:rsid w:val="00204732"/>
    <w:rsid w:val="002047C5"/>
    <w:rsid w:val="002048AB"/>
    <w:rsid w:val="00204A2E"/>
    <w:rsid w:val="00205191"/>
    <w:rsid w:val="00205F06"/>
    <w:rsid w:val="002069CF"/>
    <w:rsid w:val="00207940"/>
    <w:rsid w:val="0021073E"/>
    <w:rsid w:val="00210B84"/>
    <w:rsid w:val="00210F94"/>
    <w:rsid w:val="00210FCD"/>
    <w:rsid w:val="0021189F"/>
    <w:rsid w:val="00212057"/>
    <w:rsid w:val="00213867"/>
    <w:rsid w:val="002142AC"/>
    <w:rsid w:val="002145A3"/>
    <w:rsid w:val="00214DBE"/>
    <w:rsid w:val="00215734"/>
    <w:rsid w:val="00215E07"/>
    <w:rsid w:val="002167CC"/>
    <w:rsid w:val="00216C72"/>
    <w:rsid w:val="00220A88"/>
    <w:rsid w:val="00220B84"/>
    <w:rsid w:val="002228DD"/>
    <w:rsid w:val="00222DDF"/>
    <w:rsid w:val="0022324C"/>
    <w:rsid w:val="002232FF"/>
    <w:rsid w:val="00223311"/>
    <w:rsid w:val="0022382D"/>
    <w:rsid w:val="002239B6"/>
    <w:rsid w:val="00225C4C"/>
    <w:rsid w:val="00227767"/>
    <w:rsid w:val="002301BD"/>
    <w:rsid w:val="002307E4"/>
    <w:rsid w:val="0023123B"/>
    <w:rsid w:val="00231B33"/>
    <w:rsid w:val="00232DBF"/>
    <w:rsid w:val="00233309"/>
    <w:rsid w:val="00233443"/>
    <w:rsid w:val="00233A8B"/>
    <w:rsid w:val="002340FB"/>
    <w:rsid w:val="002355B2"/>
    <w:rsid w:val="00235CD6"/>
    <w:rsid w:val="00235D7B"/>
    <w:rsid w:val="00237DBD"/>
    <w:rsid w:val="00241695"/>
    <w:rsid w:val="0024270C"/>
    <w:rsid w:val="0024342A"/>
    <w:rsid w:val="00243BED"/>
    <w:rsid w:val="002441DA"/>
    <w:rsid w:val="002454FB"/>
    <w:rsid w:val="00247CE9"/>
    <w:rsid w:val="00250D8C"/>
    <w:rsid w:val="00250E2B"/>
    <w:rsid w:val="00250F49"/>
    <w:rsid w:val="002521DC"/>
    <w:rsid w:val="00252361"/>
    <w:rsid w:val="00252A62"/>
    <w:rsid w:val="00252A6A"/>
    <w:rsid w:val="0025381C"/>
    <w:rsid w:val="002538DA"/>
    <w:rsid w:val="002541BC"/>
    <w:rsid w:val="0025424D"/>
    <w:rsid w:val="00254FEE"/>
    <w:rsid w:val="00255939"/>
    <w:rsid w:val="00255BFD"/>
    <w:rsid w:val="002561AB"/>
    <w:rsid w:val="00260172"/>
    <w:rsid w:val="002619DB"/>
    <w:rsid w:val="00261B79"/>
    <w:rsid w:val="0026211D"/>
    <w:rsid w:val="0026213F"/>
    <w:rsid w:val="00262479"/>
    <w:rsid w:val="00262D6B"/>
    <w:rsid w:val="00263AAB"/>
    <w:rsid w:val="00263AE9"/>
    <w:rsid w:val="00264641"/>
    <w:rsid w:val="00264669"/>
    <w:rsid w:val="002648B0"/>
    <w:rsid w:val="00265A57"/>
    <w:rsid w:val="00265EF4"/>
    <w:rsid w:val="0026694D"/>
    <w:rsid w:val="002672DD"/>
    <w:rsid w:val="002707F6"/>
    <w:rsid w:val="0027091C"/>
    <w:rsid w:val="00270F98"/>
    <w:rsid w:val="002717D9"/>
    <w:rsid w:val="00272C18"/>
    <w:rsid w:val="00272FF0"/>
    <w:rsid w:val="002738ED"/>
    <w:rsid w:val="00273D63"/>
    <w:rsid w:val="00274526"/>
    <w:rsid w:val="002753B6"/>
    <w:rsid w:val="002753F0"/>
    <w:rsid w:val="00275F03"/>
    <w:rsid w:val="00276146"/>
    <w:rsid w:val="002769B4"/>
    <w:rsid w:val="00280477"/>
    <w:rsid w:val="00281014"/>
    <w:rsid w:val="002817AF"/>
    <w:rsid w:val="002827B8"/>
    <w:rsid w:val="002836BD"/>
    <w:rsid w:val="0028394B"/>
    <w:rsid w:val="0028400D"/>
    <w:rsid w:val="00284771"/>
    <w:rsid w:val="00284C1A"/>
    <w:rsid w:val="0028516D"/>
    <w:rsid w:val="0028611A"/>
    <w:rsid w:val="00286F97"/>
    <w:rsid w:val="00287161"/>
    <w:rsid w:val="0028793A"/>
    <w:rsid w:val="00287A24"/>
    <w:rsid w:val="00287C5D"/>
    <w:rsid w:val="00290C2A"/>
    <w:rsid w:val="002912ED"/>
    <w:rsid w:val="00291ACD"/>
    <w:rsid w:val="00291B77"/>
    <w:rsid w:val="00291E75"/>
    <w:rsid w:val="00292544"/>
    <w:rsid w:val="00292B1C"/>
    <w:rsid w:val="00293C73"/>
    <w:rsid w:val="00293D33"/>
    <w:rsid w:val="00294380"/>
    <w:rsid w:val="0029499D"/>
    <w:rsid w:val="00295234"/>
    <w:rsid w:val="002952A3"/>
    <w:rsid w:val="0029558A"/>
    <w:rsid w:val="002959DA"/>
    <w:rsid w:val="00295B30"/>
    <w:rsid w:val="00296A2F"/>
    <w:rsid w:val="00296EBB"/>
    <w:rsid w:val="0029777C"/>
    <w:rsid w:val="00297B4A"/>
    <w:rsid w:val="002A00F2"/>
    <w:rsid w:val="002A20A3"/>
    <w:rsid w:val="002A2D80"/>
    <w:rsid w:val="002A37E5"/>
    <w:rsid w:val="002A41B9"/>
    <w:rsid w:val="002A4313"/>
    <w:rsid w:val="002A4352"/>
    <w:rsid w:val="002A545B"/>
    <w:rsid w:val="002A56DB"/>
    <w:rsid w:val="002A5BCA"/>
    <w:rsid w:val="002A6197"/>
    <w:rsid w:val="002A6456"/>
    <w:rsid w:val="002A7C85"/>
    <w:rsid w:val="002B0283"/>
    <w:rsid w:val="002B158E"/>
    <w:rsid w:val="002B33C3"/>
    <w:rsid w:val="002B3BB9"/>
    <w:rsid w:val="002B4544"/>
    <w:rsid w:val="002B50E2"/>
    <w:rsid w:val="002B5EB1"/>
    <w:rsid w:val="002B6C19"/>
    <w:rsid w:val="002B6E4B"/>
    <w:rsid w:val="002B6FFF"/>
    <w:rsid w:val="002B7D1F"/>
    <w:rsid w:val="002C0A8F"/>
    <w:rsid w:val="002C0EE6"/>
    <w:rsid w:val="002C1296"/>
    <w:rsid w:val="002C1621"/>
    <w:rsid w:val="002C2AD6"/>
    <w:rsid w:val="002C2CF6"/>
    <w:rsid w:val="002C4EAF"/>
    <w:rsid w:val="002C6072"/>
    <w:rsid w:val="002C6CE1"/>
    <w:rsid w:val="002C706C"/>
    <w:rsid w:val="002C7074"/>
    <w:rsid w:val="002C7ADD"/>
    <w:rsid w:val="002C7D36"/>
    <w:rsid w:val="002C7FE9"/>
    <w:rsid w:val="002D0416"/>
    <w:rsid w:val="002D0949"/>
    <w:rsid w:val="002D0AD4"/>
    <w:rsid w:val="002D1390"/>
    <w:rsid w:val="002D1463"/>
    <w:rsid w:val="002D1975"/>
    <w:rsid w:val="002D2031"/>
    <w:rsid w:val="002D26A7"/>
    <w:rsid w:val="002D347E"/>
    <w:rsid w:val="002D37BF"/>
    <w:rsid w:val="002D43C9"/>
    <w:rsid w:val="002D477C"/>
    <w:rsid w:val="002D4A5F"/>
    <w:rsid w:val="002D4DCE"/>
    <w:rsid w:val="002D4E73"/>
    <w:rsid w:val="002D5447"/>
    <w:rsid w:val="002D5720"/>
    <w:rsid w:val="002D62D6"/>
    <w:rsid w:val="002D7AB4"/>
    <w:rsid w:val="002E0913"/>
    <w:rsid w:val="002E1018"/>
    <w:rsid w:val="002E1197"/>
    <w:rsid w:val="002E122C"/>
    <w:rsid w:val="002E17F6"/>
    <w:rsid w:val="002E27DC"/>
    <w:rsid w:val="002E29EB"/>
    <w:rsid w:val="002E2F9A"/>
    <w:rsid w:val="002E35BF"/>
    <w:rsid w:val="002E43C3"/>
    <w:rsid w:val="002E4492"/>
    <w:rsid w:val="002E44E6"/>
    <w:rsid w:val="002E4A38"/>
    <w:rsid w:val="002E57A9"/>
    <w:rsid w:val="002E6199"/>
    <w:rsid w:val="002E65BC"/>
    <w:rsid w:val="002E66F6"/>
    <w:rsid w:val="002E689F"/>
    <w:rsid w:val="002E6DE5"/>
    <w:rsid w:val="002E743F"/>
    <w:rsid w:val="002F01B8"/>
    <w:rsid w:val="002F218A"/>
    <w:rsid w:val="002F241B"/>
    <w:rsid w:val="002F287B"/>
    <w:rsid w:val="002F29F5"/>
    <w:rsid w:val="002F2A44"/>
    <w:rsid w:val="002F2CFC"/>
    <w:rsid w:val="002F35B3"/>
    <w:rsid w:val="002F3652"/>
    <w:rsid w:val="002F4075"/>
    <w:rsid w:val="002F48FA"/>
    <w:rsid w:val="002F4A2D"/>
    <w:rsid w:val="002F4E8B"/>
    <w:rsid w:val="002F5305"/>
    <w:rsid w:val="002F58C7"/>
    <w:rsid w:val="002F6540"/>
    <w:rsid w:val="0030045F"/>
    <w:rsid w:val="003012A9"/>
    <w:rsid w:val="00302744"/>
    <w:rsid w:val="00302978"/>
    <w:rsid w:val="00303AE9"/>
    <w:rsid w:val="003067D3"/>
    <w:rsid w:val="00306A50"/>
    <w:rsid w:val="00306DD4"/>
    <w:rsid w:val="003071BE"/>
    <w:rsid w:val="00307CC4"/>
    <w:rsid w:val="00310FC7"/>
    <w:rsid w:val="0031144B"/>
    <w:rsid w:val="00312D9D"/>
    <w:rsid w:val="0031434F"/>
    <w:rsid w:val="00315996"/>
    <w:rsid w:val="00315E68"/>
    <w:rsid w:val="00316189"/>
    <w:rsid w:val="003171DE"/>
    <w:rsid w:val="00317351"/>
    <w:rsid w:val="00317DB9"/>
    <w:rsid w:val="00317F49"/>
    <w:rsid w:val="00320299"/>
    <w:rsid w:val="0032073E"/>
    <w:rsid w:val="003208AF"/>
    <w:rsid w:val="00320B27"/>
    <w:rsid w:val="00320D8D"/>
    <w:rsid w:val="00321BF2"/>
    <w:rsid w:val="00323373"/>
    <w:rsid w:val="00324FC5"/>
    <w:rsid w:val="00325F08"/>
    <w:rsid w:val="0032673B"/>
    <w:rsid w:val="00326C0A"/>
    <w:rsid w:val="0032745F"/>
    <w:rsid w:val="00327E0C"/>
    <w:rsid w:val="00330275"/>
    <w:rsid w:val="0033121D"/>
    <w:rsid w:val="0033162C"/>
    <w:rsid w:val="003317BD"/>
    <w:rsid w:val="00331FFA"/>
    <w:rsid w:val="00332B1E"/>
    <w:rsid w:val="00332C11"/>
    <w:rsid w:val="003345EF"/>
    <w:rsid w:val="0033475E"/>
    <w:rsid w:val="00334F96"/>
    <w:rsid w:val="00337779"/>
    <w:rsid w:val="00337A61"/>
    <w:rsid w:val="00340F4E"/>
    <w:rsid w:val="003415A8"/>
    <w:rsid w:val="00342A30"/>
    <w:rsid w:val="00343390"/>
    <w:rsid w:val="00343A08"/>
    <w:rsid w:val="00343BBD"/>
    <w:rsid w:val="00343F31"/>
    <w:rsid w:val="00344982"/>
    <w:rsid w:val="00344FDA"/>
    <w:rsid w:val="00345779"/>
    <w:rsid w:val="00345793"/>
    <w:rsid w:val="00345CEA"/>
    <w:rsid w:val="00346386"/>
    <w:rsid w:val="00347283"/>
    <w:rsid w:val="00347393"/>
    <w:rsid w:val="00347A31"/>
    <w:rsid w:val="00347A99"/>
    <w:rsid w:val="00347F5C"/>
    <w:rsid w:val="003505A9"/>
    <w:rsid w:val="003506F9"/>
    <w:rsid w:val="003507DC"/>
    <w:rsid w:val="003509D7"/>
    <w:rsid w:val="00350AAC"/>
    <w:rsid w:val="00350DF1"/>
    <w:rsid w:val="00351444"/>
    <w:rsid w:val="003514C8"/>
    <w:rsid w:val="00351D8A"/>
    <w:rsid w:val="00352654"/>
    <w:rsid w:val="003534A5"/>
    <w:rsid w:val="00353B60"/>
    <w:rsid w:val="00353EC3"/>
    <w:rsid w:val="00354DE3"/>
    <w:rsid w:val="00356824"/>
    <w:rsid w:val="00356AD8"/>
    <w:rsid w:val="00356D74"/>
    <w:rsid w:val="003574C1"/>
    <w:rsid w:val="003577BF"/>
    <w:rsid w:val="003578ED"/>
    <w:rsid w:val="00357CA3"/>
    <w:rsid w:val="00360793"/>
    <w:rsid w:val="00360FC8"/>
    <w:rsid w:val="0036115D"/>
    <w:rsid w:val="003620EE"/>
    <w:rsid w:val="00363234"/>
    <w:rsid w:val="00363955"/>
    <w:rsid w:val="00364B55"/>
    <w:rsid w:val="0036569B"/>
    <w:rsid w:val="003658E5"/>
    <w:rsid w:val="00365CD3"/>
    <w:rsid w:val="00365D7D"/>
    <w:rsid w:val="00367FC7"/>
    <w:rsid w:val="00371CB3"/>
    <w:rsid w:val="003721CF"/>
    <w:rsid w:val="003722C8"/>
    <w:rsid w:val="00372680"/>
    <w:rsid w:val="00373B93"/>
    <w:rsid w:val="00374AEF"/>
    <w:rsid w:val="00374E2A"/>
    <w:rsid w:val="00375AEE"/>
    <w:rsid w:val="00375F71"/>
    <w:rsid w:val="00376785"/>
    <w:rsid w:val="00380DE9"/>
    <w:rsid w:val="0038101E"/>
    <w:rsid w:val="003811E5"/>
    <w:rsid w:val="003816A4"/>
    <w:rsid w:val="0038190D"/>
    <w:rsid w:val="0038205F"/>
    <w:rsid w:val="00383492"/>
    <w:rsid w:val="00383AAC"/>
    <w:rsid w:val="00383B59"/>
    <w:rsid w:val="00384AD0"/>
    <w:rsid w:val="00384ECD"/>
    <w:rsid w:val="0038531B"/>
    <w:rsid w:val="003856BD"/>
    <w:rsid w:val="00386B82"/>
    <w:rsid w:val="00386CBB"/>
    <w:rsid w:val="0038712E"/>
    <w:rsid w:val="00387D7C"/>
    <w:rsid w:val="00390350"/>
    <w:rsid w:val="00390789"/>
    <w:rsid w:val="003907AA"/>
    <w:rsid w:val="00391019"/>
    <w:rsid w:val="0039149F"/>
    <w:rsid w:val="003917E9"/>
    <w:rsid w:val="00391F72"/>
    <w:rsid w:val="003924C8"/>
    <w:rsid w:val="0039278C"/>
    <w:rsid w:val="00392F9D"/>
    <w:rsid w:val="00393BB1"/>
    <w:rsid w:val="003946FD"/>
    <w:rsid w:val="00394F45"/>
    <w:rsid w:val="00396554"/>
    <w:rsid w:val="00396AE5"/>
    <w:rsid w:val="003A090B"/>
    <w:rsid w:val="003A0B22"/>
    <w:rsid w:val="003A0B8D"/>
    <w:rsid w:val="003A0CA5"/>
    <w:rsid w:val="003A0D5F"/>
    <w:rsid w:val="003A0DBD"/>
    <w:rsid w:val="003A0DCB"/>
    <w:rsid w:val="003A27EB"/>
    <w:rsid w:val="003A2D3A"/>
    <w:rsid w:val="003A2FC6"/>
    <w:rsid w:val="003A3200"/>
    <w:rsid w:val="003A357C"/>
    <w:rsid w:val="003A3E82"/>
    <w:rsid w:val="003A4350"/>
    <w:rsid w:val="003A47EF"/>
    <w:rsid w:val="003A4B22"/>
    <w:rsid w:val="003A5991"/>
    <w:rsid w:val="003A5A99"/>
    <w:rsid w:val="003A61B9"/>
    <w:rsid w:val="003B00C8"/>
    <w:rsid w:val="003B0330"/>
    <w:rsid w:val="003B156F"/>
    <w:rsid w:val="003B1AFA"/>
    <w:rsid w:val="003B324A"/>
    <w:rsid w:val="003B4D79"/>
    <w:rsid w:val="003B4FDE"/>
    <w:rsid w:val="003B5729"/>
    <w:rsid w:val="003B58AA"/>
    <w:rsid w:val="003B733C"/>
    <w:rsid w:val="003C13EE"/>
    <w:rsid w:val="003C27AD"/>
    <w:rsid w:val="003C28A4"/>
    <w:rsid w:val="003C3E60"/>
    <w:rsid w:val="003C4983"/>
    <w:rsid w:val="003C565A"/>
    <w:rsid w:val="003C6A41"/>
    <w:rsid w:val="003C6CFE"/>
    <w:rsid w:val="003C7B35"/>
    <w:rsid w:val="003D0DC5"/>
    <w:rsid w:val="003D56F8"/>
    <w:rsid w:val="003D6A82"/>
    <w:rsid w:val="003D73AC"/>
    <w:rsid w:val="003E020D"/>
    <w:rsid w:val="003E0417"/>
    <w:rsid w:val="003E047B"/>
    <w:rsid w:val="003E256B"/>
    <w:rsid w:val="003E4C5B"/>
    <w:rsid w:val="003E4D86"/>
    <w:rsid w:val="003E4FBA"/>
    <w:rsid w:val="003E580F"/>
    <w:rsid w:val="003E58B3"/>
    <w:rsid w:val="003E5961"/>
    <w:rsid w:val="003E627B"/>
    <w:rsid w:val="003E6AB6"/>
    <w:rsid w:val="003E7239"/>
    <w:rsid w:val="003E7AC1"/>
    <w:rsid w:val="003E7C4B"/>
    <w:rsid w:val="003F06FB"/>
    <w:rsid w:val="003F0700"/>
    <w:rsid w:val="003F1A77"/>
    <w:rsid w:val="003F2058"/>
    <w:rsid w:val="003F2271"/>
    <w:rsid w:val="003F394E"/>
    <w:rsid w:val="003F3C80"/>
    <w:rsid w:val="003F3F18"/>
    <w:rsid w:val="003F41AD"/>
    <w:rsid w:val="003F4898"/>
    <w:rsid w:val="003F51C8"/>
    <w:rsid w:val="003F5330"/>
    <w:rsid w:val="003F5552"/>
    <w:rsid w:val="003F5ACA"/>
    <w:rsid w:val="003F6633"/>
    <w:rsid w:val="003F6A2F"/>
    <w:rsid w:val="003F7C10"/>
    <w:rsid w:val="0040028E"/>
    <w:rsid w:val="004010C1"/>
    <w:rsid w:val="0040144A"/>
    <w:rsid w:val="00403036"/>
    <w:rsid w:val="0040326F"/>
    <w:rsid w:val="00403B34"/>
    <w:rsid w:val="00403D4B"/>
    <w:rsid w:val="004040AC"/>
    <w:rsid w:val="00404B83"/>
    <w:rsid w:val="0040579B"/>
    <w:rsid w:val="00406094"/>
    <w:rsid w:val="00406D33"/>
    <w:rsid w:val="0040709D"/>
    <w:rsid w:val="00407274"/>
    <w:rsid w:val="00407AA8"/>
    <w:rsid w:val="00407C6F"/>
    <w:rsid w:val="00410082"/>
    <w:rsid w:val="0041127F"/>
    <w:rsid w:val="00411BC2"/>
    <w:rsid w:val="00412426"/>
    <w:rsid w:val="00412CBD"/>
    <w:rsid w:val="00414010"/>
    <w:rsid w:val="004143F2"/>
    <w:rsid w:val="00414E29"/>
    <w:rsid w:val="0041542C"/>
    <w:rsid w:val="0041544D"/>
    <w:rsid w:val="00415D3D"/>
    <w:rsid w:val="00416DB4"/>
    <w:rsid w:val="00416E86"/>
    <w:rsid w:val="00417BD9"/>
    <w:rsid w:val="00420417"/>
    <w:rsid w:val="004205E7"/>
    <w:rsid w:val="00420802"/>
    <w:rsid w:val="00420958"/>
    <w:rsid w:val="00420AE5"/>
    <w:rsid w:val="00420DF3"/>
    <w:rsid w:val="00420E85"/>
    <w:rsid w:val="00421088"/>
    <w:rsid w:val="00421190"/>
    <w:rsid w:val="004215CF"/>
    <w:rsid w:val="00421846"/>
    <w:rsid w:val="00421F15"/>
    <w:rsid w:val="0042201B"/>
    <w:rsid w:val="00422379"/>
    <w:rsid w:val="00422408"/>
    <w:rsid w:val="00422A7D"/>
    <w:rsid w:val="00422D82"/>
    <w:rsid w:val="00423C30"/>
    <w:rsid w:val="00424352"/>
    <w:rsid w:val="004258A6"/>
    <w:rsid w:val="00426342"/>
    <w:rsid w:val="00426D94"/>
    <w:rsid w:val="00426F43"/>
    <w:rsid w:val="004276A8"/>
    <w:rsid w:val="00427B5F"/>
    <w:rsid w:val="00427EB1"/>
    <w:rsid w:val="00427F73"/>
    <w:rsid w:val="00427FFC"/>
    <w:rsid w:val="004304DE"/>
    <w:rsid w:val="00430DD5"/>
    <w:rsid w:val="0043168B"/>
    <w:rsid w:val="00431A47"/>
    <w:rsid w:val="004322CC"/>
    <w:rsid w:val="00432D64"/>
    <w:rsid w:val="00433258"/>
    <w:rsid w:val="00435274"/>
    <w:rsid w:val="004358AF"/>
    <w:rsid w:val="00435DCC"/>
    <w:rsid w:val="00435E95"/>
    <w:rsid w:val="004363AD"/>
    <w:rsid w:val="00436534"/>
    <w:rsid w:val="004369A9"/>
    <w:rsid w:val="00437E99"/>
    <w:rsid w:val="0044060A"/>
    <w:rsid w:val="00440E2A"/>
    <w:rsid w:val="004411E7"/>
    <w:rsid w:val="00441D5A"/>
    <w:rsid w:val="0044276B"/>
    <w:rsid w:val="00443EC8"/>
    <w:rsid w:val="00444107"/>
    <w:rsid w:val="00445764"/>
    <w:rsid w:val="00446CFA"/>
    <w:rsid w:val="00446FD5"/>
    <w:rsid w:val="00447028"/>
    <w:rsid w:val="004522CD"/>
    <w:rsid w:val="00452CCE"/>
    <w:rsid w:val="00453BA9"/>
    <w:rsid w:val="00454244"/>
    <w:rsid w:val="004549C8"/>
    <w:rsid w:val="00455DA5"/>
    <w:rsid w:val="0045631D"/>
    <w:rsid w:val="00456B7D"/>
    <w:rsid w:val="004573B3"/>
    <w:rsid w:val="0045787D"/>
    <w:rsid w:val="00457E4F"/>
    <w:rsid w:val="004605E1"/>
    <w:rsid w:val="00460E3A"/>
    <w:rsid w:val="00461020"/>
    <w:rsid w:val="004619B9"/>
    <w:rsid w:val="00461B03"/>
    <w:rsid w:val="004625A9"/>
    <w:rsid w:val="0046270C"/>
    <w:rsid w:val="00462ADB"/>
    <w:rsid w:val="00462B26"/>
    <w:rsid w:val="00462EA8"/>
    <w:rsid w:val="004638D7"/>
    <w:rsid w:val="00463DA3"/>
    <w:rsid w:val="00464387"/>
    <w:rsid w:val="00464CA7"/>
    <w:rsid w:val="0046535A"/>
    <w:rsid w:val="00466223"/>
    <w:rsid w:val="00466270"/>
    <w:rsid w:val="0046645D"/>
    <w:rsid w:val="00467BAD"/>
    <w:rsid w:val="00470278"/>
    <w:rsid w:val="004708CC"/>
    <w:rsid w:val="00470947"/>
    <w:rsid w:val="00470A5C"/>
    <w:rsid w:val="0047105C"/>
    <w:rsid w:val="00471A12"/>
    <w:rsid w:val="00471BC6"/>
    <w:rsid w:val="00472F49"/>
    <w:rsid w:val="00473580"/>
    <w:rsid w:val="0047379F"/>
    <w:rsid w:val="00473AD7"/>
    <w:rsid w:val="00474C7C"/>
    <w:rsid w:val="004752FE"/>
    <w:rsid w:val="00475569"/>
    <w:rsid w:val="00475592"/>
    <w:rsid w:val="0047690F"/>
    <w:rsid w:val="00476A05"/>
    <w:rsid w:val="00476BB3"/>
    <w:rsid w:val="00477000"/>
    <w:rsid w:val="00477FE0"/>
    <w:rsid w:val="00480125"/>
    <w:rsid w:val="0048064B"/>
    <w:rsid w:val="00480820"/>
    <w:rsid w:val="00480DCE"/>
    <w:rsid w:val="00481217"/>
    <w:rsid w:val="00481408"/>
    <w:rsid w:val="00481677"/>
    <w:rsid w:val="0048205E"/>
    <w:rsid w:val="00482E85"/>
    <w:rsid w:val="004843D0"/>
    <w:rsid w:val="004849A2"/>
    <w:rsid w:val="00484D14"/>
    <w:rsid w:val="00484D5F"/>
    <w:rsid w:val="004851EC"/>
    <w:rsid w:val="0048526D"/>
    <w:rsid w:val="00486092"/>
    <w:rsid w:val="00486A51"/>
    <w:rsid w:val="00487124"/>
    <w:rsid w:val="00487781"/>
    <w:rsid w:val="00490384"/>
    <w:rsid w:val="0049123A"/>
    <w:rsid w:val="00491C22"/>
    <w:rsid w:val="00491CF8"/>
    <w:rsid w:val="0049212F"/>
    <w:rsid w:val="0049385A"/>
    <w:rsid w:val="00494358"/>
    <w:rsid w:val="0049783D"/>
    <w:rsid w:val="004A097F"/>
    <w:rsid w:val="004A0D09"/>
    <w:rsid w:val="004A29DD"/>
    <w:rsid w:val="004A3439"/>
    <w:rsid w:val="004A344A"/>
    <w:rsid w:val="004A3B7A"/>
    <w:rsid w:val="004A4C8A"/>
    <w:rsid w:val="004A5865"/>
    <w:rsid w:val="004A5C30"/>
    <w:rsid w:val="004A5C92"/>
    <w:rsid w:val="004A5CEB"/>
    <w:rsid w:val="004A6F53"/>
    <w:rsid w:val="004A7A9E"/>
    <w:rsid w:val="004A7C43"/>
    <w:rsid w:val="004B0317"/>
    <w:rsid w:val="004B0D71"/>
    <w:rsid w:val="004B0ED5"/>
    <w:rsid w:val="004B19C8"/>
    <w:rsid w:val="004B1C88"/>
    <w:rsid w:val="004B1E4D"/>
    <w:rsid w:val="004B3223"/>
    <w:rsid w:val="004B4063"/>
    <w:rsid w:val="004B417A"/>
    <w:rsid w:val="004B51CE"/>
    <w:rsid w:val="004B5A35"/>
    <w:rsid w:val="004B649A"/>
    <w:rsid w:val="004B681E"/>
    <w:rsid w:val="004B6D93"/>
    <w:rsid w:val="004B6EE8"/>
    <w:rsid w:val="004B7874"/>
    <w:rsid w:val="004C0E9B"/>
    <w:rsid w:val="004C168D"/>
    <w:rsid w:val="004C1B6A"/>
    <w:rsid w:val="004C36C6"/>
    <w:rsid w:val="004C5284"/>
    <w:rsid w:val="004C6949"/>
    <w:rsid w:val="004C6FB7"/>
    <w:rsid w:val="004D059E"/>
    <w:rsid w:val="004D127C"/>
    <w:rsid w:val="004D200B"/>
    <w:rsid w:val="004D20C8"/>
    <w:rsid w:val="004D2840"/>
    <w:rsid w:val="004D30AB"/>
    <w:rsid w:val="004D36A7"/>
    <w:rsid w:val="004D4EDE"/>
    <w:rsid w:val="004D51B7"/>
    <w:rsid w:val="004D5464"/>
    <w:rsid w:val="004D59EF"/>
    <w:rsid w:val="004D5DFE"/>
    <w:rsid w:val="004D655A"/>
    <w:rsid w:val="004D6E32"/>
    <w:rsid w:val="004D71E2"/>
    <w:rsid w:val="004D724E"/>
    <w:rsid w:val="004D739B"/>
    <w:rsid w:val="004E1C2A"/>
    <w:rsid w:val="004E1E95"/>
    <w:rsid w:val="004E2DCC"/>
    <w:rsid w:val="004E3564"/>
    <w:rsid w:val="004E3E19"/>
    <w:rsid w:val="004E4259"/>
    <w:rsid w:val="004E4C35"/>
    <w:rsid w:val="004E4F46"/>
    <w:rsid w:val="004E506F"/>
    <w:rsid w:val="004E583F"/>
    <w:rsid w:val="004E6A56"/>
    <w:rsid w:val="004E7F4C"/>
    <w:rsid w:val="004F0224"/>
    <w:rsid w:val="004F02AA"/>
    <w:rsid w:val="004F0527"/>
    <w:rsid w:val="004F0A69"/>
    <w:rsid w:val="004F13EC"/>
    <w:rsid w:val="004F1450"/>
    <w:rsid w:val="004F1AE5"/>
    <w:rsid w:val="004F215E"/>
    <w:rsid w:val="004F224C"/>
    <w:rsid w:val="004F380D"/>
    <w:rsid w:val="004F5246"/>
    <w:rsid w:val="004F574D"/>
    <w:rsid w:val="004F7643"/>
    <w:rsid w:val="004F7D05"/>
    <w:rsid w:val="004F7D34"/>
    <w:rsid w:val="00500928"/>
    <w:rsid w:val="00500B64"/>
    <w:rsid w:val="00501794"/>
    <w:rsid w:val="005023FB"/>
    <w:rsid w:val="0050268A"/>
    <w:rsid w:val="00503D45"/>
    <w:rsid w:val="00503F05"/>
    <w:rsid w:val="00504556"/>
    <w:rsid w:val="00504E25"/>
    <w:rsid w:val="00504E6F"/>
    <w:rsid w:val="00505012"/>
    <w:rsid w:val="0050595E"/>
    <w:rsid w:val="00505D2C"/>
    <w:rsid w:val="00505D67"/>
    <w:rsid w:val="0050635B"/>
    <w:rsid w:val="005063B0"/>
    <w:rsid w:val="0050644B"/>
    <w:rsid w:val="0050683C"/>
    <w:rsid w:val="005070C8"/>
    <w:rsid w:val="005101D5"/>
    <w:rsid w:val="00510312"/>
    <w:rsid w:val="005131A9"/>
    <w:rsid w:val="005140C4"/>
    <w:rsid w:val="00514E9C"/>
    <w:rsid w:val="0051561F"/>
    <w:rsid w:val="005158E7"/>
    <w:rsid w:val="00516B65"/>
    <w:rsid w:val="00516D9D"/>
    <w:rsid w:val="00516FFA"/>
    <w:rsid w:val="00517A0D"/>
    <w:rsid w:val="00517C7F"/>
    <w:rsid w:val="005204A9"/>
    <w:rsid w:val="00520609"/>
    <w:rsid w:val="00520F63"/>
    <w:rsid w:val="00521056"/>
    <w:rsid w:val="005221F9"/>
    <w:rsid w:val="0052226A"/>
    <w:rsid w:val="00522E19"/>
    <w:rsid w:val="00523133"/>
    <w:rsid w:val="00523142"/>
    <w:rsid w:val="0052469A"/>
    <w:rsid w:val="0052487E"/>
    <w:rsid w:val="00524E85"/>
    <w:rsid w:val="005250FC"/>
    <w:rsid w:val="00525280"/>
    <w:rsid w:val="005254CA"/>
    <w:rsid w:val="0052551C"/>
    <w:rsid w:val="005260E9"/>
    <w:rsid w:val="00526229"/>
    <w:rsid w:val="005265EE"/>
    <w:rsid w:val="005269DD"/>
    <w:rsid w:val="00526A48"/>
    <w:rsid w:val="005307F0"/>
    <w:rsid w:val="0053097E"/>
    <w:rsid w:val="005312DC"/>
    <w:rsid w:val="005313AC"/>
    <w:rsid w:val="005319F0"/>
    <w:rsid w:val="0053270E"/>
    <w:rsid w:val="005328E5"/>
    <w:rsid w:val="00532AA7"/>
    <w:rsid w:val="005345E7"/>
    <w:rsid w:val="00534DBE"/>
    <w:rsid w:val="00535530"/>
    <w:rsid w:val="005357AD"/>
    <w:rsid w:val="00535DA2"/>
    <w:rsid w:val="00536BBA"/>
    <w:rsid w:val="00537274"/>
    <w:rsid w:val="00537E4C"/>
    <w:rsid w:val="00540024"/>
    <w:rsid w:val="00541126"/>
    <w:rsid w:val="0054186B"/>
    <w:rsid w:val="005431C2"/>
    <w:rsid w:val="00543A39"/>
    <w:rsid w:val="0054447C"/>
    <w:rsid w:val="00544F62"/>
    <w:rsid w:val="00545B33"/>
    <w:rsid w:val="005460F4"/>
    <w:rsid w:val="00546C7E"/>
    <w:rsid w:val="00546EC2"/>
    <w:rsid w:val="00547615"/>
    <w:rsid w:val="00547AA4"/>
    <w:rsid w:val="00547CCB"/>
    <w:rsid w:val="00550A00"/>
    <w:rsid w:val="00550AC3"/>
    <w:rsid w:val="00550B9D"/>
    <w:rsid w:val="00550F2E"/>
    <w:rsid w:val="00551038"/>
    <w:rsid w:val="0055262D"/>
    <w:rsid w:val="00553425"/>
    <w:rsid w:val="005534A8"/>
    <w:rsid w:val="005539C4"/>
    <w:rsid w:val="005548A8"/>
    <w:rsid w:val="005554AE"/>
    <w:rsid w:val="00555518"/>
    <w:rsid w:val="005555E9"/>
    <w:rsid w:val="00555754"/>
    <w:rsid w:val="0055699E"/>
    <w:rsid w:val="00556B05"/>
    <w:rsid w:val="00557765"/>
    <w:rsid w:val="00560AB4"/>
    <w:rsid w:val="005615AC"/>
    <w:rsid w:val="00561FB2"/>
    <w:rsid w:val="005629C0"/>
    <w:rsid w:val="00564FD2"/>
    <w:rsid w:val="00564FD4"/>
    <w:rsid w:val="005659D4"/>
    <w:rsid w:val="00566235"/>
    <w:rsid w:val="005664F4"/>
    <w:rsid w:val="00566892"/>
    <w:rsid w:val="00567054"/>
    <w:rsid w:val="00570151"/>
    <w:rsid w:val="0057077B"/>
    <w:rsid w:val="00570EC1"/>
    <w:rsid w:val="00571224"/>
    <w:rsid w:val="00571ABD"/>
    <w:rsid w:val="00573116"/>
    <w:rsid w:val="00574010"/>
    <w:rsid w:val="00574EEA"/>
    <w:rsid w:val="00575816"/>
    <w:rsid w:val="00576145"/>
    <w:rsid w:val="00576194"/>
    <w:rsid w:val="005772A8"/>
    <w:rsid w:val="00577553"/>
    <w:rsid w:val="00580A58"/>
    <w:rsid w:val="00582981"/>
    <w:rsid w:val="00583AD0"/>
    <w:rsid w:val="00583D43"/>
    <w:rsid w:val="00584AA3"/>
    <w:rsid w:val="00586511"/>
    <w:rsid w:val="00586F6D"/>
    <w:rsid w:val="0058712D"/>
    <w:rsid w:val="0058721F"/>
    <w:rsid w:val="0058758D"/>
    <w:rsid w:val="00587692"/>
    <w:rsid w:val="0058782F"/>
    <w:rsid w:val="00587B90"/>
    <w:rsid w:val="0059063F"/>
    <w:rsid w:val="00590F62"/>
    <w:rsid w:val="0059153A"/>
    <w:rsid w:val="005918BB"/>
    <w:rsid w:val="00591DA9"/>
    <w:rsid w:val="005922BD"/>
    <w:rsid w:val="00593CD7"/>
    <w:rsid w:val="0059494A"/>
    <w:rsid w:val="005960AB"/>
    <w:rsid w:val="00596F4E"/>
    <w:rsid w:val="00597BDC"/>
    <w:rsid w:val="005A01E6"/>
    <w:rsid w:val="005A09BB"/>
    <w:rsid w:val="005A0F1B"/>
    <w:rsid w:val="005A101D"/>
    <w:rsid w:val="005A13C2"/>
    <w:rsid w:val="005A1723"/>
    <w:rsid w:val="005A179F"/>
    <w:rsid w:val="005A25D4"/>
    <w:rsid w:val="005A2B6F"/>
    <w:rsid w:val="005A2D2A"/>
    <w:rsid w:val="005A360B"/>
    <w:rsid w:val="005A391F"/>
    <w:rsid w:val="005A3B45"/>
    <w:rsid w:val="005A41AC"/>
    <w:rsid w:val="005A4AA0"/>
    <w:rsid w:val="005A758D"/>
    <w:rsid w:val="005B05B6"/>
    <w:rsid w:val="005B0FBC"/>
    <w:rsid w:val="005B13BE"/>
    <w:rsid w:val="005B1D1F"/>
    <w:rsid w:val="005B1DFE"/>
    <w:rsid w:val="005B255A"/>
    <w:rsid w:val="005B2AD1"/>
    <w:rsid w:val="005B2FC5"/>
    <w:rsid w:val="005B3811"/>
    <w:rsid w:val="005B4D48"/>
    <w:rsid w:val="005B4D85"/>
    <w:rsid w:val="005B4E61"/>
    <w:rsid w:val="005B619F"/>
    <w:rsid w:val="005B6568"/>
    <w:rsid w:val="005B734E"/>
    <w:rsid w:val="005B76EE"/>
    <w:rsid w:val="005B7C24"/>
    <w:rsid w:val="005B7F13"/>
    <w:rsid w:val="005C0515"/>
    <w:rsid w:val="005C0760"/>
    <w:rsid w:val="005C16C4"/>
    <w:rsid w:val="005C1EB3"/>
    <w:rsid w:val="005C2988"/>
    <w:rsid w:val="005C30B4"/>
    <w:rsid w:val="005C3BB1"/>
    <w:rsid w:val="005C3BBE"/>
    <w:rsid w:val="005C4934"/>
    <w:rsid w:val="005C49DA"/>
    <w:rsid w:val="005C4A15"/>
    <w:rsid w:val="005C4C86"/>
    <w:rsid w:val="005C4DA3"/>
    <w:rsid w:val="005C4FCD"/>
    <w:rsid w:val="005C503B"/>
    <w:rsid w:val="005C521F"/>
    <w:rsid w:val="005C5876"/>
    <w:rsid w:val="005C69AB"/>
    <w:rsid w:val="005C72BC"/>
    <w:rsid w:val="005C747B"/>
    <w:rsid w:val="005C76DD"/>
    <w:rsid w:val="005C7B4B"/>
    <w:rsid w:val="005C7C0D"/>
    <w:rsid w:val="005D00A2"/>
    <w:rsid w:val="005D0211"/>
    <w:rsid w:val="005D09C4"/>
    <w:rsid w:val="005D0E48"/>
    <w:rsid w:val="005D0FDB"/>
    <w:rsid w:val="005D2236"/>
    <w:rsid w:val="005D2633"/>
    <w:rsid w:val="005D31CF"/>
    <w:rsid w:val="005D33C9"/>
    <w:rsid w:val="005D38A4"/>
    <w:rsid w:val="005D3F3F"/>
    <w:rsid w:val="005D42D9"/>
    <w:rsid w:val="005D4D70"/>
    <w:rsid w:val="005D552E"/>
    <w:rsid w:val="005D5A80"/>
    <w:rsid w:val="005D5D48"/>
    <w:rsid w:val="005D5E9F"/>
    <w:rsid w:val="005E0684"/>
    <w:rsid w:val="005E07CF"/>
    <w:rsid w:val="005E0892"/>
    <w:rsid w:val="005E0CC1"/>
    <w:rsid w:val="005E1D8B"/>
    <w:rsid w:val="005E1FDB"/>
    <w:rsid w:val="005E2319"/>
    <w:rsid w:val="005E298E"/>
    <w:rsid w:val="005E4916"/>
    <w:rsid w:val="005E6101"/>
    <w:rsid w:val="005E6552"/>
    <w:rsid w:val="005E6B9C"/>
    <w:rsid w:val="005E6DC7"/>
    <w:rsid w:val="005E7EA7"/>
    <w:rsid w:val="005F0A7D"/>
    <w:rsid w:val="005F1B93"/>
    <w:rsid w:val="005F277F"/>
    <w:rsid w:val="005F3BE2"/>
    <w:rsid w:val="005F3C71"/>
    <w:rsid w:val="005F3D26"/>
    <w:rsid w:val="005F3E42"/>
    <w:rsid w:val="005F3FB8"/>
    <w:rsid w:val="005F41BD"/>
    <w:rsid w:val="005F53A2"/>
    <w:rsid w:val="005F57DC"/>
    <w:rsid w:val="005F5CFD"/>
    <w:rsid w:val="005F64BF"/>
    <w:rsid w:val="005F6EF5"/>
    <w:rsid w:val="005F7563"/>
    <w:rsid w:val="005F7D19"/>
    <w:rsid w:val="005F7E54"/>
    <w:rsid w:val="00600E59"/>
    <w:rsid w:val="00600F43"/>
    <w:rsid w:val="00601745"/>
    <w:rsid w:val="0060177E"/>
    <w:rsid w:val="006019AE"/>
    <w:rsid w:val="00602492"/>
    <w:rsid w:val="006042F7"/>
    <w:rsid w:val="0060434B"/>
    <w:rsid w:val="0060544E"/>
    <w:rsid w:val="0060562D"/>
    <w:rsid w:val="0060599C"/>
    <w:rsid w:val="00605A8D"/>
    <w:rsid w:val="00606206"/>
    <w:rsid w:val="00606757"/>
    <w:rsid w:val="0060734A"/>
    <w:rsid w:val="00611C54"/>
    <w:rsid w:val="00611FFF"/>
    <w:rsid w:val="006134CF"/>
    <w:rsid w:val="00614140"/>
    <w:rsid w:val="006144E2"/>
    <w:rsid w:val="006151C2"/>
    <w:rsid w:val="00615465"/>
    <w:rsid w:val="0061588F"/>
    <w:rsid w:val="006168C3"/>
    <w:rsid w:val="006178D4"/>
    <w:rsid w:val="0061791D"/>
    <w:rsid w:val="0062031E"/>
    <w:rsid w:val="00621170"/>
    <w:rsid w:val="006219D4"/>
    <w:rsid w:val="00622D03"/>
    <w:rsid w:val="00623706"/>
    <w:rsid w:val="00624A34"/>
    <w:rsid w:val="00624DAC"/>
    <w:rsid w:val="00624DB9"/>
    <w:rsid w:val="00626661"/>
    <w:rsid w:val="00626955"/>
    <w:rsid w:val="00626C16"/>
    <w:rsid w:val="0062733F"/>
    <w:rsid w:val="006279F0"/>
    <w:rsid w:val="00627A0C"/>
    <w:rsid w:val="00627CF6"/>
    <w:rsid w:val="00630157"/>
    <w:rsid w:val="00630A42"/>
    <w:rsid w:val="00630DEB"/>
    <w:rsid w:val="00631020"/>
    <w:rsid w:val="0063117A"/>
    <w:rsid w:val="006317E1"/>
    <w:rsid w:val="00631F5A"/>
    <w:rsid w:val="00632670"/>
    <w:rsid w:val="006337C0"/>
    <w:rsid w:val="00633B37"/>
    <w:rsid w:val="00634EFD"/>
    <w:rsid w:val="006354A0"/>
    <w:rsid w:val="0063719D"/>
    <w:rsid w:val="006404CF"/>
    <w:rsid w:val="0064083F"/>
    <w:rsid w:val="00641F6B"/>
    <w:rsid w:val="006425A9"/>
    <w:rsid w:val="00642A2B"/>
    <w:rsid w:val="00642D9C"/>
    <w:rsid w:val="00643A75"/>
    <w:rsid w:val="00643E34"/>
    <w:rsid w:val="00643EE0"/>
    <w:rsid w:val="006453CF"/>
    <w:rsid w:val="00646158"/>
    <w:rsid w:val="00646E85"/>
    <w:rsid w:val="0064777D"/>
    <w:rsid w:val="00647B59"/>
    <w:rsid w:val="00650913"/>
    <w:rsid w:val="00650C52"/>
    <w:rsid w:val="00650DB7"/>
    <w:rsid w:val="00651545"/>
    <w:rsid w:val="00651697"/>
    <w:rsid w:val="0065187E"/>
    <w:rsid w:val="00651F26"/>
    <w:rsid w:val="00653281"/>
    <w:rsid w:val="00653312"/>
    <w:rsid w:val="006539B7"/>
    <w:rsid w:val="006539BF"/>
    <w:rsid w:val="006539CD"/>
    <w:rsid w:val="00653E52"/>
    <w:rsid w:val="00653FAC"/>
    <w:rsid w:val="00654278"/>
    <w:rsid w:val="00655085"/>
    <w:rsid w:val="00656A1E"/>
    <w:rsid w:val="00656CE2"/>
    <w:rsid w:val="00661972"/>
    <w:rsid w:val="00662401"/>
    <w:rsid w:val="00662F3D"/>
    <w:rsid w:val="0066343B"/>
    <w:rsid w:val="0066383A"/>
    <w:rsid w:val="00664129"/>
    <w:rsid w:val="00664D5D"/>
    <w:rsid w:val="006661EF"/>
    <w:rsid w:val="00666217"/>
    <w:rsid w:val="00666B58"/>
    <w:rsid w:val="00666E49"/>
    <w:rsid w:val="00667C66"/>
    <w:rsid w:val="006702CE"/>
    <w:rsid w:val="0067058C"/>
    <w:rsid w:val="00670963"/>
    <w:rsid w:val="00671EED"/>
    <w:rsid w:val="00672498"/>
    <w:rsid w:val="00672F30"/>
    <w:rsid w:val="0067343D"/>
    <w:rsid w:val="00673835"/>
    <w:rsid w:val="0067426C"/>
    <w:rsid w:val="00675556"/>
    <w:rsid w:val="00675D41"/>
    <w:rsid w:val="00676A14"/>
    <w:rsid w:val="00677361"/>
    <w:rsid w:val="00677423"/>
    <w:rsid w:val="006802C9"/>
    <w:rsid w:val="0068087B"/>
    <w:rsid w:val="00681839"/>
    <w:rsid w:val="00682173"/>
    <w:rsid w:val="00682702"/>
    <w:rsid w:val="0068272A"/>
    <w:rsid w:val="00682B4C"/>
    <w:rsid w:val="00683293"/>
    <w:rsid w:val="00683871"/>
    <w:rsid w:val="00683972"/>
    <w:rsid w:val="006841C9"/>
    <w:rsid w:val="006849CB"/>
    <w:rsid w:val="0068566D"/>
    <w:rsid w:val="0068591C"/>
    <w:rsid w:val="00685E75"/>
    <w:rsid w:val="00685FE6"/>
    <w:rsid w:val="00687BB6"/>
    <w:rsid w:val="006917E8"/>
    <w:rsid w:val="00691E46"/>
    <w:rsid w:val="00691EF2"/>
    <w:rsid w:val="00692331"/>
    <w:rsid w:val="00692905"/>
    <w:rsid w:val="00693169"/>
    <w:rsid w:val="006938BB"/>
    <w:rsid w:val="0069429A"/>
    <w:rsid w:val="00694B55"/>
    <w:rsid w:val="00694FF1"/>
    <w:rsid w:val="00697258"/>
    <w:rsid w:val="006A02FD"/>
    <w:rsid w:val="006A0A62"/>
    <w:rsid w:val="006A0E0F"/>
    <w:rsid w:val="006A17E1"/>
    <w:rsid w:val="006A1865"/>
    <w:rsid w:val="006A19E7"/>
    <w:rsid w:val="006A27EB"/>
    <w:rsid w:val="006A3E8E"/>
    <w:rsid w:val="006A42E0"/>
    <w:rsid w:val="006A4E9A"/>
    <w:rsid w:val="006A4FB0"/>
    <w:rsid w:val="006A5248"/>
    <w:rsid w:val="006A5550"/>
    <w:rsid w:val="006A5AB2"/>
    <w:rsid w:val="006A6DF9"/>
    <w:rsid w:val="006A70E7"/>
    <w:rsid w:val="006B0602"/>
    <w:rsid w:val="006B0969"/>
    <w:rsid w:val="006B10D8"/>
    <w:rsid w:val="006B1FA9"/>
    <w:rsid w:val="006B22AC"/>
    <w:rsid w:val="006B25CD"/>
    <w:rsid w:val="006B28EB"/>
    <w:rsid w:val="006B2E83"/>
    <w:rsid w:val="006B3104"/>
    <w:rsid w:val="006B3BD5"/>
    <w:rsid w:val="006B421C"/>
    <w:rsid w:val="006B476E"/>
    <w:rsid w:val="006B4D37"/>
    <w:rsid w:val="006B56FD"/>
    <w:rsid w:val="006B5735"/>
    <w:rsid w:val="006B5CA9"/>
    <w:rsid w:val="006B7233"/>
    <w:rsid w:val="006B7296"/>
    <w:rsid w:val="006B72BA"/>
    <w:rsid w:val="006B744C"/>
    <w:rsid w:val="006C0B8D"/>
    <w:rsid w:val="006C14AE"/>
    <w:rsid w:val="006C186A"/>
    <w:rsid w:val="006C1E34"/>
    <w:rsid w:val="006C2102"/>
    <w:rsid w:val="006C252E"/>
    <w:rsid w:val="006C2F9C"/>
    <w:rsid w:val="006C39B0"/>
    <w:rsid w:val="006C3F31"/>
    <w:rsid w:val="006C3F5B"/>
    <w:rsid w:val="006C42AC"/>
    <w:rsid w:val="006C466D"/>
    <w:rsid w:val="006C5487"/>
    <w:rsid w:val="006C5CB3"/>
    <w:rsid w:val="006C7E25"/>
    <w:rsid w:val="006D048C"/>
    <w:rsid w:val="006D0753"/>
    <w:rsid w:val="006D1797"/>
    <w:rsid w:val="006D2888"/>
    <w:rsid w:val="006D3387"/>
    <w:rsid w:val="006D3E25"/>
    <w:rsid w:val="006D47B0"/>
    <w:rsid w:val="006D4987"/>
    <w:rsid w:val="006D4A05"/>
    <w:rsid w:val="006D5030"/>
    <w:rsid w:val="006D52AD"/>
    <w:rsid w:val="006D532E"/>
    <w:rsid w:val="006D669E"/>
    <w:rsid w:val="006D6CE3"/>
    <w:rsid w:val="006E020F"/>
    <w:rsid w:val="006E11E5"/>
    <w:rsid w:val="006E12E2"/>
    <w:rsid w:val="006E16B4"/>
    <w:rsid w:val="006E1904"/>
    <w:rsid w:val="006E1E34"/>
    <w:rsid w:val="006E27C2"/>
    <w:rsid w:val="006E2D37"/>
    <w:rsid w:val="006E3AA3"/>
    <w:rsid w:val="006E4C3F"/>
    <w:rsid w:val="006E5602"/>
    <w:rsid w:val="006E67DB"/>
    <w:rsid w:val="006E6B12"/>
    <w:rsid w:val="006E7345"/>
    <w:rsid w:val="006E7588"/>
    <w:rsid w:val="006F0638"/>
    <w:rsid w:val="006F15B0"/>
    <w:rsid w:val="006F178F"/>
    <w:rsid w:val="006F25E7"/>
    <w:rsid w:val="006F2B93"/>
    <w:rsid w:val="006F3247"/>
    <w:rsid w:val="006F3848"/>
    <w:rsid w:val="006F3C47"/>
    <w:rsid w:val="006F3C50"/>
    <w:rsid w:val="006F4186"/>
    <w:rsid w:val="006F45BE"/>
    <w:rsid w:val="006F5505"/>
    <w:rsid w:val="006F6125"/>
    <w:rsid w:val="006F76B1"/>
    <w:rsid w:val="006F7B49"/>
    <w:rsid w:val="006F7C2C"/>
    <w:rsid w:val="006F7D59"/>
    <w:rsid w:val="006F7DBE"/>
    <w:rsid w:val="00700155"/>
    <w:rsid w:val="007017B5"/>
    <w:rsid w:val="00701B17"/>
    <w:rsid w:val="00702812"/>
    <w:rsid w:val="00702953"/>
    <w:rsid w:val="00702BAD"/>
    <w:rsid w:val="00703934"/>
    <w:rsid w:val="0070464C"/>
    <w:rsid w:val="00704A54"/>
    <w:rsid w:val="00704F32"/>
    <w:rsid w:val="00706AD0"/>
    <w:rsid w:val="00706B07"/>
    <w:rsid w:val="00706E12"/>
    <w:rsid w:val="00707BFE"/>
    <w:rsid w:val="00710600"/>
    <w:rsid w:val="00710C5F"/>
    <w:rsid w:val="0071112F"/>
    <w:rsid w:val="00711809"/>
    <w:rsid w:val="00711C5E"/>
    <w:rsid w:val="00711D34"/>
    <w:rsid w:val="00711E3B"/>
    <w:rsid w:val="00713B7C"/>
    <w:rsid w:val="00713F4B"/>
    <w:rsid w:val="0071448A"/>
    <w:rsid w:val="00714A88"/>
    <w:rsid w:val="0071543D"/>
    <w:rsid w:val="00715E57"/>
    <w:rsid w:val="00716254"/>
    <w:rsid w:val="00716856"/>
    <w:rsid w:val="0071721A"/>
    <w:rsid w:val="00717C3E"/>
    <w:rsid w:val="00717E2A"/>
    <w:rsid w:val="00720287"/>
    <w:rsid w:val="00721036"/>
    <w:rsid w:val="00721142"/>
    <w:rsid w:val="00721A3E"/>
    <w:rsid w:val="007222EE"/>
    <w:rsid w:val="00722AE5"/>
    <w:rsid w:val="00722CD0"/>
    <w:rsid w:val="00723DE1"/>
    <w:rsid w:val="007244EF"/>
    <w:rsid w:val="00724E6E"/>
    <w:rsid w:val="0072755F"/>
    <w:rsid w:val="00727A0D"/>
    <w:rsid w:val="0073078A"/>
    <w:rsid w:val="00732048"/>
    <w:rsid w:val="007321FF"/>
    <w:rsid w:val="007328C6"/>
    <w:rsid w:val="00732AF3"/>
    <w:rsid w:val="0073325A"/>
    <w:rsid w:val="007343C7"/>
    <w:rsid w:val="007345D2"/>
    <w:rsid w:val="00735CED"/>
    <w:rsid w:val="00735DCF"/>
    <w:rsid w:val="0073671D"/>
    <w:rsid w:val="00736917"/>
    <w:rsid w:val="00736A29"/>
    <w:rsid w:val="00736E43"/>
    <w:rsid w:val="00736E6D"/>
    <w:rsid w:val="0073707D"/>
    <w:rsid w:val="00737390"/>
    <w:rsid w:val="00740783"/>
    <w:rsid w:val="0074104B"/>
    <w:rsid w:val="007412C9"/>
    <w:rsid w:val="007422A3"/>
    <w:rsid w:val="007447FD"/>
    <w:rsid w:val="00744FA6"/>
    <w:rsid w:val="007450BD"/>
    <w:rsid w:val="007454C8"/>
    <w:rsid w:val="007454E4"/>
    <w:rsid w:val="007455A0"/>
    <w:rsid w:val="007468D6"/>
    <w:rsid w:val="00746AF9"/>
    <w:rsid w:val="007474EC"/>
    <w:rsid w:val="00750833"/>
    <w:rsid w:val="00750E3F"/>
    <w:rsid w:val="00751079"/>
    <w:rsid w:val="00751605"/>
    <w:rsid w:val="00751AE1"/>
    <w:rsid w:val="00751AF7"/>
    <w:rsid w:val="00751C66"/>
    <w:rsid w:val="0075453F"/>
    <w:rsid w:val="00754C1F"/>
    <w:rsid w:val="00755958"/>
    <w:rsid w:val="0075655E"/>
    <w:rsid w:val="0076055D"/>
    <w:rsid w:val="0076088A"/>
    <w:rsid w:val="00761B11"/>
    <w:rsid w:val="00761EAE"/>
    <w:rsid w:val="00762229"/>
    <w:rsid w:val="00763538"/>
    <w:rsid w:val="0076393C"/>
    <w:rsid w:val="00765096"/>
    <w:rsid w:val="00765146"/>
    <w:rsid w:val="007651D1"/>
    <w:rsid w:val="00766279"/>
    <w:rsid w:val="00770189"/>
    <w:rsid w:val="00770250"/>
    <w:rsid w:val="00770A66"/>
    <w:rsid w:val="00770C70"/>
    <w:rsid w:val="00771F5D"/>
    <w:rsid w:val="00772C8C"/>
    <w:rsid w:val="00773821"/>
    <w:rsid w:val="00774151"/>
    <w:rsid w:val="00774299"/>
    <w:rsid w:val="0077452E"/>
    <w:rsid w:val="0077578B"/>
    <w:rsid w:val="0077578F"/>
    <w:rsid w:val="00776865"/>
    <w:rsid w:val="00776FEF"/>
    <w:rsid w:val="0077707D"/>
    <w:rsid w:val="00780805"/>
    <w:rsid w:val="00780B81"/>
    <w:rsid w:val="00780CB8"/>
    <w:rsid w:val="00781040"/>
    <w:rsid w:val="00781781"/>
    <w:rsid w:val="00781AB6"/>
    <w:rsid w:val="00783672"/>
    <w:rsid w:val="00783A6A"/>
    <w:rsid w:val="007849FD"/>
    <w:rsid w:val="00784C3C"/>
    <w:rsid w:val="007859EE"/>
    <w:rsid w:val="007869B9"/>
    <w:rsid w:val="00786BAF"/>
    <w:rsid w:val="00787BBE"/>
    <w:rsid w:val="007900DE"/>
    <w:rsid w:val="0079040F"/>
    <w:rsid w:val="00791383"/>
    <w:rsid w:val="00791549"/>
    <w:rsid w:val="007925B8"/>
    <w:rsid w:val="00792ABF"/>
    <w:rsid w:val="007933A9"/>
    <w:rsid w:val="007933D6"/>
    <w:rsid w:val="007938EE"/>
    <w:rsid w:val="00793A39"/>
    <w:rsid w:val="00794491"/>
    <w:rsid w:val="007953F9"/>
    <w:rsid w:val="0079542D"/>
    <w:rsid w:val="007955E7"/>
    <w:rsid w:val="0079583D"/>
    <w:rsid w:val="00795BDC"/>
    <w:rsid w:val="00795C29"/>
    <w:rsid w:val="00795DF8"/>
    <w:rsid w:val="00796373"/>
    <w:rsid w:val="00796868"/>
    <w:rsid w:val="00796A8F"/>
    <w:rsid w:val="00796DBB"/>
    <w:rsid w:val="0079700D"/>
    <w:rsid w:val="00797285"/>
    <w:rsid w:val="007975EC"/>
    <w:rsid w:val="007979D0"/>
    <w:rsid w:val="007A003F"/>
    <w:rsid w:val="007A08E0"/>
    <w:rsid w:val="007A1E03"/>
    <w:rsid w:val="007A35E0"/>
    <w:rsid w:val="007A44C9"/>
    <w:rsid w:val="007A4FCB"/>
    <w:rsid w:val="007A779D"/>
    <w:rsid w:val="007B1ECD"/>
    <w:rsid w:val="007B23A7"/>
    <w:rsid w:val="007B2B0F"/>
    <w:rsid w:val="007B378D"/>
    <w:rsid w:val="007B3A52"/>
    <w:rsid w:val="007B3F7D"/>
    <w:rsid w:val="007B5423"/>
    <w:rsid w:val="007B706F"/>
    <w:rsid w:val="007B77F6"/>
    <w:rsid w:val="007B78F2"/>
    <w:rsid w:val="007C1DE6"/>
    <w:rsid w:val="007C21D6"/>
    <w:rsid w:val="007C2811"/>
    <w:rsid w:val="007C377F"/>
    <w:rsid w:val="007C3987"/>
    <w:rsid w:val="007C3C5E"/>
    <w:rsid w:val="007C5C91"/>
    <w:rsid w:val="007C67F6"/>
    <w:rsid w:val="007C702F"/>
    <w:rsid w:val="007C73E3"/>
    <w:rsid w:val="007C750E"/>
    <w:rsid w:val="007C7D6F"/>
    <w:rsid w:val="007D0C6F"/>
    <w:rsid w:val="007D12BD"/>
    <w:rsid w:val="007D1A68"/>
    <w:rsid w:val="007D2074"/>
    <w:rsid w:val="007D3426"/>
    <w:rsid w:val="007D349A"/>
    <w:rsid w:val="007D370A"/>
    <w:rsid w:val="007D3B21"/>
    <w:rsid w:val="007D3E17"/>
    <w:rsid w:val="007D454C"/>
    <w:rsid w:val="007D46BA"/>
    <w:rsid w:val="007D4ECE"/>
    <w:rsid w:val="007D4F2A"/>
    <w:rsid w:val="007D50AA"/>
    <w:rsid w:val="007D52AD"/>
    <w:rsid w:val="007D5330"/>
    <w:rsid w:val="007D5689"/>
    <w:rsid w:val="007D59A1"/>
    <w:rsid w:val="007D6576"/>
    <w:rsid w:val="007D65F1"/>
    <w:rsid w:val="007D6CC0"/>
    <w:rsid w:val="007D7F2F"/>
    <w:rsid w:val="007E09A9"/>
    <w:rsid w:val="007E09F1"/>
    <w:rsid w:val="007E1732"/>
    <w:rsid w:val="007E177B"/>
    <w:rsid w:val="007E1ADC"/>
    <w:rsid w:val="007E26D3"/>
    <w:rsid w:val="007E3BD2"/>
    <w:rsid w:val="007E4190"/>
    <w:rsid w:val="007E4600"/>
    <w:rsid w:val="007E4D23"/>
    <w:rsid w:val="007E4E76"/>
    <w:rsid w:val="007E4EAA"/>
    <w:rsid w:val="007F1F86"/>
    <w:rsid w:val="007F281A"/>
    <w:rsid w:val="007F383E"/>
    <w:rsid w:val="007F4233"/>
    <w:rsid w:val="007F511A"/>
    <w:rsid w:val="007F5EC4"/>
    <w:rsid w:val="007F63E2"/>
    <w:rsid w:val="00800889"/>
    <w:rsid w:val="00801506"/>
    <w:rsid w:val="008017CB"/>
    <w:rsid w:val="00802758"/>
    <w:rsid w:val="00803F93"/>
    <w:rsid w:val="008047F4"/>
    <w:rsid w:val="00805775"/>
    <w:rsid w:val="00805898"/>
    <w:rsid w:val="00805C77"/>
    <w:rsid w:val="008068F2"/>
    <w:rsid w:val="0080766E"/>
    <w:rsid w:val="00807FD9"/>
    <w:rsid w:val="008107A4"/>
    <w:rsid w:val="008110D6"/>
    <w:rsid w:val="0081135E"/>
    <w:rsid w:val="0081193E"/>
    <w:rsid w:val="008146C2"/>
    <w:rsid w:val="00814FA6"/>
    <w:rsid w:val="008153C2"/>
    <w:rsid w:val="00816E12"/>
    <w:rsid w:val="0081700A"/>
    <w:rsid w:val="00817203"/>
    <w:rsid w:val="00817E10"/>
    <w:rsid w:val="0082022D"/>
    <w:rsid w:val="00820D44"/>
    <w:rsid w:val="00821271"/>
    <w:rsid w:val="00821926"/>
    <w:rsid w:val="00821EB0"/>
    <w:rsid w:val="00823838"/>
    <w:rsid w:val="008239F9"/>
    <w:rsid w:val="00823AFC"/>
    <w:rsid w:val="00823E4D"/>
    <w:rsid w:val="00823F6F"/>
    <w:rsid w:val="0082424E"/>
    <w:rsid w:val="0082427C"/>
    <w:rsid w:val="00824AC5"/>
    <w:rsid w:val="00824CCE"/>
    <w:rsid w:val="00824F9C"/>
    <w:rsid w:val="00825376"/>
    <w:rsid w:val="00825795"/>
    <w:rsid w:val="00826194"/>
    <w:rsid w:val="008264D1"/>
    <w:rsid w:val="008265D6"/>
    <w:rsid w:val="008267AE"/>
    <w:rsid w:val="00826F19"/>
    <w:rsid w:val="008271DD"/>
    <w:rsid w:val="00827C91"/>
    <w:rsid w:val="0083049D"/>
    <w:rsid w:val="00831365"/>
    <w:rsid w:val="00831BBF"/>
    <w:rsid w:val="00832105"/>
    <w:rsid w:val="00832984"/>
    <w:rsid w:val="00832A10"/>
    <w:rsid w:val="00832BA4"/>
    <w:rsid w:val="00833271"/>
    <w:rsid w:val="008336C1"/>
    <w:rsid w:val="008338F1"/>
    <w:rsid w:val="00833A9A"/>
    <w:rsid w:val="008342A2"/>
    <w:rsid w:val="00834390"/>
    <w:rsid w:val="008346D7"/>
    <w:rsid w:val="00834BAF"/>
    <w:rsid w:val="0083548B"/>
    <w:rsid w:val="008354AE"/>
    <w:rsid w:val="008357E0"/>
    <w:rsid w:val="008367FF"/>
    <w:rsid w:val="00836B64"/>
    <w:rsid w:val="00836B90"/>
    <w:rsid w:val="008401C8"/>
    <w:rsid w:val="008403ED"/>
    <w:rsid w:val="00841299"/>
    <w:rsid w:val="00841897"/>
    <w:rsid w:val="008418F4"/>
    <w:rsid w:val="00842240"/>
    <w:rsid w:val="008423EC"/>
    <w:rsid w:val="00842AD9"/>
    <w:rsid w:val="00842C9A"/>
    <w:rsid w:val="00843336"/>
    <w:rsid w:val="00843550"/>
    <w:rsid w:val="0084376A"/>
    <w:rsid w:val="00843D07"/>
    <w:rsid w:val="00843E6A"/>
    <w:rsid w:val="00844AA2"/>
    <w:rsid w:val="00845DE9"/>
    <w:rsid w:val="008476AD"/>
    <w:rsid w:val="008507DB"/>
    <w:rsid w:val="00850CEE"/>
    <w:rsid w:val="00851788"/>
    <w:rsid w:val="00852BB0"/>
    <w:rsid w:val="00854253"/>
    <w:rsid w:val="008544FC"/>
    <w:rsid w:val="00854559"/>
    <w:rsid w:val="008545B5"/>
    <w:rsid w:val="00854989"/>
    <w:rsid w:val="00854A96"/>
    <w:rsid w:val="00855B36"/>
    <w:rsid w:val="00855CFF"/>
    <w:rsid w:val="00855EA0"/>
    <w:rsid w:val="008579E7"/>
    <w:rsid w:val="008579ED"/>
    <w:rsid w:val="00860437"/>
    <w:rsid w:val="00860881"/>
    <w:rsid w:val="00860DFB"/>
    <w:rsid w:val="0086130B"/>
    <w:rsid w:val="00861320"/>
    <w:rsid w:val="00862F15"/>
    <w:rsid w:val="00863107"/>
    <w:rsid w:val="0086373A"/>
    <w:rsid w:val="0086373D"/>
    <w:rsid w:val="00863FAA"/>
    <w:rsid w:val="00865990"/>
    <w:rsid w:val="00866175"/>
    <w:rsid w:val="00867409"/>
    <w:rsid w:val="008709A3"/>
    <w:rsid w:val="0087193F"/>
    <w:rsid w:val="00872673"/>
    <w:rsid w:val="00872F9F"/>
    <w:rsid w:val="00873D97"/>
    <w:rsid w:val="008742AF"/>
    <w:rsid w:val="0087479D"/>
    <w:rsid w:val="00875C37"/>
    <w:rsid w:val="00876140"/>
    <w:rsid w:val="00876281"/>
    <w:rsid w:val="00876609"/>
    <w:rsid w:val="00876CE5"/>
    <w:rsid w:val="008776C7"/>
    <w:rsid w:val="00877994"/>
    <w:rsid w:val="00877AB2"/>
    <w:rsid w:val="0088001E"/>
    <w:rsid w:val="0088002E"/>
    <w:rsid w:val="00880A9B"/>
    <w:rsid w:val="008817FC"/>
    <w:rsid w:val="00881877"/>
    <w:rsid w:val="0088250F"/>
    <w:rsid w:val="0088252C"/>
    <w:rsid w:val="00882FD1"/>
    <w:rsid w:val="008835DD"/>
    <w:rsid w:val="008839AE"/>
    <w:rsid w:val="008843E7"/>
    <w:rsid w:val="008846A9"/>
    <w:rsid w:val="008846DC"/>
    <w:rsid w:val="00885B0D"/>
    <w:rsid w:val="00885D7D"/>
    <w:rsid w:val="00885F65"/>
    <w:rsid w:val="00887040"/>
    <w:rsid w:val="00887FB1"/>
    <w:rsid w:val="00890B4B"/>
    <w:rsid w:val="00891FD5"/>
    <w:rsid w:val="0089207A"/>
    <w:rsid w:val="00892566"/>
    <w:rsid w:val="0089310F"/>
    <w:rsid w:val="00893479"/>
    <w:rsid w:val="00894937"/>
    <w:rsid w:val="00894FA4"/>
    <w:rsid w:val="008950FC"/>
    <w:rsid w:val="00895150"/>
    <w:rsid w:val="00895407"/>
    <w:rsid w:val="00896C9D"/>
    <w:rsid w:val="008970B7"/>
    <w:rsid w:val="008A031E"/>
    <w:rsid w:val="008A16E8"/>
    <w:rsid w:val="008A2142"/>
    <w:rsid w:val="008A2CA7"/>
    <w:rsid w:val="008A32FA"/>
    <w:rsid w:val="008A4118"/>
    <w:rsid w:val="008A4210"/>
    <w:rsid w:val="008A6957"/>
    <w:rsid w:val="008A6CDD"/>
    <w:rsid w:val="008A6FE0"/>
    <w:rsid w:val="008A78CE"/>
    <w:rsid w:val="008B0208"/>
    <w:rsid w:val="008B0B05"/>
    <w:rsid w:val="008B1079"/>
    <w:rsid w:val="008B17E2"/>
    <w:rsid w:val="008B3946"/>
    <w:rsid w:val="008B4408"/>
    <w:rsid w:val="008B4914"/>
    <w:rsid w:val="008B4B84"/>
    <w:rsid w:val="008B530C"/>
    <w:rsid w:val="008B5877"/>
    <w:rsid w:val="008B5D45"/>
    <w:rsid w:val="008B5E9A"/>
    <w:rsid w:val="008B7E67"/>
    <w:rsid w:val="008C00B6"/>
    <w:rsid w:val="008C05AF"/>
    <w:rsid w:val="008C1298"/>
    <w:rsid w:val="008C1979"/>
    <w:rsid w:val="008C1B35"/>
    <w:rsid w:val="008C1BCB"/>
    <w:rsid w:val="008C221E"/>
    <w:rsid w:val="008C3276"/>
    <w:rsid w:val="008C3A52"/>
    <w:rsid w:val="008C407D"/>
    <w:rsid w:val="008C4344"/>
    <w:rsid w:val="008C4693"/>
    <w:rsid w:val="008C4BA4"/>
    <w:rsid w:val="008C4C40"/>
    <w:rsid w:val="008C4F10"/>
    <w:rsid w:val="008C5BA4"/>
    <w:rsid w:val="008C5EEB"/>
    <w:rsid w:val="008C6580"/>
    <w:rsid w:val="008C674A"/>
    <w:rsid w:val="008C67D8"/>
    <w:rsid w:val="008C7587"/>
    <w:rsid w:val="008C7E69"/>
    <w:rsid w:val="008C7EA1"/>
    <w:rsid w:val="008D0D24"/>
    <w:rsid w:val="008D192C"/>
    <w:rsid w:val="008D24B5"/>
    <w:rsid w:val="008D28A8"/>
    <w:rsid w:val="008D3257"/>
    <w:rsid w:val="008D3327"/>
    <w:rsid w:val="008D3E35"/>
    <w:rsid w:val="008D4539"/>
    <w:rsid w:val="008D5BFE"/>
    <w:rsid w:val="008D668A"/>
    <w:rsid w:val="008D6765"/>
    <w:rsid w:val="008D718E"/>
    <w:rsid w:val="008D7724"/>
    <w:rsid w:val="008D786B"/>
    <w:rsid w:val="008D7EB7"/>
    <w:rsid w:val="008D7F44"/>
    <w:rsid w:val="008E0A8A"/>
    <w:rsid w:val="008E1018"/>
    <w:rsid w:val="008E35DA"/>
    <w:rsid w:val="008E38BD"/>
    <w:rsid w:val="008E3AA8"/>
    <w:rsid w:val="008E3BD9"/>
    <w:rsid w:val="008E407C"/>
    <w:rsid w:val="008E4215"/>
    <w:rsid w:val="008E4B8B"/>
    <w:rsid w:val="008E4CCC"/>
    <w:rsid w:val="008E509B"/>
    <w:rsid w:val="008E5948"/>
    <w:rsid w:val="008E71AE"/>
    <w:rsid w:val="008E775F"/>
    <w:rsid w:val="008E7A04"/>
    <w:rsid w:val="008E7F48"/>
    <w:rsid w:val="008F00D7"/>
    <w:rsid w:val="008F03E9"/>
    <w:rsid w:val="008F0633"/>
    <w:rsid w:val="008F3698"/>
    <w:rsid w:val="008F3915"/>
    <w:rsid w:val="008F3BE3"/>
    <w:rsid w:val="008F3C39"/>
    <w:rsid w:val="008F4715"/>
    <w:rsid w:val="008F49FA"/>
    <w:rsid w:val="008F548A"/>
    <w:rsid w:val="008F6004"/>
    <w:rsid w:val="008F661A"/>
    <w:rsid w:val="008F6895"/>
    <w:rsid w:val="008F6AEB"/>
    <w:rsid w:val="008F727D"/>
    <w:rsid w:val="0090026B"/>
    <w:rsid w:val="00900A3B"/>
    <w:rsid w:val="009015B9"/>
    <w:rsid w:val="00901911"/>
    <w:rsid w:val="00901E88"/>
    <w:rsid w:val="00902725"/>
    <w:rsid w:val="00902AC0"/>
    <w:rsid w:val="00903476"/>
    <w:rsid w:val="009034DD"/>
    <w:rsid w:val="00903C55"/>
    <w:rsid w:val="00903C66"/>
    <w:rsid w:val="009047BF"/>
    <w:rsid w:val="009047C0"/>
    <w:rsid w:val="00904E27"/>
    <w:rsid w:val="00904F53"/>
    <w:rsid w:val="00905883"/>
    <w:rsid w:val="00906023"/>
    <w:rsid w:val="0090631D"/>
    <w:rsid w:val="0090715F"/>
    <w:rsid w:val="0091026E"/>
    <w:rsid w:val="009104B8"/>
    <w:rsid w:val="0091077B"/>
    <w:rsid w:val="00910A9F"/>
    <w:rsid w:val="00910DE2"/>
    <w:rsid w:val="0091163E"/>
    <w:rsid w:val="00911684"/>
    <w:rsid w:val="00911A49"/>
    <w:rsid w:val="009126EF"/>
    <w:rsid w:val="0091308B"/>
    <w:rsid w:val="00914955"/>
    <w:rsid w:val="009150B3"/>
    <w:rsid w:val="00915238"/>
    <w:rsid w:val="00915657"/>
    <w:rsid w:val="00915D22"/>
    <w:rsid w:val="00916888"/>
    <w:rsid w:val="0092078C"/>
    <w:rsid w:val="00920BF9"/>
    <w:rsid w:val="0092115E"/>
    <w:rsid w:val="009215BA"/>
    <w:rsid w:val="00921752"/>
    <w:rsid w:val="00921814"/>
    <w:rsid w:val="009218ED"/>
    <w:rsid w:val="0092271B"/>
    <w:rsid w:val="009227F1"/>
    <w:rsid w:val="00923127"/>
    <w:rsid w:val="00923294"/>
    <w:rsid w:val="009232AC"/>
    <w:rsid w:val="00924DB3"/>
    <w:rsid w:val="00925E60"/>
    <w:rsid w:val="0092608E"/>
    <w:rsid w:val="00927722"/>
    <w:rsid w:val="0093021D"/>
    <w:rsid w:val="00930487"/>
    <w:rsid w:val="00930670"/>
    <w:rsid w:val="0093088F"/>
    <w:rsid w:val="00930BD2"/>
    <w:rsid w:val="00930CAB"/>
    <w:rsid w:val="00931DDB"/>
    <w:rsid w:val="0093279B"/>
    <w:rsid w:val="00932A71"/>
    <w:rsid w:val="00932AA3"/>
    <w:rsid w:val="00932E27"/>
    <w:rsid w:val="0093364E"/>
    <w:rsid w:val="00933879"/>
    <w:rsid w:val="00933A1C"/>
    <w:rsid w:val="00933CA9"/>
    <w:rsid w:val="00933F77"/>
    <w:rsid w:val="009348A6"/>
    <w:rsid w:val="00934E24"/>
    <w:rsid w:val="00935609"/>
    <w:rsid w:val="00935AD2"/>
    <w:rsid w:val="00936471"/>
    <w:rsid w:val="0093649E"/>
    <w:rsid w:val="0093666D"/>
    <w:rsid w:val="00936A0E"/>
    <w:rsid w:val="00936BEE"/>
    <w:rsid w:val="00937332"/>
    <w:rsid w:val="00940203"/>
    <w:rsid w:val="00940B4D"/>
    <w:rsid w:val="00940FB6"/>
    <w:rsid w:val="00941313"/>
    <w:rsid w:val="009418D7"/>
    <w:rsid w:val="00941BBA"/>
    <w:rsid w:val="00942109"/>
    <w:rsid w:val="00942A73"/>
    <w:rsid w:val="00942BD4"/>
    <w:rsid w:val="00942EBD"/>
    <w:rsid w:val="00943B48"/>
    <w:rsid w:val="00944328"/>
    <w:rsid w:val="00945550"/>
    <w:rsid w:val="00945AEF"/>
    <w:rsid w:val="00946922"/>
    <w:rsid w:val="00946D2C"/>
    <w:rsid w:val="00946EFA"/>
    <w:rsid w:val="00950C7D"/>
    <w:rsid w:val="00950E67"/>
    <w:rsid w:val="00951DB4"/>
    <w:rsid w:val="0095201C"/>
    <w:rsid w:val="0095257F"/>
    <w:rsid w:val="0095296C"/>
    <w:rsid w:val="00952AB3"/>
    <w:rsid w:val="009530F5"/>
    <w:rsid w:val="0095338E"/>
    <w:rsid w:val="00953564"/>
    <w:rsid w:val="0095394A"/>
    <w:rsid w:val="00953A4C"/>
    <w:rsid w:val="00953FA6"/>
    <w:rsid w:val="00954436"/>
    <w:rsid w:val="0095443E"/>
    <w:rsid w:val="009553F9"/>
    <w:rsid w:val="0095554A"/>
    <w:rsid w:val="00956771"/>
    <w:rsid w:val="00956F65"/>
    <w:rsid w:val="00957D2D"/>
    <w:rsid w:val="00960E57"/>
    <w:rsid w:val="0096177C"/>
    <w:rsid w:val="00963DE8"/>
    <w:rsid w:val="00964170"/>
    <w:rsid w:val="009643C5"/>
    <w:rsid w:val="00967046"/>
    <w:rsid w:val="009676C6"/>
    <w:rsid w:val="0097086A"/>
    <w:rsid w:val="009714AD"/>
    <w:rsid w:val="00971A87"/>
    <w:rsid w:val="00971FCB"/>
    <w:rsid w:val="00974BDF"/>
    <w:rsid w:val="00975313"/>
    <w:rsid w:val="00975366"/>
    <w:rsid w:val="009753D3"/>
    <w:rsid w:val="00976D1F"/>
    <w:rsid w:val="00977A81"/>
    <w:rsid w:val="00977C97"/>
    <w:rsid w:val="009800ED"/>
    <w:rsid w:val="00980307"/>
    <w:rsid w:val="0098115A"/>
    <w:rsid w:val="009820D4"/>
    <w:rsid w:val="0098555A"/>
    <w:rsid w:val="00987210"/>
    <w:rsid w:val="009876F2"/>
    <w:rsid w:val="00987EC5"/>
    <w:rsid w:val="009909A8"/>
    <w:rsid w:val="009923CB"/>
    <w:rsid w:val="00993234"/>
    <w:rsid w:val="0099343B"/>
    <w:rsid w:val="0099386A"/>
    <w:rsid w:val="00993937"/>
    <w:rsid w:val="00993ECA"/>
    <w:rsid w:val="00994400"/>
    <w:rsid w:val="009945E4"/>
    <w:rsid w:val="00994D41"/>
    <w:rsid w:val="00996125"/>
    <w:rsid w:val="0099657B"/>
    <w:rsid w:val="00997F43"/>
    <w:rsid w:val="009A0B85"/>
    <w:rsid w:val="009A0D0D"/>
    <w:rsid w:val="009A1850"/>
    <w:rsid w:val="009A238B"/>
    <w:rsid w:val="009A2AED"/>
    <w:rsid w:val="009A4279"/>
    <w:rsid w:val="009A4513"/>
    <w:rsid w:val="009A4757"/>
    <w:rsid w:val="009A4826"/>
    <w:rsid w:val="009A4920"/>
    <w:rsid w:val="009A496C"/>
    <w:rsid w:val="009A5D40"/>
    <w:rsid w:val="009A609B"/>
    <w:rsid w:val="009A6301"/>
    <w:rsid w:val="009A6898"/>
    <w:rsid w:val="009A752C"/>
    <w:rsid w:val="009B0B06"/>
    <w:rsid w:val="009B0B9E"/>
    <w:rsid w:val="009B0BDF"/>
    <w:rsid w:val="009B215D"/>
    <w:rsid w:val="009B239A"/>
    <w:rsid w:val="009B3098"/>
    <w:rsid w:val="009B3820"/>
    <w:rsid w:val="009B4052"/>
    <w:rsid w:val="009B42B0"/>
    <w:rsid w:val="009B4810"/>
    <w:rsid w:val="009B484B"/>
    <w:rsid w:val="009B48DF"/>
    <w:rsid w:val="009B5220"/>
    <w:rsid w:val="009B52EF"/>
    <w:rsid w:val="009B5F01"/>
    <w:rsid w:val="009B7EF1"/>
    <w:rsid w:val="009C0A9D"/>
    <w:rsid w:val="009C0B4E"/>
    <w:rsid w:val="009C0E3E"/>
    <w:rsid w:val="009C0F83"/>
    <w:rsid w:val="009C1720"/>
    <w:rsid w:val="009C2F83"/>
    <w:rsid w:val="009C3640"/>
    <w:rsid w:val="009C3687"/>
    <w:rsid w:val="009C4C5C"/>
    <w:rsid w:val="009C4C77"/>
    <w:rsid w:val="009C5973"/>
    <w:rsid w:val="009C5B64"/>
    <w:rsid w:val="009C6B83"/>
    <w:rsid w:val="009C7064"/>
    <w:rsid w:val="009D0543"/>
    <w:rsid w:val="009D0866"/>
    <w:rsid w:val="009D0929"/>
    <w:rsid w:val="009D135E"/>
    <w:rsid w:val="009D1AED"/>
    <w:rsid w:val="009D1B7E"/>
    <w:rsid w:val="009D1D5B"/>
    <w:rsid w:val="009D3C05"/>
    <w:rsid w:val="009D434C"/>
    <w:rsid w:val="009D49B7"/>
    <w:rsid w:val="009D5219"/>
    <w:rsid w:val="009D5C93"/>
    <w:rsid w:val="009D5F0A"/>
    <w:rsid w:val="009D65CB"/>
    <w:rsid w:val="009D6B4A"/>
    <w:rsid w:val="009D6E07"/>
    <w:rsid w:val="009E0709"/>
    <w:rsid w:val="009E14D0"/>
    <w:rsid w:val="009E1932"/>
    <w:rsid w:val="009E21F3"/>
    <w:rsid w:val="009E353D"/>
    <w:rsid w:val="009E3F45"/>
    <w:rsid w:val="009E593E"/>
    <w:rsid w:val="009E67FA"/>
    <w:rsid w:val="009E6886"/>
    <w:rsid w:val="009E6A0C"/>
    <w:rsid w:val="009F0031"/>
    <w:rsid w:val="009F0032"/>
    <w:rsid w:val="009F0B00"/>
    <w:rsid w:val="009F1D43"/>
    <w:rsid w:val="009F1EF5"/>
    <w:rsid w:val="009F208E"/>
    <w:rsid w:val="009F2479"/>
    <w:rsid w:val="009F28E5"/>
    <w:rsid w:val="009F2E4F"/>
    <w:rsid w:val="009F3414"/>
    <w:rsid w:val="009F3784"/>
    <w:rsid w:val="009F4235"/>
    <w:rsid w:val="009F44DC"/>
    <w:rsid w:val="009F6249"/>
    <w:rsid w:val="009F6E4D"/>
    <w:rsid w:val="009F7F45"/>
    <w:rsid w:val="00A00365"/>
    <w:rsid w:val="00A00DB4"/>
    <w:rsid w:val="00A010DF"/>
    <w:rsid w:val="00A011D2"/>
    <w:rsid w:val="00A01F38"/>
    <w:rsid w:val="00A02008"/>
    <w:rsid w:val="00A0296C"/>
    <w:rsid w:val="00A030D4"/>
    <w:rsid w:val="00A03207"/>
    <w:rsid w:val="00A03CFA"/>
    <w:rsid w:val="00A05AD5"/>
    <w:rsid w:val="00A06768"/>
    <w:rsid w:val="00A067BB"/>
    <w:rsid w:val="00A07057"/>
    <w:rsid w:val="00A07750"/>
    <w:rsid w:val="00A1064D"/>
    <w:rsid w:val="00A109A8"/>
    <w:rsid w:val="00A11C67"/>
    <w:rsid w:val="00A128B6"/>
    <w:rsid w:val="00A12AC5"/>
    <w:rsid w:val="00A134B2"/>
    <w:rsid w:val="00A14062"/>
    <w:rsid w:val="00A1458A"/>
    <w:rsid w:val="00A14C0C"/>
    <w:rsid w:val="00A14CA7"/>
    <w:rsid w:val="00A16B25"/>
    <w:rsid w:val="00A170A3"/>
    <w:rsid w:val="00A17DE4"/>
    <w:rsid w:val="00A201D7"/>
    <w:rsid w:val="00A213D6"/>
    <w:rsid w:val="00A215ED"/>
    <w:rsid w:val="00A2258B"/>
    <w:rsid w:val="00A2264F"/>
    <w:rsid w:val="00A22B91"/>
    <w:rsid w:val="00A231C9"/>
    <w:rsid w:val="00A236D5"/>
    <w:rsid w:val="00A242F2"/>
    <w:rsid w:val="00A243C6"/>
    <w:rsid w:val="00A24584"/>
    <w:rsid w:val="00A24DF2"/>
    <w:rsid w:val="00A25137"/>
    <w:rsid w:val="00A259E8"/>
    <w:rsid w:val="00A31BCA"/>
    <w:rsid w:val="00A31E5E"/>
    <w:rsid w:val="00A32D1C"/>
    <w:rsid w:val="00A32FDD"/>
    <w:rsid w:val="00A335B6"/>
    <w:rsid w:val="00A33A31"/>
    <w:rsid w:val="00A33D15"/>
    <w:rsid w:val="00A33E98"/>
    <w:rsid w:val="00A34170"/>
    <w:rsid w:val="00A34AC7"/>
    <w:rsid w:val="00A35D37"/>
    <w:rsid w:val="00A36091"/>
    <w:rsid w:val="00A3688E"/>
    <w:rsid w:val="00A36C4A"/>
    <w:rsid w:val="00A37576"/>
    <w:rsid w:val="00A37762"/>
    <w:rsid w:val="00A40A25"/>
    <w:rsid w:val="00A40B52"/>
    <w:rsid w:val="00A413AB"/>
    <w:rsid w:val="00A4295F"/>
    <w:rsid w:val="00A434FD"/>
    <w:rsid w:val="00A43716"/>
    <w:rsid w:val="00A43F9B"/>
    <w:rsid w:val="00A440A2"/>
    <w:rsid w:val="00A4439C"/>
    <w:rsid w:val="00A444A3"/>
    <w:rsid w:val="00A44CFC"/>
    <w:rsid w:val="00A44FDC"/>
    <w:rsid w:val="00A457B3"/>
    <w:rsid w:val="00A45E86"/>
    <w:rsid w:val="00A47AA5"/>
    <w:rsid w:val="00A47B94"/>
    <w:rsid w:val="00A50C33"/>
    <w:rsid w:val="00A51DE2"/>
    <w:rsid w:val="00A52027"/>
    <w:rsid w:val="00A5258E"/>
    <w:rsid w:val="00A528E4"/>
    <w:rsid w:val="00A52D6D"/>
    <w:rsid w:val="00A53361"/>
    <w:rsid w:val="00A533BF"/>
    <w:rsid w:val="00A53507"/>
    <w:rsid w:val="00A53E0C"/>
    <w:rsid w:val="00A540BA"/>
    <w:rsid w:val="00A544FE"/>
    <w:rsid w:val="00A55309"/>
    <w:rsid w:val="00A55C37"/>
    <w:rsid w:val="00A571A7"/>
    <w:rsid w:val="00A574CC"/>
    <w:rsid w:val="00A576AA"/>
    <w:rsid w:val="00A57727"/>
    <w:rsid w:val="00A61073"/>
    <w:rsid w:val="00A61114"/>
    <w:rsid w:val="00A61DDF"/>
    <w:rsid w:val="00A61F90"/>
    <w:rsid w:val="00A62375"/>
    <w:rsid w:val="00A62438"/>
    <w:rsid w:val="00A636C2"/>
    <w:rsid w:val="00A646AE"/>
    <w:rsid w:val="00A64A81"/>
    <w:rsid w:val="00A64CBD"/>
    <w:rsid w:val="00A66BB3"/>
    <w:rsid w:val="00A66D81"/>
    <w:rsid w:val="00A67013"/>
    <w:rsid w:val="00A671AD"/>
    <w:rsid w:val="00A67AC2"/>
    <w:rsid w:val="00A703BB"/>
    <w:rsid w:val="00A707A3"/>
    <w:rsid w:val="00A70BCC"/>
    <w:rsid w:val="00A7152D"/>
    <w:rsid w:val="00A71769"/>
    <w:rsid w:val="00A718EB"/>
    <w:rsid w:val="00A71921"/>
    <w:rsid w:val="00A7267F"/>
    <w:rsid w:val="00A72A25"/>
    <w:rsid w:val="00A72F5B"/>
    <w:rsid w:val="00A736D1"/>
    <w:rsid w:val="00A73D20"/>
    <w:rsid w:val="00A74B2C"/>
    <w:rsid w:val="00A756A8"/>
    <w:rsid w:val="00A7620D"/>
    <w:rsid w:val="00A764DE"/>
    <w:rsid w:val="00A77350"/>
    <w:rsid w:val="00A816FA"/>
    <w:rsid w:val="00A820AB"/>
    <w:rsid w:val="00A82905"/>
    <w:rsid w:val="00A83492"/>
    <w:rsid w:val="00A8421E"/>
    <w:rsid w:val="00A85426"/>
    <w:rsid w:val="00A86439"/>
    <w:rsid w:val="00A87CAA"/>
    <w:rsid w:val="00A915A6"/>
    <w:rsid w:val="00A929AC"/>
    <w:rsid w:val="00A92F64"/>
    <w:rsid w:val="00A93317"/>
    <w:rsid w:val="00A933FD"/>
    <w:rsid w:val="00A936E9"/>
    <w:rsid w:val="00A938BA"/>
    <w:rsid w:val="00A93B76"/>
    <w:rsid w:val="00A94515"/>
    <w:rsid w:val="00A94C0A"/>
    <w:rsid w:val="00A95408"/>
    <w:rsid w:val="00A95567"/>
    <w:rsid w:val="00A95861"/>
    <w:rsid w:val="00A96EAC"/>
    <w:rsid w:val="00A976DD"/>
    <w:rsid w:val="00AA0CE1"/>
    <w:rsid w:val="00AA1368"/>
    <w:rsid w:val="00AA16D1"/>
    <w:rsid w:val="00AA1A72"/>
    <w:rsid w:val="00AA1F5E"/>
    <w:rsid w:val="00AA2928"/>
    <w:rsid w:val="00AA298B"/>
    <w:rsid w:val="00AA2AAD"/>
    <w:rsid w:val="00AA4470"/>
    <w:rsid w:val="00AA4BA3"/>
    <w:rsid w:val="00AA5876"/>
    <w:rsid w:val="00AA5ED3"/>
    <w:rsid w:val="00AA6921"/>
    <w:rsid w:val="00AA6940"/>
    <w:rsid w:val="00AA69B1"/>
    <w:rsid w:val="00AA69EB"/>
    <w:rsid w:val="00AA6A9B"/>
    <w:rsid w:val="00AA738E"/>
    <w:rsid w:val="00AA7570"/>
    <w:rsid w:val="00AA7C8A"/>
    <w:rsid w:val="00AA7D2A"/>
    <w:rsid w:val="00AA7F2B"/>
    <w:rsid w:val="00AB04CE"/>
    <w:rsid w:val="00AB062C"/>
    <w:rsid w:val="00AB17F3"/>
    <w:rsid w:val="00AB1B9C"/>
    <w:rsid w:val="00AB28D6"/>
    <w:rsid w:val="00AB2DC2"/>
    <w:rsid w:val="00AB3C6B"/>
    <w:rsid w:val="00AB3FDA"/>
    <w:rsid w:val="00AB4734"/>
    <w:rsid w:val="00AB55E6"/>
    <w:rsid w:val="00AB5853"/>
    <w:rsid w:val="00AB6914"/>
    <w:rsid w:val="00AB69AD"/>
    <w:rsid w:val="00AB71C0"/>
    <w:rsid w:val="00AB7946"/>
    <w:rsid w:val="00AB7E2F"/>
    <w:rsid w:val="00AC01BE"/>
    <w:rsid w:val="00AC0D11"/>
    <w:rsid w:val="00AC133E"/>
    <w:rsid w:val="00AC140D"/>
    <w:rsid w:val="00AC2062"/>
    <w:rsid w:val="00AC2101"/>
    <w:rsid w:val="00AC219C"/>
    <w:rsid w:val="00AC28CB"/>
    <w:rsid w:val="00AC5325"/>
    <w:rsid w:val="00AC5812"/>
    <w:rsid w:val="00AC6A8D"/>
    <w:rsid w:val="00AC6DA1"/>
    <w:rsid w:val="00AC7798"/>
    <w:rsid w:val="00AD0012"/>
    <w:rsid w:val="00AD071D"/>
    <w:rsid w:val="00AD097D"/>
    <w:rsid w:val="00AD0E18"/>
    <w:rsid w:val="00AD0F69"/>
    <w:rsid w:val="00AD1B96"/>
    <w:rsid w:val="00AD1E05"/>
    <w:rsid w:val="00AD1F1E"/>
    <w:rsid w:val="00AD2EDB"/>
    <w:rsid w:val="00AD3821"/>
    <w:rsid w:val="00AD3854"/>
    <w:rsid w:val="00AD42E3"/>
    <w:rsid w:val="00AD44EE"/>
    <w:rsid w:val="00AD4642"/>
    <w:rsid w:val="00AD4773"/>
    <w:rsid w:val="00AD4A86"/>
    <w:rsid w:val="00AD4E11"/>
    <w:rsid w:val="00AD6198"/>
    <w:rsid w:val="00AD63F4"/>
    <w:rsid w:val="00AD644B"/>
    <w:rsid w:val="00AD6523"/>
    <w:rsid w:val="00AD6B47"/>
    <w:rsid w:val="00AD7813"/>
    <w:rsid w:val="00AD7ADF"/>
    <w:rsid w:val="00AE03FF"/>
    <w:rsid w:val="00AE05F6"/>
    <w:rsid w:val="00AE0DD9"/>
    <w:rsid w:val="00AE1E12"/>
    <w:rsid w:val="00AE1F68"/>
    <w:rsid w:val="00AE22D3"/>
    <w:rsid w:val="00AE269C"/>
    <w:rsid w:val="00AE34DE"/>
    <w:rsid w:val="00AE4266"/>
    <w:rsid w:val="00AE4570"/>
    <w:rsid w:val="00AE4881"/>
    <w:rsid w:val="00AE5037"/>
    <w:rsid w:val="00AE5049"/>
    <w:rsid w:val="00AE6C0A"/>
    <w:rsid w:val="00AE7FBA"/>
    <w:rsid w:val="00AF03FF"/>
    <w:rsid w:val="00AF0694"/>
    <w:rsid w:val="00AF1FB4"/>
    <w:rsid w:val="00AF2A31"/>
    <w:rsid w:val="00AF3622"/>
    <w:rsid w:val="00AF51C0"/>
    <w:rsid w:val="00AF5359"/>
    <w:rsid w:val="00AF59DE"/>
    <w:rsid w:val="00AF5E56"/>
    <w:rsid w:val="00AF6D0C"/>
    <w:rsid w:val="00B01841"/>
    <w:rsid w:val="00B02DF6"/>
    <w:rsid w:val="00B032BD"/>
    <w:rsid w:val="00B03512"/>
    <w:rsid w:val="00B04C06"/>
    <w:rsid w:val="00B05691"/>
    <w:rsid w:val="00B05F6D"/>
    <w:rsid w:val="00B05F73"/>
    <w:rsid w:val="00B06170"/>
    <w:rsid w:val="00B06C60"/>
    <w:rsid w:val="00B06D76"/>
    <w:rsid w:val="00B079A2"/>
    <w:rsid w:val="00B103F6"/>
    <w:rsid w:val="00B1096F"/>
    <w:rsid w:val="00B115FB"/>
    <w:rsid w:val="00B12C05"/>
    <w:rsid w:val="00B12E0C"/>
    <w:rsid w:val="00B13120"/>
    <w:rsid w:val="00B1455E"/>
    <w:rsid w:val="00B14F5A"/>
    <w:rsid w:val="00B15459"/>
    <w:rsid w:val="00B15639"/>
    <w:rsid w:val="00B15C79"/>
    <w:rsid w:val="00B164DB"/>
    <w:rsid w:val="00B164E3"/>
    <w:rsid w:val="00B16DDE"/>
    <w:rsid w:val="00B20772"/>
    <w:rsid w:val="00B21154"/>
    <w:rsid w:val="00B2145B"/>
    <w:rsid w:val="00B21C3D"/>
    <w:rsid w:val="00B22050"/>
    <w:rsid w:val="00B2257A"/>
    <w:rsid w:val="00B233D2"/>
    <w:rsid w:val="00B237F8"/>
    <w:rsid w:val="00B23A1D"/>
    <w:rsid w:val="00B24CE0"/>
    <w:rsid w:val="00B24E48"/>
    <w:rsid w:val="00B27AA1"/>
    <w:rsid w:val="00B27DD1"/>
    <w:rsid w:val="00B27DD2"/>
    <w:rsid w:val="00B3013F"/>
    <w:rsid w:val="00B310CB"/>
    <w:rsid w:val="00B3211C"/>
    <w:rsid w:val="00B322DB"/>
    <w:rsid w:val="00B326F5"/>
    <w:rsid w:val="00B329B3"/>
    <w:rsid w:val="00B32AFC"/>
    <w:rsid w:val="00B32B6B"/>
    <w:rsid w:val="00B32C70"/>
    <w:rsid w:val="00B333FC"/>
    <w:rsid w:val="00B33A82"/>
    <w:rsid w:val="00B34EC4"/>
    <w:rsid w:val="00B34F71"/>
    <w:rsid w:val="00B353AA"/>
    <w:rsid w:val="00B35F5F"/>
    <w:rsid w:val="00B361E2"/>
    <w:rsid w:val="00B3674E"/>
    <w:rsid w:val="00B367BC"/>
    <w:rsid w:val="00B36DE0"/>
    <w:rsid w:val="00B370C5"/>
    <w:rsid w:val="00B3762D"/>
    <w:rsid w:val="00B37662"/>
    <w:rsid w:val="00B37F08"/>
    <w:rsid w:val="00B403CA"/>
    <w:rsid w:val="00B416C7"/>
    <w:rsid w:val="00B41830"/>
    <w:rsid w:val="00B41FD4"/>
    <w:rsid w:val="00B41FEC"/>
    <w:rsid w:val="00B42AFF"/>
    <w:rsid w:val="00B42C17"/>
    <w:rsid w:val="00B42D6C"/>
    <w:rsid w:val="00B4308C"/>
    <w:rsid w:val="00B4308D"/>
    <w:rsid w:val="00B439E6"/>
    <w:rsid w:val="00B43ABF"/>
    <w:rsid w:val="00B44100"/>
    <w:rsid w:val="00B44583"/>
    <w:rsid w:val="00B448F9"/>
    <w:rsid w:val="00B44ED7"/>
    <w:rsid w:val="00B46090"/>
    <w:rsid w:val="00B464F5"/>
    <w:rsid w:val="00B47B34"/>
    <w:rsid w:val="00B47E0F"/>
    <w:rsid w:val="00B508D6"/>
    <w:rsid w:val="00B514FC"/>
    <w:rsid w:val="00B515EA"/>
    <w:rsid w:val="00B519C1"/>
    <w:rsid w:val="00B51DCD"/>
    <w:rsid w:val="00B52398"/>
    <w:rsid w:val="00B527CC"/>
    <w:rsid w:val="00B52BC2"/>
    <w:rsid w:val="00B52CFF"/>
    <w:rsid w:val="00B5408A"/>
    <w:rsid w:val="00B553B7"/>
    <w:rsid w:val="00B55996"/>
    <w:rsid w:val="00B55DA5"/>
    <w:rsid w:val="00B55DC0"/>
    <w:rsid w:val="00B55E49"/>
    <w:rsid w:val="00B560D6"/>
    <w:rsid w:val="00B560EB"/>
    <w:rsid w:val="00B601C6"/>
    <w:rsid w:val="00B6350D"/>
    <w:rsid w:val="00B64275"/>
    <w:rsid w:val="00B642BD"/>
    <w:rsid w:val="00B64968"/>
    <w:rsid w:val="00B66DE0"/>
    <w:rsid w:val="00B67321"/>
    <w:rsid w:val="00B6782C"/>
    <w:rsid w:val="00B67C50"/>
    <w:rsid w:val="00B67C7F"/>
    <w:rsid w:val="00B7032F"/>
    <w:rsid w:val="00B7150D"/>
    <w:rsid w:val="00B71EF5"/>
    <w:rsid w:val="00B7344E"/>
    <w:rsid w:val="00B73FE3"/>
    <w:rsid w:val="00B74117"/>
    <w:rsid w:val="00B74125"/>
    <w:rsid w:val="00B76716"/>
    <w:rsid w:val="00B76ECB"/>
    <w:rsid w:val="00B771BB"/>
    <w:rsid w:val="00B775E8"/>
    <w:rsid w:val="00B77973"/>
    <w:rsid w:val="00B809CC"/>
    <w:rsid w:val="00B8141C"/>
    <w:rsid w:val="00B82865"/>
    <w:rsid w:val="00B82F3D"/>
    <w:rsid w:val="00B830CA"/>
    <w:rsid w:val="00B84CFB"/>
    <w:rsid w:val="00B85770"/>
    <w:rsid w:val="00B85990"/>
    <w:rsid w:val="00B862C2"/>
    <w:rsid w:val="00B86697"/>
    <w:rsid w:val="00B866CB"/>
    <w:rsid w:val="00B8689D"/>
    <w:rsid w:val="00B86B69"/>
    <w:rsid w:val="00B90176"/>
    <w:rsid w:val="00B906FB"/>
    <w:rsid w:val="00B917E3"/>
    <w:rsid w:val="00B92ABA"/>
    <w:rsid w:val="00B92CB3"/>
    <w:rsid w:val="00B9363E"/>
    <w:rsid w:val="00B936B5"/>
    <w:rsid w:val="00B93963"/>
    <w:rsid w:val="00B94EE5"/>
    <w:rsid w:val="00B9508F"/>
    <w:rsid w:val="00B954BC"/>
    <w:rsid w:val="00B9579D"/>
    <w:rsid w:val="00B973AE"/>
    <w:rsid w:val="00B97967"/>
    <w:rsid w:val="00B97C1F"/>
    <w:rsid w:val="00BA135D"/>
    <w:rsid w:val="00BA150E"/>
    <w:rsid w:val="00BA1A76"/>
    <w:rsid w:val="00BA37BB"/>
    <w:rsid w:val="00BA428E"/>
    <w:rsid w:val="00BA47F2"/>
    <w:rsid w:val="00BA4A0D"/>
    <w:rsid w:val="00BA4F2D"/>
    <w:rsid w:val="00BA51A0"/>
    <w:rsid w:val="00BA555E"/>
    <w:rsid w:val="00BA590C"/>
    <w:rsid w:val="00BA5CBE"/>
    <w:rsid w:val="00BA6172"/>
    <w:rsid w:val="00BA77D3"/>
    <w:rsid w:val="00BA7B3D"/>
    <w:rsid w:val="00BB0EB2"/>
    <w:rsid w:val="00BB1263"/>
    <w:rsid w:val="00BB2455"/>
    <w:rsid w:val="00BB2DA4"/>
    <w:rsid w:val="00BB30AF"/>
    <w:rsid w:val="00BB52C5"/>
    <w:rsid w:val="00BB694B"/>
    <w:rsid w:val="00BB7377"/>
    <w:rsid w:val="00BB7488"/>
    <w:rsid w:val="00BB7687"/>
    <w:rsid w:val="00BB7E29"/>
    <w:rsid w:val="00BC042E"/>
    <w:rsid w:val="00BC0E29"/>
    <w:rsid w:val="00BC247E"/>
    <w:rsid w:val="00BC2E1D"/>
    <w:rsid w:val="00BC4C30"/>
    <w:rsid w:val="00BC4FFB"/>
    <w:rsid w:val="00BC5969"/>
    <w:rsid w:val="00BC5972"/>
    <w:rsid w:val="00BC6B55"/>
    <w:rsid w:val="00BC70DD"/>
    <w:rsid w:val="00BC74C4"/>
    <w:rsid w:val="00BC7C44"/>
    <w:rsid w:val="00BD00EA"/>
    <w:rsid w:val="00BD01D3"/>
    <w:rsid w:val="00BD0859"/>
    <w:rsid w:val="00BD09C8"/>
    <w:rsid w:val="00BD0E84"/>
    <w:rsid w:val="00BD1588"/>
    <w:rsid w:val="00BD169A"/>
    <w:rsid w:val="00BD1D35"/>
    <w:rsid w:val="00BD213A"/>
    <w:rsid w:val="00BD217A"/>
    <w:rsid w:val="00BD25DC"/>
    <w:rsid w:val="00BD2AF6"/>
    <w:rsid w:val="00BD2C7A"/>
    <w:rsid w:val="00BD3405"/>
    <w:rsid w:val="00BD3C86"/>
    <w:rsid w:val="00BD4416"/>
    <w:rsid w:val="00BD4ABF"/>
    <w:rsid w:val="00BD4B56"/>
    <w:rsid w:val="00BD71F2"/>
    <w:rsid w:val="00BD77C0"/>
    <w:rsid w:val="00BE0129"/>
    <w:rsid w:val="00BE0280"/>
    <w:rsid w:val="00BE02AE"/>
    <w:rsid w:val="00BE1BAC"/>
    <w:rsid w:val="00BE231F"/>
    <w:rsid w:val="00BE308A"/>
    <w:rsid w:val="00BE3759"/>
    <w:rsid w:val="00BE40D8"/>
    <w:rsid w:val="00BE44E0"/>
    <w:rsid w:val="00BE4555"/>
    <w:rsid w:val="00BE4945"/>
    <w:rsid w:val="00BE4FCC"/>
    <w:rsid w:val="00BE672B"/>
    <w:rsid w:val="00BE706B"/>
    <w:rsid w:val="00BE7619"/>
    <w:rsid w:val="00BE77CF"/>
    <w:rsid w:val="00BF0147"/>
    <w:rsid w:val="00BF0343"/>
    <w:rsid w:val="00BF0E6A"/>
    <w:rsid w:val="00BF1B7A"/>
    <w:rsid w:val="00BF1BBA"/>
    <w:rsid w:val="00BF2D2C"/>
    <w:rsid w:val="00BF2D81"/>
    <w:rsid w:val="00BF300E"/>
    <w:rsid w:val="00BF3C87"/>
    <w:rsid w:val="00BF4F99"/>
    <w:rsid w:val="00BF5330"/>
    <w:rsid w:val="00BF5602"/>
    <w:rsid w:val="00BF5BBF"/>
    <w:rsid w:val="00BF5FA3"/>
    <w:rsid w:val="00BF607D"/>
    <w:rsid w:val="00BF69C5"/>
    <w:rsid w:val="00BF6B9C"/>
    <w:rsid w:val="00BF751F"/>
    <w:rsid w:val="00BF79BE"/>
    <w:rsid w:val="00BF7E46"/>
    <w:rsid w:val="00C0069E"/>
    <w:rsid w:val="00C00877"/>
    <w:rsid w:val="00C01A4F"/>
    <w:rsid w:val="00C02340"/>
    <w:rsid w:val="00C023C5"/>
    <w:rsid w:val="00C0252E"/>
    <w:rsid w:val="00C03C7E"/>
    <w:rsid w:val="00C040C0"/>
    <w:rsid w:val="00C0462E"/>
    <w:rsid w:val="00C04712"/>
    <w:rsid w:val="00C04781"/>
    <w:rsid w:val="00C04AA1"/>
    <w:rsid w:val="00C04C2D"/>
    <w:rsid w:val="00C05622"/>
    <w:rsid w:val="00C06109"/>
    <w:rsid w:val="00C0747B"/>
    <w:rsid w:val="00C078D5"/>
    <w:rsid w:val="00C07BF0"/>
    <w:rsid w:val="00C07C3E"/>
    <w:rsid w:val="00C101D5"/>
    <w:rsid w:val="00C102DA"/>
    <w:rsid w:val="00C10939"/>
    <w:rsid w:val="00C12486"/>
    <w:rsid w:val="00C12944"/>
    <w:rsid w:val="00C1308A"/>
    <w:rsid w:val="00C13231"/>
    <w:rsid w:val="00C13D54"/>
    <w:rsid w:val="00C14A62"/>
    <w:rsid w:val="00C16576"/>
    <w:rsid w:val="00C167D0"/>
    <w:rsid w:val="00C17DA4"/>
    <w:rsid w:val="00C206B2"/>
    <w:rsid w:val="00C2095B"/>
    <w:rsid w:val="00C20FE2"/>
    <w:rsid w:val="00C216E3"/>
    <w:rsid w:val="00C22DC3"/>
    <w:rsid w:val="00C234D3"/>
    <w:rsid w:val="00C23680"/>
    <w:rsid w:val="00C236F0"/>
    <w:rsid w:val="00C23730"/>
    <w:rsid w:val="00C239C8"/>
    <w:rsid w:val="00C239FC"/>
    <w:rsid w:val="00C24392"/>
    <w:rsid w:val="00C248BD"/>
    <w:rsid w:val="00C25DF6"/>
    <w:rsid w:val="00C277A2"/>
    <w:rsid w:val="00C3031C"/>
    <w:rsid w:val="00C30953"/>
    <w:rsid w:val="00C30D14"/>
    <w:rsid w:val="00C30D73"/>
    <w:rsid w:val="00C30FA0"/>
    <w:rsid w:val="00C32203"/>
    <w:rsid w:val="00C33D6A"/>
    <w:rsid w:val="00C35B76"/>
    <w:rsid w:val="00C35E33"/>
    <w:rsid w:val="00C36C4A"/>
    <w:rsid w:val="00C3763E"/>
    <w:rsid w:val="00C4169C"/>
    <w:rsid w:val="00C41DC0"/>
    <w:rsid w:val="00C41FA0"/>
    <w:rsid w:val="00C42073"/>
    <w:rsid w:val="00C423A1"/>
    <w:rsid w:val="00C44E8B"/>
    <w:rsid w:val="00C45E77"/>
    <w:rsid w:val="00C45FC3"/>
    <w:rsid w:val="00C45FE1"/>
    <w:rsid w:val="00C47CC4"/>
    <w:rsid w:val="00C50BA3"/>
    <w:rsid w:val="00C519A2"/>
    <w:rsid w:val="00C5218D"/>
    <w:rsid w:val="00C52817"/>
    <w:rsid w:val="00C52865"/>
    <w:rsid w:val="00C52AB4"/>
    <w:rsid w:val="00C52D1B"/>
    <w:rsid w:val="00C53958"/>
    <w:rsid w:val="00C54011"/>
    <w:rsid w:val="00C54176"/>
    <w:rsid w:val="00C54DDC"/>
    <w:rsid w:val="00C550D8"/>
    <w:rsid w:val="00C5546A"/>
    <w:rsid w:val="00C567A1"/>
    <w:rsid w:val="00C56DCA"/>
    <w:rsid w:val="00C60045"/>
    <w:rsid w:val="00C6093B"/>
    <w:rsid w:val="00C610D5"/>
    <w:rsid w:val="00C61B7F"/>
    <w:rsid w:val="00C62EC9"/>
    <w:rsid w:val="00C63499"/>
    <w:rsid w:val="00C63C35"/>
    <w:rsid w:val="00C64031"/>
    <w:rsid w:val="00C6418A"/>
    <w:rsid w:val="00C6698E"/>
    <w:rsid w:val="00C669A1"/>
    <w:rsid w:val="00C705C2"/>
    <w:rsid w:val="00C71564"/>
    <w:rsid w:val="00C73E43"/>
    <w:rsid w:val="00C73FEE"/>
    <w:rsid w:val="00C7468F"/>
    <w:rsid w:val="00C748F9"/>
    <w:rsid w:val="00C75B31"/>
    <w:rsid w:val="00C75F98"/>
    <w:rsid w:val="00C76659"/>
    <w:rsid w:val="00C77210"/>
    <w:rsid w:val="00C77959"/>
    <w:rsid w:val="00C77BF5"/>
    <w:rsid w:val="00C77CB2"/>
    <w:rsid w:val="00C80799"/>
    <w:rsid w:val="00C80932"/>
    <w:rsid w:val="00C811D4"/>
    <w:rsid w:val="00C8314D"/>
    <w:rsid w:val="00C8383F"/>
    <w:rsid w:val="00C8388B"/>
    <w:rsid w:val="00C8424D"/>
    <w:rsid w:val="00C84A5F"/>
    <w:rsid w:val="00C85FA9"/>
    <w:rsid w:val="00C86958"/>
    <w:rsid w:val="00C86D6B"/>
    <w:rsid w:val="00C874AF"/>
    <w:rsid w:val="00C902B9"/>
    <w:rsid w:val="00C90827"/>
    <w:rsid w:val="00C90FCD"/>
    <w:rsid w:val="00C912C9"/>
    <w:rsid w:val="00C9202A"/>
    <w:rsid w:val="00C9260F"/>
    <w:rsid w:val="00C9270B"/>
    <w:rsid w:val="00C92B49"/>
    <w:rsid w:val="00C94D84"/>
    <w:rsid w:val="00C96EFA"/>
    <w:rsid w:val="00C97A62"/>
    <w:rsid w:val="00CA08F4"/>
    <w:rsid w:val="00CA143D"/>
    <w:rsid w:val="00CA14F6"/>
    <w:rsid w:val="00CA23AB"/>
    <w:rsid w:val="00CA2C58"/>
    <w:rsid w:val="00CA33EF"/>
    <w:rsid w:val="00CA3FFB"/>
    <w:rsid w:val="00CA45CA"/>
    <w:rsid w:val="00CA4B0B"/>
    <w:rsid w:val="00CA4BC1"/>
    <w:rsid w:val="00CA507E"/>
    <w:rsid w:val="00CA5476"/>
    <w:rsid w:val="00CA54D7"/>
    <w:rsid w:val="00CA5564"/>
    <w:rsid w:val="00CA66A9"/>
    <w:rsid w:val="00CA79E2"/>
    <w:rsid w:val="00CB067E"/>
    <w:rsid w:val="00CB0859"/>
    <w:rsid w:val="00CB1185"/>
    <w:rsid w:val="00CB19D8"/>
    <w:rsid w:val="00CB2444"/>
    <w:rsid w:val="00CB3150"/>
    <w:rsid w:val="00CB31A3"/>
    <w:rsid w:val="00CB3903"/>
    <w:rsid w:val="00CB3BC1"/>
    <w:rsid w:val="00CB3DF1"/>
    <w:rsid w:val="00CB401B"/>
    <w:rsid w:val="00CB4EEB"/>
    <w:rsid w:val="00CB5D15"/>
    <w:rsid w:val="00CB7448"/>
    <w:rsid w:val="00CB7ACE"/>
    <w:rsid w:val="00CB7C69"/>
    <w:rsid w:val="00CB7E7D"/>
    <w:rsid w:val="00CC0C8E"/>
    <w:rsid w:val="00CC0EFE"/>
    <w:rsid w:val="00CC12F0"/>
    <w:rsid w:val="00CC184F"/>
    <w:rsid w:val="00CC1FEE"/>
    <w:rsid w:val="00CC2A67"/>
    <w:rsid w:val="00CC53B2"/>
    <w:rsid w:val="00CC5F9C"/>
    <w:rsid w:val="00CC6093"/>
    <w:rsid w:val="00CD0CCF"/>
    <w:rsid w:val="00CD1955"/>
    <w:rsid w:val="00CD1D31"/>
    <w:rsid w:val="00CD3ED9"/>
    <w:rsid w:val="00CD51B8"/>
    <w:rsid w:val="00CD6CC9"/>
    <w:rsid w:val="00CD7260"/>
    <w:rsid w:val="00CD740B"/>
    <w:rsid w:val="00CD78A1"/>
    <w:rsid w:val="00CE0284"/>
    <w:rsid w:val="00CE0347"/>
    <w:rsid w:val="00CE0820"/>
    <w:rsid w:val="00CE0B27"/>
    <w:rsid w:val="00CE15DF"/>
    <w:rsid w:val="00CE16D0"/>
    <w:rsid w:val="00CE1B36"/>
    <w:rsid w:val="00CE287C"/>
    <w:rsid w:val="00CE56F8"/>
    <w:rsid w:val="00CE5C08"/>
    <w:rsid w:val="00CE68C1"/>
    <w:rsid w:val="00CE6A5D"/>
    <w:rsid w:val="00CE6FCC"/>
    <w:rsid w:val="00CE74D1"/>
    <w:rsid w:val="00CE7A28"/>
    <w:rsid w:val="00CF0DB8"/>
    <w:rsid w:val="00CF1771"/>
    <w:rsid w:val="00CF17B0"/>
    <w:rsid w:val="00CF1CDC"/>
    <w:rsid w:val="00CF2024"/>
    <w:rsid w:val="00CF259A"/>
    <w:rsid w:val="00CF2724"/>
    <w:rsid w:val="00CF32E0"/>
    <w:rsid w:val="00CF3FE9"/>
    <w:rsid w:val="00CF45C2"/>
    <w:rsid w:val="00CF514E"/>
    <w:rsid w:val="00CF5A14"/>
    <w:rsid w:val="00CF6002"/>
    <w:rsid w:val="00CF6578"/>
    <w:rsid w:val="00CF6813"/>
    <w:rsid w:val="00CF6C65"/>
    <w:rsid w:val="00CF6E2F"/>
    <w:rsid w:val="00CF6F6D"/>
    <w:rsid w:val="00CF71D2"/>
    <w:rsid w:val="00CF732C"/>
    <w:rsid w:val="00CF7C0E"/>
    <w:rsid w:val="00D00646"/>
    <w:rsid w:val="00D042E3"/>
    <w:rsid w:val="00D0484F"/>
    <w:rsid w:val="00D04CE8"/>
    <w:rsid w:val="00D05348"/>
    <w:rsid w:val="00D05519"/>
    <w:rsid w:val="00D05692"/>
    <w:rsid w:val="00D05958"/>
    <w:rsid w:val="00D07779"/>
    <w:rsid w:val="00D07C7C"/>
    <w:rsid w:val="00D10585"/>
    <w:rsid w:val="00D1092E"/>
    <w:rsid w:val="00D10E10"/>
    <w:rsid w:val="00D11309"/>
    <w:rsid w:val="00D11812"/>
    <w:rsid w:val="00D120CC"/>
    <w:rsid w:val="00D12C01"/>
    <w:rsid w:val="00D13234"/>
    <w:rsid w:val="00D1394B"/>
    <w:rsid w:val="00D149A4"/>
    <w:rsid w:val="00D14D1D"/>
    <w:rsid w:val="00D15C45"/>
    <w:rsid w:val="00D15DD1"/>
    <w:rsid w:val="00D15F92"/>
    <w:rsid w:val="00D16094"/>
    <w:rsid w:val="00D16DEB"/>
    <w:rsid w:val="00D174F9"/>
    <w:rsid w:val="00D179AB"/>
    <w:rsid w:val="00D179D9"/>
    <w:rsid w:val="00D205B7"/>
    <w:rsid w:val="00D21F98"/>
    <w:rsid w:val="00D22253"/>
    <w:rsid w:val="00D22586"/>
    <w:rsid w:val="00D22908"/>
    <w:rsid w:val="00D229C6"/>
    <w:rsid w:val="00D22E72"/>
    <w:rsid w:val="00D23939"/>
    <w:rsid w:val="00D239BD"/>
    <w:rsid w:val="00D25102"/>
    <w:rsid w:val="00D25556"/>
    <w:rsid w:val="00D255F7"/>
    <w:rsid w:val="00D257D4"/>
    <w:rsid w:val="00D26789"/>
    <w:rsid w:val="00D276DF"/>
    <w:rsid w:val="00D277C3"/>
    <w:rsid w:val="00D27A7E"/>
    <w:rsid w:val="00D27B8C"/>
    <w:rsid w:val="00D30216"/>
    <w:rsid w:val="00D309C7"/>
    <w:rsid w:val="00D311D5"/>
    <w:rsid w:val="00D31864"/>
    <w:rsid w:val="00D31BC6"/>
    <w:rsid w:val="00D32D80"/>
    <w:rsid w:val="00D33173"/>
    <w:rsid w:val="00D33AB5"/>
    <w:rsid w:val="00D33BA8"/>
    <w:rsid w:val="00D33CAA"/>
    <w:rsid w:val="00D35309"/>
    <w:rsid w:val="00D35C9A"/>
    <w:rsid w:val="00D36A59"/>
    <w:rsid w:val="00D36A72"/>
    <w:rsid w:val="00D374BA"/>
    <w:rsid w:val="00D3753E"/>
    <w:rsid w:val="00D4010C"/>
    <w:rsid w:val="00D40E82"/>
    <w:rsid w:val="00D41E63"/>
    <w:rsid w:val="00D421F2"/>
    <w:rsid w:val="00D42FC0"/>
    <w:rsid w:val="00D42FFA"/>
    <w:rsid w:val="00D4420E"/>
    <w:rsid w:val="00D44E40"/>
    <w:rsid w:val="00D454FF"/>
    <w:rsid w:val="00D45565"/>
    <w:rsid w:val="00D455D8"/>
    <w:rsid w:val="00D45712"/>
    <w:rsid w:val="00D45E85"/>
    <w:rsid w:val="00D4638C"/>
    <w:rsid w:val="00D467A0"/>
    <w:rsid w:val="00D474B2"/>
    <w:rsid w:val="00D47601"/>
    <w:rsid w:val="00D47A3D"/>
    <w:rsid w:val="00D50C8F"/>
    <w:rsid w:val="00D51E37"/>
    <w:rsid w:val="00D52898"/>
    <w:rsid w:val="00D533B2"/>
    <w:rsid w:val="00D53AAD"/>
    <w:rsid w:val="00D5435D"/>
    <w:rsid w:val="00D547EE"/>
    <w:rsid w:val="00D55C5F"/>
    <w:rsid w:val="00D56228"/>
    <w:rsid w:val="00D5674D"/>
    <w:rsid w:val="00D57737"/>
    <w:rsid w:val="00D57DB1"/>
    <w:rsid w:val="00D6102F"/>
    <w:rsid w:val="00D618EE"/>
    <w:rsid w:val="00D61E74"/>
    <w:rsid w:val="00D62066"/>
    <w:rsid w:val="00D624FF"/>
    <w:rsid w:val="00D62C38"/>
    <w:rsid w:val="00D62CAA"/>
    <w:rsid w:val="00D636CD"/>
    <w:rsid w:val="00D650F0"/>
    <w:rsid w:val="00D655BC"/>
    <w:rsid w:val="00D657AE"/>
    <w:rsid w:val="00D661A6"/>
    <w:rsid w:val="00D66790"/>
    <w:rsid w:val="00D66ABB"/>
    <w:rsid w:val="00D66D81"/>
    <w:rsid w:val="00D67259"/>
    <w:rsid w:val="00D67353"/>
    <w:rsid w:val="00D67DB4"/>
    <w:rsid w:val="00D67EE4"/>
    <w:rsid w:val="00D70160"/>
    <w:rsid w:val="00D704D0"/>
    <w:rsid w:val="00D70C50"/>
    <w:rsid w:val="00D7163B"/>
    <w:rsid w:val="00D71B4A"/>
    <w:rsid w:val="00D72828"/>
    <w:rsid w:val="00D72C8F"/>
    <w:rsid w:val="00D73289"/>
    <w:rsid w:val="00D73774"/>
    <w:rsid w:val="00D737AD"/>
    <w:rsid w:val="00D74662"/>
    <w:rsid w:val="00D749E3"/>
    <w:rsid w:val="00D74EE8"/>
    <w:rsid w:val="00D76151"/>
    <w:rsid w:val="00D762E8"/>
    <w:rsid w:val="00D76ED2"/>
    <w:rsid w:val="00D76F68"/>
    <w:rsid w:val="00D771D5"/>
    <w:rsid w:val="00D80252"/>
    <w:rsid w:val="00D8057B"/>
    <w:rsid w:val="00D808DC"/>
    <w:rsid w:val="00D80AB3"/>
    <w:rsid w:val="00D80DF3"/>
    <w:rsid w:val="00D816C2"/>
    <w:rsid w:val="00D81C25"/>
    <w:rsid w:val="00D81EA6"/>
    <w:rsid w:val="00D83005"/>
    <w:rsid w:val="00D8303D"/>
    <w:rsid w:val="00D83AA5"/>
    <w:rsid w:val="00D848EF"/>
    <w:rsid w:val="00D850E7"/>
    <w:rsid w:val="00D85C4D"/>
    <w:rsid w:val="00D85D9F"/>
    <w:rsid w:val="00D8613A"/>
    <w:rsid w:val="00D904DF"/>
    <w:rsid w:val="00D90524"/>
    <w:rsid w:val="00D907AD"/>
    <w:rsid w:val="00D910CF"/>
    <w:rsid w:val="00D91444"/>
    <w:rsid w:val="00D9167C"/>
    <w:rsid w:val="00D91AD3"/>
    <w:rsid w:val="00D922E7"/>
    <w:rsid w:val="00D92D27"/>
    <w:rsid w:val="00D934C4"/>
    <w:rsid w:val="00D934E6"/>
    <w:rsid w:val="00D93E79"/>
    <w:rsid w:val="00D940E0"/>
    <w:rsid w:val="00D948AD"/>
    <w:rsid w:val="00D95247"/>
    <w:rsid w:val="00D9640B"/>
    <w:rsid w:val="00D965BD"/>
    <w:rsid w:val="00DA0262"/>
    <w:rsid w:val="00DA0408"/>
    <w:rsid w:val="00DA0531"/>
    <w:rsid w:val="00DA071F"/>
    <w:rsid w:val="00DA0782"/>
    <w:rsid w:val="00DA2597"/>
    <w:rsid w:val="00DA345B"/>
    <w:rsid w:val="00DA4982"/>
    <w:rsid w:val="00DA4DD3"/>
    <w:rsid w:val="00DA5699"/>
    <w:rsid w:val="00DA5CE1"/>
    <w:rsid w:val="00DA5FF4"/>
    <w:rsid w:val="00DA624E"/>
    <w:rsid w:val="00DA64E3"/>
    <w:rsid w:val="00DA66DC"/>
    <w:rsid w:val="00DA788D"/>
    <w:rsid w:val="00DB04FC"/>
    <w:rsid w:val="00DB07F5"/>
    <w:rsid w:val="00DB0AD2"/>
    <w:rsid w:val="00DB107F"/>
    <w:rsid w:val="00DB2451"/>
    <w:rsid w:val="00DB3BC7"/>
    <w:rsid w:val="00DB4088"/>
    <w:rsid w:val="00DB486E"/>
    <w:rsid w:val="00DB4A60"/>
    <w:rsid w:val="00DB4BC0"/>
    <w:rsid w:val="00DB4E66"/>
    <w:rsid w:val="00DB546E"/>
    <w:rsid w:val="00DB5EB8"/>
    <w:rsid w:val="00DB5FE6"/>
    <w:rsid w:val="00DB61EA"/>
    <w:rsid w:val="00DB71D1"/>
    <w:rsid w:val="00DB77BC"/>
    <w:rsid w:val="00DC0716"/>
    <w:rsid w:val="00DC16E3"/>
    <w:rsid w:val="00DC1C3B"/>
    <w:rsid w:val="00DC1FED"/>
    <w:rsid w:val="00DC3189"/>
    <w:rsid w:val="00DC3FED"/>
    <w:rsid w:val="00DC440B"/>
    <w:rsid w:val="00DC4699"/>
    <w:rsid w:val="00DC4E56"/>
    <w:rsid w:val="00DC55EC"/>
    <w:rsid w:val="00DC6334"/>
    <w:rsid w:val="00DD0832"/>
    <w:rsid w:val="00DD155E"/>
    <w:rsid w:val="00DD16FD"/>
    <w:rsid w:val="00DD3BAB"/>
    <w:rsid w:val="00DD5562"/>
    <w:rsid w:val="00DD6697"/>
    <w:rsid w:val="00DD7905"/>
    <w:rsid w:val="00DD7E07"/>
    <w:rsid w:val="00DE0E6E"/>
    <w:rsid w:val="00DE179B"/>
    <w:rsid w:val="00DE1D65"/>
    <w:rsid w:val="00DE2050"/>
    <w:rsid w:val="00DE40D1"/>
    <w:rsid w:val="00DE4BCA"/>
    <w:rsid w:val="00DE5892"/>
    <w:rsid w:val="00DE5F52"/>
    <w:rsid w:val="00DE7340"/>
    <w:rsid w:val="00DF0F5E"/>
    <w:rsid w:val="00DF2A70"/>
    <w:rsid w:val="00DF3B78"/>
    <w:rsid w:val="00DF3BC4"/>
    <w:rsid w:val="00DF474B"/>
    <w:rsid w:val="00DF6665"/>
    <w:rsid w:val="00DF690C"/>
    <w:rsid w:val="00DF6B78"/>
    <w:rsid w:val="00DF7EB7"/>
    <w:rsid w:val="00E039F3"/>
    <w:rsid w:val="00E051C5"/>
    <w:rsid w:val="00E06883"/>
    <w:rsid w:val="00E068A5"/>
    <w:rsid w:val="00E07771"/>
    <w:rsid w:val="00E10F67"/>
    <w:rsid w:val="00E11438"/>
    <w:rsid w:val="00E1160A"/>
    <w:rsid w:val="00E1262D"/>
    <w:rsid w:val="00E12C41"/>
    <w:rsid w:val="00E13068"/>
    <w:rsid w:val="00E1334F"/>
    <w:rsid w:val="00E13CEE"/>
    <w:rsid w:val="00E1445C"/>
    <w:rsid w:val="00E145EF"/>
    <w:rsid w:val="00E14ECF"/>
    <w:rsid w:val="00E1572F"/>
    <w:rsid w:val="00E16AD9"/>
    <w:rsid w:val="00E17528"/>
    <w:rsid w:val="00E178E2"/>
    <w:rsid w:val="00E17C67"/>
    <w:rsid w:val="00E20B1F"/>
    <w:rsid w:val="00E22B99"/>
    <w:rsid w:val="00E22C9E"/>
    <w:rsid w:val="00E241A4"/>
    <w:rsid w:val="00E242A9"/>
    <w:rsid w:val="00E24317"/>
    <w:rsid w:val="00E24361"/>
    <w:rsid w:val="00E24D25"/>
    <w:rsid w:val="00E24FD2"/>
    <w:rsid w:val="00E25188"/>
    <w:rsid w:val="00E25866"/>
    <w:rsid w:val="00E25AEE"/>
    <w:rsid w:val="00E26D44"/>
    <w:rsid w:val="00E274BA"/>
    <w:rsid w:val="00E27BC5"/>
    <w:rsid w:val="00E31102"/>
    <w:rsid w:val="00E315D4"/>
    <w:rsid w:val="00E3185A"/>
    <w:rsid w:val="00E31883"/>
    <w:rsid w:val="00E31CA1"/>
    <w:rsid w:val="00E32099"/>
    <w:rsid w:val="00E323F6"/>
    <w:rsid w:val="00E33431"/>
    <w:rsid w:val="00E33485"/>
    <w:rsid w:val="00E33620"/>
    <w:rsid w:val="00E33B5F"/>
    <w:rsid w:val="00E344C3"/>
    <w:rsid w:val="00E346AE"/>
    <w:rsid w:val="00E35000"/>
    <w:rsid w:val="00E3550C"/>
    <w:rsid w:val="00E35BE9"/>
    <w:rsid w:val="00E3601F"/>
    <w:rsid w:val="00E36855"/>
    <w:rsid w:val="00E36BD2"/>
    <w:rsid w:val="00E37575"/>
    <w:rsid w:val="00E41D73"/>
    <w:rsid w:val="00E41E10"/>
    <w:rsid w:val="00E42261"/>
    <w:rsid w:val="00E42540"/>
    <w:rsid w:val="00E427BE"/>
    <w:rsid w:val="00E42A48"/>
    <w:rsid w:val="00E43645"/>
    <w:rsid w:val="00E43A0F"/>
    <w:rsid w:val="00E44413"/>
    <w:rsid w:val="00E4472B"/>
    <w:rsid w:val="00E44FE7"/>
    <w:rsid w:val="00E45FF4"/>
    <w:rsid w:val="00E4612C"/>
    <w:rsid w:val="00E4644B"/>
    <w:rsid w:val="00E46F32"/>
    <w:rsid w:val="00E479A1"/>
    <w:rsid w:val="00E5024B"/>
    <w:rsid w:val="00E50861"/>
    <w:rsid w:val="00E5123E"/>
    <w:rsid w:val="00E51A75"/>
    <w:rsid w:val="00E51D75"/>
    <w:rsid w:val="00E51F32"/>
    <w:rsid w:val="00E53123"/>
    <w:rsid w:val="00E532F0"/>
    <w:rsid w:val="00E540D9"/>
    <w:rsid w:val="00E5459D"/>
    <w:rsid w:val="00E54833"/>
    <w:rsid w:val="00E54ABD"/>
    <w:rsid w:val="00E60169"/>
    <w:rsid w:val="00E602CE"/>
    <w:rsid w:val="00E607B7"/>
    <w:rsid w:val="00E61153"/>
    <w:rsid w:val="00E61499"/>
    <w:rsid w:val="00E62F17"/>
    <w:rsid w:val="00E63039"/>
    <w:rsid w:val="00E63309"/>
    <w:rsid w:val="00E63953"/>
    <w:rsid w:val="00E63AA0"/>
    <w:rsid w:val="00E63C97"/>
    <w:rsid w:val="00E64040"/>
    <w:rsid w:val="00E6430A"/>
    <w:rsid w:val="00E64370"/>
    <w:rsid w:val="00E65F5A"/>
    <w:rsid w:val="00E666D4"/>
    <w:rsid w:val="00E6767D"/>
    <w:rsid w:val="00E702D6"/>
    <w:rsid w:val="00E705E7"/>
    <w:rsid w:val="00E7060A"/>
    <w:rsid w:val="00E70881"/>
    <w:rsid w:val="00E70C23"/>
    <w:rsid w:val="00E71102"/>
    <w:rsid w:val="00E71EA5"/>
    <w:rsid w:val="00E725F7"/>
    <w:rsid w:val="00E727B8"/>
    <w:rsid w:val="00E72970"/>
    <w:rsid w:val="00E73B20"/>
    <w:rsid w:val="00E73BC0"/>
    <w:rsid w:val="00E74160"/>
    <w:rsid w:val="00E76612"/>
    <w:rsid w:val="00E76686"/>
    <w:rsid w:val="00E76B93"/>
    <w:rsid w:val="00E76FA5"/>
    <w:rsid w:val="00E7732B"/>
    <w:rsid w:val="00E773A7"/>
    <w:rsid w:val="00E77BF7"/>
    <w:rsid w:val="00E77F99"/>
    <w:rsid w:val="00E80126"/>
    <w:rsid w:val="00E806F2"/>
    <w:rsid w:val="00E80DD9"/>
    <w:rsid w:val="00E8101B"/>
    <w:rsid w:val="00E810B2"/>
    <w:rsid w:val="00E82EE6"/>
    <w:rsid w:val="00E82FDF"/>
    <w:rsid w:val="00E83AD4"/>
    <w:rsid w:val="00E85A14"/>
    <w:rsid w:val="00E87145"/>
    <w:rsid w:val="00E878DE"/>
    <w:rsid w:val="00E9013A"/>
    <w:rsid w:val="00E90CC5"/>
    <w:rsid w:val="00E91FB3"/>
    <w:rsid w:val="00E92624"/>
    <w:rsid w:val="00E92BD2"/>
    <w:rsid w:val="00E9374D"/>
    <w:rsid w:val="00E947DC"/>
    <w:rsid w:val="00E95C17"/>
    <w:rsid w:val="00E96132"/>
    <w:rsid w:val="00E968EE"/>
    <w:rsid w:val="00E96BE4"/>
    <w:rsid w:val="00E97142"/>
    <w:rsid w:val="00E977D6"/>
    <w:rsid w:val="00E97858"/>
    <w:rsid w:val="00E97C40"/>
    <w:rsid w:val="00EA0CD4"/>
    <w:rsid w:val="00EA12D8"/>
    <w:rsid w:val="00EA33FD"/>
    <w:rsid w:val="00EA3841"/>
    <w:rsid w:val="00EA39D1"/>
    <w:rsid w:val="00EA3CA5"/>
    <w:rsid w:val="00EA3D2D"/>
    <w:rsid w:val="00EA4DF8"/>
    <w:rsid w:val="00EA6BF2"/>
    <w:rsid w:val="00EA7488"/>
    <w:rsid w:val="00EA7ACB"/>
    <w:rsid w:val="00EA7D0B"/>
    <w:rsid w:val="00EB0252"/>
    <w:rsid w:val="00EB046E"/>
    <w:rsid w:val="00EB10F2"/>
    <w:rsid w:val="00EB1AE3"/>
    <w:rsid w:val="00EB2C56"/>
    <w:rsid w:val="00EB2E4B"/>
    <w:rsid w:val="00EB3665"/>
    <w:rsid w:val="00EB4A7E"/>
    <w:rsid w:val="00EB4D97"/>
    <w:rsid w:val="00EB6488"/>
    <w:rsid w:val="00EB65A0"/>
    <w:rsid w:val="00EB65DE"/>
    <w:rsid w:val="00EB74C4"/>
    <w:rsid w:val="00EB7AF9"/>
    <w:rsid w:val="00EC0E9E"/>
    <w:rsid w:val="00EC1086"/>
    <w:rsid w:val="00EC29E2"/>
    <w:rsid w:val="00EC30BC"/>
    <w:rsid w:val="00EC3754"/>
    <w:rsid w:val="00EC406B"/>
    <w:rsid w:val="00EC465F"/>
    <w:rsid w:val="00EC4D16"/>
    <w:rsid w:val="00EC5274"/>
    <w:rsid w:val="00EC5333"/>
    <w:rsid w:val="00EC565B"/>
    <w:rsid w:val="00EC5E7B"/>
    <w:rsid w:val="00EC6535"/>
    <w:rsid w:val="00EC6E73"/>
    <w:rsid w:val="00ED0269"/>
    <w:rsid w:val="00ED03CE"/>
    <w:rsid w:val="00ED08C8"/>
    <w:rsid w:val="00ED0B6D"/>
    <w:rsid w:val="00ED0FE6"/>
    <w:rsid w:val="00ED174A"/>
    <w:rsid w:val="00ED21E9"/>
    <w:rsid w:val="00ED29C9"/>
    <w:rsid w:val="00ED3833"/>
    <w:rsid w:val="00ED6A9F"/>
    <w:rsid w:val="00ED6B0B"/>
    <w:rsid w:val="00ED6DE4"/>
    <w:rsid w:val="00ED7EBF"/>
    <w:rsid w:val="00EE10CE"/>
    <w:rsid w:val="00EE10E8"/>
    <w:rsid w:val="00EE2C57"/>
    <w:rsid w:val="00EE4108"/>
    <w:rsid w:val="00EE6007"/>
    <w:rsid w:val="00EE652F"/>
    <w:rsid w:val="00EE6C22"/>
    <w:rsid w:val="00EE6C91"/>
    <w:rsid w:val="00EE753F"/>
    <w:rsid w:val="00EF12B3"/>
    <w:rsid w:val="00EF142D"/>
    <w:rsid w:val="00EF2269"/>
    <w:rsid w:val="00EF295C"/>
    <w:rsid w:val="00EF3F0D"/>
    <w:rsid w:val="00EF42ED"/>
    <w:rsid w:val="00EF55F4"/>
    <w:rsid w:val="00EF5E99"/>
    <w:rsid w:val="00EF60C8"/>
    <w:rsid w:val="00EF72AC"/>
    <w:rsid w:val="00EF76C1"/>
    <w:rsid w:val="00EF7CC3"/>
    <w:rsid w:val="00F002E0"/>
    <w:rsid w:val="00F003EF"/>
    <w:rsid w:val="00F00910"/>
    <w:rsid w:val="00F00E72"/>
    <w:rsid w:val="00F00F2B"/>
    <w:rsid w:val="00F0175D"/>
    <w:rsid w:val="00F02CA3"/>
    <w:rsid w:val="00F02D5F"/>
    <w:rsid w:val="00F03044"/>
    <w:rsid w:val="00F044C3"/>
    <w:rsid w:val="00F0474C"/>
    <w:rsid w:val="00F05B06"/>
    <w:rsid w:val="00F0726F"/>
    <w:rsid w:val="00F072DA"/>
    <w:rsid w:val="00F075EA"/>
    <w:rsid w:val="00F104E2"/>
    <w:rsid w:val="00F10C90"/>
    <w:rsid w:val="00F1289D"/>
    <w:rsid w:val="00F131E1"/>
    <w:rsid w:val="00F138F0"/>
    <w:rsid w:val="00F139EA"/>
    <w:rsid w:val="00F153AF"/>
    <w:rsid w:val="00F15E56"/>
    <w:rsid w:val="00F16510"/>
    <w:rsid w:val="00F16B21"/>
    <w:rsid w:val="00F16EE2"/>
    <w:rsid w:val="00F175DF"/>
    <w:rsid w:val="00F17D16"/>
    <w:rsid w:val="00F20EC7"/>
    <w:rsid w:val="00F20F58"/>
    <w:rsid w:val="00F2179C"/>
    <w:rsid w:val="00F2230D"/>
    <w:rsid w:val="00F2390E"/>
    <w:rsid w:val="00F23E8A"/>
    <w:rsid w:val="00F245EC"/>
    <w:rsid w:val="00F26629"/>
    <w:rsid w:val="00F27E94"/>
    <w:rsid w:val="00F30BD1"/>
    <w:rsid w:val="00F30EC1"/>
    <w:rsid w:val="00F32375"/>
    <w:rsid w:val="00F3280F"/>
    <w:rsid w:val="00F32B38"/>
    <w:rsid w:val="00F35B52"/>
    <w:rsid w:val="00F35BDA"/>
    <w:rsid w:val="00F360C0"/>
    <w:rsid w:val="00F36294"/>
    <w:rsid w:val="00F36BD0"/>
    <w:rsid w:val="00F36EE0"/>
    <w:rsid w:val="00F400B2"/>
    <w:rsid w:val="00F401FE"/>
    <w:rsid w:val="00F4027C"/>
    <w:rsid w:val="00F40319"/>
    <w:rsid w:val="00F407D7"/>
    <w:rsid w:val="00F40E70"/>
    <w:rsid w:val="00F41F12"/>
    <w:rsid w:val="00F4214C"/>
    <w:rsid w:val="00F42E63"/>
    <w:rsid w:val="00F45308"/>
    <w:rsid w:val="00F457AD"/>
    <w:rsid w:val="00F45815"/>
    <w:rsid w:val="00F45CEC"/>
    <w:rsid w:val="00F45EE5"/>
    <w:rsid w:val="00F46034"/>
    <w:rsid w:val="00F46452"/>
    <w:rsid w:val="00F46E51"/>
    <w:rsid w:val="00F50050"/>
    <w:rsid w:val="00F50207"/>
    <w:rsid w:val="00F509E0"/>
    <w:rsid w:val="00F50F3A"/>
    <w:rsid w:val="00F50F7C"/>
    <w:rsid w:val="00F5147F"/>
    <w:rsid w:val="00F51550"/>
    <w:rsid w:val="00F51E2B"/>
    <w:rsid w:val="00F52BA8"/>
    <w:rsid w:val="00F534BA"/>
    <w:rsid w:val="00F535D2"/>
    <w:rsid w:val="00F53E41"/>
    <w:rsid w:val="00F5403E"/>
    <w:rsid w:val="00F54303"/>
    <w:rsid w:val="00F54718"/>
    <w:rsid w:val="00F54F95"/>
    <w:rsid w:val="00F54FE1"/>
    <w:rsid w:val="00F559A8"/>
    <w:rsid w:val="00F55A4C"/>
    <w:rsid w:val="00F563C1"/>
    <w:rsid w:val="00F56F4A"/>
    <w:rsid w:val="00F5732C"/>
    <w:rsid w:val="00F57A8B"/>
    <w:rsid w:val="00F6116E"/>
    <w:rsid w:val="00F611AF"/>
    <w:rsid w:val="00F612D6"/>
    <w:rsid w:val="00F61BA4"/>
    <w:rsid w:val="00F6214B"/>
    <w:rsid w:val="00F62488"/>
    <w:rsid w:val="00F628AC"/>
    <w:rsid w:val="00F62A33"/>
    <w:rsid w:val="00F62D19"/>
    <w:rsid w:val="00F642C5"/>
    <w:rsid w:val="00F644EE"/>
    <w:rsid w:val="00F648CD"/>
    <w:rsid w:val="00F64D08"/>
    <w:rsid w:val="00F65F58"/>
    <w:rsid w:val="00F66594"/>
    <w:rsid w:val="00F665F5"/>
    <w:rsid w:val="00F66B01"/>
    <w:rsid w:val="00F66B5B"/>
    <w:rsid w:val="00F66DFF"/>
    <w:rsid w:val="00F7030C"/>
    <w:rsid w:val="00F718BA"/>
    <w:rsid w:val="00F722D9"/>
    <w:rsid w:val="00F72824"/>
    <w:rsid w:val="00F72E20"/>
    <w:rsid w:val="00F7329C"/>
    <w:rsid w:val="00F73946"/>
    <w:rsid w:val="00F73ADD"/>
    <w:rsid w:val="00F74114"/>
    <w:rsid w:val="00F760F0"/>
    <w:rsid w:val="00F76B0F"/>
    <w:rsid w:val="00F76FD1"/>
    <w:rsid w:val="00F76FD8"/>
    <w:rsid w:val="00F773E7"/>
    <w:rsid w:val="00F77CAB"/>
    <w:rsid w:val="00F8029F"/>
    <w:rsid w:val="00F80755"/>
    <w:rsid w:val="00F81351"/>
    <w:rsid w:val="00F81487"/>
    <w:rsid w:val="00F81ECA"/>
    <w:rsid w:val="00F82123"/>
    <w:rsid w:val="00F822D6"/>
    <w:rsid w:val="00F8287E"/>
    <w:rsid w:val="00F82BEE"/>
    <w:rsid w:val="00F830EA"/>
    <w:rsid w:val="00F83515"/>
    <w:rsid w:val="00F83563"/>
    <w:rsid w:val="00F8453B"/>
    <w:rsid w:val="00F845FB"/>
    <w:rsid w:val="00F846D3"/>
    <w:rsid w:val="00F847E8"/>
    <w:rsid w:val="00F84FE4"/>
    <w:rsid w:val="00F852F9"/>
    <w:rsid w:val="00F853E2"/>
    <w:rsid w:val="00F8582A"/>
    <w:rsid w:val="00F863C9"/>
    <w:rsid w:val="00F8661E"/>
    <w:rsid w:val="00F87781"/>
    <w:rsid w:val="00F87AB6"/>
    <w:rsid w:val="00F907C7"/>
    <w:rsid w:val="00F90DED"/>
    <w:rsid w:val="00F90E76"/>
    <w:rsid w:val="00F91735"/>
    <w:rsid w:val="00F91A46"/>
    <w:rsid w:val="00F91FC8"/>
    <w:rsid w:val="00F92DE7"/>
    <w:rsid w:val="00F92F01"/>
    <w:rsid w:val="00F93515"/>
    <w:rsid w:val="00F9469B"/>
    <w:rsid w:val="00F964EE"/>
    <w:rsid w:val="00F975C0"/>
    <w:rsid w:val="00F97936"/>
    <w:rsid w:val="00F97AE5"/>
    <w:rsid w:val="00FA077E"/>
    <w:rsid w:val="00FA0EA3"/>
    <w:rsid w:val="00FA1AD0"/>
    <w:rsid w:val="00FA27A1"/>
    <w:rsid w:val="00FA295B"/>
    <w:rsid w:val="00FA318B"/>
    <w:rsid w:val="00FA3633"/>
    <w:rsid w:val="00FA3ABF"/>
    <w:rsid w:val="00FA3D73"/>
    <w:rsid w:val="00FA4294"/>
    <w:rsid w:val="00FA5AB0"/>
    <w:rsid w:val="00FA5CAD"/>
    <w:rsid w:val="00FA5EDB"/>
    <w:rsid w:val="00FA6902"/>
    <w:rsid w:val="00FA7528"/>
    <w:rsid w:val="00FA78C7"/>
    <w:rsid w:val="00FB0756"/>
    <w:rsid w:val="00FB092A"/>
    <w:rsid w:val="00FB147B"/>
    <w:rsid w:val="00FB1734"/>
    <w:rsid w:val="00FB21B1"/>
    <w:rsid w:val="00FB41A9"/>
    <w:rsid w:val="00FB41B5"/>
    <w:rsid w:val="00FB5EA5"/>
    <w:rsid w:val="00FB6298"/>
    <w:rsid w:val="00FB65D9"/>
    <w:rsid w:val="00FB6A70"/>
    <w:rsid w:val="00FB6B89"/>
    <w:rsid w:val="00FB7279"/>
    <w:rsid w:val="00FB74E0"/>
    <w:rsid w:val="00FC0298"/>
    <w:rsid w:val="00FC052D"/>
    <w:rsid w:val="00FC095E"/>
    <w:rsid w:val="00FC25F8"/>
    <w:rsid w:val="00FC2B2B"/>
    <w:rsid w:val="00FC2C66"/>
    <w:rsid w:val="00FC3596"/>
    <w:rsid w:val="00FC4F55"/>
    <w:rsid w:val="00FC5183"/>
    <w:rsid w:val="00FC577E"/>
    <w:rsid w:val="00FC668C"/>
    <w:rsid w:val="00FC75EB"/>
    <w:rsid w:val="00FC7657"/>
    <w:rsid w:val="00FC79F2"/>
    <w:rsid w:val="00FD03F2"/>
    <w:rsid w:val="00FD0425"/>
    <w:rsid w:val="00FD069F"/>
    <w:rsid w:val="00FD08DA"/>
    <w:rsid w:val="00FD0AC4"/>
    <w:rsid w:val="00FD109E"/>
    <w:rsid w:val="00FD167F"/>
    <w:rsid w:val="00FD1688"/>
    <w:rsid w:val="00FD2521"/>
    <w:rsid w:val="00FD2E9F"/>
    <w:rsid w:val="00FD38C9"/>
    <w:rsid w:val="00FD3F54"/>
    <w:rsid w:val="00FD4CBE"/>
    <w:rsid w:val="00FD4F2C"/>
    <w:rsid w:val="00FD5B72"/>
    <w:rsid w:val="00FD5C69"/>
    <w:rsid w:val="00FD5ECD"/>
    <w:rsid w:val="00FD7094"/>
    <w:rsid w:val="00FD73A4"/>
    <w:rsid w:val="00FD746D"/>
    <w:rsid w:val="00FE0139"/>
    <w:rsid w:val="00FE16B7"/>
    <w:rsid w:val="00FE1850"/>
    <w:rsid w:val="00FE2E61"/>
    <w:rsid w:val="00FE39DC"/>
    <w:rsid w:val="00FE39F7"/>
    <w:rsid w:val="00FE3B68"/>
    <w:rsid w:val="00FE3C7A"/>
    <w:rsid w:val="00FE64AB"/>
    <w:rsid w:val="00FE6921"/>
    <w:rsid w:val="00FE74BD"/>
    <w:rsid w:val="00FF0D9B"/>
    <w:rsid w:val="00FF0EA7"/>
    <w:rsid w:val="00FF13E9"/>
    <w:rsid w:val="00FF2302"/>
    <w:rsid w:val="00FF27A5"/>
    <w:rsid w:val="00FF3428"/>
    <w:rsid w:val="00FF417E"/>
    <w:rsid w:val="00FF44D0"/>
    <w:rsid w:val="00FF4638"/>
    <w:rsid w:val="00FF4762"/>
    <w:rsid w:val="00FF5677"/>
    <w:rsid w:val="00FF5B75"/>
    <w:rsid w:val="00FF604C"/>
    <w:rsid w:val="00FF625E"/>
    <w:rsid w:val="00FF6355"/>
    <w:rsid w:val="00FF6919"/>
    <w:rsid w:val="00FF6E1A"/>
    <w:rsid w:val="00FF729D"/>
    <w:rsid w:val="00FF7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style="mso-position-vertical-relative:line" fill="f" fillcolor="white" stroke="f">
      <v:fill color="white" on="f"/>
      <v:stroke on="f"/>
      <v:textbox inset="5.85pt,.7pt,5.85pt,.7pt"/>
    </o:shapedefaults>
    <o:shapelayout v:ext="edit">
      <o:idmap v:ext="edit" data="1"/>
    </o:shapelayout>
  </w:shapeDefaults>
  <w:decimalSymbol w:val="."/>
  <w:listSeparator w:val=","/>
  <w14:docId w14:val="3FA3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4C3F"/>
    <w:pPr>
      <w:spacing w:after="0" w:line="240" w:lineRule="auto"/>
    </w:pPr>
    <w:rPr>
      <w:sz w:val="24"/>
      <w:szCs w:val="24"/>
    </w:rPr>
  </w:style>
  <w:style w:type="paragraph" w:styleId="1">
    <w:name w:val="heading 1"/>
    <w:basedOn w:val="a"/>
    <w:next w:val="a"/>
    <w:link w:val="10"/>
    <w:uiPriority w:val="9"/>
    <w:qFormat/>
    <w:rsid w:val="008A031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8A031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8A031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8A031E"/>
    <w:pPr>
      <w:keepNext/>
      <w:spacing w:before="240" w:after="60"/>
      <w:outlineLvl w:val="3"/>
    </w:pPr>
    <w:rPr>
      <w:b/>
      <w:bCs/>
      <w:sz w:val="28"/>
      <w:szCs w:val="28"/>
    </w:rPr>
  </w:style>
  <w:style w:type="paragraph" w:styleId="5">
    <w:name w:val="heading 5"/>
    <w:basedOn w:val="a"/>
    <w:next w:val="a"/>
    <w:link w:val="50"/>
    <w:uiPriority w:val="9"/>
    <w:unhideWhenUsed/>
    <w:qFormat/>
    <w:rsid w:val="008A031E"/>
    <w:pPr>
      <w:spacing w:before="240" w:after="60"/>
      <w:outlineLvl w:val="4"/>
    </w:pPr>
    <w:rPr>
      <w:b/>
      <w:bCs/>
      <w:i/>
      <w:iCs/>
      <w:sz w:val="26"/>
      <w:szCs w:val="26"/>
    </w:rPr>
  </w:style>
  <w:style w:type="paragraph" w:styleId="6">
    <w:name w:val="heading 6"/>
    <w:basedOn w:val="a"/>
    <w:next w:val="a"/>
    <w:link w:val="60"/>
    <w:uiPriority w:val="9"/>
    <w:unhideWhenUsed/>
    <w:qFormat/>
    <w:rsid w:val="008A031E"/>
    <w:pPr>
      <w:spacing w:before="240" w:after="60"/>
      <w:outlineLvl w:val="5"/>
    </w:pPr>
    <w:rPr>
      <w:b/>
      <w:bCs/>
      <w:sz w:val="22"/>
      <w:szCs w:val="22"/>
    </w:rPr>
  </w:style>
  <w:style w:type="paragraph" w:styleId="7">
    <w:name w:val="heading 7"/>
    <w:basedOn w:val="a"/>
    <w:next w:val="a"/>
    <w:link w:val="70"/>
    <w:uiPriority w:val="9"/>
    <w:unhideWhenUsed/>
    <w:qFormat/>
    <w:rsid w:val="008A031E"/>
    <w:pPr>
      <w:spacing w:before="240" w:after="60"/>
      <w:outlineLvl w:val="6"/>
    </w:pPr>
  </w:style>
  <w:style w:type="paragraph" w:styleId="8">
    <w:name w:val="heading 8"/>
    <w:basedOn w:val="a"/>
    <w:next w:val="a"/>
    <w:link w:val="80"/>
    <w:uiPriority w:val="9"/>
    <w:unhideWhenUsed/>
    <w:qFormat/>
    <w:rsid w:val="008A031E"/>
    <w:pPr>
      <w:spacing w:before="240" w:after="60"/>
      <w:outlineLvl w:val="7"/>
    </w:pPr>
    <w:rPr>
      <w:i/>
      <w:iCs/>
    </w:rPr>
  </w:style>
  <w:style w:type="paragraph" w:styleId="9">
    <w:name w:val="heading 9"/>
    <w:basedOn w:val="a"/>
    <w:next w:val="a"/>
    <w:link w:val="90"/>
    <w:uiPriority w:val="9"/>
    <w:unhideWhenUsed/>
    <w:qFormat/>
    <w:rsid w:val="008A031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27B8C"/>
    <w:pPr>
      <w:tabs>
        <w:tab w:val="center" w:pos="4252"/>
        <w:tab w:val="right" w:pos="8504"/>
      </w:tabs>
      <w:snapToGrid w:val="0"/>
    </w:pPr>
  </w:style>
  <w:style w:type="paragraph" w:styleId="a4">
    <w:name w:val="footer"/>
    <w:basedOn w:val="a"/>
    <w:link w:val="a5"/>
    <w:uiPriority w:val="99"/>
    <w:rsid w:val="00D27B8C"/>
    <w:pPr>
      <w:tabs>
        <w:tab w:val="center" w:pos="4252"/>
        <w:tab w:val="right" w:pos="8504"/>
      </w:tabs>
      <w:snapToGrid w:val="0"/>
    </w:pPr>
  </w:style>
  <w:style w:type="character" w:styleId="a6">
    <w:name w:val="page number"/>
    <w:basedOn w:val="a0"/>
    <w:rsid w:val="00D27B8C"/>
  </w:style>
  <w:style w:type="paragraph" w:styleId="a7">
    <w:name w:val="Block Text"/>
    <w:basedOn w:val="a"/>
    <w:rsid w:val="00D27B8C"/>
    <w:pPr>
      <w:ind w:leftChars="370" w:left="962" w:rightChars="50" w:right="130" w:firstLineChars="100" w:firstLine="260"/>
    </w:pPr>
    <w:rPr>
      <w:rFonts w:ascii="HG丸ｺﾞｼｯｸM-PRO" w:hAnsi="ＭＳ 明朝"/>
      <w:color w:val="000000"/>
    </w:rPr>
  </w:style>
  <w:style w:type="paragraph" w:styleId="a8">
    <w:name w:val="Body Text Indent"/>
    <w:basedOn w:val="a"/>
    <w:rsid w:val="00D27B8C"/>
    <w:pPr>
      <w:ind w:leftChars="300" w:left="780" w:firstLineChars="161" w:firstLine="419"/>
    </w:pPr>
    <w:rPr>
      <w:rFonts w:ascii="HG丸ｺﾞｼｯｸM-PRO" w:hAnsi="ＭＳ 明朝"/>
      <w:color w:val="000000"/>
    </w:rPr>
  </w:style>
  <w:style w:type="paragraph" w:styleId="21">
    <w:name w:val="Body Text Indent 2"/>
    <w:basedOn w:val="a"/>
    <w:rsid w:val="00D27B8C"/>
    <w:pPr>
      <w:ind w:leftChars="188" w:left="489" w:firstLineChars="100" w:firstLine="260"/>
    </w:pPr>
    <w:rPr>
      <w:rFonts w:ascii="HG丸ｺﾞｼｯｸM-PRO"/>
      <w:color w:val="000000"/>
    </w:rPr>
  </w:style>
  <w:style w:type="paragraph" w:styleId="31">
    <w:name w:val="Body Text Indent 3"/>
    <w:basedOn w:val="a"/>
    <w:link w:val="32"/>
    <w:rsid w:val="00D27B8C"/>
    <w:pPr>
      <w:ind w:leftChars="163" w:left="424" w:firstLineChars="108" w:firstLine="302"/>
    </w:pPr>
    <w:rPr>
      <w:rFonts w:ascii="HG丸ｺﾞｼｯｸM-PRO" w:hAnsi="ＭＳ 明朝"/>
      <w:color w:val="000000"/>
      <w:sz w:val="28"/>
      <w:szCs w:val="28"/>
    </w:rPr>
  </w:style>
  <w:style w:type="paragraph" w:customStyle="1" w:styleId="a9">
    <w:name w:val="ﾋﾞｼﾞﾈｽ書院"/>
    <w:rsid w:val="00D27B8C"/>
    <w:pPr>
      <w:widowControl w:val="0"/>
      <w:wordWrap w:val="0"/>
      <w:autoSpaceDE w:val="0"/>
      <w:autoSpaceDN w:val="0"/>
      <w:adjustRightInd w:val="0"/>
      <w:spacing w:line="443" w:lineRule="exact"/>
      <w:jc w:val="both"/>
    </w:pPr>
    <w:rPr>
      <w:rFonts w:ascii="ＭＳ 明朝" w:hAnsi="ＭＳ 明朝"/>
      <w:spacing w:val="1"/>
      <w:sz w:val="24"/>
      <w:szCs w:val="24"/>
    </w:rPr>
  </w:style>
  <w:style w:type="paragraph" w:styleId="aa">
    <w:name w:val="Body Text"/>
    <w:basedOn w:val="a"/>
    <w:rsid w:val="00D27B8C"/>
    <w:pPr>
      <w:pBdr>
        <w:top w:val="single" w:sz="4" w:space="1" w:color="auto"/>
        <w:left w:val="single" w:sz="4" w:space="4" w:color="auto"/>
        <w:bottom w:val="single" w:sz="4" w:space="1" w:color="auto"/>
        <w:right w:val="single" w:sz="4" w:space="4" w:color="auto"/>
      </w:pBdr>
      <w:spacing w:line="480" w:lineRule="auto"/>
      <w:ind w:rightChars="192" w:right="403"/>
    </w:pPr>
    <w:rPr>
      <w:rFonts w:hAnsi="ＭＳ 明朝"/>
      <w:sz w:val="28"/>
    </w:rPr>
  </w:style>
  <w:style w:type="character" w:styleId="ab">
    <w:name w:val="Hyperlink"/>
    <w:rsid w:val="00D27B8C"/>
    <w:rPr>
      <w:color w:val="0000FF"/>
      <w:u w:val="single"/>
    </w:rPr>
  </w:style>
  <w:style w:type="character" w:styleId="ac">
    <w:name w:val="FollowedHyperlink"/>
    <w:rsid w:val="00D27B8C"/>
    <w:rPr>
      <w:color w:val="800080"/>
      <w:u w:val="single"/>
    </w:rPr>
  </w:style>
  <w:style w:type="paragraph" w:customStyle="1" w:styleId="11">
    <w:name w:val="スタイル1"/>
    <w:basedOn w:val="1"/>
    <w:rsid w:val="00D27B8C"/>
  </w:style>
  <w:style w:type="paragraph" w:customStyle="1" w:styleId="22">
    <w:name w:val="スタイル2"/>
    <w:basedOn w:val="a"/>
    <w:rsid w:val="00D27B8C"/>
  </w:style>
  <w:style w:type="table" w:styleId="ad">
    <w:name w:val="Table Grid"/>
    <w:basedOn w:val="a1"/>
    <w:rsid w:val="00D27B8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D27B8C"/>
    <w:rPr>
      <w:rFonts w:ascii="HG丸ｺﾞｼｯｸM-PRO" w:hAnsi="ＭＳ 明朝"/>
    </w:rPr>
  </w:style>
  <w:style w:type="character" w:styleId="HTML">
    <w:name w:val="HTML Acronym"/>
    <w:basedOn w:val="a0"/>
    <w:rsid w:val="00D27B8C"/>
  </w:style>
  <w:style w:type="paragraph" w:styleId="af">
    <w:name w:val="Closing"/>
    <w:basedOn w:val="a"/>
    <w:link w:val="af0"/>
    <w:rsid w:val="00D27B8C"/>
    <w:pPr>
      <w:jc w:val="right"/>
    </w:pPr>
  </w:style>
  <w:style w:type="character" w:customStyle="1" w:styleId="af0">
    <w:name w:val="結語 (文字)"/>
    <w:link w:val="af"/>
    <w:rsid w:val="00D27B8C"/>
    <w:rPr>
      <w:rFonts w:ascii="Century" w:eastAsia="HG丸ｺﾞｼｯｸM-PRO" w:hAnsi="Century"/>
      <w:kern w:val="2"/>
      <w:sz w:val="26"/>
      <w:szCs w:val="26"/>
      <w:lang w:val="en-US" w:eastAsia="ja-JP" w:bidi="ar-SA"/>
    </w:rPr>
  </w:style>
  <w:style w:type="paragraph" w:styleId="af1">
    <w:name w:val="Document Map"/>
    <w:basedOn w:val="a"/>
    <w:semiHidden/>
    <w:rsid w:val="00906023"/>
    <w:pPr>
      <w:shd w:val="clear" w:color="auto" w:fill="000080"/>
    </w:pPr>
    <w:rPr>
      <w:rFonts w:ascii="Arial" w:eastAsia="ＭＳ ゴシック" w:hAnsi="Arial"/>
    </w:rPr>
  </w:style>
  <w:style w:type="character" w:styleId="af2">
    <w:name w:val="annotation reference"/>
    <w:semiHidden/>
    <w:rsid w:val="00DD16FD"/>
    <w:rPr>
      <w:sz w:val="18"/>
      <w:szCs w:val="18"/>
    </w:rPr>
  </w:style>
  <w:style w:type="paragraph" w:styleId="af3">
    <w:name w:val="annotation text"/>
    <w:basedOn w:val="a"/>
    <w:semiHidden/>
    <w:rsid w:val="00DD16FD"/>
  </w:style>
  <w:style w:type="paragraph" w:styleId="af4">
    <w:name w:val="annotation subject"/>
    <w:basedOn w:val="af3"/>
    <w:next w:val="af3"/>
    <w:semiHidden/>
    <w:rsid w:val="00DD16FD"/>
    <w:rPr>
      <w:b/>
      <w:bCs/>
    </w:rPr>
  </w:style>
  <w:style w:type="paragraph" w:styleId="af5">
    <w:name w:val="Balloon Text"/>
    <w:basedOn w:val="a"/>
    <w:semiHidden/>
    <w:rsid w:val="00DD16FD"/>
    <w:rPr>
      <w:rFonts w:ascii="Arial" w:eastAsia="ＭＳ ゴシック" w:hAnsi="Arial"/>
      <w:sz w:val="18"/>
      <w:szCs w:val="18"/>
    </w:rPr>
  </w:style>
  <w:style w:type="paragraph" w:styleId="af6">
    <w:name w:val="List Paragraph"/>
    <w:basedOn w:val="a"/>
    <w:uiPriority w:val="34"/>
    <w:qFormat/>
    <w:rsid w:val="008A031E"/>
    <w:pPr>
      <w:ind w:left="720"/>
      <w:contextualSpacing/>
    </w:pPr>
  </w:style>
  <w:style w:type="character" w:customStyle="1" w:styleId="32">
    <w:name w:val="本文インデント 3 (文字)"/>
    <w:link w:val="31"/>
    <w:rsid w:val="00D62CAA"/>
    <w:rPr>
      <w:rFonts w:ascii="HG丸ｺﾞｼｯｸM-PRO" w:eastAsia="HG丸ｺﾞｼｯｸM-PRO" w:hAnsi="ＭＳ 明朝"/>
      <w:color w:val="000000"/>
      <w:kern w:val="2"/>
      <w:sz w:val="28"/>
      <w:szCs w:val="28"/>
    </w:rPr>
  </w:style>
  <w:style w:type="paragraph" w:styleId="af7">
    <w:name w:val="Revision"/>
    <w:hidden/>
    <w:uiPriority w:val="99"/>
    <w:semiHidden/>
    <w:rsid w:val="000C737C"/>
    <w:rPr>
      <w:rFonts w:eastAsia="HG丸ｺﾞｼｯｸM-PRO"/>
      <w:kern w:val="2"/>
      <w:sz w:val="26"/>
      <w:szCs w:val="26"/>
    </w:rPr>
  </w:style>
  <w:style w:type="character" w:customStyle="1" w:styleId="10">
    <w:name w:val="見出し 1 (文字)"/>
    <w:basedOn w:val="a0"/>
    <w:link w:val="1"/>
    <w:uiPriority w:val="9"/>
    <w:rsid w:val="008A031E"/>
    <w:rPr>
      <w:rFonts w:asciiTheme="majorHAnsi" w:eastAsiaTheme="majorEastAsia" w:hAnsiTheme="majorHAnsi"/>
      <w:b/>
      <w:bCs/>
      <w:kern w:val="32"/>
      <w:sz w:val="32"/>
      <w:szCs w:val="32"/>
    </w:rPr>
  </w:style>
  <w:style w:type="character" w:styleId="af8">
    <w:name w:val="Strong"/>
    <w:basedOn w:val="a0"/>
    <w:uiPriority w:val="22"/>
    <w:qFormat/>
    <w:rsid w:val="008A031E"/>
    <w:rPr>
      <w:b/>
      <w:bCs/>
    </w:rPr>
  </w:style>
  <w:style w:type="character" w:styleId="af9">
    <w:name w:val="Emphasis"/>
    <w:basedOn w:val="a0"/>
    <w:uiPriority w:val="20"/>
    <w:qFormat/>
    <w:rsid w:val="008A031E"/>
    <w:rPr>
      <w:rFonts w:asciiTheme="minorHAnsi" w:hAnsiTheme="minorHAnsi"/>
      <w:b/>
      <w:i/>
      <w:iCs/>
    </w:rPr>
  </w:style>
  <w:style w:type="character" w:customStyle="1" w:styleId="20">
    <w:name w:val="見出し 2 (文字)"/>
    <w:basedOn w:val="a0"/>
    <w:link w:val="2"/>
    <w:uiPriority w:val="9"/>
    <w:rsid w:val="008A031E"/>
    <w:rPr>
      <w:rFonts w:asciiTheme="majorHAnsi" w:eastAsiaTheme="majorEastAsia" w:hAnsiTheme="majorHAnsi"/>
      <w:b/>
      <w:bCs/>
      <w:i/>
      <w:iCs/>
      <w:sz w:val="28"/>
      <w:szCs w:val="28"/>
    </w:rPr>
  </w:style>
  <w:style w:type="character" w:customStyle="1" w:styleId="30">
    <w:name w:val="見出し 3 (文字)"/>
    <w:basedOn w:val="a0"/>
    <w:link w:val="3"/>
    <w:uiPriority w:val="9"/>
    <w:rsid w:val="008A031E"/>
    <w:rPr>
      <w:rFonts w:asciiTheme="majorHAnsi" w:eastAsiaTheme="majorEastAsia" w:hAnsiTheme="majorHAnsi"/>
      <w:b/>
      <w:bCs/>
      <w:sz w:val="26"/>
      <w:szCs w:val="26"/>
    </w:rPr>
  </w:style>
  <w:style w:type="character" w:customStyle="1" w:styleId="40">
    <w:name w:val="見出し 4 (文字)"/>
    <w:basedOn w:val="a0"/>
    <w:link w:val="4"/>
    <w:uiPriority w:val="9"/>
    <w:rsid w:val="008A031E"/>
    <w:rPr>
      <w:b/>
      <w:bCs/>
      <w:sz w:val="28"/>
      <w:szCs w:val="28"/>
    </w:rPr>
  </w:style>
  <w:style w:type="character" w:customStyle="1" w:styleId="50">
    <w:name w:val="見出し 5 (文字)"/>
    <w:basedOn w:val="a0"/>
    <w:link w:val="5"/>
    <w:uiPriority w:val="9"/>
    <w:rsid w:val="008A031E"/>
    <w:rPr>
      <w:b/>
      <w:bCs/>
      <w:i/>
      <w:iCs/>
      <w:sz w:val="26"/>
      <w:szCs w:val="26"/>
    </w:rPr>
  </w:style>
  <w:style w:type="character" w:customStyle="1" w:styleId="60">
    <w:name w:val="見出し 6 (文字)"/>
    <w:basedOn w:val="a0"/>
    <w:link w:val="6"/>
    <w:uiPriority w:val="9"/>
    <w:rsid w:val="008A031E"/>
    <w:rPr>
      <w:b/>
      <w:bCs/>
    </w:rPr>
  </w:style>
  <w:style w:type="character" w:customStyle="1" w:styleId="70">
    <w:name w:val="見出し 7 (文字)"/>
    <w:basedOn w:val="a0"/>
    <w:link w:val="7"/>
    <w:uiPriority w:val="9"/>
    <w:rsid w:val="008A031E"/>
    <w:rPr>
      <w:sz w:val="24"/>
      <w:szCs w:val="24"/>
    </w:rPr>
  </w:style>
  <w:style w:type="character" w:customStyle="1" w:styleId="80">
    <w:name w:val="見出し 8 (文字)"/>
    <w:basedOn w:val="a0"/>
    <w:link w:val="8"/>
    <w:uiPriority w:val="9"/>
    <w:rsid w:val="008A031E"/>
    <w:rPr>
      <w:i/>
      <w:iCs/>
      <w:sz w:val="24"/>
      <w:szCs w:val="24"/>
    </w:rPr>
  </w:style>
  <w:style w:type="character" w:customStyle="1" w:styleId="90">
    <w:name w:val="見出し 9 (文字)"/>
    <w:basedOn w:val="a0"/>
    <w:link w:val="9"/>
    <w:uiPriority w:val="9"/>
    <w:rsid w:val="008A031E"/>
    <w:rPr>
      <w:rFonts w:asciiTheme="majorHAnsi" w:eastAsiaTheme="majorEastAsia" w:hAnsiTheme="majorHAnsi"/>
    </w:rPr>
  </w:style>
  <w:style w:type="paragraph" w:styleId="afa">
    <w:name w:val="Title"/>
    <w:basedOn w:val="a"/>
    <w:next w:val="a"/>
    <w:link w:val="afb"/>
    <w:uiPriority w:val="10"/>
    <w:qFormat/>
    <w:rsid w:val="008A031E"/>
    <w:pPr>
      <w:spacing w:before="240" w:after="60"/>
      <w:jc w:val="center"/>
      <w:outlineLvl w:val="0"/>
    </w:pPr>
    <w:rPr>
      <w:rFonts w:asciiTheme="majorHAnsi" w:eastAsiaTheme="majorEastAsia" w:hAnsiTheme="majorHAnsi"/>
      <w:b/>
      <w:bCs/>
      <w:kern w:val="28"/>
      <w:sz w:val="32"/>
      <w:szCs w:val="32"/>
    </w:rPr>
  </w:style>
  <w:style w:type="character" w:customStyle="1" w:styleId="afb">
    <w:name w:val="表題 (文字)"/>
    <w:basedOn w:val="a0"/>
    <w:link w:val="afa"/>
    <w:uiPriority w:val="10"/>
    <w:rsid w:val="008A031E"/>
    <w:rPr>
      <w:rFonts w:asciiTheme="majorHAnsi" w:eastAsiaTheme="majorEastAsia" w:hAnsiTheme="majorHAnsi"/>
      <w:b/>
      <w:bCs/>
      <w:kern w:val="28"/>
      <w:sz w:val="32"/>
      <w:szCs w:val="32"/>
    </w:rPr>
  </w:style>
  <w:style w:type="paragraph" w:styleId="afc">
    <w:name w:val="Subtitle"/>
    <w:basedOn w:val="a"/>
    <w:next w:val="a"/>
    <w:link w:val="afd"/>
    <w:uiPriority w:val="11"/>
    <w:qFormat/>
    <w:rsid w:val="008A031E"/>
    <w:pPr>
      <w:spacing w:after="60"/>
      <w:jc w:val="center"/>
      <w:outlineLvl w:val="1"/>
    </w:pPr>
    <w:rPr>
      <w:rFonts w:asciiTheme="majorHAnsi" w:eastAsiaTheme="majorEastAsia" w:hAnsiTheme="majorHAnsi"/>
    </w:rPr>
  </w:style>
  <w:style w:type="character" w:customStyle="1" w:styleId="afd">
    <w:name w:val="副題 (文字)"/>
    <w:basedOn w:val="a0"/>
    <w:link w:val="afc"/>
    <w:uiPriority w:val="11"/>
    <w:rsid w:val="008A031E"/>
    <w:rPr>
      <w:rFonts w:asciiTheme="majorHAnsi" w:eastAsiaTheme="majorEastAsia" w:hAnsiTheme="majorHAnsi"/>
      <w:sz w:val="24"/>
      <w:szCs w:val="24"/>
    </w:rPr>
  </w:style>
  <w:style w:type="paragraph" w:styleId="afe">
    <w:name w:val="No Spacing"/>
    <w:basedOn w:val="a"/>
    <w:uiPriority w:val="1"/>
    <w:qFormat/>
    <w:rsid w:val="008A031E"/>
    <w:rPr>
      <w:szCs w:val="32"/>
    </w:rPr>
  </w:style>
  <w:style w:type="paragraph" w:styleId="aff">
    <w:name w:val="Quote"/>
    <w:basedOn w:val="a"/>
    <w:next w:val="a"/>
    <w:link w:val="aff0"/>
    <w:uiPriority w:val="29"/>
    <w:qFormat/>
    <w:rsid w:val="008A031E"/>
    <w:rPr>
      <w:i/>
    </w:rPr>
  </w:style>
  <w:style w:type="character" w:customStyle="1" w:styleId="aff0">
    <w:name w:val="引用文 (文字)"/>
    <w:basedOn w:val="a0"/>
    <w:link w:val="aff"/>
    <w:uiPriority w:val="29"/>
    <w:rsid w:val="008A031E"/>
    <w:rPr>
      <w:i/>
      <w:sz w:val="24"/>
      <w:szCs w:val="24"/>
    </w:rPr>
  </w:style>
  <w:style w:type="paragraph" w:styleId="23">
    <w:name w:val="Intense Quote"/>
    <w:basedOn w:val="a"/>
    <w:next w:val="a"/>
    <w:link w:val="24"/>
    <w:uiPriority w:val="30"/>
    <w:qFormat/>
    <w:rsid w:val="008A031E"/>
    <w:pPr>
      <w:ind w:left="720" w:right="720"/>
    </w:pPr>
    <w:rPr>
      <w:b/>
      <w:i/>
      <w:szCs w:val="22"/>
    </w:rPr>
  </w:style>
  <w:style w:type="character" w:customStyle="1" w:styleId="24">
    <w:name w:val="引用文 2 (文字)"/>
    <w:basedOn w:val="a0"/>
    <w:link w:val="23"/>
    <w:uiPriority w:val="30"/>
    <w:rsid w:val="008A031E"/>
    <w:rPr>
      <w:b/>
      <w:i/>
      <w:sz w:val="24"/>
    </w:rPr>
  </w:style>
  <w:style w:type="character" w:styleId="aff1">
    <w:name w:val="Subtle Emphasis"/>
    <w:uiPriority w:val="19"/>
    <w:qFormat/>
    <w:rsid w:val="008A031E"/>
    <w:rPr>
      <w:i/>
      <w:color w:val="5A5A5A" w:themeColor="text1" w:themeTint="A5"/>
    </w:rPr>
  </w:style>
  <w:style w:type="character" w:styleId="25">
    <w:name w:val="Intense Emphasis"/>
    <w:basedOn w:val="a0"/>
    <w:uiPriority w:val="21"/>
    <w:qFormat/>
    <w:rsid w:val="008A031E"/>
    <w:rPr>
      <w:b/>
      <w:i/>
      <w:sz w:val="24"/>
      <w:szCs w:val="24"/>
      <w:u w:val="single"/>
    </w:rPr>
  </w:style>
  <w:style w:type="character" w:styleId="aff2">
    <w:name w:val="Subtle Reference"/>
    <w:basedOn w:val="a0"/>
    <w:uiPriority w:val="31"/>
    <w:qFormat/>
    <w:rsid w:val="008A031E"/>
    <w:rPr>
      <w:sz w:val="24"/>
      <w:szCs w:val="24"/>
      <w:u w:val="single"/>
    </w:rPr>
  </w:style>
  <w:style w:type="character" w:styleId="26">
    <w:name w:val="Intense Reference"/>
    <w:basedOn w:val="a0"/>
    <w:uiPriority w:val="32"/>
    <w:qFormat/>
    <w:rsid w:val="008A031E"/>
    <w:rPr>
      <w:b/>
      <w:sz w:val="24"/>
      <w:u w:val="single"/>
    </w:rPr>
  </w:style>
  <w:style w:type="character" w:styleId="aff3">
    <w:name w:val="Book Title"/>
    <w:basedOn w:val="a0"/>
    <w:uiPriority w:val="33"/>
    <w:qFormat/>
    <w:rsid w:val="008A031E"/>
    <w:rPr>
      <w:rFonts w:asciiTheme="majorHAnsi" w:eastAsiaTheme="majorEastAsia" w:hAnsiTheme="majorHAnsi"/>
      <w:b/>
      <w:i/>
      <w:sz w:val="24"/>
      <w:szCs w:val="24"/>
    </w:rPr>
  </w:style>
  <w:style w:type="paragraph" w:styleId="aff4">
    <w:name w:val="TOC Heading"/>
    <w:basedOn w:val="1"/>
    <w:next w:val="a"/>
    <w:uiPriority w:val="39"/>
    <w:semiHidden/>
    <w:unhideWhenUsed/>
    <w:qFormat/>
    <w:rsid w:val="008A031E"/>
    <w:pPr>
      <w:outlineLvl w:val="9"/>
    </w:pPr>
  </w:style>
  <w:style w:type="paragraph" w:styleId="aff5">
    <w:name w:val="Plain Text"/>
    <w:basedOn w:val="a"/>
    <w:link w:val="aff6"/>
    <w:uiPriority w:val="99"/>
    <w:rsid w:val="00F003EF"/>
    <w:rPr>
      <w:rFonts w:ascii="ＭＳ 明朝" w:eastAsia="ＭＳ 明朝" w:hAnsi="Courier New" w:cs="Courier New"/>
      <w:sz w:val="21"/>
      <w:szCs w:val="21"/>
    </w:rPr>
  </w:style>
  <w:style w:type="character" w:customStyle="1" w:styleId="aff6">
    <w:name w:val="書式なし (文字)"/>
    <w:basedOn w:val="a0"/>
    <w:link w:val="aff5"/>
    <w:uiPriority w:val="99"/>
    <w:rsid w:val="00F003EF"/>
    <w:rPr>
      <w:rFonts w:ascii="ＭＳ 明朝" w:eastAsia="ＭＳ 明朝" w:hAnsi="Courier New" w:cs="Courier New"/>
      <w:sz w:val="21"/>
      <w:szCs w:val="21"/>
    </w:rPr>
  </w:style>
  <w:style w:type="character" w:customStyle="1" w:styleId="a5">
    <w:name w:val="フッター (文字)"/>
    <w:basedOn w:val="a0"/>
    <w:link w:val="a4"/>
    <w:uiPriority w:val="99"/>
    <w:rsid w:val="006F4186"/>
    <w:rPr>
      <w:sz w:val="24"/>
      <w:szCs w:val="24"/>
    </w:rPr>
  </w:style>
  <w:style w:type="paragraph" w:styleId="Web">
    <w:name w:val="Normal (Web)"/>
    <w:basedOn w:val="a"/>
    <w:uiPriority w:val="99"/>
    <w:semiHidden/>
    <w:unhideWhenUsed/>
    <w:rsid w:val="00B7344E"/>
    <w:pPr>
      <w:spacing w:before="100" w:beforeAutospacing="1" w:after="100" w:afterAutospacing="1"/>
    </w:pPr>
    <w:rPr>
      <w:rFonts w:ascii="ＭＳ Ｐゴシック" w:eastAsia="ＭＳ Ｐゴシック" w:hAnsi="ＭＳ Ｐゴシック" w:cs="ＭＳ Ｐゴシック"/>
      <w:lang w:eastAsia="ja-JP" w:bidi="ar-SA"/>
    </w:rPr>
  </w:style>
  <w:style w:type="character" w:customStyle="1" w:styleId="ui-provider">
    <w:name w:val="ui-provider"/>
    <w:basedOn w:val="a0"/>
    <w:rsid w:val="006B5CA9"/>
  </w:style>
  <w:style w:type="paragraph" w:customStyle="1" w:styleId="Default">
    <w:name w:val="Default"/>
    <w:rsid w:val="001839A8"/>
    <w:pPr>
      <w:widowControl w:val="0"/>
      <w:autoSpaceDE w:val="0"/>
      <w:autoSpaceDN w:val="0"/>
      <w:adjustRightInd w:val="0"/>
      <w:spacing w:after="0" w:line="240" w:lineRule="auto"/>
    </w:pPr>
    <w:rPr>
      <w:rFonts w:ascii="HG正楷書体-PRO" w:eastAsia="HG正楷書体-PRO" w:cs="HG正楷書体-PRO"/>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1606">
      <w:bodyDiv w:val="1"/>
      <w:marLeft w:val="0"/>
      <w:marRight w:val="0"/>
      <w:marTop w:val="0"/>
      <w:marBottom w:val="0"/>
      <w:divBdr>
        <w:top w:val="none" w:sz="0" w:space="0" w:color="auto"/>
        <w:left w:val="none" w:sz="0" w:space="0" w:color="auto"/>
        <w:bottom w:val="none" w:sz="0" w:space="0" w:color="auto"/>
        <w:right w:val="none" w:sz="0" w:space="0" w:color="auto"/>
      </w:divBdr>
    </w:div>
    <w:div w:id="260185988">
      <w:bodyDiv w:val="1"/>
      <w:marLeft w:val="0"/>
      <w:marRight w:val="0"/>
      <w:marTop w:val="0"/>
      <w:marBottom w:val="0"/>
      <w:divBdr>
        <w:top w:val="none" w:sz="0" w:space="0" w:color="auto"/>
        <w:left w:val="none" w:sz="0" w:space="0" w:color="auto"/>
        <w:bottom w:val="none" w:sz="0" w:space="0" w:color="auto"/>
        <w:right w:val="none" w:sz="0" w:space="0" w:color="auto"/>
      </w:divBdr>
    </w:div>
    <w:div w:id="302081464">
      <w:bodyDiv w:val="1"/>
      <w:marLeft w:val="0"/>
      <w:marRight w:val="0"/>
      <w:marTop w:val="0"/>
      <w:marBottom w:val="0"/>
      <w:divBdr>
        <w:top w:val="none" w:sz="0" w:space="0" w:color="auto"/>
        <w:left w:val="none" w:sz="0" w:space="0" w:color="auto"/>
        <w:bottom w:val="none" w:sz="0" w:space="0" w:color="auto"/>
        <w:right w:val="none" w:sz="0" w:space="0" w:color="auto"/>
      </w:divBdr>
    </w:div>
    <w:div w:id="379136658">
      <w:bodyDiv w:val="1"/>
      <w:marLeft w:val="0"/>
      <w:marRight w:val="0"/>
      <w:marTop w:val="0"/>
      <w:marBottom w:val="0"/>
      <w:divBdr>
        <w:top w:val="none" w:sz="0" w:space="0" w:color="auto"/>
        <w:left w:val="none" w:sz="0" w:space="0" w:color="auto"/>
        <w:bottom w:val="none" w:sz="0" w:space="0" w:color="auto"/>
        <w:right w:val="none" w:sz="0" w:space="0" w:color="auto"/>
      </w:divBdr>
    </w:div>
    <w:div w:id="471945078">
      <w:bodyDiv w:val="1"/>
      <w:marLeft w:val="0"/>
      <w:marRight w:val="0"/>
      <w:marTop w:val="0"/>
      <w:marBottom w:val="0"/>
      <w:divBdr>
        <w:top w:val="none" w:sz="0" w:space="0" w:color="auto"/>
        <w:left w:val="none" w:sz="0" w:space="0" w:color="auto"/>
        <w:bottom w:val="none" w:sz="0" w:space="0" w:color="auto"/>
        <w:right w:val="none" w:sz="0" w:space="0" w:color="auto"/>
      </w:divBdr>
    </w:div>
    <w:div w:id="576786180">
      <w:bodyDiv w:val="1"/>
      <w:marLeft w:val="0"/>
      <w:marRight w:val="0"/>
      <w:marTop w:val="0"/>
      <w:marBottom w:val="0"/>
      <w:divBdr>
        <w:top w:val="none" w:sz="0" w:space="0" w:color="auto"/>
        <w:left w:val="none" w:sz="0" w:space="0" w:color="auto"/>
        <w:bottom w:val="none" w:sz="0" w:space="0" w:color="auto"/>
        <w:right w:val="none" w:sz="0" w:space="0" w:color="auto"/>
      </w:divBdr>
    </w:div>
    <w:div w:id="583413891">
      <w:bodyDiv w:val="1"/>
      <w:marLeft w:val="0"/>
      <w:marRight w:val="0"/>
      <w:marTop w:val="0"/>
      <w:marBottom w:val="0"/>
      <w:divBdr>
        <w:top w:val="none" w:sz="0" w:space="0" w:color="auto"/>
        <w:left w:val="none" w:sz="0" w:space="0" w:color="auto"/>
        <w:bottom w:val="none" w:sz="0" w:space="0" w:color="auto"/>
        <w:right w:val="none" w:sz="0" w:space="0" w:color="auto"/>
      </w:divBdr>
    </w:div>
    <w:div w:id="611207519">
      <w:bodyDiv w:val="1"/>
      <w:marLeft w:val="0"/>
      <w:marRight w:val="0"/>
      <w:marTop w:val="0"/>
      <w:marBottom w:val="0"/>
      <w:divBdr>
        <w:top w:val="none" w:sz="0" w:space="0" w:color="auto"/>
        <w:left w:val="none" w:sz="0" w:space="0" w:color="auto"/>
        <w:bottom w:val="none" w:sz="0" w:space="0" w:color="auto"/>
        <w:right w:val="none" w:sz="0" w:space="0" w:color="auto"/>
      </w:divBdr>
    </w:div>
    <w:div w:id="652875167">
      <w:bodyDiv w:val="1"/>
      <w:marLeft w:val="0"/>
      <w:marRight w:val="0"/>
      <w:marTop w:val="0"/>
      <w:marBottom w:val="0"/>
      <w:divBdr>
        <w:top w:val="none" w:sz="0" w:space="0" w:color="auto"/>
        <w:left w:val="none" w:sz="0" w:space="0" w:color="auto"/>
        <w:bottom w:val="none" w:sz="0" w:space="0" w:color="auto"/>
        <w:right w:val="none" w:sz="0" w:space="0" w:color="auto"/>
      </w:divBdr>
    </w:div>
    <w:div w:id="733623619">
      <w:bodyDiv w:val="1"/>
      <w:marLeft w:val="0"/>
      <w:marRight w:val="0"/>
      <w:marTop w:val="0"/>
      <w:marBottom w:val="0"/>
      <w:divBdr>
        <w:top w:val="none" w:sz="0" w:space="0" w:color="auto"/>
        <w:left w:val="none" w:sz="0" w:space="0" w:color="auto"/>
        <w:bottom w:val="none" w:sz="0" w:space="0" w:color="auto"/>
        <w:right w:val="none" w:sz="0" w:space="0" w:color="auto"/>
      </w:divBdr>
    </w:div>
    <w:div w:id="738556781">
      <w:bodyDiv w:val="1"/>
      <w:marLeft w:val="0"/>
      <w:marRight w:val="0"/>
      <w:marTop w:val="0"/>
      <w:marBottom w:val="0"/>
      <w:divBdr>
        <w:top w:val="none" w:sz="0" w:space="0" w:color="auto"/>
        <w:left w:val="none" w:sz="0" w:space="0" w:color="auto"/>
        <w:bottom w:val="none" w:sz="0" w:space="0" w:color="auto"/>
        <w:right w:val="none" w:sz="0" w:space="0" w:color="auto"/>
      </w:divBdr>
    </w:div>
    <w:div w:id="742334494">
      <w:bodyDiv w:val="1"/>
      <w:marLeft w:val="0"/>
      <w:marRight w:val="0"/>
      <w:marTop w:val="0"/>
      <w:marBottom w:val="0"/>
      <w:divBdr>
        <w:top w:val="none" w:sz="0" w:space="0" w:color="auto"/>
        <w:left w:val="none" w:sz="0" w:space="0" w:color="auto"/>
        <w:bottom w:val="none" w:sz="0" w:space="0" w:color="auto"/>
        <w:right w:val="none" w:sz="0" w:space="0" w:color="auto"/>
      </w:divBdr>
    </w:div>
    <w:div w:id="790638053">
      <w:bodyDiv w:val="1"/>
      <w:marLeft w:val="0"/>
      <w:marRight w:val="0"/>
      <w:marTop w:val="0"/>
      <w:marBottom w:val="0"/>
      <w:divBdr>
        <w:top w:val="none" w:sz="0" w:space="0" w:color="auto"/>
        <w:left w:val="none" w:sz="0" w:space="0" w:color="auto"/>
        <w:bottom w:val="none" w:sz="0" w:space="0" w:color="auto"/>
        <w:right w:val="none" w:sz="0" w:space="0" w:color="auto"/>
      </w:divBdr>
    </w:div>
    <w:div w:id="836071354">
      <w:bodyDiv w:val="1"/>
      <w:marLeft w:val="0"/>
      <w:marRight w:val="0"/>
      <w:marTop w:val="0"/>
      <w:marBottom w:val="0"/>
      <w:divBdr>
        <w:top w:val="none" w:sz="0" w:space="0" w:color="auto"/>
        <w:left w:val="none" w:sz="0" w:space="0" w:color="auto"/>
        <w:bottom w:val="none" w:sz="0" w:space="0" w:color="auto"/>
        <w:right w:val="none" w:sz="0" w:space="0" w:color="auto"/>
      </w:divBdr>
    </w:div>
    <w:div w:id="861822185">
      <w:bodyDiv w:val="1"/>
      <w:marLeft w:val="0"/>
      <w:marRight w:val="0"/>
      <w:marTop w:val="0"/>
      <w:marBottom w:val="0"/>
      <w:divBdr>
        <w:top w:val="none" w:sz="0" w:space="0" w:color="auto"/>
        <w:left w:val="none" w:sz="0" w:space="0" w:color="auto"/>
        <w:bottom w:val="none" w:sz="0" w:space="0" w:color="auto"/>
        <w:right w:val="none" w:sz="0" w:space="0" w:color="auto"/>
      </w:divBdr>
    </w:div>
    <w:div w:id="961691513">
      <w:bodyDiv w:val="1"/>
      <w:marLeft w:val="0"/>
      <w:marRight w:val="0"/>
      <w:marTop w:val="0"/>
      <w:marBottom w:val="0"/>
      <w:divBdr>
        <w:top w:val="none" w:sz="0" w:space="0" w:color="auto"/>
        <w:left w:val="none" w:sz="0" w:space="0" w:color="auto"/>
        <w:bottom w:val="none" w:sz="0" w:space="0" w:color="auto"/>
        <w:right w:val="none" w:sz="0" w:space="0" w:color="auto"/>
      </w:divBdr>
    </w:div>
    <w:div w:id="999037603">
      <w:bodyDiv w:val="1"/>
      <w:marLeft w:val="0"/>
      <w:marRight w:val="0"/>
      <w:marTop w:val="0"/>
      <w:marBottom w:val="0"/>
      <w:divBdr>
        <w:top w:val="none" w:sz="0" w:space="0" w:color="auto"/>
        <w:left w:val="none" w:sz="0" w:space="0" w:color="auto"/>
        <w:bottom w:val="none" w:sz="0" w:space="0" w:color="auto"/>
        <w:right w:val="none" w:sz="0" w:space="0" w:color="auto"/>
      </w:divBdr>
    </w:div>
    <w:div w:id="1028990474">
      <w:bodyDiv w:val="1"/>
      <w:marLeft w:val="0"/>
      <w:marRight w:val="0"/>
      <w:marTop w:val="0"/>
      <w:marBottom w:val="0"/>
      <w:divBdr>
        <w:top w:val="none" w:sz="0" w:space="0" w:color="auto"/>
        <w:left w:val="none" w:sz="0" w:space="0" w:color="auto"/>
        <w:bottom w:val="none" w:sz="0" w:space="0" w:color="auto"/>
        <w:right w:val="none" w:sz="0" w:space="0" w:color="auto"/>
      </w:divBdr>
    </w:div>
    <w:div w:id="1053582961">
      <w:bodyDiv w:val="1"/>
      <w:marLeft w:val="0"/>
      <w:marRight w:val="0"/>
      <w:marTop w:val="0"/>
      <w:marBottom w:val="0"/>
      <w:divBdr>
        <w:top w:val="none" w:sz="0" w:space="0" w:color="auto"/>
        <w:left w:val="none" w:sz="0" w:space="0" w:color="auto"/>
        <w:bottom w:val="none" w:sz="0" w:space="0" w:color="auto"/>
        <w:right w:val="none" w:sz="0" w:space="0" w:color="auto"/>
      </w:divBdr>
    </w:div>
    <w:div w:id="1075205746">
      <w:bodyDiv w:val="1"/>
      <w:marLeft w:val="0"/>
      <w:marRight w:val="0"/>
      <w:marTop w:val="0"/>
      <w:marBottom w:val="0"/>
      <w:divBdr>
        <w:top w:val="none" w:sz="0" w:space="0" w:color="auto"/>
        <w:left w:val="none" w:sz="0" w:space="0" w:color="auto"/>
        <w:bottom w:val="none" w:sz="0" w:space="0" w:color="auto"/>
        <w:right w:val="none" w:sz="0" w:space="0" w:color="auto"/>
      </w:divBdr>
    </w:div>
    <w:div w:id="1175412312">
      <w:bodyDiv w:val="1"/>
      <w:marLeft w:val="0"/>
      <w:marRight w:val="0"/>
      <w:marTop w:val="0"/>
      <w:marBottom w:val="0"/>
      <w:divBdr>
        <w:top w:val="none" w:sz="0" w:space="0" w:color="auto"/>
        <w:left w:val="none" w:sz="0" w:space="0" w:color="auto"/>
        <w:bottom w:val="none" w:sz="0" w:space="0" w:color="auto"/>
        <w:right w:val="none" w:sz="0" w:space="0" w:color="auto"/>
      </w:divBdr>
    </w:div>
    <w:div w:id="1228884626">
      <w:bodyDiv w:val="1"/>
      <w:marLeft w:val="0"/>
      <w:marRight w:val="0"/>
      <w:marTop w:val="0"/>
      <w:marBottom w:val="0"/>
      <w:divBdr>
        <w:top w:val="none" w:sz="0" w:space="0" w:color="auto"/>
        <w:left w:val="none" w:sz="0" w:space="0" w:color="auto"/>
        <w:bottom w:val="none" w:sz="0" w:space="0" w:color="auto"/>
        <w:right w:val="none" w:sz="0" w:space="0" w:color="auto"/>
      </w:divBdr>
    </w:div>
    <w:div w:id="1352800491">
      <w:bodyDiv w:val="1"/>
      <w:marLeft w:val="0"/>
      <w:marRight w:val="0"/>
      <w:marTop w:val="0"/>
      <w:marBottom w:val="0"/>
      <w:divBdr>
        <w:top w:val="none" w:sz="0" w:space="0" w:color="auto"/>
        <w:left w:val="none" w:sz="0" w:space="0" w:color="auto"/>
        <w:bottom w:val="none" w:sz="0" w:space="0" w:color="auto"/>
        <w:right w:val="none" w:sz="0" w:space="0" w:color="auto"/>
      </w:divBdr>
    </w:div>
    <w:div w:id="1401100786">
      <w:bodyDiv w:val="1"/>
      <w:marLeft w:val="0"/>
      <w:marRight w:val="0"/>
      <w:marTop w:val="0"/>
      <w:marBottom w:val="0"/>
      <w:divBdr>
        <w:top w:val="none" w:sz="0" w:space="0" w:color="auto"/>
        <w:left w:val="none" w:sz="0" w:space="0" w:color="auto"/>
        <w:bottom w:val="none" w:sz="0" w:space="0" w:color="auto"/>
        <w:right w:val="none" w:sz="0" w:space="0" w:color="auto"/>
      </w:divBdr>
    </w:div>
    <w:div w:id="1461535724">
      <w:bodyDiv w:val="1"/>
      <w:marLeft w:val="0"/>
      <w:marRight w:val="0"/>
      <w:marTop w:val="0"/>
      <w:marBottom w:val="0"/>
      <w:divBdr>
        <w:top w:val="none" w:sz="0" w:space="0" w:color="auto"/>
        <w:left w:val="none" w:sz="0" w:space="0" w:color="auto"/>
        <w:bottom w:val="none" w:sz="0" w:space="0" w:color="auto"/>
        <w:right w:val="none" w:sz="0" w:space="0" w:color="auto"/>
      </w:divBdr>
    </w:div>
    <w:div w:id="1523010485">
      <w:bodyDiv w:val="1"/>
      <w:marLeft w:val="0"/>
      <w:marRight w:val="0"/>
      <w:marTop w:val="0"/>
      <w:marBottom w:val="0"/>
      <w:divBdr>
        <w:top w:val="none" w:sz="0" w:space="0" w:color="auto"/>
        <w:left w:val="none" w:sz="0" w:space="0" w:color="auto"/>
        <w:bottom w:val="none" w:sz="0" w:space="0" w:color="auto"/>
        <w:right w:val="none" w:sz="0" w:space="0" w:color="auto"/>
      </w:divBdr>
    </w:div>
    <w:div w:id="1602372147">
      <w:bodyDiv w:val="1"/>
      <w:marLeft w:val="0"/>
      <w:marRight w:val="0"/>
      <w:marTop w:val="0"/>
      <w:marBottom w:val="0"/>
      <w:divBdr>
        <w:top w:val="none" w:sz="0" w:space="0" w:color="auto"/>
        <w:left w:val="none" w:sz="0" w:space="0" w:color="auto"/>
        <w:bottom w:val="none" w:sz="0" w:space="0" w:color="auto"/>
        <w:right w:val="none" w:sz="0" w:space="0" w:color="auto"/>
      </w:divBdr>
    </w:div>
    <w:div w:id="1612207388">
      <w:bodyDiv w:val="1"/>
      <w:marLeft w:val="0"/>
      <w:marRight w:val="0"/>
      <w:marTop w:val="0"/>
      <w:marBottom w:val="0"/>
      <w:divBdr>
        <w:top w:val="none" w:sz="0" w:space="0" w:color="auto"/>
        <w:left w:val="none" w:sz="0" w:space="0" w:color="auto"/>
        <w:bottom w:val="none" w:sz="0" w:space="0" w:color="auto"/>
        <w:right w:val="none" w:sz="0" w:space="0" w:color="auto"/>
      </w:divBdr>
    </w:div>
    <w:div w:id="1714110575">
      <w:bodyDiv w:val="1"/>
      <w:marLeft w:val="0"/>
      <w:marRight w:val="0"/>
      <w:marTop w:val="0"/>
      <w:marBottom w:val="0"/>
      <w:divBdr>
        <w:top w:val="none" w:sz="0" w:space="0" w:color="auto"/>
        <w:left w:val="none" w:sz="0" w:space="0" w:color="auto"/>
        <w:bottom w:val="none" w:sz="0" w:space="0" w:color="auto"/>
        <w:right w:val="none" w:sz="0" w:space="0" w:color="auto"/>
      </w:divBdr>
    </w:div>
    <w:div w:id="2080593215">
      <w:bodyDiv w:val="1"/>
      <w:marLeft w:val="0"/>
      <w:marRight w:val="0"/>
      <w:marTop w:val="0"/>
      <w:marBottom w:val="0"/>
      <w:divBdr>
        <w:top w:val="none" w:sz="0" w:space="0" w:color="auto"/>
        <w:left w:val="none" w:sz="0" w:space="0" w:color="auto"/>
        <w:bottom w:val="none" w:sz="0" w:space="0" w:color="auto"/>
        <w:right w:val="none" w:sz="0" w:space="0" w:color="auto"/>
      </w:divBdr>
    </w:div>
    <w:div w:id="2120634792">
      <w:bodyDiv w:val="1"/>
      <w:marLeft w:val="0"/>
      <w:marRight w:val="0"/>
      <w:marTop w:val="0"/>
      <w:marBottom w:val="0"/>
      <w:divBdr>
        <w:top w:val="none" w:sz="0" w:space="0" w:color="auto"/>
        <w:left w:val="none" w:sz="0" w:space="0" w:color="auto"/>
        <w:bottom w:val="none" w:sz="0" w:space="0" w:color="auto"/>
        <w:right w:val="none" w:sz="0" w:space="0" w:color="auto"/>
      </w:divBdr>
    </w:div>
    <w:div w:id="214508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r>
              <a:rPr lang="ja-JP" altLang="en-US" sz="900">
                <a:latin typeface="BIZ UDPゴシック" panose="020B0400000000000000" pitchFamily="50" charset="-128"/>
                <a:ea typeface="BIZ UDPゴシック" panose="020B0400000000000000" pitchFamily="50" charset="-128"/>
              </a:rPr>
              <a:t>「ギャンブル等依存症は病気であることを</a:t>
            </a:r>
            <a:endParaRPr lang="en-US" altLang="ja-JP" sz="900">
              <a:latin typeface="BIZ UDPゴシック" panose="020B0400000000000000" pitchFamily="50" charset="-128"/>
              <a:ea typeface="BIZ UDPゴシック" panose="020B0400000000000000" pitchFamily="50" charset="-128"/>
            </a:endParaRPr>
          </a:p>
          <a:p>
            <a:pPr>
              <a:defRPr sz="900">
                <a:latin typeface="BIZ UDPゴシック" panose="020B0400000000000000" pitchFamily="50" charset="-128"/>
                <a:ea typeface="BIZ UDPゴシック" panose="020B0400000000000000" pitchFamily="50" charset="-128"/>
              </a:defRPr>
            </a:pPr>
            <a:r>
              <a:rPr lang="ja-JP" altLang="en-US" sz="900">
                <a:latin typeface="BIZ UDPゴシック" panose="020B0400000000000000" pitchFamily="50" charset="-128"/>
                <a:ea typeface="BIZ UDPゴシック" panose="020B0400000000000000" pitchFamily="50" charset="-128"/>
              </a:rPr>
              <a:t>知っている」と回答した府民の割合</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eiryo UI" panose="020B0604030504040204" pitchFamily="50" charset="-128"/>
                    <a:ea typeface="Meiryo UI" panose="020B0604030504040204" pitchFamily="50"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R5</c:v>
                </c:pt>
                <c:pt idx="1">
                  <c:v>R6</c:v>
                </c:pt>
                <c:pt idx="2">
                  <c:v>R7</c:v>
                </c:pt>
              </c:strCache>
            </c:strRef>
          </c:cat>
          <c:val>
            <c:numRef>
              <c:f>Sheet1!$B$2:$B$4</c:f>
              <c:numCache>
                <c:formatCode>General</c:formatCode>
                <c:ptCount val="3"/>
                <c:pt idx="0">
                  <c:v>80.3</c:v>
                </c:pt>
                <c:pt idx="1">
                  <c:v>83.9</c:v>
                </c:pt>
                <c:pt idx="2">
                  <c:v>82.6</c:v>
                </c:pt>
              </c:numCache>
            </c:numRef>
          </c:val>
          <c:extLst>
            <c:ext xmlns:c16="http://schemas.microsoft.com/office/drawing/2014/chart" uri="{C3380CC4-5D6E-409C-BE32-E72D297353CC}">
              <c16:uniqueId val="{00000000-3A9A-44B2-B76B-47FFCCAF110F}"/>
            </c:ext>
          </c:extLst>
        </c:ser>
        <c:dLbls>
          <c:dLblPos val="outEnd"/>
          <c:showLegendKey val="0"/>
          <c:showVal val="1"/>
          <c:showCatName val="0"/>
          <c:showSerName val="0"/>
          <c:showPercent val="0"/>
          <c:showBubbleSize val="0"/>
        </c:dLbls>
        <c:gapWidth val="219"/>
        <c:overlap val="-27"/>
        <c:axId val="1446541584"/>
        <c:axId val="1446546576"/>
      </c:barChart>
      <c:catAx>
        <c:axId val="144654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eiryo UI" panose="020B0604030504040204" pitchFamily="50" charset="-128"/>
                <a:ea typeface="Meiryo UI" panose="020B0604030504040204" pitchFamily="50" charset="-128"/>
                <a:cs typeface="+mn-cs"/>
              </a:defRPr>
            </a:pPr>
            <a:endParaRPr lang="ja-JP"/>
          </a:p>
        </c:txPr>
        <c:crossAx val="1446546576"/>
        <c:crosses val="autoZero"/>
        <c:auto val="1"/>
        <c:lblAlgn val="ctr"/>
        <c:lblOffset val="100"/>
        <c:noMultiLvlLbl val="0"/>
      </c:catAx>
      <c:valAx>
        <c:axId val="1446546576"/>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quot;％&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eiryo UI" panose="020B0604030504040204" pitchFamily="50" charset="-128"/>
                <a:ea typeface="Meiryo UI" panose="020B0604030504040204" pitchFamily="50" charset="-128"/>
                <a:cs typeface="+mn-cs"/>
              </a:defRPr>
            </a:pPr>
            <a:endParaRPr lang="ja-JP"/>
          </a:p>
        </c:txPr>
        <c:crossAx val="1446541584"/>
        <c:crosses val="autoZero"/>
        <c:crossBetween val="between"/>
        <c:minorUnit val="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altLang="ja-JP" sz="900" b="1">
                <a:latin typeface="BIZ UDPゴシック" panose="020B0400000000000000" pitchFamily="50" charset="-128"/>
                <a:ea typeface="BIZ UDPゴシック" panose="020B0400000000000000" pitchFamily="50" charset="-128"/>
              </a:rPr>
              <a:t>『</a:t>
            </a:r>
            <a:r>
              <a:rPr lang="ja-JP" altLang="en-US" sz="900" b="1">
                <a:latin typeface="BIZ UDPゴシック" panose="020B0400000000000000" pitchFamily="50" charset="-128"/>
                <a:ea typeface="BIZ UDPゴシック" panose="020B0400000000000000" pitchFamily="50" charset="-128"/>
              </a:rPr>
              <a:t>ギャンブル等依存が疑われる人等</a:t>
            </a:r>
            <a:r>
              <a:rPr lang="en-US" altLang="ja-JP" sz="900" b="1">
                <a:latin typeface="BIZ UDPゴシック" panose="020B0400000000000000" pitchFamily="50" charset="-128"/>
                <a:ea typeface="BIZ UDPゴシック" panose="020B0400000000000000" pitchFamily="50" charset="-128"/>
              </a:rPr>
              <a:t>』</a:t>
            </a:r>
          </a:p>
          <a:p>
            <a:pPr>
              <a:defRPr b="1"/>
            </a:pPr>
            <a:r>
              <a:rPr lang="ja-JP" altLang="en-US" sz="900" b="1">
                <a:latin typeface="BIZ UDPゴシック" panose="020B0400000000000000" pitchFamily="50" charset="-128"/>
                <a:ea typeface="BIZ UDPゴシック" panose="020B0400000000000000" pitchFamily="50" charset="-128"/>
              </a:rPr>
              <a:t>の割合</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barChart>
        <c:barDir val="col"/>
        <c:grouping val="stacked"/>
        <c:varyColors val="0"/>
        <c:ser>
          <c:idx val="0"/>
          <c:order val="0"/>
          <c:tx>
            <c:strRef>
              <c:f>Sheet1!$B$1</c:f>
              <c:strCache>
                <c:ptCount val="1"/>
                <c:pt idx="0">
                  <c:v>SOGS(3～4点)</c:v>
                </c:pt>
              </c:strCache>
            </c:strRef>
          </c:tx>
          <c:spPr>
            <a:solidFill>
              <a:schemeClr val="accent1">
                <a:shade val="76000"/>
              </a:schemeClr>
            </a:solidFill>
            <a:ln>
              <a:noFill/>
            </a:ln>
            <a:effectLst/>
          </c:spPr>
          <c:invertIfNegative val="0"/>
          <c:cat>
            <c:strRef>
              <c:f>Sheet1!$A$2:$A$4</c:f>
              <c:strCache>
                <c:ptCount val="3"/>
                <c:pt idx="0">
                  <c:v>R5</c:v>
                </c:pt>
                <c:pt idx="1">
                  <c:v>R6</c:v>
                </c:pt>
                <c:pt idx="2">
                  <c:v>R7</c:v>
                </c:pt>
              </c:strCache>
            </c:strRef>
          </c:cat>
          <c:val>
            <c:numRef>
              <c:f>Sheet1!$B$2:$B$4</c:f>
              <c:numCache>
                <c:formatCode>0.0%</c:formatCode>
                <c:ptCount val="3"/>
                <c:pt idx="0">
                  <c:v>1.9E-2</c:v>
                </c:pt>
                <c:pt idx="1">
                  <c:v>1.6E-2</c:v>
                </c:pt>
                <c:pt idx="2">
                  <c:v>1.4999999999999999E-2</c:v>
                </c:pt>
              </c:numCache>
            </c:numRef>
          </c:val>
          <c:extLst>
            <c:ext xmlns:c16="http://schemas.microsoft.com/office/drawing/2014/chart" uri="{C3380CC4-5D6E-409C-BE32-E72D297353CC}">
              <c16:uniqueId val="{00000000-8148-427C-9720-EB2355D6ABC3}"/>
            </c:ext>
          </c:extLst>
        </c:ser>
        <c:ser>
          <c:idx val="1"/>
          <c:order val="1"/>
          <c:tx>
            <c:strRef>
              <c:f>Sheet1!$C$1</c:f>
              <c:strCache>
                <c:ptCount val="1"/>
                <c:pt idx="0">
                  <c:v>SOGS(5点以上)</c:v>
                </c:pt>
              </c:strCache>
            </c:strRef>
          </c:tx>
          <c:spPr>
            <a:solidFill>
              <a:schemeClr val="accent1">
                <a:tint val="77000"/>
              </a:schemeClr>
            </a:solidFill>
            <a:ln>
              <a:noFill/>
            </a:ln>
            <a:effectLst/>
          </c:spPr>
          <c:invertIfNegative val="0"/>
          <c:dLbls>
            <c:dLbl>
              <c:idx val="0"/>
              <c:layout>
                <c:manualLayout>
                  <c:x val="-1.780606210911887E-17"/>
                  <c:y val="-0.17928286852589648"/>
                </c:manualLayout>
              </c:layout>
              <c:tx>
                <c:rich>
                  <a:bodyPr/>
                  <a:lstStyle/>
                  <a:p>
                    <a:r>
                      <a:rPr lang="en-US" altLang="ja-JP"/>
                      <a:t>3.9%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148-427C-9720-EB2355D6ABC3}"/>
                </c:ext>
              </c:extLst>
            </c:dLbl>
            <c:dLbl>
              <c:idx val="1"/>
              <c:layout>
                <c:manualLayout>
                  <c:x val="0"/>
                  <c:y val="-0.13944223107569728"/>
                </c:manualLayout>
              </c:layout>
              <c:tx>
                <c:rich>
                  <a:bodyPr/>
                  <a:lstStyle/>
                  <a:p>
                    <a:r>
                      <a:rPr lang="en-US" altLang="ja-JP"/>
                      <a:t>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8148-427C-9720-EB2355D6ABC3}"/>
                </c:ext>
              </c:extLst>
            </c:dLbl>
            <c:dLbl>
              <c:idx val="2"/>
              <c:layout>
                <c:manualLayout>
                  <c:x val="7.122424843647548E-17"/>
                  <c:y val="-0.15272244355909689"/>
                </c:manualLayout>
              </c:layout>
              <c:tx>
                <c:rich>
                  <a:bodyPr/>
                  <a:lstStyle/>
                  <a:p>
                    <a:r>
                      <a:rPr lang="en-US" altLang="ja-JP"/>
                      <a:t>2.9%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148-427C-9720-EB2355D6ABC3}"/>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BIZ UDPゴシック" panose="020B0400000000000000" pitchFamily="50" charset="-128"/>
                    <a:ea typeface="BIZ UDPゴシック" panose="020B0400000000000000"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R5</c:v>
                </c:pt>
                <c:pt idx="1">
                  <c:v>R6</c:v>
                </c:pt>
                <c:pt idx="2">
                  <c:v>R7</c:v>
                </c:pt>
              </c:strCache>
            </c:strRef>
          </c:cat>
          <c:val>
            <c:numRef>
              <c:f>Sheet1!$C$2:$C$4</c:f>
              <c:numCache>
                <c:formatCode>0.0%</c:formatCode>
                <c:ptCount val="3"/>
                <c:pt idx="0">
                  <c:v>0.02</c:v>
                </c:pt>
                <c:pt idx="1">
                  <c:v>1.4999999999999999E-2</c:v>
                </c:pt>
                <c:pt idx="2">
                  <c:v>1.4E-2</c:v>
                </c:pt>
              </c:numCache>
            </c:numRef>
          </c:val>
          <c:extLst>
            <c:ext xmlns:c16="http://schemas.microsoft.com/office/drawing/2014/chart" uri="{C3380CC4-5D6E-409C-BE32-E72D297353CC}">
              <c16:uniqueId val="{00000004-8148-427C-9720-EB2355D6ABC3}"/>
            </c:ext>
          </c:extLst>
        </c:ser>
        <c:dLbls>
          <c:showLegendKey val="0"/>
          <c:showVal val="0"/>
          <c:showCatName val="0"/>
          <c:showSerName val="0"/>
          <c:showPercent val="0"/>
          <c:showBubbleSize val="0"/>
        </c:dLbls>
        <c:gapWidth val="55"/>
        <c:overlap val="100"/>
        <c:axId val="1208999728"/>
        <c:axId val="1209001392"/>
      </c:barChart>
      <c:catAx>
        <c:axId val="120899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1209001392"/>
        <c:crosses val="autoZero"/>
        <c:auto val="1"/>
        <c:lblAlgn val="ctr"/>
        <c:lblOffset val="100"/>
        <c:noMultiLvlLbl val="0"/>
      </c:catAx>
      <c:valAx>
        <c:axId val="1209001392"/>
        <c:scaling>
          <c:orientation val="minMax"/>
          <c:max val="5.000000000000001E-2"/>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crossAx val="1208999728"/>
        <c:crosses val="autoZero"/>
        <c:crossBetween val="between"/>
        <c:majorUnit val="1.0000000000000002E-2"/>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BIZ UDPゴシック" panose="020B0400000000000000" pitchFamily="50" charset="-128"/>
              <a:ea typeface="BIZ UDPゴシック" panose="020B0400000000000000" pitchFamily="50"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92B89-9215-4983-98A1-85395F4F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23240</Words>
  <Characters>854</Characters>
  <Application>Microsoft Office Word</Application>
  <DocSecurity>0</DocSecurity>
  <Lines>7</Lines>
  <Paragraphs>48</Paragraphs>
  <ScaleCrop>false</ScaleCrop>
  <HeadingPairs>
    <vt:vector size="2" baseType="variant">
      <vt:variant>
        <vt:lpstr>タイトル</vt:lpstr>
      </vt:variant>
      <vt:variant>
        <vt:i4>1</vt:i4>
      </vt:variant>
    </vt:vector>
  </HeadingPairs>
  <TitlesOfParts>
    <vt:vector size="1" baseType="lpstr">
      <vt:lpstr>令和８年度国の施策並びに予算に関する提案・要望（健康医療関連）</vt:lpstr>
    </vt:vector>
  </TitlesOfParts>
  <Company/>
  <LinksUpToDate>false</LinksUpToDate>
  <CharactersWithSpaces>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令和９年度国の施策並びに予算に関する提案・要望（健康医療関連）</dc:title>
  <dc:subject/>
  <dc:creator/>
  <cp:keywords/>
  <dc:description/>
  <cp:lastModifiedBy/>
  <cp:revision>1</cp:revision>
  <dcterms:created xsi:type="dcterms:W3CDTF">2026-07-07T02:20:00Z</dcterms:created>
  <dcterms:modified xsi:type="dcterms:W3CDTF">2026-07-13T01:50:00Z</dcterms:modified>
</cp:coreProperties>
</file>