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59" w:rsidRPr="0057193A" w:rsidRDefault="00541FA7" w:rsidP="00056F23">
      <w:pPr>
        <w:widowControl/>
        <w:jc w:val="center"/>
        <w:rPr>
          <w:rFonts w:asciiTheme="minorEastAsia" w:hAnsiTheme="minorEastAsia"/>
          <w:sz w:val="24"/>
          <w:szCs w:val="24"/>
        </w:rPr>
      </w:pPr>
      <w:r w:rsidRPr="002F479C">
        <w:rPr>
          <w:noProof/>
        </w:rPr>
        <mc:AlternateContent>
          <mc:Choice Requires="wps">
            <w:drawing>
              <wp:anchor distT="0" distB="0" distL="114300" distR="114300" simplePos="0" relativeHeight="251659264" behindDoc="0" locked="0" layoutInCell="1" allowOverlap="1" wp14:anchorId="2B9DE105" wp14:editId="62CE46FE">
                <wp:simplePos x="0" y="0"/>
                <wp:positionH relativeFrom="column">
                  <wp:posOffset>4914900</wp:posOffset>
                </wp:positionH>
                <wp:positionV relativeFrom="paragraph">
                  <wp:posOffset>-323850</wp:posOffset>
                </wp:positionV>
                <wp:extent cx="1123950" cy="485775"/>
                <wp:effectExtent l="0" t="0" r="19050" b="28575"/>
                <wp:wrapNone/>
                <wp:docPr id="4" name="テキスト ボックス 3"/>
                <wp:cNvGraphicFramePr/>
                <a:graphic xmlns:a="http://schemas.openxmlformats.org/drawingml/2006/main">
                  <a:graphicData uri="http://schemas.microsoft.com/office/word/2010/wordprocessingShape">
                    <wps:wsp>
                      <wps:cNvSpPr txBox="1"/>
                      <wps:spPr>
                        <a:xfrm>
                          <a:off x="0" y="0"/>
                          <a:ext cx="1123950" cy="485775"/>
                        </a:xfrm>
                        <a:prstGeom prst="rect">
                          <a:avLst/>
                        </a:prstGeom>
                        <a:noFill/>
                        <a:ln>
                          <a:solidFill>
                            <a:schemeClr val="tx1"/>
                          </a:solidFill>
                        </a:ln>
                      </wps:spPr>
                      <wps:txbx>
                        <w:txbxContent>
                          <w:p w:rsidR="00541FA7" w:rsidRPr="00A6278A" w:rsidRDefault="00541FA7" w:rsidP="00541FA7">
                            <w:pPr>
                              <w:pStyle w:val="Web"/>
                              <w:jc w:val="center"/>
                              <w:rPr>
                                <w:rFonts w:asciiTheme="majorEastAsia" w:eastAsiaTheme="majorEastAsia" w:hAnsiTheme="majorEastAsia"/>
                                <w:kern w:val="0"/>
                                <w:sz w:val="28"/>
                                <w:szCs w:val="28"/>
                              </w:rPr>
                            </w:pPr>
                            <w:r w:rsidRPr="00A6278A">
                              <w:rPr>
                                <w:rFonts w:asciiTheme="majorEastAsia" w:eastAsiaTheme="majorEastAsia" w:hAnsiTheme="majorEastAsia" w:cstheme="minorBidi" w:hint="eastAsia"/>
                                <w:color w:val="000000" w:themeColor="text1"/>
                                <w:kern w:val="24"/>
                                <w:sz w:val="28"/>
                                <w:szCs w:val="28"/>
                              </w:rPr>
                              <w:t>資料</w:t>
                            </w:r>
                            <w:r>
                              <w:rPr>
                                <w:rFonts w:asciiTheme="majorEastAsia" w:eastAsiaTheme="majorEastAsia" w:hAnsiTheme="majorEastAsia" w:cstheme="minorBidi" w:hint="eastAsia"/>
                                <w:color w:val="000000" w:themeColor="text1"/>
                                <w:kern w:val="24"/>
                                <w:sz w:val="28"/>
                                <w:szCs w:val="28"/>
                              </w:rPr>
                              <w:t>２－３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B9DE105" id="_x0000_t202" coordsize="21600,21600" o:spt="202" path="m,l,21600r21600,l21600,xe">
                <v:stroke joinstyle="miter"/>
                <v:path gradientshapeok="t" o:connecttype="rect"/>
              </v:shapetype>
              <v:shape id="テキスト ボックス 3" o:spid="_x0000_s1026" type="#_x0000_t202" style="position:absolute;left:0;text-align:left;margin-left:387pt;margin-top:-25.5pt;width:8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" filled="f" strokecolor="black [3213]">
                <v:textbox>
                  <w:txbxContent>
                    <w:p w:rsidR="00541FA7" w:rsidRPr="00A6278A" w:rsidRDefault="00541FA7" w:rsidP="00541FA7">
                      <w:pPr>
                        <w:pStyle w:val="Web"/>
                        <w:jc w:val="center"/>
                        <w:rPr>
                          <w:rFonts w:asciiTheme="majorEastAsia" w:eastAsiaTheme="majorEastAsia" w:hAnsiTheme="majorEastAsia"/>
                          <w:kern w:val="0"/>
                          <w:sz w:val="28"/>
                          <w:szCs w:val="28"/>
                        </w:rPr>
                      </w:pPr>
                      <w:bookmarkStart w:id="1" w:name="_GoBack"/>
                      <w:r w:rsidRPr="00A6278A">
                        <w:rPr>
                          <w:rFonts w:asciiTheme="majorEastAsia" w:eastAsiaTheme="majorEastAsia" w:hAnsiTheme="majorEastAsia" w:cstheme="minorBidi" w:hint="eastAsia"/>
                          <w:color w:val="000000" w:themeColor="text1"/>
                          <w:kern w:val="24"/>
                          <w:sz w:val="28"/>
                          <w:szCs w:val="28"/>
                        </w:rPr>
                        <w:t>資料</w:t>
                      </w:r>
                      <w:r>
                        <w:rPr>
                          <w:rFonts w:asciiTheme="majorEastAsia" w:eastAsiaTheme="majorEastAsia" w:hAnsiTheme="majorEastAsia" w:cstheme="minorBidi" w:hint="eastAsia"/>
                          <w:color w:val="000000" w:themeColor="text1"/>
                          <w:kern w:val="24"/>
                          <w:sz w:val="28"/>
                          <w:szCs w:val="28"/>
                        </w:rPr>
                        <w:t>２－３</w:t>
                      </w:r>
                      <w:bookmarkEnd w:id="1"/>
                    </w:p>
                  </w:txbxContent>
                </v:textbox>
              </v:shape>
            </w:pict>
          </mc:Fallback>
        </mc:AlternateContent>
      </w:r>
      <w:r w:rsidR="00A87159" w:rsidRPr="0057193A">
        <w:rPr>
          <w:rFonts w:asciiTheme="minorEastAsia" w:hAnsiTheme="minorEastAsia" w:hint="eastAsia"/>
          <w:sz w:val="24"/>
          <w:szCs w:val="24"/>
        </w:rPr>
        <w:t>「民都・大阪」フィランソロピー会議</w:t>
      </w:r>
    </w:p>
    <w:p w:rsidR="00A87159" w:rsidRPr="0057193A" w:rsidRDefault="00A87159" w:rsidP="00056F23">
      <w:pPr>
        <w:widowControl/>
        <w:jc w:val="center"/>
        <w:rPr>
          <w:rFonts w:asciiTheme="minorEastAsia" w:hAnsiTheme="minorEastAsia"/>
          <w:sz w:val="24"/>
          <w:szCs w:val="24"/>
        </w:rPr>
      </w:pPr>
      <w:r w:rsidRPr="0057193A">
        <w:rPr>
          <w:rFonts w:asciiTheme="minorEastAsia" w:hAnsiTheme="minorEastAsia" w:hint="eastAsia"/>
          <w:sz w:val="24"/>
          <w:szCs w:val="24"/>
        </w:rPr>
        <w:t>分科会運営</w:t>
      </w:r>
      <w:r w:rsidR="003439B2" w:rsidRPr="0057193A">
        <w:rPr>
          <w:rFonts w:asciiTheme="minorEastAsia" w:hAnsiTheme="minorEastAsia" w:hint="eastAsia"/>
          <w:sz w:val="24"/>
          <w:szCs w:val="24"/>
        </w:rPr>
        <w:t>細則</w:t>
      </w:r>
      <w:r w:rsidR="000043A1">
        <w:rPr>
          <w:rFonts w:asciiTheme="minorEastAsia" w:hAnsiTheme="minorEastAsia" w:hint="eastAsia"/>
          <w:sz w:val="24"/>
          <w:szCs w:val="24"/>
        </w:rPr>
        <w:t>（</w:t>
      </w:r>
      <w:r w:rsidR="000A609D">
        <w:rPr>
          <w:rFonts w:asciiTheme="minorEastAsia" w:hAnsiTheme="minorEastAsia" w:hint="eastAsia"/>
          <w:sz w:val="24"/>
          <w:szCs w:val="24"/>
        </w:rPr>
        <w:t>改正</w:t>
      </w:r>
      <w:bookmarkStart w:id="0" w:name="_GoBack"/>
      <w:bookmarkEnd w:id="0"/>
      <w:r w:rsidR="000043A1">
        <w:rPr>
          <w:rFonts w:asciiTheme="minorEastAsia" w:hAnsiTheme="minorEastAsia" w:hint="eastAsia"/>
          <w:sz w:val="24"/>
          <w:szCs w:val="24"/>
        </w:rPr>
        <w:t>案）</w:t>
      </w:r>
    </w:p>
    <w:p w:rsidR="00FB6EC8" w:rsidRPr="0057193A" w:rsidRDefault="00FB6EC8" w:rsidP="00F70798">
      <w:pPr>
        <w:widowControl/>
        <w:ind w:left="240" w:hangingChars="100" w:hanging="240"/>
        <w:jc w:val="left"/>
        <w:rPr>
          <w:rFonts w:asciiTheme="minorEastAsia" w:hAnsiTheme="minorEastAsia"/>
          <w:sz w:val="24"/>
          <w:szCs w:val="24"/>
        </w:rPr>
      </w:pPr>
    </w:p>
    <w:p w:rsidR="00A87159" w:rsidRPr="0057193A" w:rsidRDefault="00A87159" w:rsidP="00F70798">
      <w:pPr>
        <w:widowControl/>
        <w:ind w:left="240" w:hangingChars="100" w:hanging="240"/>
        <w:jc w:val="left"/>
        <w:rPr>
          <w:rFonts w:asciiTheme="minorEastAsia" w:hAnsiTheme="minorEastAsia"/>
          <w:sz w:val="24"/>
          <w:szCs w:val="24"/>
        </w:rPr>
      </w:pPr>
      <w:r w:rsidRPr="0057193A">
        <w:rPr>
          <w:rFonts w:asciiTheme="minorEastAsia" w:hAnsiTheme="minorEastAsia" w:hint="eastAsia"/>
          <w:sz w:val="24"/>
          <w:szCs w:val="24"/>
        </w:rPr>
        <w:t>（総則）</w:t>
      </w:r>
    </w:p>
    <w:p w:rsidR="00A87159" w:rsidRPr="0057193A" w:rsidRDefault="00A87159" w:rsidP="00F70798">
      <w:pPr>
        <w:widowControl/>
        <w:ind w:left="240" w:hangingChars="100" w:hanging="240"/>
        <w:jc w:val="left"/>
        <w:rPr>
          <w:rFonts w:asciiTheme="minorEastAsia" w:hAnsiTheme="minorEastAsia"/>
          <w:sz w:val="24"/>
          <w:szCs w:val="24"/>
        </w:rPr>
      </w:pPr>
      <w:r w:rsidRPr="0057193A">
        <w:rPr>
          <w:rFonts w:asciiTheme="minorEastAsia" w:hAnsiTheme="minorEastAsia" w:hint="eastAsia"/>
          <w:sz w:val="24"/>
          <w:szCs w:val="24"/>
        </w:rPr>
        <w:t>第１条　「民都・大阪」フィランソロピー会議</w:t>
      </w:r>
      <w:r w:rsidR="00DF2B1C" w:rsidRPr="0057193A">
        <w:rPr>
          <w:rFonts w:asciiTheme="minorEastAsia" w:hAnsiTheme="minorEastAsia" w:hint="eastAsia"/>
          <w:sz w:val="24"/>
          <w:szCs w:val="24"/>
        </w:rPr>
        <w:t>（以下「会議」という。）の</w:t>
      </w:r>
      <w:r w:rsidRPr="0057193A">
        <w:rPr>
          <w:rFonts w:asciiTheme="minorEastAsia" w:hAnsiTheme="minorEastAsia" w:hint="eastAsia"/>
          <w:sz w:val="24"/>
          <w:szCs w:val="24"/>
        </w:rPr>
        <w:t>分科会（以下「分科会」という。）の議事の手続その他分科会の運営に関し必要な事項は、「民都・大阪」フィランソロピー会議規約（以下「会議規約」という。）に定めるもののほか、この</w:t>
      </w:r>
      <w:r w:rsidR="003439B2" w:rsidRPr="0057193A">
        <w:rPr>
          <w:rFonts w:asciiTheme="minorEastAsia" w:hAnsiTheme="minorEastAsia" w:hint="eastAsia"/>
          <w:sz w:val="24"/>
          <w:szCs w:val="24"/>
        </w:rPr>
        <w:t>細則</w:t>
      </w:r>
      <w:r w:rsidRPr="0057193A">
        <w:rPr>
          <w:rFonts w:asciiTheme="minorEastAsia" w:hAnsiTheme="minorEastAsia" w:hint="eastAsia"/>
          <w:sz w:val="24"/>
          <w:szCs w:val="24"/>
        </w:rPr>
        <w:t>の定めるところによる。</w:t>
      </w:r>
    </w:p>
    <w:p w:rsidR="00F677CA" w:rsidRPr="0057193A" w:rsidRDefault="00F677CA" w:rsidP="00F70798">
      <w:pPr>
        <w:widowControl/>
        <w:ind w:left="240" w:hangingChars="100" w:hanging="240"/>
        <w:jc w:val="left"/>
        <w:rPr>
          <w:rFonts w:asciiTheme="minorEastAsia" w:hAnsiTheme="minorEastAsia"/>
          <w:sz w:val="24"/>
          <w:szCs w:val="24"/>
        </w:rPr>
      </w:pPr>
    </w:p>
    <w:p w:rsidR="00F70798" w:rsidRPr="004F08EC" w:rsidRDefault="00F70798" w:rsidP="00F70798">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（所掌事務）</w:t>
      </w:r>
    </w:p>
    <w:p w:rsidR="00A87159" w:rsidRPr="004F08EC" w:rsidRDefault="00F70798" w:rsidP="00F70798">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第２条　分科会は、分科会毎に設定された</w:t>
      </w:r>
      <w:r w:rsidR="00362FD4" w:rsidRPr="004F08EC">
        <w:rPr>
          <w:rFonts w:asciiTheme="minorEastAsia" w:hAnsiTheme="minorEastAsia" w:hint="eastAsia"/>
          <w:color w:val="000000" w:themeColor="text1"/>
          <w:sz w:val="24"/>
          <w:szCs w:val="24"/>
        </w:rPr>
        <w:t>検討テーマについてインクルーシブに議論を行い、課題解決に向けた</w:t>
      </w:r>
      <w:r w:rsidRPr="004F08EC">
        <w:rPr>
          <w:rFonts w:asciiTheme="minorEastAsia" w:hAnsiTheme="minorEastAsia" w:hint="eastAsia"/>
          <w:color w:val="000000" w:themeColor="text1"/>
          <w:sz w:val="24"/>
          <w:szCs w:val="24"/>
        </w:rPr>
        <w:t>新たな仕組みや手法、連携等について</w:t>
      </w:r>
      <w:r w:rsidR="00362FD4" w:rsidRPr="004F08EC">
        <w:rPr>
          <w:rFonts w:asciiTheme="minorEastAsia" w:hAnsiTheme="minorEastAsia" w:hint="eastAsia"/>
          <w:color w:val="000000" w:themeColor="text1"/>
          <w:sz w:val="24"/>
          <w:szCs w:val="24"/>
        </w:rPr>
        <w:t>具体的に</w:t>
      </w:r>
      <w:r w:rsidRPr="004F08EC">
        <w:rPr>
          <w:rFonts w:asciiTheme="minorEastAsia" w:hAnsiTheme="minorEastAsia" w:hint="eastAsia"/>
          <w:color w:val="000000" w:themeColor="text1"/>
          <w:sz w:val="24"/>
          <w:szCs w:val="24"/>
        </w:rPr>
        <w:t>検討する。</w:t>
      </w:r>
    </w:p>
    <w:p w:rsidR="00F677CA" w:rsidRPr="004F08EC" w:rsidRDefault="00F677CA" w:rsidP="00F70798">
      <w:pPr>
        <w:widowControl/>
        <w:ind w:left="240" w:hangingChars="100" w:hanging="240"/>
        <w:jc w:val="left"/>
        <w:rPr>
          <w:rFonts w:asciiTheme="minorEastAsia" w:hAnsiTheme="minorEastAsia"/>
          <w:color w:val="000000" w:themeColor="text1"/>
          <w:sz w:val="24"/>
          <w:szCs w:val="24"/>
        </w:rPr>
      </w:pPr>
    </w:p>
    <w:p w:rsidR="00F70798" w:rsidRPr="004F08EC" w:rsidRDefault="00F70798" w:rsidP="00F70798">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（組織）</w:t>
      </w:r>
    </w:p>
    <w:p w:rsidR="00DF2B1C" w:rsidRPr="004F08EC" w:rsidRDefault="00F70798" w:rsidP="008B5BD3">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第３条　分科会は、会議規約第７条第２項のリーダー及び同条第４項のメンバーにより組織する。</w:t>
      </w:r>
    </w:p>
    <w:p w:rsidR="00965DF4" w:rsidRPr="004F08EC" w:rsidRDefault="002A60A1" w:rsidP="00965DF4">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 xml:space="preserve">２　</w:t>
      </w:r>
      <w:r w:rsidR="00965DF4" w:rsidRPr="004F08EC">
        <w:rPr>
          <w:rFonts w:asciiTheme="minorEastAsia" w:hAnsiTheme="minorEastAsia" w:hint="eastAsia"/>
          <w:color w:val="000000" w:themeColor="text1"/>
          <w:sz w:val="24"/>
          <w:szCs w:val="24"/>
        </w:rPr>
        <w:t>会議規約第７条第４項に基づきメンバーを選任したときは、分科会メンバー選任届（様式１）を</w:t>
      </w:r>
      <w:r w:rsidR="00965DF4" w:rsidRPr="004F08EC">
        <w:rPr>
          <w:rFonts w:asciiTheme="minorEastAsia" w:hAnsiTheme="minorEastAsia" w:hint="eastAsia"/>
          <w:color w:val="000000" w:themeColor="text1"/>
          <w:sz w:val="24"/>
          <w:szCs w:val="24"/>
          <w:u w:val="single"/>
        </w:rPr>
        <w:t>会議に提出し、議長の承認を得なければならない。</w:t>
      </w:r>
    </w:p>
    <w:p w:rsidR="00BA54D8" w:rsidRPr="0044391C" w:rsidRDefault="00BA54D8" w:rsidP="00BA54D8">
      <w:pPr>
        <w:widowControl/>
        <w:ind w:leftChars="100" w:left="210" w:firstLineChars="600" w:firstLine="1446"/>
        <w:jc w:val="left"/>
        <w:rPr>
          <w:rFonts w:asciiTheme="majorEastAsia" w:eastAsiaTheme="majorEastAsia" w:hAnsiTheme="majorEastAsia"/>
          <w:b/>
          <w:color w:val="000000" w:themeColor="text1"/>
          <w:sz w:val="24"/>
          <w:szCs w:val="24"/>
        </w:rPr>
      </w:pPr>
      <w:r w:rsidRPr="0044391C">
        <w:rPr>
          <w:rFonts w:asciiTheme="majorEastAsia" w:eastAsiaTheme="majorEastAsia" w:hAnsiTheme="majorEastAsia" w:hint="eastAsia"/>
          <w:b/>
          <w:color w:val="000000" w:themeColor="text1"/>
          <w:sz w:val="24"/>
          <w:szCs w:val="24"/>
        </w:rPr>
        <w:t>会議事務局に提</w:t>
      </w:r>
      <w:r w:rsidRPr="00135C40">
        <w:rPr>
          <w:rFonts w:asciiTheme="majorEastAsia" w:eastAsiaTheme="majorEastAsia" w:hAnsiTheme="majorEastAsia" w:hint="eastAsia"/>
          <w:b/>
          <w:color w:val="000000" w:themeColor="text1"/>
          <w:sz w:val="24"/>
          <w:szCs w:val="24"/>
        </w:rPr>
        <w:t>出</w:t>
      </w:r>
      <w:r w:rsidR="00541FA7" w:rsidRPr="00135C40">
        <w:rPr>
          <w:rFonts w:asciiTheme="majorEastAsia" w:eastAsiaTheme="majorEastAsia" w:hAnsiTheme="majorEastAsia" w:hint="eastAsia"/>
          <w:b/>
          <w:color w:val="000000" w:themeColor="text1"/>
          <w:sz w:val="24"/>
          <w:szCs w:val="24"/>
        </w:rPr>
        <w:t>しなければならない</w:t>
      </w:r>
      <w:r w:rsidRPr="00135C40">
        <w:rPr>
          <w:rFonts w:asciiTheme="majorEastAsia" w:eastAsiaTheme="majorEastAsia" w:hAnsiTheme="majorEastAsia" w:hint="eastAsia"/>
          <w:b/>
          <w:color w:val="000000" w:themeColor="text1"/>
          <w:sz w:val="24"/>
          <w:szCs w:val="24"/>
        </w:rPr>
        <w:t>。</w:t>
      </w:r>
    </w:p>
    <w:p w:rsidR="00965DF4" w:rsidRPr="004F08EC" w:rsidRDefault="00056F23" w:rsidP="00965DF4">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３</w:t>
      </w:r>
      <w:r w:rsidR="00965DF4" w:rsidRPr="004F08EC">
        <w:rPr>
          <w:rFonts w:asciiTheme="minorEastAsia" w:hAnsiTheme="minorEastAsia" w:hint="eastAsia"/>
          <w:color w:val="000000" w:themeColor="text1"/>
          <w:sz w:val="24"/>
          <w:szCs w:val="24"/>
        </w:rPr>
        <w:t xml:space="preserve">　メンバーを解任するときは、第２項中「選任」を「解任」に読み替えて適用する。</w:t>
      </w:r>
    </w:p>
    <w:p w:rsidR="00F677CA" w:rsidRPr="004F08EC" w:rsidRDefault="00F677CA" w:rsidP="00DF2B1C">
      <w:pPr>
        <w:widowControl/>
        <w:ind w:left="240" w:hangingChars="100" w:hanging="240"/>
        <w:jc w:val="left"/>
        <w:rPr>
          <w:rFonts w:asciiTheme="minorEastAsia" w:hAnsiTheme="minorEastAsia"/>
          <w:color w:val="000000" w:themeColor="text1"/>
          <w:sz w:val="24"/>
          <w:szCs w:val="24"/>
        </w:rPr>
      </w:pPr>
    </w:p>
    <w:p w:rsidR="001356BC" w:rsidRPr="004F08EC" w:rsidRDefault="001356BC" w:rsidP="00DF2B1C">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（分科会の運営）</w:t>
      </w:r>
    </w:p>
    <w:p w:rsidR="00443088" w:rsidRPr="004F08EC" w:rsidRDefault="001356BC" w:rsidP="000002A0">
      <w:pPr>
        <w:widowControl/>
        <w:ind w:left="240" w:hangingChars="100" w:hanging="240"/>
        <w:jc w:val="left"/>
        <w:rPr>
          <w:rFonts w:asciiTheme="minorEastAsia" w:hAnsiTheme="minorEastAsia"/>
          <w:color w:val="000000" w:themeColor="text1"/>
          <w:sz w:val="24"/>
          <w:szCs w:val="24"/>
          <w:u w:val="single"/>
        </w:rPr>
      </w:pPr>
      <w:r w:rsidRPr="004F08EC">
        <w:rPr>
          <w:rFonts w:asciiTheme="minorEastAsia" w:hAnsiTheme="minorEastAsia" w:hint="eastAsia"/>
          <w:color w:val="000000" w:themeColor="text1"/>
          <w:sz w:val="24"/>
          <w:szCs w:val="24"/>
        </w:rPr>
        <w:t>第４条　分科会</w:t>
      </w:r>
      <w:r w:rsidR="008F327F" w:rsidRPr="004F08EC">
        <w:rPr>
          <w:rFonts w:asciiTheme="minorEastAsia" w:hAnsiTheme="minorEastAsia" w:hint="eastAsia"/>
          <w:color w:val="000000" w:themeColor="text1"/>
          <w:sz w:val="24"/>
          <w:szCs w:val="24"/>
        </w:rPr>
        <w:t>はリーダーの自主的な運営に委ねるものと</w:t>
      </w:r>
      <w:r w:rsidR="008F327F" w:rsidRPr="004F08EC">
        <w:rPr>
          <w:rFonts w:asciiTheme="minorEastAsia" w:hAnsiTheme="minorEastAsia" w:hint="eastAsia"/>
          <w:color w:val="000000" w:themeColor="text1"/>
          <w:sz w:val="24"/>
          <w:szCs w:val="24"/>
          <w:u w:val="single"/>
        </w:rPr>
        <w:t>し、開催にあたってはリーダ</w:t>
      </w:r>
    </w:p>
    <w:p w:rsidR="00443088" w:rsidRPr="0044391C" w:rsidRDefault="00443088" w:rsidP="00443088">
      <w:pPr>
        <w:widowControl/>
        <w:ind w:leftChars="100" w:left="210" w:firstLineChars="2500" w:firstLine="6023"/>
        <w:jc w:val="left"/>
        <w:rPr>
          <w:rFonts w:asciiTheme="majorEastAsia" w:eastAsiaTheme="majorEastAsia" w:hAnsiTheme="majorEastAsia"/>
          <w:b/>
          <w:color w:val="000000" w:themeColor="text1"/>
          <w:sz w:val="24"/>
          <w:szCs w:val="24"/>
        </w:rPr>
      </w:pPr>
      <w:r w:rsidRPr="0044391C">
        <w:rPr>
          <w:rFonts w:asciiTheme="majorEastAsia" w:eastAsiaTheme="majorEastAsia" w:hAnsiTheme="majorEastAsia" w:hint="eastAsia"/>
          <w:b/>
          <w:color w:val="000000" w:themeColor="text1"/>
          <w:sz w:val="24"/>
          <w:szCs w:val="24"/>
        </w:rPr>
        <w:t>する。</w:t>
      </w:r>
    </w:p>
    <w:p w:rsidR="001356BC" w:rsidRPr="004F08EC" w:rsidRDefault="008F327F" w:rsidP="00443088">
      <w:pPr>
        <w:widowControl/>
        <w:ind w:leftChars="100" w:left="21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u w:val="single"/>
        </w:rPr>
        <w:t>ー</w:t>
      </w:r>
      <w:r w:rsidR="001356BC" w:rsidRPr="004F08EC">
        <w:rPr>
          <w:rFonts w:asciiTheme="minorEastAsia" w:hAnsiTheme="minorEastAsia" w:hint="eastAsia"/>
          <w:color w:val="000000" w:themeColor="text1"/>
          <w:sz w:val="24"/>
          <w:szCs w:val="24"/>
          <w:u w:val="single"/>
        </w:rPr>
        <w:t>が</w:t>
      </w:r>
      <w:r w:rsidRPr="004F08EC">
        <w:rPr>
          <w:rFonts w:asciiTheme="minorEastAsia" w:hAnsiTheme="minorEastAsia" w:hint="eastAsia"/>
          <w:color w:val="000000" w:themeColor="text1"/>
          <w:sz w:val="24"/>
          <w:szCs w:val="24"/>
          <w:u w:val="single"/>
        </w:rPr>
        <w:t>メンバーを</w:t>
      </w:r>
      <w:r w:rsidR="001356BC" w:rsidRPr="004F08EC">
        <w:rPr>
          <w:rFonts w:asciiTheme="minorEastAsia" w:hAnsiTheme="minorEastAsia" w:hint="eastAsia"/>
          <w:color w:val="000000" w:themeColor="text1"/>
          <w:sz w:val="24"/>
          <w:szCs w:val="24"/>
          <w:u w:val="single"/>
        </w:rPr>
        <w:t>招集</w:t>
      </w:r>
      <w:r w:rsidRPr="004F08EC">
        <w:rPr>
          <w:rFonts w:asciiTheme="minorEastAsia" w:hAnsiTheme="minorEastAsia" w:hint="eastAsia"/>
          <w:color w:val="000000" w:themeColor="text1"/>
          <w:sz w:val="24"/>
          <w:szCs w:val="24"/>
          <w:u w:val="single"/>
        </w:rPr>
        <w:t>する</w:t>
      </w:r>
      <w:r w:rsidR="001356BC" w:rsidRPr="004F08EC">
        <w:rPr>
          <w:rFonts w:asciiTheme="minorEastAsia" w:hAnsiTheme="minorEastAsia" w:hint="eastAsia"/>
          <w:color w:val="000000" w:themeColor="text1"/>
          <w:sz w:val="24"/>
          <w:szCs w:val="24"/>
          <w:u w:val="single"/>
        </w:rPr>
        <w:t>。</w:t>
      </w:r>
    </w:p>
    <w:p w:rsidR="007B2508" w:rsidRPr="004F08EC" w:rsidRDefault="008F327F" w:rsidP="00443088">
      <w:pPr>
        <w:widowControl/>
        <w:ind w:left="240" w:hangingChars="100" w:hanging="240"/>
        <w:jc w:val="left"/>
        <w:rPr>
          <w:rFonts w:asciiTheme="minorEastAsia" w:hAnsiTheme="minorEastAsia"/>
          <w:color w:val="000000" w:themeColor="text1"/>
          <w:sz w:val="24"/>
          <w:szCs w:val="24"/>
        </w:rPr>
      </w:pPr>
      <w:r w:rsidRPr="004F08EC">
        <w:rPr>
          <w:rFonts w:asciiTheme="minorEastAsia" w:hAnsiTheme="minorEastAsia" w:hint="eastAsia"/>
          <w:color w:val="000000" w:themeColor="text1"/>
          <w:sz w:val="24"/>
          <w:szCs w:val="24"/>
        </w:rPr>
        <w:t>２</w:t>
      </w:r>
      <w:r w:rsidR="007B2508" w:rsidRPr="004F08EC">
        <w:rPr>
          <w:rFonts w:asciiTheme="minorEastAsia" w:hAnsiTheme="minorEastAsia" w:hint="eastAsia"/>
          <w:color w:val="000000" w:themeColor="text1"/>
          <w:sz w:val="24"/>
          <w:szCs w:val="24"/>
        </w:rPr>
        <w:t xml:space="preserve">　</w:t>
      </w:r>
      <w:r w:rsidR="00443088" w:rsidRPr="0044391C">
        <w:rPr>
          <w:rFonts w:asciiTheme="majorEastAsia" w:eastAsiaTheme="majorEastAsia" w:hAnsiTheme="majorEastAsia" w:hint="eastAsia"/>
          <w:b/>
          <w:color w:val="000000" w:themeColor="text1"/>
          <w:sz w:val="24"/>
          <w:szCs w:val="24"/>
        </w:rPr>
        <w:t>リーダーは、</w:t>
      </w:r>
      <w:r w:rsidR="007B2508" w:rsidRPr="004F08EC">
        <w:rPr>
          <w:rFonts w:asciiTheme="minorEastAsia" w:hAnsiTheme="minorEastAsia" w:hint="eastAsia"/>
          <w:color w:val="000000" w:themeColor="text1"/>
          <w:sz w:val="24"/>
          <w:szCs w:val="24"/>
        </w:rPr>
        <w:t>分科会を開催したときは、</w:t>
      </w:r>
      <w:r w:rsidRPr="004F08EC">
        <w:rPr>
          <w:rFonts w:asciiTheme="minorEastAsia" w:hAnsiTheme="minorEastAsia" w:hint="eastAsia"/>
          <w:color w:val="000000" w:themeColor="text1"/>
          <w:sz w:val="24"/>
          <w:szCs w:val="24"/>
        </w:rPr>
        <w:t>開催日時や議題、出席者、</w:t>
      </w:r>
      <w:r w:rsidR="007B2508" w:rsidRPr="004F08EC">
        <w:rPr>
          <w:rFonts w:asciiTheme="minorEastAsia" w:hAnsiTheme="minorEastAsia" w:hint="eastAsia"/>
          <w:color w:val="000000" w:themeColor="text1"/>
          <w:sz w:val="24"/>
          <w:szCs w:val="24"/>
        </w:rPr>
        <w:t>議事の概要</w:t>
      </w:r>
      <w:r w:rsidRPr="004F08EC">
        <w:rPr>
          <w:rFonts w:asciiTheme="minorEastAsia" w:hAnsiTheme="minorEastAsia" w:hint="eastAsia"/>
          <w:color w:val="000000" w:themeColor="text1"/>
          <w:sz w:val="24"/>
          <w:szCs w:val="24"/>
        </w:rPr>
        <w:t>など</w:t>
      </w:r>
      <w:r w:rsidR="007B2508" w:rsidRPr="004F08EC">
        <w:rPr>
          <w:rFonts w:asciiTheme="minorEastAsia" w:hAnsiTheme="minorEastAsia" w:hint="eastAsia"/>
          <w:color w:val="000000" w:themeColor="text1"/>
          <w:sz w:val="24"/>
          <w:szCs w:val="24"/>
        </w:rPr>
        <w:t>を記載した議事要旨を作成し</w:t>
      </w:r>
      <w:r w:rsidR="00056F23" w:rsidRPr="004F08EC">
        <w:rPr>
          <w:rFonts w:asciiTheme="minorEastAsia" w:hAnsiTheme="minorEastAsia" w:hint="eastAsia"/>
          <w:color w:val="000000" w:themeColor="text1"/>
          <w:sz w:val="24"/>
          <w:szCs w:val="24"/>
        </w:rPr>
        <w:t>、</w:t>
      </w:r>
      <w:r w:rsidR="007B2508" w:rsidRPr="004F08EC">
        <w:rPr>
          <w:rFonts w:asciiTheme="minorEastAsia" w:hAnsiTheme="minorEastAsia" w:hint="eastAsia"/>
          <w:color w:val="000000" w:themeColor="text1"/>
          <w:sz w:val="24"/>
          <w:szCs w:val="24"/>
          <w:u w:val="single"/>
        </w:rPr>
        <w:t>公表するものとする。</w:t>
      </w:r>
    </w:p>
    <w:p w:rsidR="008C15E4" w:rsidRPr="0044391C" w:rsidRDefault="006A7F0A" w:rsidP="00BA54D8">
      <w:pPr>
        <w:widowControl/>
        <w:ind w:leftChars="100" w:left="210"/>
        <w:jc w:val="left"/>
        <w:rPr>
          <w:rFonts w:asciiTheme="majorEastAsia" w:eastAsiaTheme="majorEastAsia" w:hAnsiTheme="majorEastAsia"/>
          <w:b/>
          <w:color w:val="000000" w:themeColor="text1"/>
          <w:sz w:val="24"/>
          <w:szCs w:val="24"/>
        </w:rPr>
      </w:pPr>
      <w:r w:rsidRPr="0044391C">
        <w:rPr>
          <w:rFonts w:asciiTheme="minorEastAsia" w:hAnsiTheme="minorEastAsia" w:hint="eastAsia"/>
          <w:b/>
          <w:color w:val="000000" w:themeColor="text1"/>
          <w:sz w:val="24"/>
          <w:szCs w:val="24"/>
        </w:rPr>
        <w:t xml:space="preserve">　</w:t>
      </w:r>
      <w:r w:rsidR="008C15E4" w:rsidRPr="0044391C">
        <w:rPr>
          <w:rFonts w:asciiTheme="minorEastAsia" w:hAnsiTheme="minorEastAsia" w:hint="eastAsia"/>
          <w:b/>
          <w:color w:val="000000" w:themeColor="text1"/>
          <w:sz w:val="24"/>
          <w:szCs w:val="24"/>
        </w:rPr>
        <w:t xml:space="preserve">　　　　</w:t>
      </w:r>
      <w:r w:rsidRPr="0044391C">
        <w:rPr>
          <w:rFonts w:asciiTheme="minorEastAsia" w:hAnsiTheme="minorEastAsia" w:hint="eastAsia"/>
          <w:b/>
          <w:color w:val="000000" w:themeColor="text1"/>
          <w:sz w:val="24"/>
          <w:szCs w:val="24"/>
        </w:rPr>
        <w:t xml:space="preserve">　　　　　　　</w:t>
      </w:r>
      <w:r w:rsidR="00443088" w:rsidRPr="0044391C">
        <w:rPr>
          <w:rFonts w:asciiTheme="minorEastAsia" w:hAnsiTheme="minorEastAsia" w:hint="eastAsia"/>
          <w:b/>
          <w:color w:val="000000" w:themeColor="text1"/>
          <w:sz w:val="24"/>
          <w:szCs w:val="24"/>
        </w:rPr>
        <w:t xml:space="preserve">　　</w:t>
      </w:r>
      <w:r w:rsidR="00BA54D8" w:rsidRPr="0044391C">
        <w:rPr>
          <w:rFonts w:asciiTheme="majorEastAsia" w:eastAsiaTheme="majorEastAsia" w:hAnsiTheme="majorEastAsia" w:hint="eastAsia"/>
          <w:b/>
          <w:color w:val="000000" w:themeColor="text1"/>
          <w:sz w:val="24"/>
          <w:szCs w:val="24"/>
        </w:rPr>
        <w:t>使用した資料を添えて会議事務局</w:t>
      </w:r>
      <w:r w:rsidRPr="0044391C">
        <w:rPr>
          <w:rFonts w:asciiTheme="majorEastAsia" w:eastAsiaTheme="majorEastAsia" w:hAnsiTheme="majorEastAsia" w:hint="eastAsia"/>
          <w:b/>
          <w:color w:val="000000" w:themeColor="text1"/>
          <w:sz w:val="24"/>
          <w:szCs w:val="24"/>
        </w:rPr>
        <w:t>（会議）</w:t>
      </w:r>
      <w:r w:rsidR="00BA54D8" w:rsidRPr="0044391C">
        <w:rPr>
          <w:rFonts w:asciiTheme="majorEastAsia" w:eastAsiaTheme="majorEastAsia" w:hAnsiTheme="majorEastAsia" w:hint="eastAsia"/>
          <w:b/>
          <w:color w:val="000000" w:themeColor="text1"/>
          <w:sz w:val="24"/>
          <w:szCs w:val="24"/>
        </w:rPr>
        <w:t>まで</w:t>
      </w:r>
    </w:p>
    <w:p w:rsidR="008C15E4" w:rsidRPr="00135C40" w:rsidRDefault="008C15E4" w:rsidP="00BA54D8">
      <w:pPr>
        <w:widowControl/>
        <w:ind w:leftChars="100" w:left="210"/>
        <w:jc w:val="left"/>
        <w:rPr>
          <w:rFonts w:asciiTheme="majorEastAsia" w:eastAsiaTheme="majorEastAsia" w:hAnsiTheme="majorEastAsia"/>
          <w:b/>
          <w:color w:val="000000" w:themeColor="text1"/>
          <w:sz w:val="24"/>
          <w:szCs w:val="24"/>
        </w:rPr>
      </w:pPr>
    </w:p>
    <w:p w:rsidR="00BA54D8" w:rsidRPr="00135C40" w:rsidRDefault="00BA54D8" w:rsidP="00BA54D8">
      <w:pPr>
        <w:widowControl/>
        <w:ind w:leftChars="100" w:left="210"/>
        <w:jc w:val="left"/>
        <w:rPr>
          <w:rFonts w:asciiTheme="majorEastAsia" w:eastAsiaTheme="majorEastAsia" w:hAnsiTheme="majorEastAsia"/>
          <w:b/>
          <w:color w:val="000000" w:themeColor="text1"/>
          <w:sz w:val="24"/>
          <w:szCs w:val="24"/>
        </w:rPr>
      </w:pPr>
      <w:r w:rsidRPr="00135C40">
        <w:rPr>
          <w:rFonts w:asciiTheme="majorEastAsia" w:eastAsiaTheme="majorEastAsia" w:hAnsiTheme="majorEastAsia" w:hint="eastAsia"/>
          <w:b/>
          <w:color w:val="000000" w:themeColor="text1"/>
          <w:sz w:val="24"/>
          <w:szCs w:val="24"/>
        </w:rPr>
        <w:t>提出</w:t>
      </w:r>
      <w:r w:rsidR="00541FA7" w:rsidRPr="00135C40">
        <w:rPr>
          <w:rFonts w:asciiTheme="majorEastAsia" w:eastAsiaTheme="majorEastAsia" w:hAnsiTheme="majorEastAsia" w:hint="eastAsia"/>
          <w:b/>
          <w:color w:val="000000" w:themeColor="text1"/>
          <w:sz w:val="24"/>
          <w:szCs w:val="24"/>
        </w:rPr>
        <w:t>しなければならない</w:t>
      </w:r>
      <w:r w:rsidRPr="00135C40">
        <w:rPr>
          <w:rFonts w:asciiTheme="majorEastAsia" w:eastAsiaTheme="majorEastAsia" w:hAnsiTheme="majorEastAsia" w:hint="eastAsia"/>
          <w:b/>
          <w:color w:val="000000" w:themeColor="text1"/>
          <w:sz w:val="24"/>
          <w:szCs w:val="24"/>
        </w:rPr>
        <w:t>。</w:t>
      </w:r>
    </w:p>
    <w:p w:rsidR="00BA54D8" w:rsidRPr="002705C7" w:rsidRDefault="00BA54D8" w:rsidP="007B2508">
      <w:pPr>
        <w:widowControl/>
        <w:ind w:left="241" w:hangingChars="100" w:hanging="241"/>
        <w:jc w:val="left"/>
        <w:rPr>
          <w:rFonts w:asciiTheme="majorEastAsia" w:eastAsiaTheme="majorEastAsia" w:hAnsiTheme="majorEastAsia"/>
          <w:b/>
          <w:color w:val="000000" w:themeColor="text1"/>
          <w:sz w:val="24"/>
          <w:szCs w:val="24"/>
        </w:rPr>
      </w:pPr>
      <w:r w:rsidRPr="00135C40">
        <w:rPr>
          <w:rFonts w:asciiTheme="majorEastAsia" w:eastAsiaTheme="majorEastAsia" w:hAnsiTheme="majorEastAsia" w:hint="eastAsia"/>
          <w:b/>
          <w:color w:val="000000" w:themeColor="text1"/>
          <w:sz w:val="24"/>
          <w:szCs w:val="24"/>
        </w:rPr>
        <w:t>３</w:t>
      </w:r>
      <w:r w:rsidR="006A7F0A" w:rsidRPr="00135C40">
        <w:rPr>
          <w:rFonts w:asciiTheme="majorEastAsia" w:eastAsiaTheme="majorEastAsia" w:hAnsiTheme="majorEastAsia" w:hint="eastAsia"/>
          <w:b/>
          <w:color w:val="000000" w:themeColor="text1"/>
          <w:sz w:val="24"/>
          <w:szCs w:val="24"/>
        </w:rPr>
        <w:t xml:space="preserve">　会議事務局（会議）は、前項</w:t>
      </w:r>
      <w:r w:rsidR="006A7F0A" w:rsidRPr="002705C7">
        <w:rPr>
          <w:rFonts w:asciiTheme="majorEastAsia" w:eastAsiaTheme="majorEastAsia" w:hAnsiTheme="majorEastAsia" w:hint="eastAsia"/>
          <w:b/>
          <w:color w:val="000000" w:themeColor="text1"/>
          <w:sz w:val="24"/>
          <w:szCs w:val="24"/>
        </w:rPr>
        <w:t>に基づき議事要旨及び分科会で使用した資料の提出があったときは、分科会の開催状況等を定期的に公表するものとする。</w:t>
      </w:r>
    </w:p>
    <w:p w:rsidR="00236262" w:rsidRPr="0057193A" w:rsidRDefault="00236262" w:rsidP="00D212BD">
      <w:pPr>
        <w:widowControl/>
        <w:ind w:left="240" w:hangingChars="100" w:hanging="240"/>
        <w:jc w:val="left"/>
        <w:rPr>
          <w:rFonts w:asciiTheme="minorEastAsia" w:hAnsiTheme="minorEastAsia"/>
          <w:sz w:val="24"/>
          <w:szCs w:val="24"/>
        </w:rPr>
      </w:pPr>
    </w:p>
    <w:p w:rsidR="00B828C4" w:rsidRPr="0057193A" w:rsidRDefault="00B828C4" w:rsidP="00777121">
      <w:pPr>
        <w:widowControl/>
        <w:ind w:left="240" w:hangingChars="100" w:hanging="240"/>
        <w:jc w:val="left"/>
        <w:rPr>
          <w:rFonts w:asciiTheme="minorEastAsia" w:hAnsiTheme="minorEastAsia" w:cs="Meiryo UI"/>
          <w:sz w:val="24"/>
          <w:szCs w:val="24"/>
        </w:rPr>
      </w:pPr>
      <w:r w:rsidRPr="0057193A">
        <w:rPr>
          <w:rFonts w:asciiTheme="minorEastAsia" w:hAnsiTheme="minorEastAsia" w:cs="Meiryo UI" w:hint="eastAsia"/>
          <w:sz w:val="24"/>
          <w:szCs w:val="24"/>
        </w:rPr>
        <w:t>（報償金等）</w:t>
      </w:r>
    </w:p>
    <w:p w:rsidR="00B828C4" w:rsidRPr="0057193A" w:rsidRDefault="00B828C4" w:rsidP="005E61AF">
      <w:pPr>
        <w:ind w:left="240" w:hangingChars="100" w:hanging="240"/>
        <w:rPr>
          <w:rFonts w:asciiTheme="minorEastAsia" w:hAnsiTheme="minorEastAsia" w:cs="Meiryo UI"/>
          <w:sz w:val="24"/>
          <w:szCs w:val="24"/>
        </w:rPr>
      </w:pPr>
      <w:r w:rsidRPr="0057193A">
        <w:rPr>
          <w:rFonts w:asciiTheme="minorEastAsia" w:hAnsiTheme="minorEastAsia" w:cs="Meiryo UI" w:hint="eastAsia"/>
          <w:sz w:val="24"/>
          <w:szCs w:val="24"/>
        </w:rPr>
        <w:t>第</w:t>
      </w:r>
      <w:r w:rsidR="00E722CC" w:rsidRPr="0057193A">
        <w:rPr>
          <w:rFonts w:asciiTheme="minorEastAsia" w:hAnsiTheme="minorEastAsia" w:cs="Meiryo UI" w:hint="eastAsia"/>
          <w:sz w:val="24"/>
          <w:szCs w:val="24"/>
        </w:rPr>
        <w:t>５</w:t>
      </w:r>
      <w:r w:rsidRPr="0057193A">
        <w:rPr>
          <w:rFonts w:asciiTheme="minorEastAsia" w:hAnsiTheme="minorEastAsia" w:cs="Meiryo UI" w:hint="eastAsia"/>
          <w:sz w:val="24"/>
          <w:szCs w:val="24"/>
        </w:rPr>
        <w:t xml:space="preserve">条　</w:t>
      </w:r>
      <w:r w:rsidR="00C20AA6" w:rsidRPr="0057193A">
        <w:rPr>
          <w:rFonts w:asciiTheme="minorEastAsia" w:hAnsiTheme="minorEastAsia" w:cs="Meiryo UI" w:hint="eastAsia"/>
          <w:sz w:val="24"/>
          <w:szCs w:val="24"/>
        </w:rPr>
        <w:t>分科会</w:t>
      </w:r>
      <w:r w:rsidRPr="0057193A">
        <w:rPr>
          <w:rFonts w:asciiTheme="minorEastAsia" w:hAnsiTheme="minorEastAsia" w:cs="Meiryo UI" w:hint="eastAsia"/>
          <w:sz w:val="24"/>
          <w:szCs w:val="24"/>
        </w:rPr>
        <w:t>の活動に係る報償金や旅費、費用等は、支給しない。</w:t>
      </w:r>
    </w:p>
    <w:p w:rsidR="00F677CA" w:rsidRPr="0057193A" w:rsidRDefault="00F677CA" w:rsidP="005E61AF">
      <w:pPr>
        <w:ind w:left="240" w:hangingChars="100" w:hanging="240"/>
        <w:rPr>
          <w:rFonts w:asciiTheme="minorEastAsia" w:hAnsiTheme="minorEastAsia" w:cs="Meiryo UI"/>
          <w:strike/>
          <w:sz w:val="24"/>
          <w:szCs w:val="24"/>
        </w:rPr>
      </w:pPr>
    </w:p>
    <w:p w:rsidR="00777121" w:rsidRPr="0057193A" w:rsidRDefault="00777121" w:rsidP="00777121">
      <w:pPr>
        <w:rPr>
          <w:rFonts w:asciiTheme="minorEastAsia" w:hAnsiTheme="minorEastAsia" w:cs="Meiryo UI"/>
          <w:sz w:val="24"/>
          <w:szCs w:val="24"/>
        </w:rPr>
      </w:pPr>
      <w:r w:rsidRPr="0057193A">
        <w:rPr>
          <w:rFonts w:asciiTheme="minorEastAsia" w:hAnsiTheme="minorEastAsia" w:cs="Meiryo UI" w:hint="eastAsia"/>
          <w:sz w:val="24"/>
          <w:szCs w:val="24"/>
        </w:rPr>
        <w:t>（</w:t>
      </w:r>
      <w:r w:rsidR="003439B2" w:rsidRPr="0057193A">
        <w:rPr>
          <w:rFonts w:asciiTheme="minorEastAsia" w:hAnsiTheme="minorEastAsia" w:cs="Meiryo UI" w:hint="eastAsia"/>
          <w:sz w:val="24"/>
          <w:szCs w:val="24"/>
        </w:rPr>
        <w:t>細則</w:t>
      </w:r>
      <w:r w:rsidRPr="0057193A">
        <w:rPr>
          <w:rFonts w:asciiTheme="minorEastAsia" w:hAnsiTheme="minorEastAsia" w:cs="Meiryo UI" w:hint="eastAsia"/>
          <w:sz w:val="24"/>
          <w:szCs w:val="24"/>
        </w:rPr>
        <w:t>の改正）</w:t>
      </w:r>
    </w:p>
    <w:p w:rsidR="00777121" w:rsidRPr="0057193A" w:rsidRDefault="00777121" w:rsidP="00777121">
      <w:pPr>
        <w:rPr>
          <w:rFonts w:asciiTheme="minorEastAsia" w:hAnsiTheme="minorEastAsia" w:cs="Meiryo UI"/>
          <w:sz w:val="24"/>
          <w:szCs w:val="24"/>
        </w:rPr>
      </w:pPr>
      <w:r w:rsidRPr="0057193A">
        <w:rPr>
          <w:rFonts w:asciiTheme="minorEastAsia" w:hAnsiTheme="minorEastAsia" w:cs="Meiryo UI" w:hint="eastAsia"/>
          <w:sz w:val="24"/>
          <w:szCs w:val="24"/>
        </w:rPr>
        <w:t>第</w:t>
      </w:r>
      <w:r w:rsidR="00E722CC" w:rsidRPr="0057193A">
        <w:rPr>
          <w:rFonts w:asciiTheme="minorEastAsia" w:hAnsiTheme="minorEastAsia" w:cs="Meiryo UI" w:hint="eastAsia"/>
          <w:sz w:val="24"/>
          <w:szCs w:val="24"/>
        </w:rPr>
        <w:t>６</w:t>
      </w:r>
      <w:r w:rsidRPr="0057193A">
        <w:rPr>
          <w:rFonts w:asciiTheme="minorEastAsia" w:hAnsiTheme="minorEastAsia" w:cs="Meiryo UI" w:hint="eastAsia"/>
          <w:sz w:val="24"/>
          <w:szCs w:val="24"/>
        </w:rPr>
        <w:t>条　この</w:t>
      </w:r>
      <w:r w:rsidR="003439B2" w:rsidRPr="0057193A">
        <w:rPr>
          <w:rFonts w:asciiTheme="minorEastAsia" w:hAnsiTheme="minorEastAsia" w:cs="Meiryo UI" w:hint="eastAsia"/>
          <w:sz w:val="24"/>
          <w:szCs w:val="24"/>
        </w:rPr>
        <w:t>細則</w:t>
      </w:r>
      <w:r w:rsidR="003D7D58" w:rsidRPr="0057193A">
        <w:rPr>
          <w:rFonts w:asciiTheme="minorEastAsia" w:hAnsiTheme="minorEastAsia" w:cs="Meiryo UI" w:hint="eastAsia"/>
          <w:sz w:val="24"/>
          <w:szCs w:val="24"/>
        </w:rPr>
        <w:t>は、議長</w:t>
      </w:r>
      <w:r w:rsidRPr="0057193A">
        <w:rPr>
          <w:rFonts w:asciiTheme="minorEastAsia" w:hAnsiTheme="minorEastAsia" w:cs="Meiryo UI" w:hint="eastAsia"/>
          <w:sz w:val="24"/>
          <w:szCs w:val="24"/>
        </w:rPr>
        <w:t>の承認を経て改正することができる。</w:t>
      </w:r>
    </w:p>
    <w:p w:rsidR="00F677CA" w:rsidRPr="0057193A" w:rsidRDefault="00F677CA" w:rsidP="00777121">
      <w:pPr>
        <w:rPr>
          <w:rFonts w:asciiTheme="minorEastAsia" w:hAnsiTheme="minorEastAsia" w:cs="Meiryo UI"/>
          <w:sz w:val="24"/>
          <w:szCs w:val="24"/>
        </w:rPr>
      </w:pPr>
    </w:p>
    <w:p w:rsidR="0044391C" w:rsidRDefault="0044391C" w:rsidP="00777121">
      <w:pPr>
        <w:rPr>
          <w:rFonts w:asciiTheme="minorEastAsia" w:hAnsiTheme="minorEastAsia" w:cs="Meiryo UI"/>
          <w:sz w:val="24"/>
          <w:szCs w:val="24"/>
        </w:rPr>
      </w:pPr>
    </w:p>
    <w:p w:rsidR="00777121" w:rsidRPr="0057193A" w:rsidRDefault="00777121" w:rsidP="00777121">
      <w:pPr>
        <w:rPr>
          <w:rFonts w:asciiTheme="minorEastAsia" w:hAnsiTheme="minorEastAsia" w:cs="Meiryo UI"/>
          <w:sz w:val="24"/>
          <w:szCs w:val="24"/>
        </w:rPr>
      </w:pPr>
      <w:r w:rsidRPr="0057193A">
        <w:rPr>
          <w:rFonts w:asciiTheme="minorEastAsia" w:hAnsiTheme="minorEastAsia" w:cs="Meiryo UI" w:hint="eastAsia"/>
          <w:sz w:val="24"/>
          <w:szCs w:val="24"/>
        </w:rPr>
        <w:t>（雑則）</w:t>
      </w:r>
    </w:p>
    <w:p w:rsidR="00777121" w:rsidRPr="0057193A" w:rsidRDefault="00777121" w:rsidP="00777121">
      <w:pPr>
        <w:ind w:left="240" w:hangingChars="100" w:hanging="240"/>
        <w:rPr>
          <w:rFonts w:asciiTheme="minorEastAsia" w:hAnsiTheme="minorEastAsia" w:cs="Meiryo UI"/>
          <w:sz w:val="24"/>
          <w:szCs w:val="24"/>
        </w:rPr>
      </w:pPr>
      <w:r w:rsidRPr="0057193A">
        <w:rPr>
          <w:rFonts w:asciiTheme="minorEastAsia" w:hAnsiTheme="minorEastAsia" w:cs="Meiryo UI" w:hint="eastAsia"/>
          <w:sz w:val="24"/>
          <w:szCs w:val="24"/>
        </w:rPr>
        <w:t>第</w:t>
      </w:r>
      <w:r w:rsidR="00E722CC" w:rsidRPr="0057193A">
        <w:rPr>
          <w:rFonts w:asciiTheme="minorEastAsia" w:hAnsiTheme="minorEastAsia" w:cs="Meiryo UI" w:hint="eastAsia"/>
          <w:sz w:val="24"/>
          <w:szCs w:val="24"/>
        </w:rPr>
        <w:t>７</w:t>
      </w:r>
      <w:r w:rsidRPr="0057193A">
        <w:rPr>
          <w:rFonts w:asciiTheme="minorEastAsia" w:hAnsiTheme="minorEastAsia" w:cs="Meiryo UI" w:hint="eastAsia"/>
          <w:sz w:val="24"/>
          <w:szCs w:val="24"/>
        </w:rPr>
        <w:t>条　その他分科会の運営について必要な事項は、分科会毎にリーダーが別に定める。</w:t>
      </w:r>
    </w:p>
    <w:p w:rsidR="00F677CA" w:rsidRDefault="00F677CA" w:rsidP="00777121">
      <w:pPr>
        <w:ind w:left="240" w:hangingChars="100" w:hanging="240"/>
        <w:rPr>
          <w:rFonts w:asciiTheme="minorEastAsia" w:hAnsiTheme="minorEastAsia" w:cs="Meiryo UI"/>
          <w:sz w:val="24"/>
          <w:szCs w:val="24"/>
        </w:rPr>
      </w:pPr>
    </w:p>
    <w:p w:rsidR="00B969EB" w:rsidRPr="00B969EB" w:rsidRDefault="00B969EB" w:rsidP="00777121">
      <w:pPr>
        <w:ind w:left="240" w:hangingChars="100" w:hanging="240"/>
        <w:rPr>
          <w:rFonts w:asciiTheme="minorEastAsia" w:hAnsiTheme="minorEastAsia" w:cs="Meiryo UI"/>
          <w:sz w:val="24"/>
          <w:szCs w:val="24"/>
        </w:rPr>
      </w:pPr>
    </w:p>
    <w:p w:rsidR="003C4ED5" w:rsidRPr="0057193A" w:rsidRDefault="005E61AF" w:rsidP="005E61AF">
      <w:pPr>
        <w:widowControl/>
        <w:ind w:firstLineChars="300" w:firstLine="720"/>
        <w:jc w:val="left"/>
        <w:rPr>
          <w:rFonts w:asciiTheme="minorEastAsia" w:hAnsiTheme="minorEastAsia"/>
          <w:sz w:val="24"/>
          <w:szCs w:val="24"/>
        </w:rPr>
      </w:pPr>
      <w:r w:rsidRPr="0057193A">
        <w:rPr>
          <w:rFonts w:asciiTheme="minorEastAsia" w:hAnsiTheme="minorEastAsia" w:hint="eastAsia"/>
          <w:sz w:val="24"/>
          <w:szCs w:val="24"/>
        </w:rPr>
        <w:t>附　則</w:t>
      </w:r>
    </w:p>
    <w:p w:rsidR="005E61AF" w:rsidRDefault="008B5BD3" w:rsidP="005E61AF">
      <w:pPr>
        <w:widowControl/>
        <w:jc w:val="left"/>
        <w:rPr>
          <w:rFonts w:asciiTheme="minorEastAsia" w:hAnsiTheme="minorEastAsia"/>
          <w:sz w:val="24"/>
          <w:szCs w:val="24"/>
        </w:rPr>
      </w:pPr>
      <w:r w:rsidRPr="0057193A">
        <w:rPr>
          <w:rFonts w:asciiTheme="minorEastAsia" w:hAnsiTheme="minorEastAsia" w:hint="eastAsia"/>
          <w:sz w:val="24"/>
          <w:szCs w:val="24"/>
        </w:rPr>
        <w:t xml:space="preserve">　この細則は、2018年</w:t>
      </w:r>
      <w:r w:rsidR="00B113B7">
        <w:rPr>
          <w:rFonts w:asciiTheme="minorEastAsia" w:hAnsiTheme="minorEastAsia" w:hint="eastAsia"/>
          <w:sz w:val="24"/>
          <w:szCs w:val="24"/>
        </w:rPr>
        <w:t>４月５</w:t>
      </w:r>
      <w:r w:rsidR="005E61AF" w:rsidRPr="0057193A">
        <w:rPr>
          <w:rFonts w:asciiTheme="minorEastAsia" w:hAnsiTheme="minorEastAsia" w:hint="eastAsia"/>
          <w:sz w:val="24"/>
          <w:szCs w:val="24"/>
        </w:rPr>
        <w:t>日から施行する。</w:t>
      </w:r>
    </w:p>
    <w:p w:rsidR="008C15E4" w:rsidRPr="0044391C" w:rsidRDefault="008C15E4" w:rsidP="005E61AF">
      <w:pPr>
        <w:widowControl/>
        <w:jc w:val="left"/>
        <w:rPr>
          <w:rFonts w:asciiTheme="majorEastAsia" w:eastAsiaTheme="majorEastAsia" w:hAnsiTheme="majorEastAsia"/>
          <w:b/>
          <w:color w:val="000000" w:themeColor="text1"/>
          <w:sz w:val="24"/>
          <w:szCs w:val="24"/>
        </w:rPr>
      </w:pPr>
      <w:r w:rsidRPr="0044391C">
        <w:rPr>
          <w:rFonts w:asciiTheme="majorEastAsia" w:eastAsiaTheme="majorEastAsia" w:hAnsiTheme="majorEastAsia" w:hint="eastAsia"/>
          <w:b/>
          <w:color w:val="000000" w:themeColor="text1"/>
          <w:sz w:val="24"/>
          <w:szCs w:val="24"/>
        </w:rPr>
        <w:t xml:space="preserve">　　　附　則</w:t>
      </w:r>
    </w:p>
    <w:p w:rsidR="008C15E4" w:rsidRPr="0044391C" w:rsidRDefault="008C15E4" w:rsidP="005E61AF">
      <w:pPr>
        <w:widowControl/>
        <w:jc w:val="left"/>
        <w:rPr>
          <w:rFonts w:asciiTheme="majorEastAsia" w:eastAsiaTheme="majorEastAsia" w:hAnsiTheme="majorEastAsia"/>
          <w:b/>
          <w:color w:val="000000" w:themeColor="text1"/>
          <w:sz w:val="24"/>
          <w:szCs w:val="24"/>
        </w:rPr>
      </w:pPr>
      <w:r w:rsidRPr="0044391C">
        <w:rPr>
          <w:rFonts w:asciiTheme="majorEastAsia" w:eastAsiaTheme="majorEastAsia" w:hAnsiTheme="majorEastAsia" w:hint="eastAsia"/>
          <w:b/>
          <w:color w:val="000000" w:themeColor="text1"/>
          <w:sz w:val="24"/>
          <w:szCs w:val="24"/>
        </w:rPr>
        <w:t xml:space="preserve">　この細則は、2019年６</w:t>
      </w:r>
      <w:r w:rsidRPr="00135C40">
        <w:rPr>
          <w:rFonts w:asciiTheme="majorEastAsia" w:eastAsiaTheme="majorEastAsia" w:hAnsiTheme="majorEastAsia" w:hint="eastAsia"/>
          <w:b/>
          <w:color w:val="000000" w:themeColor="text1"/>
          <w:sz w:val="24"/>
          <w:szCs w:val="24"/>
        </w:rPr>
        <w:t>月</w:t>
      </w:r>
      <w:r w:rsidR="00541FA7" w:rsidRPr="00135C40">
        <w:rPr>
          <w:rFonts w:asciiTheme="majorEastAsia" w:eastAsiaTheme="majorEastAsia" w:hAnsiTheme="majorEastAsia" w:hint="eastAsia"/>
          <w:b/>
          <w:color w:val="000000" w:themeColor="text1"/>
          <w:sz w:val="24"/>
          <w:szCs w:val="24"/>
        </w:rPr>
        <w:t>３</w:t>
      </w:r>
      <w:r w:rsidRPr="00135C40">
        <w:rPr>
          <w:rFonts w:asciiTheme="majorEastAsia" w:eastAsiaTheme="majorEastAsia" w:hAnsiTheme="majorEastAsia" w:hint="eastAsia"/>
          <w:b/>
          <w:color w:val="000000" w:themeColor="text1"/>
          <w:sz w:val="24"/>
          <w:szCs w:val="24"/>
        </w:rPr>
        <w:t>日から施行す</w:t>
      </w:r>
      <w:r w:rsidRPr="0044391C">
        <w:rPr>
          <w:rFonts w:asciiTheme="majorEastAsia" w:eastAsiaTheme="majorEastAsia" w:hAnsiTheme="majorEastAsia" w:hint="eastAsia"/>
          <w:b/>
          <w:color w:val="000000" w:themeColor="text1"/>
          <w:sz w:val="24"/>
          <w:szCs w:val="24"/>
        </w:rPr>
        <w:t>る。</w:t>
      </w:r>
    </w:p>
    <w:sectPr w:rsidR="008C15E4" w:rsidRPr="0044391C" w:rsidSect="003D7D58">
      <w:pgSz w:w="11906" w:h="16838" w:code="9"/>
      <w:pgMar w:top="737" w:right="1247" w:bottom="51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03" w:rsidRDefault="009C2403" w:rsidP="00A94979">
      <w:r>
        <w:separator/>
      </w:r>
    </w:p>
  </w:endnote>
  <w:endnote w:type="continuationSeparator" w:id="0">
    <w:p w:rsidR="009C2403" w:rsidRDefault="009C2403" w:rsidP="00A9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03" w:rsidRDefault="009C2403" w:rsidP="00A94979">
      <w:r>
        <w:separator/>
      </w:r>
    </w:p>
  </w:footnote>
  <w:footnote w:type="continuationSeparator" w:id="0">
    <w:p w:rsidR="009C2403" w:rsidRDefault="009C2403" w:rsidP="00A9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12E"/>
    <w:multiLevelType w:val="hybridMultilevel"/>
    <w:tmpl w:val="D90676C4"/>
    <w:lvl w:ilvl="0" w:tplc="27A8C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17D5F"/>
    <w:multiLevelType w:val="hybridMultilevel"/>
    <w:tmpl w:val="1060A490"/>
    <w:lvl w:ilvl="0" w:tplc="C4744B96">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7848FC"/>
    <w:multiLevelType w:val="hybridMultilevel"/>
    <w:tmpl w:val="E2C65640"/>
    <w:lvl w:ilvl="0" w:tplc="55725C64">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B4"/>
    <w:rsid w:val="000002A0"/>
    <w:rsid w:val="000043A1"/>
    <w:rsid w:val="00056F23"/>
    <w:rsid w:val="000A609D"/>
    <w:rsid w:val="000F715D"/>
    <w:rsid w:val="000F7948"/>
    <w:rsid w:val="00113369"/>
    <w:rsid w:val="00114993"/>
    <w:rsid w:val="00124640"/>
    <w:rsid w:val="001356BC"/>
    <w:rsid w:val="00135C40"/>
    <w:rsid w:val="00173873"/>
    <w:rsid w:val="00190D14"/>
    <w:rsid w:val="0020123B"/>
    <w:rsid w:val="00221BA8"/>
    <w:rsid w:val="00225E01"/>
    <w:rsid w:val="00236262"/>
    <w:rsid w:val="00236D0E"/>
    <w:rsid w:val="0025176B"/>
    <w:rsid w:val="002664DB"/>
    <w:rsid w:val="002705C7"/>
    <w:rsid w:val="002A60A1"/>
    <w:rsid w:val="00312C3C"/>
    <w:rsid w:val="00341488"/>
    <w:rsid w:val="003439B2"/>
    <w:rsid w:val="003515DE"/>
    <w:rsid w:val="00362FD4"/>
    <w:rsid w:val="00391933"/>
    <w:rsid w:val="003C4ED5"/>
    <w:rsid w:val="003D7D58"/>
    <w:rsid w:val="003F577C"/>
    <w:rsid w:val="004174EF"/>
    <w:rsid w:val="00443088"/>
    <w:rsid w:val="0044391C"/>
    <w:rsid w:val="00476842"/>
    <w:rsid w:val="004926CE"/>
    <w:rsid w:val="00495E18"/>
    <w:rsid w:val="004A197B"/>
    <w:rsid w:val="004A2BE5"/>
    <w:rsid w:val="004B48C7"/>
    <w:rsid w:val="004E3E0D"/>
    <w:rsid w:val="004F08EC"/>
    <w:rsid w:val="00541FA7"/>
    <w:rsid w:val="00545126"/>
    <w:rsid w:val="00545397"/>
    <w:rsid w:val="00555873"/>
    <w:rsid w:val="005718DF"/>
    <w:rsid w:val="0057193A"/>
    <w:rsid w:val="005B4B6D"/>
    <w:rsid w:val="005C2351"/>
    <w:rsid w:val="005D186C"/>
    <w:rsid w:val="005D735F"/>
    <w:rsid w:val="005E61AF"/>
    <w:rsid w:val="005E7246"/>
    <w:rsid w:val="005F48FB"/>
    <w:rsid w:val="006116B4"/>
    <w:rsid w:val="006A7F0A"/>
    <w:rsid w:val="006D0568"/>
    <w:rsid w:val="00764880"/>
    <w:rsid w:val="00777121"/>
    <w:rsid w:val="00780905"/>
    <w:rsid w:val="007B2508"/>
    <w:rsid w:val="007F0A43"/>
    <w:rsid w:val="007F1602"/>
    <w:rsid w:val="007F5739"/>
    <w:rsid w:val="00817872"/>
    <w:rsid w:val="00820DF7"/>
    <w:rsid w:val="00826946"/>
    <w:rsid w:val="00836836"/>
    <w:rsid w:val="00872226"/>
    <w:rsid w:val="00874BB0"/>
    <w:rsid w:val="00893111"/>
    <w:rsid w:val="008B5BD3"/>
    <w:rsid w:val="008C15E4"/>
    <w:rsid w:val="008E179F"/>
    <w:rsid w:val="008F15F8"/>
    <w:rsid w:val="008F327F"/>
    <w:rsid w:val="009257A1"/>
    <w:rsid w:val="00962BBA"/>
    <w:rsid w:val="0096583E"/>
    <w:rsid w:val="00965DF4"/>
    <w:rsid w:val="009872D8"/>
    <w:rsid w:val="009A2F9B"/>
    <w:rsid w:val="009A67AF"/>
    <w:rsid w:val="009A713A"/>
    <w:rsid w:val="009B39C8"/>
    <w:rsid w:val="009C2403"/>
    <w:rsid w:val="00A2705F"/>
    <w:rsid w:val="00A36957"/>
    <w:rsid w:val="00A36AD1"/>
    <w:rsid w:val="00A42269"/>
    <w:rsid w:val="00A464EC"/>
    <w:rsid w:val="00A56365"/>
    <w:rsid w:val="00A87159"/>
    <w:rsid w:val="00A900DC"/>
    <w:rsid w:val="00A94979"/>
    <w:rsid w:val="00AB7DE2"/>
    <w:rsid w:val="00AD6538"/>
    <w:rsid w:val="00AF5BDF"/>
    <w:rsid w:val="00AF671F"/>
    <w:rsid w:val="00B113B7"/>
    <w:rsid w:val="00B11569"/>
    <w:rsid w:val="00B16080"/>
    <w:rsid w:val="00B25543"/>
    <w:rsid w:val="00B828C4"/>
    <w:rsid w:val="00B836BD"/>
    <w:rsid w:val="00B969EB"/>
    <w:rsid w:val="00BA54D8"/>
    <w:rsid w:val="00C20AA6"/>
    <w:rsid w:val="00C21C3D"/>
    <w:rsid w:val="00C465C2"/>
    <w:rsid w:val="00C551B5"/>
    <w:rsid w:val="00C601ED"/>
    <w:rsid w:val="00C74322"/>
    <w:rsid w:val="00CA2512"/>
    <w:rsid w:val="00CF429B"/>
    <w:rsid w:val="00D00B72"/>
    <w:rsid w:val="00D065AB"/>
    <w:rsid w:val="00D212BD"/>
    <w:rsid w:val="00D378F2"/>
    <w:rsid w:val="00D412D1"/>
    <w:rsid w:val="00DB67A1"/>
    <w:rsid w:val="00DC4037"/>
    <w:rsid w:val="00DF2B1C"/>
    <w:rsid w:val="00E30050"/>
    <w:rsid w:val="00E406B8"/>
    <w:rsid w:val="00E71776"/>
    <w:rsid w:val="00E722CC"/>
    <w:rsid w:val="00E93AEB"/>
    <w:rsid w:val="00EA2023"/>
    <w:rsid w:val="00F2238D"/>
    <w:rsid w:val="00F426E8"/>
    <w:rsid w:val="00F53A71"/>
    <w:rsid w:val="00F677CA"/>
    <w:rsid w:val="00F70798"/>
    <w:rsid w:val="00F87BC1"/>
    <w:rsid w:val="00FB6EC8"/>
    <w:rsid w:val="00FC5E51"/>
    <w:rsid w:val="00FE6FE8"/>
    <w:rsid w:val="00FE71B6"/>
    <w:rsid w:val="00FF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79"/>
    <w:pPr>
      <w:tabs>
        <w:tab w:val="center" w:pos="4252"/>
        <w:tab w:val="right" w:pos="8504"/>
      </w:tabs>
      <w:snapToGrid w:val="0"/>
    </w:pPr>
  </w:style>
  <w:style w:type="character" w:customStyle="1" w:styleId="a4">
    <w:name w:val="ヘッダー (文字)"/>
    <w:basedOn w:val="a0"/>
    <w:link w:val="a3"/>
    <w:uiPriority w:val="99"/>
    <w:rsid w:val="00A94979"/>
  </w:style>
  <w:style w:type="paragraph" w:styleId="a5">
    <w:name w:val="footer"/>
    <w:basedOn w:val="a"/>
    <w:link w:val="a6"/>
    <w:uiPriority w:val="99"/>
    <w:unhideWhenUsed/>
    <w:rsid w:val="00A94979"/>
    <w:pPr>
      <w:tabs>
        <w:tab w:val="center" w:pos="4252"/>
        <w:tab w:val="right" w:pos="8504"/>
      </w:tabs>
      <w:snapToGrid w:val="0"/>
    </w:pPr>
  </w:style>
  <w:style w:type="character" w:customStyle="1" w:styleId="a6">
    <w:name w:val="フッター (文字)"/>
    <w:basedOn w:val="a0"/>
    <w:link w:val="a5"/>
    <w:uiPriority w:val="99"/>
    <w:rsid w:val="00A94979"/>
  </w:style>
  <w:style w:type="paragraph" w:styleId="a7">
    <w:name w:val="Balloon Text"/>
    <w:basedOn w:val="a"/>
    <w:link w:val="a8"/>
    <w:uiPriority w:val="99"/>
    <w:semiHidden/>
    <w:unhideWhenUsed/>
    <w:rsid w:val="00A94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979"/>
    <w:rPr>
      <w:rFonts w:asciiTheme="majorHAnsi" w:eastAsiaTheme="majorEastAsia" w:hAnsiTheme="majorHAnsi" w:cstheme="majorBidi"/>
      <w:sz w:val="18"/>
      <w:szCs w:val="18"/>
    </w:rPr>
  </w:style>
  <w:style w:type="paragraph" w:styleId="a9">
    <w:name w:val="List Paragraph"/>
    <w:basedOn w:val="a"/>
    <w:uiPriority w:val="34"/>
    <w:qFormat/>
    <w:rsid w:val="00E93AEB"/>
    <w:pPr>
      <w:ind w:leftChars="400" w:left="840"/>
    </w:pPr>
  </w:style>
  <w:style w:type="table" w:styleId="aa">
    <w:name w:val="Table Grid"/>
    <w:basedOn w:val="a1"/>
    <w:uiPriority w:val="39"/>
    <w:rsid w:val="003C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標準 (Web)1"/>
    <w:basedOn w:val="a"/>
    <w:next w:val="Web"/>
    <w:uiPriority w:val="99"/>
    <w:semiHidden/>
    <w:unhideWhenUsed/>
    <w:rsid w:val="00764880"/>
    <w:rPr>
      <w:rFonts w:ascii="Times New Roman" w:hAnsi="Times New Roman" w:cs="Times New Roman"/>
      <w:sz w:val="24"/>
      <w:szCs w:val="24"/>
    </w:rPr>
  </w:style>
  <w:style w:type="paragraph" w:styleId="Web">
    <w:name w:val="Normal (Web)"/>
    <w:basedOn w:val="a"/>
    <w:uiPriority w:val="99"/>
    <w:semiHidden/>
    <w:unhideWhenUsed/>
    <w:rsid w:val="007648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34381">
      <w:bodyDiv w:val="1"/>
      <w:marLeft w:val="0"/>
      <w:marRight w:val="0"/>
      <w:marTop w:val="0"/>
      <w:marBottom w:val="0"/>
      <w:divBdr>
        <w:top w:val="none" w:sz="0" w:space="0" w:color="auto"/>
        <w:left w:val="none" w:sz="0" w:space="0" w:color="auto"/>
        <w:bottom w:val="none" w:sz="0" w:space="0" w:color="auto"/>
        <w:right w:val="none" w:sz="0" w:space="0" w:color="auto"/>
      </w:divBdr>
    </w:div>
    <w:div w:id="1722047339">
      <w:bodyDiv w:val="1"/>
      <w:marLeft w:val="0"/>
      <w:marRight w:val="0"/>
      <w:marTop w:val="0"/>
      <w:marBottom w:val="0"/>
      <w:divBdr>
        <w:top w:val="none" w:sz="0" w:space="0" w:color="auto"/>
        <w:left w:val="none" w:sz="0" w:space="0" w:color="auto"/>
        <w:bottom w:val="none" w:sz="0" w:space="0" w:color="auto"/>
        <w:right w:val="none" w:sz="0" w:space="0" w:color="auto"/>
      </w:divBdr>
    </w:div>
    <w:div w:id="20202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2019-03-25T04:38:00Z</dcterms:created>
  <dcterms:modified xsi:type="dcterms:W3CDTF">2019-05-31T09:40:00Z</dcterms:modified>
</cp:coreProperties>
</file>