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B3F6" w14:textId="6EEBA419" w:rsidR="00A4002E" w:rsidRPr="00DC6ABC" w:rsidRDefault="00513374" w:rsidP="00DC6ABC">
      <w:pPr>
        <w:pStyle w:val="a6"/>
        <w:snapToGrid w:val="0"/>
        <w:rPr>
          <w:rFonts w:ascii="游ゴシック" w:eastAsia="游ゴシック" w:hAnsi="游ゴシック"/>
        </w:rPr>
      </w:pPr>
      <w:bookmarkStart w:id="0" w:name="_Hlk226046641"/>
      <w:bookmarkStart w:id="1" w:name="_Toc184743652"/>
      <w:bookmarkStart w:id="2" w:name="_Toc186035970"/>
      <w:r w:rsidRPr="00513374">
        <w:rPr>
          <w:rFonts w:ascii="游ゴシック" w:eastAsia="游ゴシック" w:hAnsi="游ゴシック" w:hint="eastAsia"/>
          <w:color w:val="000000" w:themeColor="text1"/>
        </w:rPr>
        <w:t>関西国際空港国際線の誘致</w:t>
      </w:r>
      <w:r w:rsidR="00B534FC" w:rsidRPr="00DC6ABC">
        <w:rPr>
          <w:rFonts w:ascii="游ゴシック" w:eastAsia="游ゴシック" w:hAnsi="游ゴシック" w:hint="eastAsia"/>
          <w:color w:val="000000" w:themeColor="text1"/>
        </w:rPr>
        <w:t>に向けた航空需要</w:t>
      </w:r>
      <w:r w:rsidR="00B534FC" w:rsidRPr="00DC6ABC">
        <w:rPr>
          <w:rFonts w:ascii="游ゴシック" w:eastAsia="游ゴシック" w:hAnsi="游ゴシック" w:hint="eastAsia"/>
        </w:rPr>
        <w:t>調査等</w:t>
      </w:r>
      <w:r w:rsidR="00D34E7B" w:rsidRPr="00DC6ABC">
        <w:rPr>
          <w:rFonts w:ascii="游ゴシック" w:eastAsia="游ゴシック" w:hAnsi="游ゴシック" w:hint="eastAsia"/>
        </w:rPr>
        <w:t>業務</w:t>
      </w:r>
      <w:bookmarkEnd w:id="0"/>
      <w:r w:rsidR="00AA4594">
        <w:rPr>
          <w:rFonts w:ascii="游ゴシック" w:eastAsia="游ゴシック" w:hAnsi="游ゴシック"/>
        </w:rPr>
        <w:br/>
      </w:r>
      <w:r w:rsidR="00972AF0" w:rsidRPr="00DC6ABC">
        <w:rPr>
          <w:rFonts w:ascii="游ゴシック" w:eastAsia="游ゴシック" w:hAnsi="游ゴシック" w:hint="eastAsia"/>
        </w:rPr>
        <w:t>委託仕様書</w:t>
      </w:r>
      <w:bookmarkEnd w:id="1"/>
      <w:bookmarkEnd w:id="2"/>
    </w:p>
    <w:p w14:paraId="6BD36C1B" w14:textId="4448B716" w:rsidR="00972AF0" w:rsidRPr="00DC6ABC" w:rsidRDefault="002F69F1" w:rsidP="00DC6ABC">
      <w:pPr>
        <w:snapToGrid w:val="0"/>
        <w:rPr>
          <w:rFonts w:ascii="游ゴシック" w:eastAsia="游ゴシック" w:hAnsi="游ゴシック"/>
        </w:rPr>
      </w:pPr>
      <w:r w:rsidRPr="00DC6ABC">
        <w:rPr>
          <w:rFonts w:ascii="游ゴシック" w:eastAsia="游ゴシック" w:hAnsi="游ゴシック"/>
        </w:rPr>
        <w:tab/>
      </w:r>
    </w:p>
    <w:p w14:paraId="1C60E5F6" w14:textId="5D6205C4" w:rsidR="0024584D" w:rsidRPr="00DC6ABC" w:rsidRDefault="00B840B6" w:rsidP="00DC6ABC">
      <w:pPr>
        <w:pStyle w:val="1"/>
        <w:snapToGrid w:val="0"/>
        <w:jc w:val="left"/>
        <w:rPr>
          <w:rFonts w:ascii="游ゴシック" w:eastAsia="游ゴシック" w:hAnsi="游ゴシック"/>
        </w:rPr>
      </w:pPr>
      <w:bookmarkStart w:id="3" w:name="_Toc186035971"/>
      <w:r w:rsidRPr="00DC6ABC">
        <w:rPr>
          <w:rFonts w:ascii="游ゴシック" w:eastAsia="游ゴシック" w:hAnsi="游ゴシック" w:hint="eastAsia"/>
        </w:rPr>
        <w:t>委託事業名</w:t>
      </w:r>
      <w:bookmarkEnd w:id="3"/>
    </w:p>
    <w:p w14:paraId="6349B3A8" w14:textId="7D57371B" w:rsidR="00AD1A51" w:rsidRPr="00DC6ABC" w:rsidRDefault="00513374" w:rsidP="00DC6ABC">
      <w:pPr>
        <w:snapToGrid w:val="0"/>
        <w:ind w:firstLine="420"/>
        <w:jc w:val="left"/>
        <w:rPr>
          <w:rFonts w:ascii="游ゴシック" w:eastAsia="游ゴシック" w:hAnsi="游ゴシック"/>
          <w:color w:val="000000" w:themeColor="text1"/>
        </w:rPr>
      </w:pPr>
      <w:r w:rsidRPr="00513374">
        <w:rPr>
          <w:rFonts w:ascii="游ゴシック" w:eastAsia="游ゴシック" w:hAnsi="游ゴシック" w:hint="eastAsia"/>
          <w:color w:val="000000" w:themeColor="text1"/>
        </w:rPr>
        <w:t>関西国際空港国際線の誘致</w:t>
      </w:r>
      <w:r w:rsidR="00B77D5B" w:rsidRPr="00DC6ABC">
        <w:rPr>
          <w:rFonts w:ascii="游ゴシック" w:eastAsia="游ゴシック" w:hAnsi="游ゴシック" w:hint="eastAsia"/>
          <w:color w:val="000000" w:themeColor="text1"/>
        </w:rPr>
        <w:t>に向けた航空需要調査</w:t>
      </w:r>
      <w:r w:rsidR="002E29FF" w:rsidRPr="00DC6ABC">
        <w:rPr>
          <w:rFonts w:ascii="游ゴシック" w:eastAsia="游ゴシック" w:hAnsi="游ゴシック" w:hint="eastAsia"/>
          <w:color w:val="000000" w:themeColor="text1"/>
        </w:rPr>
        <w:t>等業務</w:t>
      </w:r>
    </w:p>
    <w:p w14:paraId="45DD9614" w14:textId="677C6F76" w:rsidR="00844CB4" w:rsidRPr="00DC6ABC" w:rsidRDefault="00844CB4" w:rsidP="00DC6ABC">
      <w:pPr>
        <w:snapToGrid w:val="0"/>
        <w:ind w:firstLine="420"/>
        <w:jc w:val="left"/>
        <w:rPr>
          <w:rFonts w:ascii="游ゴシック" w:eastAsia="游ゴシック" w:hAnsi="游ゴシック"/>
          <w:color w:val="000000" w:themeColor="text1"/>
        </w:rPr>
      </w:pPr>
    </w:p>
    <w:p w14:paraId="0F71B037" w14:textId="0FBE4C95" w:rsidR="0024584D" w:rsidRPr="00DC6ABC" w:rsidRDefault="00B840B6" w:rsidP="00DC6ABC">
      <w:pPr>
        <w:pStyle w:val="1"/>
        <w:snapToGrid w:val="0"/>
        <w:jc w:val="left"/>
        <w:rPr>
          <w:rFonts w:ascii="游ゴシック" w:eastAsia="游ゴシック" w:hAnsi="游ゴシック"/>
          <w:color w:val="000000" w:themeColor="text1"/>
        </w:rPr>
      </w:pPr>
      <w:bookmarkStart w:id="4" w:name="_Toc186035972"/>
      <w:r w:rsidRPr="00DC6ABC">
        <w:rPr>
          <w:rFonts w:ascii="游ゴシック" w:eastAsia="游ゴシック" w:hAnsi="游ゴシック"/>
          <w:color w:val="000000" w:themeColor="text1"/>
        </w:rPr>
        <w:t>目的及び事業</w:t>
      </w:r>
      <w:r w:rsidRPr="00DC6ABC">
        <w:rPr>
          <w:rFonts w:ascii="游ゴシック" w:eastAsia="游ゴシック" w:hAnsi="游ゴシック" w:hint="eastAsia"/>
          <w:color w:val="000000" w:themeColor="text1"/>
        </w:rPr>
        <w:t>概要</w:t>
      </w:r>
      <w:bookmarkEnd w:id="4"/>
    </w:p>
    <w:p w14:paraId="0A78C9D1" w14:textId="691F414E" w:rsidR="00C35B6C" w:rsidRPr="00DC6ABC" w:rsidRDefault="00C4348A" w:rsidP="00DC6ABC">
      <w:pPr>
        <w:snapToGrid w:val="0"/>
        <w:ind w:leftChars="100" w:left="210" w:firstLineChars="100" w:firstLine="210"/>
        <w:jc w:val="left"/>
        <w:rPr>
          <w:rFonts w:ascii="游ゴシック" w:eastAsia="游ゴシック" w:hAnsi="游ゴシック"/>
          <w:color w:val="000000" w:themeColor="text1"/>
        </w:rPr>
      </w:pPr>
      <w:bookmarkStart w:id="5" w:name="_Hlk226047099"/>
      <w:r w:rsidRPr="00DC6ABC">
        <w:rPr>
          <w:rFonts w:ascii="游ゴシック" w:eastAsia="游ゴシック" w:hAnsi="游ゴシック" w:hint="eastAsia"/>
          <w:color w:val="000000" w:themeColor="text1"/>
        </w:rPr>
        <w:t>関西国際空港は</w:t>
      </w:r>
      <w:r w:rsidR="00046614" w:rsidRPr="00DC6ABC">
        <w:rPr>
          <w:rFonts w:ascii="游ゴシック" w:eastAsia="游ゴシック" w:hAnsi="游ゴシック" w:hint="eastAsia"/>
          <w:color w:val="000000" w:themeColor="text1"/>
        </w:rPr>
        <w:t>、</w:t>
      </w:r>
      <w:r w:rsidR="00B1346F" w:rsidRPr="00DC6ABC">
        <w:rPr>
          <w:rFonts w:ascii="游ゴシック" w:eastAsia="游ゴシック" w:hAnsi="游ゴシック" w:hint="eastAsia"/>
          <w:color w:val="000000" w:themeColor="text1"/>
        </w:rPr>
        <w:t>令和7年3月末に年間発着容量が23万回から30万回に拡大</w:t>
      </w:r>
      <w:r w:rsidRPr="00DC6ABC">
        <w:rPr>
          <w:rFonts w:ascii="游ゴシック" w:eastAsia="游ゴシック" w:hAnsi="游ゴシック" w:hint="eastAsia"/>
          <w:color w:val="000000" w:themeColor="text1"/>
        </w:rPr>
        <w:t>するとともに、第1ターミナルビルの大規模改修が行われ</w:t>
      </w:r>
      <w:r w:rsidR="00D42792">
        <w:rPr>
          <w:rFonts w:ascii="游ゴシック" w:eastAsia="游ゴシック" w:hAnsi="游ゴシック" w:hint="eastAsia"/>
          <w:color w:val="000000" w:themeColor="text1"/>
        </w:rPr>
        <w:t>るなど</w:t>
      </w:r>
      <w:r w:rsidRPr="00DC6ABC">
        <w:rPr>
          <w:rFonts w:ascii="游ゴシック" w:eastAsia="游ゴシック" w:hAnsi="游ゴシック" w:hint="eastAsia"/>
          <w:color w:val="000000" w:themeColor="text1"/>
        </w:rPr>
        <w:t>、空港機能の強化が</w:t>
      </w:r>
      <w:r w:rsidR="00D42792" w:rsidRPr="00DC6ABC">
        <w:rPr>
          <w:rFonts w:ascii="游ゴシック" w:eastAsia="游ゴシック" w:hAnsi="游ゴシック" w:hint="eastAsia"/>
          <w:color w:val="000000" w:themeColor="text1"/>
        </w:rPr>
        <w:t>着実に</w:t>
      </w:r>
      <w:r w:rsidRPr="00DC6ABC">
        <w:rPr>
          <w:rFonts w:ascii="游ゴシック" w:eastAsia="游ゴシック" w:hAnsi="游ゴシック" w:hint="eastAsia"/>
          <w:color w:val="000000" w:themeColor="text1"/>
        </w:rPr>
        <w:t>図られている</w:t>
      </w:r>
      <w:r w:rsidR="00C35B6C" w:rsidRPr="00DC6ABC">
        <w:rPr>
          <w:rFonts w:ascii="游ゴシック" w:eastAsia="游ゴシック" w:hAnsi="游ゴシック" w:hint="eastAsia"/>
          <w:color w:val="000000" w:themeColor="text1"/>
        </w:rPr>
        <w:t>。また、</w:t>
      </w:r>
      <w:r w:rsidR="00C22F6C" w:rsidRPr="00DC6ABC">
        <w:rPr>
          <w:rFonts w:ascii="游ゴシック" w:eastAsia="游ゴシック" w:hAnsi="游ゴシック" w:hint="eastAsia"/>
          <w:color w:val="000000" w:themeColor="text1"/>
        </w:rPr>
        <w:t>令和7年（暦年）の</w:t>
      </w:r>
      <w:r w:rsidR="00C35B6C" w:rsidRPr="00DC6ABC">
        <w:rPr>
          <w:rFonts w:ascii="游ゴシック" w:eastAsia="游ゴシック" w:hAnsi="游ゴシック" w:hint="eastAsia"/>
          <w:color w:val="000000" w:themeColor="text1"/>
        </w:rPr>
        <w:t>国際線の発着回数や旅客数は旺盛なインバウンド需要にけん引され、開港以来最高を記録している</w:t>
      </w:r>
      <w:r w:rsidR="007129EB">
        <w:rPr>
          <w:rFonts w:ascii="游ゴシック" w:eastAsia="游ゴシック" w:hAnsi="游ゴシック" w:hint="eastAsia"/>
          <w:color w:val="000000" w:themeColor="text1"/>
        </w:rPr>
        <w:t>。一方で、現在の</w:t>
      </w:r>
      <w:r w:rsidR="00C35B6C" w:rsidRPr="00DC6ABC">
        <w:rPr>
          <w:rFonts w:ascii="游ゴシック" w:eastAsia="游ゴシック" w:hAnsi="游ゴシック" w:hint="eastAsia"/>
          <w:color w:val="000000" w:themeColor="text1"/>
        </w:rPr>
        <w:t>就航ネットワークは</w:t>
      </w:r>
      <w:r w:rsidR="008524E0" w:rsidRPr="00DC6ABC">
        <w:rPr>
          <w:rFonts w:ascii="游ゴシック" w:eastAsia="游ゴシック" w:hAnsi="游ゴシック" w:hint="eastAsia"/>
          <w:color w:val="000000" w:themeColor="text1"/>
        </w:rPr>
        <w:t>、</w:t>
      </w:r>
      <w:r w:rsidR="00C35B6C" w:rsidRPr="00DC6ABC">
        <w:rPr>
          <w:rFonts w:ascii="游ゴシック" w:eastAsia="游ゴシック" w:hAnsi="游ゴシック" w:hint="eastAsia"/>
          <w:color w:val="000000" w:themeColor="text1"/>
        </w:rPr>
        <w:t>方面別のシェアで</w:t>
      </w:r>
      <w:r w:rsidR="00BA42E1" w:rsidRPr="00DC6ABC">
        <w:rPr>
          <w:rFonts w:ascii="游ゴシック" w:eastAsia="游ゴシック" w:hAnsi="游ゴシック" w:hint="eastAsia"/>
          <w:color w:val="000000" w:themeColor="text1"/>
        </w:rPr>
        <w:t>は</w:t>
      </w:r>
      <w:r w:rsidR="008524E0" w:rsidRPr="00DC6ABC">
        <w:rPr>
          <w:rFonts w:ascii="游ゴシック" w:eastAsia="游ゴシック" w:hAnsi="游ゴシック" w:hint="eastAsia"/>
          <w:color w:val="000000" w:themeColor="text1"/>
        </w:rPr>
        <w:t>東アジア</w:t>
      </w:r>
      <w:r w:rsidR="00BA42E1" w:rsidRPr="00DC6ABC">
        <w:rPr>
          <w:rFonts w:ascii="游ゴシック" w:eastAsia="游ゴシック" w:hAnsi="游ゴシック" w:hint="eastAsia"/>
          <w:color w:val="000000" w:themeColor="text1"/>
        </w:rPr>
        <w:t>が</w:t>
      </w:r>
      <w:r w:rsidR="008524E0" w:rsidRPr="00DC6ABC">
        <w:rPr>
          <w:rFonts w:ascii="游ゴシック" w:eastAsia="游ゴシック" w:hAnsi="游ゴシック" w:hint="eastAsia"/>
          <w:color w:val="000000" w:themeColor="text1"/>
        </w:rPr>
        <w:t>８割</w:t>
      </w:r>
      <w:r w:rsidR="00BA42E1" w:rsidRPr="00DC6ABC">
        <w:rPr>
          <w:rFonts w:ascii="游ゴシック" w:eastAsia="游ゴシック" w:hAnsi="游ゴシック" w:hint="eastAsia"/>
          <w:color w:val="000000" w:themeColor="text1"/>
        </w:rPr>
        <w:t>を占めて</w:t>
      </w:r>
      <w:r w:rsidR="00980565">
        <w:rPr>
          <w:rFonts w:ascii="游ゴシック" w:eastAsia="游ゴシック" w:hAnsi="游ゴシック" w:hint="eastAsia"/>
          <w:color w:val="000000" w:themeColor="text1"/>
        </w:rPr>
        <w:t>おり、</w:t>
      </w:r>
      <w:r w:rsidR="00980565" w:rsidRPr="00980565">
        <w:rPr>
          <w:rFonts w:ascii="游ゴシック" w:eastAsia="游ゴシック" w:hAnsi="游ゴシック" w:hint="eastAsia"/>
          <w:color w:val="000000" w:themeColor="text1"/>
        </w:rPr>
        <w:t>東アジアに偏重して</w:t>
      </w:r>
      <w:r w:rsidR="00980565">
        <w:rPr>
          <w:rFonts w:ascii="游ゴシック" w:eastAsia="游ゴシック" w:hAnsi="游ゴシック" w:hint="eastAsia"/>
          <w:color w:val="000000" w:themeColor="text1"/>
        </w:rPr>
        <w:t>いる状況となっている。</w:t>
      </w:r>
    </w:p>
    <w:p w14:paraId="5BCBBF22" w14:textId="4757C250" w:rsidR="00C35B6C" w:rsidRPr="00DC6ABC" w:rsidRDefault="007129EB" w:rsidP="00DC6ABC">
      <w:pPr>
        <w:snapToGrid w:val="0"/>
        <w:ind w:leftChars="100" w:left="210" w:firstLineChars="100" w:firstLine="210"/>
        <w:jc w:val="left"/>
        <w:rPr>
          <w:rFonts w:ascii="游ゴシック" w:eastAsia="游ゴシック" w:hAnsi="游ゴシック"/>
          <w:color w:val="000000" w:themeColor="text1"/>
        </w:rPr>
      </w:pPr>
      <w:r w:rsidRPr="007129EB">
        <w:rPr>
          <w:rFonts w:ascii="游ゴシック" w:eastAsia="游ゴシック" w:hAnsi="游ゴシック" w:hint="eastAsia"/>
          <w:color w:val="000000" w:themeColor="text1"/>
        </w:rPr>
        <w:t>こうした状況を踏まえ</w:t>
      </w:r>
      <w:r>
        <w:rPr>
          <w:rFonts w:ascii="游ゴシック" w:eastAsia="游ゴシック" w:hAnsi="游ゴシック" w:hint="eastAsia"/>
          <w:color w:val="000000" w:themeColor="text1"/>
        </w:rPr>
        <w:t>、大阪</w:t>
      </w:r>
      <w:r w:rsidR="00C4348A" w:rsidRPr="00DC6ABC">
        <w:rPr>
          <w:rFonts w:ascii="游ゴシック" w:eastAsia="游ゴシック" w:hAnsi="游ゴシック" w:hint="eastAsia"/>
          <w:color w:val="000000" w:themeColor="text1"/>
        </w:rPr>
        <w:t>府として</w:t>
      </w:r>
      <w:r>
        <w:rPr>
          <w:rFonts w:ascii="游ゴシック" w:eastAsia="游ゴシック" w:hAnsi="游ゴシック" w:hint="eastAsia"/>
          <w:color w:val="000000" w:themeColor="text1"/>
        </w:rPr>
        <w:t>は</w:t>
      </w:r>
      <w:r w:rsidR="00C4348A" w:rsidRPr="00DC6ABC">
        <w:rPr>
          <w:rFonts w:ascii="游ゴシック" w:eastAsia="游ゴシック" w:hAnsi="游ゴシック" w:hint="eastAsia"/>
          <w:color w:val="000000" w:themeColor="text1"/>
        </w:rPr>
        <w:t>、</w:t>
      </w:r>
      <w:r w:rsidR="00C22F6C" w:rsidRPr="00DC6ABC">
        <w:rPr>
          <w:rFonts w:ascii="游ゴシック" w:eastAsia="游ゴシック" w:hAnsi="游ゴシック" w:hint="eastAsia"/>
          <w:color w:val="000000" w:themeColor="text1"/>
        </w:rPr>
        <w:t>西日本の</w:t>
      </w:r>
      <w:r w:rsidR="00DC6ABC" w:rsidRPr="00DC6ABC">
        <w:rPr>
          <w:rFonts w:ascii="游ゴシック" w:eastAsia="游ゴシック" w:hAnsi="游ゴシック" w:hint="eastAsia"/>
          <w:color w:val="000000" w:themeColor="text1"/>
        </w:rPr>
        <w:t>国際</w:t>
      </w:r>
      <w:r w:rsidR="00C22F6C" w:rsidRPr="00DC6ABC">
        <w:rPr>
          <w:rFonts w:ascii="游ゴシック" w:eastAsia="游ゴシック" w:hAnsi="游ゴシック" w:hint="eastAsia"/>
          <w:color w:val="000000" w:themeColor="text1"/>
        </w:rPr>
        <w:t>拠点空港であ</w:t>
      </w:r>
      <w:r w:rsidR="00DC6ABC" w:rsidRPr="00DC6ABC">
        <w:rPr>
          <w:rFonts w:ascii="游ゴシック" w:eastAsia="游ゴシック" w:hAnsi="游ゴシック" w:hint="eastAsia"/>
          <w:color w:val="000000" w:themeColor="text1"/>
        </w:rPr>
        <w:t>る</w:t>
      </w:r>
      <w:r w:rsidR="00C22F6C" w:rsidRPr="00DC6ABC">
        <w:rPr>
          <w:rFonts w:ascii="游ゴシック" w:eastAsia="游ゴシック" w:hAnsi="游ゴシック" w:hint="eastAsia"/>
          <w:color w:val="000000" w:themeColor="text1"/>
        </w:rPr>
        <w:t>関空の</w:t>
      </w:r>
      <w:r w:rsidR="00DC6ABC" w:rsidRPr="00DC6ABC">
        <w:rPr>
          <w:rFonts w:ascii="游ゴシック" w:eastAsia="游ゴシック" w:hAnsi="游ゴシック" w:hint="eastAsia"/>
          <w:color w:val="000000" w:themeColor="text1"/>
        </w:rPr>
        <w:t>国際就航ネットワークの拡充を進めるとともに、大阪経済の持続的な発展のため、欧米をはじめとする</w:t>
      </w:r>
      <w:r w:rsidR="00980565" w:rsidRPr="00980565">
        <w:rPr>
          <w:rFonts w:ascii="游ゴシック" w:eastAsia="游ゴシック" w:hAnsi="游ゴシック" w:hint="eastAsia"/>
          <w:color w:val="000000" w:themeColor="text1"/>
        </w:rPr>
        <w:t>国際線</w:t>
      </w:r>
      <w:r w:rsidR="00080924">
        <w:rPr>
          <w:rFonts w:ascii="游ゴシック" w:eastAsia="游ゴシック" w:hAnsi="游ゴシック" w:hint="eastAsia"/>
          <w:color w:val="000000" w:themeColor="text1"/>
        </w:rPr>
        <w:t>における</w:t>
      </w:r>
      <w:r w:rsidR="00DC6ABC" w:rsidRPr="00DC6ABC">
        <w:rPr>
          <w:rFonts w:ascii="游ゴシック" w:eastAsia="游ゴシック" w:hAnsi="游ゴシック" w:hint="eastAsia"/>
          <w:color w:val="000000" w:themeColor="text1"/>
        </w:rPr>
        <w:t>未就航路線の誘致に取組む必要</w:t>
      </w:r>
      <w:r>
        <w:rPr>
          <w:rFonts w:ascii="游ゴシック" w:eastAsia="游ゴシック" w:hAnsi="游ゴシック" w:hint="eastAsia"/>
          <w:color w:val="000000" w:themeColor="text1"/>
        </w:rPr>
        <w:t>がある</w:t>
      </w:r>
      <w:r w:rsidR="00DC6ABC" w:rsidRPr="00DC6ABC">
        <w:rPr>
          <w:rFonts w:ascii="游ゴシック" w:eastAsia="游ゴシック" w:hAnsi="游ゴシック" w:hint="eastAsia"/>
          <w:color w:val="000000" w:themeColor="text1"/>
        </w:rPr>
        <w:t>。</w:t>
      </w:r>
    </w:p>
    <w:bookmarkEnd w:id="5"/>
    <w:p w14:paraId="4B858007" w14:textId="590C0A12" w:rsidR="00715DAE" w:rsidRDefault="00E208BF" w:rsidP="00AA4594">
      <w:pPr>
        <w:snapToGrid w:val="0"/>
        <w:ind w:leftChars="100" w:left="210" w:firstLineChars="100" w:firstLine="210"/>
        <w:jc w:val="left"/>
        <w:rPr>
          <w:rFonts w:ascii="游ゴシック" w:eastAsia="游ゴシック" w:hAnsi="游ゴシック"/>
        </w:rPr>
      </w:pPr>
      <w:r w:rsidRPr="00E208BF">
        <w:rPr>
          <w:rFonts w:ascii="游ゴシック" w:eastAsia="游ゴシック" w:hAnsi="游ゴシック" w:hint="eastAsia"/>
          <w:color w:val="000000" w:themeColor="text1"/>
        </w:rPr>
        <w:t>本業務は、関西国際空港国際線における未就航路線の誘致を促進するため、対象路線における航空旅客及び航空貨物の需要動向を調査・分析し、海外航空会社の関空路線誘致に効果的な施策提案を行うもの。</w:t>
      </w:r>
    </w:p>
    <w:p w14:paraId="49B0E4AE" w14:textId="77777777" w:rsidR="00D15DF0" w:rsidRPr="00DC6ABC" w:rsidRDefault="00D15DF0" w:rsidP="00DC6ABC">
      <w:pPr>
        <w:snapToGrid w:val="0"/>
        <w:jc w:val="left"/>
        <w:rPr>
          <w:rFonts w:ascii="游ゴシック" w:eastAsia="游ゴシック" w:hAnsi="游ゴシック"/>
        </w:rPr>
      </w:pPr>
    </w:p>
    <w:p w14:paraId="3AC7C3A7" w14:textId="426156F4" w:rsidR="00E34AE9" w:rsidRPr="00DC6ABC" w:rsidRDefault="00E34AE9" w:rsidP="00DC6ABC">
      <w:pPr>
        <w:snapToGrid w:val="0"/>
        <w:jc w:val="left"/>
        <w:rPr>
          <w:rFonts w:ascii="游ゴシック" w:eastAsia="游ゴシック" w:hAnsi="游ゴシック"/>
        </w:rPr>
      </w:pPr>
      <w:r w:rsidRPr="00DC6ABC">
        <w:rPr>
          <w:rFonts w:ascii="游ゴシック" w:eastAsia="游ゴシック" w:hAnsi="游ゴシック" w:hint="eastAsia"/>
        </w:rPr>
        <w:t xml:space="preserve">　</w:t>
      </w:r>
      <w:r w:rsidR="00D95DAE" w:rsidRPr="00DC6ABC">
        <w:rPr>
          <w:rFonts w:ascii="游ゴシック" w:eastAsia="游ゴシック" w:hAnsi="游ゴシック" w:hint="eastAsia"/>
        </w:rPr>
        <w:t>〇</w:t>
      </w:r>
      <w:r w:rsidRPr="00DC6ABC">
        <w:rPr>
          <w:rFonts w:ascii="游ゴシック" w:eastAsia="游ゴシック" w:hAnsi="游ゴシック" w:hint="eastAsia"/>
        </w:rPr>
        <w:t>関西国際空港の利用状況</w:t>
      </w:r>
    </w:p>
    <w:tbl>
      <w:tblPr>
        <w:tblStyle w:val="af1"/>
        <w:tblW w:w="0" w:type="auto"/>
        <w:tblInd w:w="278" w:type="dxa"/>
        <w:tblLook w:val="04A0" w:firstRow="1" w:lastRow="0" w:firstColumn="1" w:lastColumn="0" w:noHBand="0" w:noVBand="1"/>
      </w:tblPr>
      <w:tblGrid>
        <w:gridCol w:w="2334"/>
        <w:gridCol w:w="2282"/>
        <w:gridCol w:w="2282"/>
        <w:gridCol w:w="2282"/>
      </w:tblGrid>
      <w:tr w:rsidR="00E34AE9" w:rsidRPr="00DC6ABC" w14:paraId="06D29303" w14:textId="7C67A6FA" w:rsidTr="008524E0">
        <w:trPr>
          <w:trHeight w:val="371"/>
        </w:trPr>
        <w:tc>
          <w:tcPr>
            <w:tcW w:w="2334" w:type="dxa"/>
            <w:shd w:val="clear" w:color="auto" w:fill="DBDBDB" w:themeFill="accent3" w:themeFillTint="66"/>
          </w:tcPr>
          <w:p w14:paraId="2EF12180" w14:textId="1B0B4DF5" w:rsidR="00E34AE9" w:rsidRPr="00DC6ABC" w:rsidRDefault="00E34AE9" w:rsidP="00DC6ABC">
            <w:pPr>
              <w:snapToGrid w:val="0"/>
              <w:jc w:val="left"/>
              <w:rPr>
                <w:rFonts w:ascii="游ゴシック" w:eastAsia="游ゴシック" w:hAnsi="游ゴシック"/>
                <w:b/>
                <w:bCs/>
              </w:rPr>
            </w:pPr>
            <w:r w:rsidRPr="00DC6ABC">
              <w:rPr>
                <w:rFonts w:ascii="游ゴシック" w:eastAsia="游ゴシック" w:hAnsi="游ゴシック" w:hint="eastAsia"/>
                <w:b/>
                <w:bCs/>
              </w:rPr>
              <w:t xml:space="preserve">　区分</w:t>
            </w:r>
          </w:p>
        </w:tc>
        <w:tc>
          <w:tcPr>
            <w:tcW w:w="2282" w:type="dxa"/>
            <w:shd w:val="clear" w:color="auto" w:fill="DBDBDB" w:themeFill="accent3" w:themeFillTint="66"/>
          </w:tcPr>
          <w:p w14:paraId="739EEE42" w14:textId="39A98AE3" w:rsidR="00E34AE9" w:rsidRPr="00DC6ABC" w:rsidRDefault="00E34AE9" w:rsidP="00DC6ABC">
            <w:pPr>
              <w:snapToGrid w:val="0"/>
              <w:jc w:val="center"/>
              <w:rPr>
                <w:rFonts w:ascii="游ゴシック" w:eastAsia="游ゴシック" w:hAnsi="游ゴシック"/>
                <w:b/>
                <w:bCs/>
              </w:rPr>
            </w:pPr>
            <w:r w:rsidRPr="00DC6ABC">
              <w:rPr>
                <w:rFonts w:ascii="游ゴシック" w:eastAsia="游ゴシック" w:hAnsi="游ゴシック" w:hint="eastAsia"/>
                <w:b/>
                <w:bCs/>
              </w:rPr>
              <w:t>令和元年</w:t>
            </w:r>
          </w:p>
        </w:tc>
        <w:tc>
          <w:tcPr>
            <w:tcW w:w="2282" w:type="dxa"/>
            <w:shd w:val="clear" w:color="auto" w:fill="DBDBDB" w:themeFill="accent3" w:themeFillTint="66"/>
          </w:tcPr>
          <w:p w14:paraId="3327541C" w14:textId="4892C2E3" w:rsidR="00E34AE9" w:rsidRPr="00DC6ABC" w:rsidRDefault="00E34AE9" w:rsidP="00DC6ABC">
            <w:pPr>
              <w:snapToGrid w:val="0"/>
              <w:jc w:val="center"/>
              <w:rPr>
                <w:rFonts w:ascii="游ゴシック" w:eastAsia="游ゴシック" w:hAnsi="游ゴシック"/>
                <w:b/>
                <w:bCs/>
              </w:rPr>
            </w:pPr>
            <w:r w:rsidRPr="00DC6ABC">
              <w:rPr>
                <w:rFonts w:ascii="游ゴシック" w:eastAsia="游ゴシック" w:hAnsi="游ゴシック" w:hint="eastAsia"/>
                <w:b/>
                <w:bCs/>
              </w:rPr>
              <w:t>令和６年</w:t>
            </w:r>
          </w:p>
        </w:tc>
        <w:tc>
          <w:tcPr>
            <w:tcW w:w="2282" w:type="dxa"/>
            <w:shd w:val="clear" w:color="auto" w:fill="DBDBDB" w:themeFill="accent3" w:themeFillTint="66"/>
          </w:tcPr>
          <w:p w14:paraId="2F7DB297" w14:textId="5874367B" w:rsidR="00E34AE9" w:rsidRPr="00DC6ABC" w:rsidRDefault="00E34AE9" w:rsidP="00DC6ABC">
            <w:pPr>
              <w:snapToGrid w:val="0"/>
              <w:jc w:val="center"/>
              <w:rPr>
                <w:rFonts w:ascii="游ゴシック" w:eastAsia="游ゴシック" w:hAnsi="游ゴシック"/>
                <w:b/>
                <w:bCs/>
              </w:rPr>
            </w:pPr>
            <w:r w:rsidRPr="00DC6ABC">
              <w:rPr>
                <w:rFonts w:ascii="游ゴシック" w:eastAsia="游ゴシック" w:hAnsi="游ゴシック" w:hint="eastAsia"/>
                <w:b/>
                <w:bCs/>
              </w:rPr>
              <w:t>令和７年</w:t>
            </w:r>
          </w:p>
        </w:tc>
      </w:tr>
      <w:tr w:rsidR="00E34AE9" w:rsidRPr="00DC6ABC" w14:paraId="3D2EBCE8" w14:textId="043928BF" w:rsidTr="008524E0">
        <w:trPr>
          <w:trHeight w:val="356"/>
        </w:trPr>
        <w:tc>
          <w:tcPr>
            <w:tcW w:w="2334" w:type="dxa"/>
          </w:tcPr>
          <w:p w14:paraId="575E8F96" w14:textId="3A76AEB5" w:rsidR="00E34AE9" w:rsidRPr="00DC6ABC" w:rsidRDefault="00E34AE9" w:rsidP="00DC6ABC">
            <w:pPr>
              <w:snapToGrid w:val="0"/>
              <w:jc w:val="left"/>
              <w:rPr>
                <w:rFonts w:ascii="游ゴシック" w:eastAsia="游ゴシック" w:hAnsi="游ゴシック"/>
              </w:rPr>
            </w:pPr>
            <w:r w:rsidRPr="00DC6ABC">
              <w:rPr>
                <w:rFonts w:ascii="游ゴシック" w:eastAsia="游ゴシック" w:hAnsi="游ゴシック" w:hint="eastAsia"/>
              </w:rPr>
              <w:t>国際線発着回数</w:t>
            </w:r>
          </w:p>
        </w:tc>
        <w:tc>
          <w:tcPr>
            <w:tcW w:w="2282" w:type="dxa"/>
          </w:tcPr>
          <w:p w14:paraId="61B761DB" w14:textId="79A215FF" w:rsidR="00E34AE9" w:rsidRPr="00DC6ABC" w:rsidRDefault="00D95DAE" w:rsidP="00DC6ABC">
            <w:pPr>
              <w:snapToGrid w:val="0"/>
              <w:jc w:val="center"/>
              <w:rPr>
                <w:rFonts w:ascii="游ゴシック" w:eastAsia="游ゴシック" w:hAnsi="游ゴシック"/>
              </w:rPr>
            </w:pPr>
            <w:r w:rsidRPr="00DC6ABC">
              <w:rPr>
                <w:rFonts w:ascii="游ゴシック" w:eastAsia="游ゴシック" w:hAnsi="游ゴシック" w:hint="eastAsia"/>
              </w:rPr>
              <w:t>1</w:t>
            </w:r>
            <w:r w:rsidRPr="00DC6ABC">
              <w:rPr>
                <w:rFonts w:ascii="游ゴシック" w:eastAsia="游ゴシック" w:hAnsi="游ゴシック"/>
              </w:rPr>
              <w:t>5.8</w:t>
            </w:r>
            <w:r w:rsidRPr="00DC6ABC">
              <w:rPr>
                <w:rFonts w:ascii="游ゴシック" w:eastAsia="游ゴシック" w:hAnsi="游ゴシック" w:hint="eastAsia"/>
              </w:rPr>
              <w:t>万回</w:t>
            </w:r>
          </w:p>
        </w:tc>
        <w:tc>
          <w:tcPr>
            <w:tcW w:w="2282" w:type="dxa"/>
          </w:tcPr>
          <w:p w14:paraId="5331EBC5" w14:textId="68609B35"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14.5万回</w:t>
            </w:r>
          </w:p>
        </w:tc>
        <w:tc>
          <w:tcPr>
            <w:tcW w:w="2282" w:type="dxa"/>
          </w:tcPr>
          <w:p w14:paraId="1FDCCB5B" w14:textId="64708234"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16.7万回</w:t>
            </w:r>
          </w:p>
        </w:tc>
      </w:tr>
      <w:tr w:rsidR="00E34AE9" w:rsidRPr="00DC6ABC" w14:paraId="4A4E617A" w14:textId="74721CB9" w:rsidTr="008524E0">
        <w:trPr>
          <w:trHeight w:val="371"/>
        </w:trPr>
        <w:tc>
          <w:tcPr>
            <w:tcW w:w="2334" w:type="dxa"/>
          </w:tcPr>
          <w:p w14:paraId="1E88C63A" w14:textId="13385D16" w:rsidR="00E34AE9" w:rsidRPr="00DC6ABC" w:rsidRDefault="00E34AE9" w:rsidP="00DC6ABC">
            <w:pPr>
              <w:snapToGrid w:val="0"/>
              <w:jc w:val="left"/>
              <w:rPr>
                <w:rFonts w:ascii="游ゴシック" w:eastAsia="游ゴシック" w:hAnsi="游ゴシック"/>
              </w:rPr>
            </w:pPr>
            <w:r w:rsidRPr="00DC6ABC">
              <w:rPr>
                <w:rFonts w:ascii="游ゴシック" w:eastAsia="游ゴシック" w:hAnsi="游ゴシック" w:hint="eastAsia"/>
              </w:rPr>
              <w:t>国際線旅客数</w:t>
            </w:r>
          </w:p>
        </w:tc>
        <w:tc>
          <w:tcPr>
            <w:tcW w:w="2282" w:type="dxa"/>
          </w:tcPr>
          <w:p w14:paraId="00296129" w14:textId="79145C2E" w:rsidR="00E34AE9" w:rsidRPr="00DC6ABC" w:rsidRDefault="00D95DAE" w:rsidP="00DC6ABC">
            <w:pPr>
              <w:snapToGrid w:val="0"/>
              <w:jc w:val="center"/>
              <w:rPr>
                <w:rFonts w:ascii="游ゴシック" w:eastAsia="游ゴシック" w:hAnsi="游ゴシック"/>
              </w:rPr>
            </w:pPr>
            <w:r w:rsidRPr="00DC6ABC">
              <w:rPr>
                <w:rFonts w:ascii="游ゴシック" w:eastAsia="游ゴシック" w:hAnsi="游ゴシック" w:hint="eastAsia"/>
              </w:rPr>
              <w:t>2</w:t>
            </w:r>
            <w:r w:rsidRPr="00DC6ABC">
              <w:rPr>
                <w:rFonts w:ascii="游ゴシック" w:eastAsia="游ゴシック" w:hAnsi="游ゴシック"/>
              </w:rPr>
              <w:t>,</w:t>
            </w:r>
            <w:r w:rsidRPr="00DC6ABC">
              <w:rPr>
                <w:rFonts w:ascii="游ゴシック" w:eastAsia="游ゴシック" w:hAnsi="游ゴシック" w:hint="eastAsia"/>
              </w:rPr>
              <w:t>493万人</w:t>
            </w:r>
          </w:p>
        </w:tc>
        <w:tc>
          <w:tcPr>
            <w:tcW w:w="2282" w:type="dxa"/>
          </w:tcPr>
          <w:p w14:paraId="4E811D50" w14:textId="02435CF1"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2</w:t>
            </w:r>
            <w:r w:rsidRPr="00DC6ABC">
              <w:rPr>
                <w:rFonts w:ascii="游ゴシック" w:eastAsia="游ゴシック" w:hAnsi="游ゴシック"/>
              </w:rPr>
              <w:t>,</w:t>
            </w:r>
            <w:r w:rsidRPr="00DC6ABC">
              <w:rPr>
                <w:rFonts w:ascii="游ゴシック" w:eastAsia="游ゴシック" w:hAnsi="游ゴシック" w:hint="eastAsia"/>
              </w:rPr>
              <w:t>392万人</w:t>
            </w:r>
          </w:p>
        </w:tc>
        <w:tc>
          <w:tcPr>
            <w:tcW w:w="2282" w:type="dxa"/>
          </w:tcPr>
          <w:p w14:paraId="58C4EE06" w14:textId="2E1A3715"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2</w:t>
            </w:r>
            <w:r w:rsidRPr="00DC6ABC">
              <w:rPr>
                <w:rFonts w:ascii="游ゴシック" w:eastAsia="游ゴシック" w:hAnsi="游ゴシック"/>
              </w:rPr>
              <w:t>,</w:t>
            </w:r>
            <w:r w:rsidRPr="00DC6ABC">
              <w:rPr>
                <w:rFonts w:ascii="游ゴシック" w:eastAsia="游ゴシック" w:hAnsi="游ゴシック" w:hint="eastAsia"/>
              </w:rPr>
              <w:t>753万人</w:t>
            </w:r>
          </w:p>
        </w:tc>
      </w:tr>
      <w:tr w:rsidR="00E34AE9" w:rsidRPr="00DC6ABC" w14:paraId="24BA67B2" w14:textId="15EC5019" w:rsidTr="008524E0">
        <w:trPr>
          <w:trHeight w:val="371"/>
        </w:trPr>
        <w:tc>
          <w:tcPr>
            <w:tcW w:w="2334" w:type="dxa"/>
          </w:tcPr>
          <w:p w14:paraId="697AFA8D" w14:textId="4AFCCE47" w:rsidR="00E34AE9" w:rsidRPr="00DC6ABC" w:rsidRDefault="00E34AE9" w:rsidP="00DC6ABC">
            <w:pPr>
              <w:snapToGrid w:val="0"/>
              <w:jc w:val="left"/>
              <w:rPr>
                <w:rFonts w:ascii="游ゴシック" w:eastAsia="游ゴシック" w:hAnsi="游ゴシック"/>
              </w:rPr>
            </w:pPr>
            <w:r w:rsidRPr="00DC6ABC">
              <w:rPr>
                <w:rFonts w:ascii="游ゴシック" w:eastAsia="游ゴシック" w:hAnsi="游ゴシック" w:hint="eastAsia"/>
              </w:rPr>
              <w:t xml:space="preserve">　　　うち　　外国人</w:t>
            </w:r>
          </w:p>
        </w:tc>
        <w:tc>
          <w:tcPr>
            <w:tcW w:w="2282" w:type="dxa"/>
          </w:tcPr>
          <w:p w14:paraId="2DEADCA6" w14:textId="73AE8D80" w:rsidR="00E34AE9" w:rsidRPr="00DC6ABC" w:rsidRDefault="00D95DAE" w:rsidP="00DC6ABC">
            <w:pPr>
              <w:snapToGrid w:val="0"/>
              <w:jc w:val="center"/>
              <w:rPr>
                <w:rFonts w:ascii="游ゴシック" w:eastAsia="游ゴシック" w:hAnsi="游ゴシック"/>
              </w:rPr>
            </w:pPr>
            <w:r w:rsidRPr="00DC6ABC">
              <w:rPr>
                <w:rFonts w:ascii="游ゴシック" w:eastAsia="游ゴシック" w:hAnsi="游ゴシック" w:hint="eastAsia"/>
              </w:rPr>
              <w:t>1</w:t>
            </w:r>
            <w:r w:rsidRPr="00DC6ABC">
              <w:rPr>
                <w:rFonts w:ascii="游ゴシック" w:eastAsia="游ゴシック" w:hAnsi="游ゴシック"/>
              </w:rPr>
              <w:t>,677</w:t>
            </w:r>
            <w:r w:rsidRPr="00DC6ABC">
              <w:rPr>
                <w:rFonts w:ascii="游ゴシック" w:eastAsia="游ゴシック" w:hAnsi="游ゴシック" w:hint="eastAsia"/>
              </w:rPr>
              <w:t>万人</w:t>
            </w:r>
          </w:p>
        </w:tc>
        <w:tc>
          <w:tcPr>
            <w:tcW w:w="2282" w:type="dxa"/>
          </w:tcPr>
          <w:p w14:paraId="261F9596" w14:textId="6D51499D"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1</w:t>
            </w:r>
            <w:r w:rsidRPr="00DC6ABC">
              <w:rPr>
                <w:rFonts w:ascii="游ゴシック" w:eastAsia="游ゴシック" w:hAnsi="游ゴシック"/>
              </w:rPr>
              <w:t>,</w:t>
            </w:r>
            <w:r w:rsidRPr="00DC6ABC">
              <w:rPr>
                <w:rFonts w:ascii="游ゴシック" w:eastAsia="游ゴシック" w:hAnsi="游ゴシック" w:hint="eastAsia"/>
              </w:rPr>
              <w:t>892万人</w:t>
            </w:r>
          </w:p>
        </w:tc>
        <w:tc>
          <w:tcPr>
            <w:tcW w:w="2282" w:type="dxa"/>
          </w:tcPr>
          <w:p w14:paraId="25C9827C" w14:textId="6281F17D"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2</w:t>
            </w:r>
            <w:r w:rsidRPr="00DC6ABC">
              <w:rPr>
                <w:rFonts w:ascii="游ゴシック" w:eastAsia="游ゴシック" w:hAnsi="游ゴシック"/>
              </w:rPr>
              <w:t>,</w:t>
            </w:r>
            <w:r w:rsidRPr="00DC6ABC">
              <w:rPr>
                <w:rFonts w:ascii="游ゴシック" w:eastAsia="游ゴシック" w:hAnsi="游ゴシック" w:hint="eastAsia"/>
              </w:rPr>
              <w:t>173万人</w:t>
            </w:r>
          </w:p>
        </w:tc>
      </w:tr>
      <w:tr w:rsidR="00E34AE9" w:rsidRPr="00DC6ABC" w14:paraId="51CC185F" w14:textId="3E9F99C0" w:rsidTr="008524E0">
        <w:trPr>
          <w:trHeight w:val="356"/>
        </w:trPr>
        <w:tc>
          <w:tcPr>
            <w:tcW w:w="2334" w:type="dxa"/>
          </w:tcPr>
          <w:p w14:paraId="388A2EF0" w14:textId="69A961D6" w:rsidR="00E34AE9" w:rsidRPr="00DC6ABC" w:rsidRDefault="00E34AE9" w:rsidP="00DC6ABC">
            <w:pPr>
              <w:snapToGrid w:val="0"/>
              <w:jc w:val="left"/>
              <w:rPr>
                <w:rFonts w:ascii="游ゴシック" w:eastAsia="游ゴシック" w:hAnsi="游ゴシック"/>
              </w:rPr>
            </w:pPr>
            <w:r w:rsidRPr="00DC6ABC">
              <w:rPr>
                <w:rFonts w:ascii="游ゴシック" w:eastAsia="游ゴシック" w:hAnsi="游ゴシック" w:hint="eastAsia"/>
              </w:rPr>
              <w:t xml:space="preserve">　　　うち　　日本人</w:t>
            </w:r>
          </w:p>
        </w:tc>
        <w:tc>
          <w:tcPr>
            <w:tcW w:w="2282" w:type="dxa"/>
          </w:tcPr>
          <w:p w14:paraId="28376FBA" w14:textId="483AE2FC" w:rsidR="00E34AE9" w:rsidRPr="00DC6ABC" w:rsidRDefault="00D95DAE" w:rsidP="00DC6ABC">
            <w:pPr>
              <w:snapToGrid w:val="0"/>
              <w:jc w:val="center"/>
              <w:rPr>
                <w:rFonts w:ascii="游ゴシック" w:eastAsia="游ゴシック" w:hAnsi="游ゴシック"/>
              </w:rPr>
            </w:pPr>
            <w:r w:rsidRPr="00DC6ABC">
              <w:rPr>
                <w:rFonts w:ascii="游ゴシック" w:eastAsia="游ゴシック" w:hAnsi="游ゴシック" w:hint="eastAsia"/>
              </w:rPr>
              <w:t>7</w:t>
            </w:r>
            <w:r w:rsidRPr="00DC6ABC">
              <w:rPr>
                <w:rFonts w:ascii="游ゴシック" w:eastAsia="游ゴシック" w:hAnsi="游ゴシック"/>
              </w:rPr>
              <w:t>94</w:t>
            </w:r>
            <w:r w:rsidRPr="00DC6ABC">
              <w:rPr>
                <w:rFonts w:ascii="游ゴシック" w:eastAsia="游ゴシック" w:hAnsi="游ゴシック" w:hint="eastAsia"/>
              </w:rPr>
              <w:t>万人</w:t>
            </w:r>
          </w:p>
        </w:tc>
        <w:tc>
          <w:tcPr>
            <w:tcW w:w="2282" w:type="dxa"/>
          </w:tcPr>
          <w:p w14:paraId="71C5F16F" w14:textId="705EDCA3"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489万人</w:t>
            </w:r>
          </w:p>
        </w:tc>
        <w:tc>
          <w:tcPr>
            <w:tcW w:w="2282" w:type="dxa"/>
          </w:tcPr>
          <w:p w14:paraId="0BDA3844" w14:textId="79B7CB9D" w:rsidR="00E34AE9" w:rsidRPr="00DC6ABC" w:rsidRDefault="00E34AE9" w:rsidP="00DC6ABC">
            <w:pPr>
              <w:snapToGrid w:val="0"/>
              <w:jc w:val="center"/>
              <w:rPr>
                <w:rFonts w:ascii="游ゴシック" w:eastAsia="游ゴシック" w:hAnsi="游ゴシック"/>
              </w:rPr>
            </w:pPr>
            <w:r w:rsidRPr="00DC6ABC">
              <w:rPr>
                <w:rFonts w:ascii="游ゴシック" w:eastAsia="游ゴシック" w:hAnsi="游ゴシック" w:hint="eastAsia"/>
              </w:rPr>
              <w:t>571万人</w:t>
            </w:r>
          </w:p>
        </w:tc>
      </w:tr>
    </w:tbl>
    <w:p w14:paraId="3687412D" w14:textId="45DE714D" w:rsidR="00E34AE9" w:rsidRDefault="00E34AE9" w:rsidP="00DC6ABC">
      <w:pPr>
        <w:snapToGrid w:val="0"/>
        <w:jc w:val="left"/>
        <w:rPr>
          <w:rFonts w:ascii="游ゴシック" w:eastAsia="游ゴシック" w:hAnsi="游ゴシック"/>
        </w:rPr>
      </w:pPr>
    </w:p>
    <w:p w14:paraId="6D3C8742" w14:textId="5B44E400" w:rsidR="00C04355" w:rsidRPr="00DC6ABC" w:rsidRDefault="00C04355" w:rsidP="00DC6ABC">
      <w:pPr>
        <w:snapToGrid w:val="0"/>
        <w:ind w:firstLineChars="100" w:firstLine="210"/>
        <w:jc w:val="left"/>
        <w:rPr>
          <w:rFonts w:ascii="游ゴシック" w:eastAsia="游ゴシック" w:hAnsi="游ゴシック"/>
        </w:rPr>
      </w:pPr>
      <w:r w:rsidRPr="00DC6ABC">
        <w:rPr>
          <w:rFonts w:ascii="游ゴシック" w:eastAsia="游ゴシック" w:hAnsi="游ゴシック" w:hint="eastAsia"/>
        </w:rPr>
        <w:t>〇方面別シェア（</w:t>
      </w:r>
      <w:r w:rsidR="00B769A1" w:rsidRPr="00DC6ABC">
        <w:rPr>
          <w:rFonts w:ascii="游ゴシック" w:eastAsia="游ゴシック" w:hAnsi="游ゴシック" w:hint="eastAsia"/>
        </w:rPr>
        <w:t xml:space="preserve">令和7年 </w:t>
      </w:r>
      <w:r w:rsidRPr="00DC6ABC">
        <w:rPr>
          <w:rFonts w:ascii="游ゴシック" w:eastAsia="游ゴシック" w:hAnsi="游ゴシック" w:hint="eastAsia"/>
        </w:rPr>
        <w:t>発着回数）</w:t>
      </w:r>
    </w:p>
    <w:tbl>
      <w:tblPr>
        <w:tblStyle w:val="af1"/>
        <w:tblpPr w:leftFromText="142" w:rightFromText="142" w:vertAnchor="text" w:horzAnchor="page" w:tblpX="1591" w:tblpY="142"/>
        <w:tblW w:w="0" w:type="auto"/>
        <w:tblLook w:val="04A0" w:firstRow="1" w:lastRow="0" w:firstColumn="1" w:lastColumn="0" w:noHBand="0" w:noVBand="1"/>
      </w:tblPr>
      <w:tblGrid>
        <w:gridCol w:w="3961"/>
        <w:gridCol w:w="1256"/>
      </w:tblGrid>
      <w:tr w:rsidR="00C04355" w:rsidRPr="00DC6ABC" w14:paraId="03331EF0" w14:textId="77777777" w:rsidTr="00C04355">
        <w:trPr>
          <w:trHeight w:val="306"/>
        </w:trPr>
        <w:tc>
          <w:tcPr>
            <w:tcW w:w="3961" w:type="dxa"/>
            <w:tcBorders>
              <w:bottom w:val="single" w:sz="18" w:space="0" w:color="auto"/>
            </w:tcBorders>
            <w:shd w:val="clear" w:color="auto" w:fill="DBDBDB" w:themeFill="accent3" w:themeFillTint="66"/>
          </w:tcPr>
          <w:p w14:paraId="146C6EB4" w14:textId="77777777" w:rsidR="00C04355" w:rsidRPr="00DC6ABC" w:rsidRDefault="00C04355" w:rsidP="00DC6ABC">
            <w:pPr>
              <w:snapToGrid w:val="0"/>
              <w:jc w:val="center"/>
              <w:rPr>
                <w:rFonts w:ascii="游ゴシック" w:eastAsia="游ゴシック" w:hAnsi="游ゴシック"/>
                <w:b/>
                <w:bCs/>
              </w:rPr>
            </w:pPr>
            <w:r w:rsidRPr="00DC6ABC">
              <w:rPr>
                <w:rFonts w:ascii="游ゴシック" w:eastAsia="游ゴシック" w:hAnsi="游ゴシック" w:hint="eastAsia"/>
                <w:b/>
                <w:bCs/>
              </w:rPr>
              <w:t>方面</w:t>
            </w:r>
          </w:p>
        </w:tc>
        <w:tc>
          <w:tcPr>
            <w:tcW w:w="1256" w:type="dxa"/>
            <w:tcBorders>
              <w:bottom w:val="single" w:sz="18" w:space="0" w:color="auto"/>
            </w:tcBorders>
            <w:shd w:val="clear" w:color="auto" w:fill="DBDBDB" w:themeFill="accent3" w:themeFillTint="66"/>
          </w:tcPr>
          <w:p w14:paraId="1EDF9A67" w14:textId="77777777" w:rsidR="00C04355" w:rsidRPr="00DC6ABC" w:rsidRDefault="00C04355" w:rsidP="00DC6ABC">
            <w:pPr>
              <w:snapToGrid w:val="0"/>
              <w:jc w:val="center"/>
              <w:rPr>
                <w:rFonts w:ascii="游ゴシック" w:eastAsia="游ゴシック" w:hAnsi="游ゴシック"/>
                <w:b/>
                <w:bCs/>
              </w:rPr>
            </w:pPr>
            <w:r w:rsidRPr="00DC6ABC">
              <w:rPr>
                <w:rFonts w:ascii="游ゴシック" w:eastAsia="游ゴシック" w:hAnsi="游ゴシック" w:hint="eastAsia"/>
                <w:b/>
                <w:bCs/>
              </w:rPr>
              <w:t>シェア</w:t>
            </w:r>
          </w:p>
        </w:tc>
      </w:tr>
      <w:tr w:rsidR="00C04355" w:rsidRPr="00DC6ABC" w14:paraId="7D309E3E" w14:textId="77777777" w:rsidTr="00C04355">
        <w:trPr>
          <w:trHeight w:val="294"/>
        </w:trPr>
        <w:tc>
          <w:tcPr>
            <w:tcW w:w="3961" w:type="dxa"/>
            <w:tcBorders>
              <w:top w:val="single" w:sz="18" w:space="0" w:color="auto"/>
              <w:left w:val="single" w:sz="18" w:space="0" w:color="auto"/>
            </w:tcBorders>
          </w:tcPr>
          <w:p w14:paraId="5B369588"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中国</w:t>
            </w:r>
          </w:p>
        </w:tc>
        <w:tc>
          <w:tcPr>
            <w:tcW w:w="1256" w:type="dxa"/>
            <w:tcBorders>
              <w:top w:val="single" w:sz="18" w:space="0" w:color="auto"/>
              <w:right w:val="single" w:sz="18" w:space="0" w:color="auto"/>
            </w:tcBorders>
          </w:tcPr>
          <w:p w14:paraId="58137306"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35％</w:t>
            </w:r>
          </w:p>
        </w:tc>
      </w:tr>
      <w:tr w:rsidR="00C04355" w:rsidRPr="00DC6ABC" w14:paraId="3523E58E" w14:textId="77777777" w:rsidTr="00C04355">
        <w:trPr>
          <w:trHeight w:val="306"/>
        </w:trPr>
        <w:tc>
          <w:tcPr>
            <w:tcW w:w="3961" w:type="dxa"/>
            <w:tcBorders>
              <w:left w:val="single" w:sz="18" w:space="0" w:color="auto"/>
            </w:tcBorders>
          </w:tcPr>
          <w:p w14:paraId="4D33B466"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香港・マカオ</w:t>
            </w:r>
          </w:p>
        </w:tc>
        <w:tc>
          <w:tcPr>
            <w:tcW w:w="1256" w:type="dxa"/>
            <w:tcBorders>
              <w:right w:val="single" w:sz="18" w:space="0" w:color="auto"/>
            </w:tcBorders>
          </w:tcPr>
          <w:p w14:paraId="539C7AE8"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9％</w:t>
            </w:r>
          </w:p>
        </w:tc>
      </w:tr>
      <w:tr w:rsidR="00C04355" w:rsidRPr="00DC6ABC" w14:paraId="7FFDF79D" w14:textId="77777777" w:rsidTr="00C04355">
        <w:trPr>
          <w:trHeight w:val="306"/>
        </w:trPr>
        <w:tc>
          <w:tcPr>
            <w:tcW w:w="3961" w:type="dxa"/>
            <w:tcBorders>
              <w:left w:val="single" w:sz="18" w:space="0" w:color="auto"/>
            </w:tcBorders>
          </w:tcPr>
          <w:p w14:paraId="3D2A592B"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台湾</w:t>
            </w:r>
          </w:p>
        </w:tc>
        <w:tc>
          <w:tcPr>
            <w:tcW w:w="1256" w:type="dxa"/>
            <w:tcBorders>
              <w:right w:val="single" w:sz="18" w:space="0" w:color="auto"/>
            </w:tcBorders>
          </w:tcPr>
          <w:p w14:paraId="1CABA5A2"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9％</w:t>
            </w:r>
          </w:p>
        </w:tc>
      </w:tr>
      <w:tr w:rsidR="00C04355" w:rsidRPr="00DC6ABC" w14:paraId="3921953D" w14:textId="77777777" w:rsidTr="00C04355">
        <w:trPr>
          <w:trHeight w:val="294"/>
        </w:trPr>
        <w:tc>
          <w:tcPr>
            <w:tcW w:w="3961" w:type="dxa"/>
            <w:tcBorders>
              <w:left w:val="single" w:sz="18" w:space="0" w:color="auto"/>
              <w:bottom w:val="single" w:sz="18" w:space="0" w:color="auto"/>
            </w:tcBorders>
          </w:tcPr>
          <w:p w14:paraId="4D1131FA"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韓国</w:t>
            </w:r>
          </w:p>
        </w:tc>
        <w:tc>
          <w:tcPr>
            <w:tcW w:w="1256" w:type="dxa"/>
            <w:tcBorders>
              <w:bottom w:val="single" w:sz="18" w:space="0" w:color="auto"/>
              <w:right w:val="single" w:sz="18" w:space="0" w:color="auto"/>
            </w:tcBorders>
          </w:tcPr>
          <w:p w14:paraId="27B72C0C"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26％</w:t>
            </w:r>
          </w:p>
        </w:tc>
      </w:tr>
      <w:tr w:rsidR="00C04355" w:rsidRPr="00DC6ABC" w14:paraId="14040B85" w14:textId="77777777" w:rsidTr="00C04355">
        <w:trPr>
          <w:trHeight w:val="306"/>
        </w:trPr>
        <w:tc>
          <w:tcPr>
            <w:tcW w:w="3961" w:type="dxa"/>
            <w:tcBorders>
              <w:top w:val="single" w:sz="18" w:space="0" w:color="auto"/>
            </w:tcBorders>
          </w:tcPr>
          <w:p w14:paraId="58670692"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東南アジア</w:t>
            </w:r>
          </w:p>
        </w:tc>
        <w:tc>
          <w:tcPr>
            <w:tcW w:w="1256" w:type="dxa"/>
            <w:tcBorders>
              <w:top w:val="single" w:sz="18" w:space="0" w:color="auto"/>
            </w:tcBorders>
          </w:tcPr>
          <w:p w14:paraId="0373FED6"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14％</w:t>
            </w:r>
          </w:p>
        </w:tc>
      </w:tr>
      <w:tr w:rsidR="00C04355" w:rsidRPr="00DC6ABC" w14:paraId="4F5E7494" w14:textId="77777777" w:rsidTr="00C04355">
        <w:trPr>
          <w:trHeight w:val="306"/>
        </w:trPr>
        <w:tc>
          <w:tcPr>
            <w:tcW w:w="3961" w:type="dxa"/>
          </w:tcPr>
          <w:p w14:paraId="7A3AB47F"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ハワイ・オセアニア・グアム</w:t>
            </w:r>
          </w:p>
        </w:tc>
        <w:tc>
          <w:tcPr>
            <w:tcW w:w="1256" w:type="dxa"/>
          </w:tcPr>
          <w:p w14:paraId="392B5B68"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2％</w:t>
            </w:r>
          </w:p>
        </w:tc>
      </w:tr>
      <w:tr w:rsidR="00C04355" w:rsidRPr="00DC6ABC" w14:paraId="4D0CF19C" w14:textId="77777777" w:rsidTr="00C04355">
        <w:trPr>
          <w:trHeight w:val="294"/>
        </w:trPr>
        <w:tc>
          <w:tcPr>
            <w:tcW w:w="3961" w:type="dxa"/>
          </w:tcPr>
          <w:p w14:paraId="75AB3CC3"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北米・欧州・中東等</w:t>
            </w:r>
          </w:p>
        </w:tc>
        <w:tc>
          <w:tcPr>
            <w:tcW w:w="1256" w:type="dxa"/>
          </w:tcPr>
          <w:p w14:paraId="4546ED5D" w14:textId="77777777" w:rsidR="00C04355" w:rsidRPr="00DC6ABC" w:rsidRDefault="00C04355" w:rsidP="00DC6ABC">
            <w:pPr>
              <w:snapToGrid w:val="0"/>
              <w:jc w:val="center"/>
              <w:rPr>
                <w:rFonts w:ascii="游ゴシック" w:eastAsia="游ゴシック" w:hAnsi="游ゴシック"/>
              </w:rPr>
            </w:pPr>
            <w:r w:rsidRPr="00DC6ABC">
              <w:rPr>
                <w:rFonts w:ascii="游ゴシック" w:eastAsia="游ゴシック" w:hAnsi="游ゴシック" w:hint="eastAsia"/>
              </w:rPr>
              <w:t>5％</w:t>
            </w:r>
          </w:p>
        </w:tc>
      </w:tr>
    </w:tbl>
    <w:p w14:paraId="1044A5D1" w14:textId="77777777" w:rsidR="00C04355" w:rsidRPr="00DC6ABC" w:rsidRDefault="00C04355" w:rsidP="00DC6ABC">
      <w:pPr>
        <w:snapToGrid w:val="0"/>
        <w:jc w:val="left"/>
        <w:rPr>
          <w:rFonts w:ascii="游ゴシック" w:eastAsia="游ゴシック" w:hAnsi="游ゴシック"/>
        </w:rPr>
      </w:pPr>
    </w:p>
    <w:p w14:paraId="34A556A2" w14:textId="05D427BF" w:rsidR="00C04355" w:rsidRPr="00DC6ABC" w:rsidRDefault="00C04355" w:rsidP="00DC6ABC">
      <w:pPr>
        <w:snapToGrid w:val="0"/>
        <w:ind w:firstLineChars="100" w:firstLine="210"/>
        <w:jc w:val="left"/>
        <w:rPr>
          <w:rFonts w:ascii="游ゴシック" w:eastAsia="游ゴシック" w:hAnsi="游ゴシック"/>
        </w:rPr>
      </w:pPr>
      <w:r w:rsidRPr="00DC6ABC">
        <w:rPr>
          <w:rFonts w:ascii="游ゴシック" w:eastAsia="游ゴシック" w:hAnsi="游ゴシック" w:hint="eastAsia"/>
          <w:noProof/>
          <w:lang w:val="ja-JP"/>
        </w:rPr>
        <mc:AlternateContent>
          <mc:Choice Requires="wps">
            <w:drawing>
              <wp:anchor distT="0" distB="0" distL="114300" distR="114300" simplePos="0" relativeHeight="251659264" behindDoc="0" locked="0" layoutInCell="1" allowOverlap="1" wp14:anchorId="62B89B67" wp14:editId="1EB20EFC">
                <wp:simplePos x="0" y="0"/>
                <wp:positionH relativeFrom="column">
                  <wp:posOffset>3733800</wp:posOffset>
                </wp:positionH>
                <wp:positionV relativeFrom="paragraph">
                  <wp:posOffset>155575</wp:posOffset>
                </wp:positionV>
                <wp:extent cx="104775" cy="8858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04775" cy="8858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FF87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94pt;margin-top:12.25pt;width:8.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" adj="213" strokecolor="black [3200]" strokeweight=".5pt">
                <v:stroke joinstyle="miter"/>
              </v:shape>
            </w:pict>
          </mc:Fallback>
        </mc:AlternateContent>
      </w:r>
    </w:p>
    <w:p w14:paraId="08AFF520" w14:textId="3EA2B826" w:rsidR="00C04355" w:rsidRPr="00DC6ABC" w:rsidRDefault="00C04355" w:rsidP="00DC6ABC">
      <w:pPr>
        <w:snapToGrid w:val="0"/>
        <w:ind w:firstLineChars="100" w:firstLine="210"/>
        <w:jc w:val="left"/>
        <w:rPr>
          <w:rFonts w:ascii="游ゴシック" w:eastAsia="游ゴシック" w:hAnsi="游ゴシック"/>
        </w:rPr>
      </w:pPr>
      <w:r w:rsidRPr="00DC6ABC">
        <w:rPr>
          <w:rFonts w:ascii="游ゴシック" w:eastAsia="游ゴシック" w:hAnsi="游ゴシック" w:hint="eastAsia"/>
          <w:noProof/>
          <w:lang w:val="ja-JP"/>
        </w:rPr>
        <mc:AlternateContent>
          <mc:Choice Requires="wps">
            <w:drawing>
              <wp:anchor distT="0" distB="0" distL="114300" distR="114300" simplePos="0" relativeHeight="251660288" behindDoc="0" locked="0" layoutInCell="1" allowOverlap="1" wp14:anchorId="5F89A005" wp14:editId="343675E9">
                <wp:simplePos x="0" y="0"/>
                <wp:positionH relativeFrom="margin">
                  <wp:align>right</wp:align>
                </wp:positionH>
                <wp:positionV relativeFrom="paragraph">
                  <wp:posOffset>69850</wp:posOffset>
                </wp:positionV>
                <wp:extent cx="195262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952625" cy="590550"/>
                        </a:xfrm>
                        <a:prstGeom prst="rect">
                          <a:avLst/>
                        </a:prstGeom>
                        <a:solidFill>
                          <a:schemeClr val="lt1"/>
                        </a:solidFill>
                        <a:ln w="6350">
                          <a:solidFill>
                            <a:prstClr val="black"/>
                          </a:solidFill>
                        </a:ln>
                      </wps:spPr>
                      <wps:txbx>
                        <w:txbxContent>
                          <w:p w14:paraId="7579FD2C" w14:textId="6BE95F10" w:rsidR="00C04355" w:rsidRDefault="00C04355">
                            <w:r>
                              <w:rPr>
                                <w:rFonts w:hint="eastAsia"/>
                              </w:rPr>
                              <w:t>中国、香港・マカオ、台湾、韓国の東アジアで約</w:t>
                            </w:r>
                            <w:r>
                              <w:rPr>
                                <w:rFonts w:hint="eastAsia"/>
                              </w:rPr>
                              <w:t>8</w:t>
                            </w:r>
                            <w:r>
                              <w:rPr>
                                <w:rFonts w:hint="eastAsia"/>
                              </w:rPr>
                              <w:t>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9A005" id="_x0000_t202" coordsize="21600,21600" o:spt="202" path="m,l,21600r21600,l21600,xe">
                <v:stroke joinstyle="miter"/>
                <v:path gradientshapeok="t" o:connecttype="rect"/>
              </v:shapetype>
              <v:shape id="テキスト ボックス 2" o:spid="_x0000_s1026" type="#_x0000_t202" style="position:absolute;left:0;text-align:left;margin-left:102.55pt;margin-top:5.5pt;width:153.75pt;height: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" fillcolor="white [3201]" strokeweight=".5pt">
                <v:textbox>
                  <w:txbxContent>
                    <w:p w14:paraId="7579FD2C" w14:textId="6BE95F10" w:rsidR="00C04355" w:rsidRDefault="00C04355">
                      <w:r>
                        <w:rPr>
                          <w:rFonts w:hint="eastAsia"/>
                        </w:rPr>
                        <w:t>中国、香港・マカオ、台湾、韓国の東アジアで約</w:t>
                      </w:r>
                      <w:r>
                        <w:rPr>
                          <w:rFonts w:hint="eastAsia"/>
                        </w:rPr>
                        <w:t>8</w:t>
                      </w:r>
                      <w:r>
                        <w:rPr>
                          <w:rFonts w:hint="eastAsia"/>
                        </w:rPr>
                        <w:t>割</w:t>
                      </w:r>
                    </w:p>
                  </w:txbxContent>
                </v:textbox>
                <w10:wrap anchorx="margin"/>
              </v:shape>
            </w:pict>
          </mc:Fallback>
        </mc:AlternateContent>
      </w:r>
    </w:p>
    <w:p w14:paraId="0F8D48C4" w14:textId="50ADF260" w:rsidR="00C04355" w:rsidRPr="00DC6ABC" w:rsidRDefault="00C04355" w:rsidP="00DC6ABC">
      <w:pPr>
        <w:snapToGrid w:val="0"/>
        <w:ind w:firstLineChars="100" w:firstLine="210"/>
        <w:jc w:val="left"/>
        <w:rPr>
          <w:rFonts w:ascii="游ゴシック" w:eastAsia="游ゴシック" w:hAnsi="游ゴシック"/>
        </w:rPr>
      </w:pPr>
    </w:p>
    <w:p w14:paraId="748FD29D" w14:textId="3A69626E" w:rsidR="00C04355" w:rsidRPr="00DC6ABC" w:rsidRDefault="00C04355" w:rsidP="00DC6ABC">
      <w:pPr>
        <w:snapToGrid w:val="0"/>
        <w:ind w:firstLineChars="100" w:firstLine="210"/>
        <w:jc w:val="left"/>
        <w:rPr>
          <w:rFonts w:ascii="游ゴシック" w:eastAsia="游ゴシック" w:hAnsi="游ゴシック"/>
        </w:rPr>
      </w:pPr>
    </w:p>
    <w:p w14:paraId="4127A7D7" w14:textId="5A61C632" w:rsidR="00C04355" w:rsidRPr="00DC6ABC" w:rsidRDefault="00C04355" w:rsidP="00DC6ABC">
      <w:pPr>
        <w:snapToGrid w:val="0"/>
        <w:ind w:firstLineChars="100" w:firstLine="210"/>
        <w:jc w:val="left"/>
        <w:rPr>
          <w:rFonts w:ascii="游ゴシック" w:eastAsia="游ゴシック" w:hAnsi="游ゴシック"/>
        </w:rPr>
      </w:pPr>
    </w:p>
    <w:p w14:paraId="325283C9" w14:textId="77777777" w:rsidR="00C04355" w:rsidRPr="00DC6ABC" w:rsidRDefault="00C04355" w:rsidP="00DC6ABC">
      <w:pPr>
        <w:snapToGrid w:val="0"/>
        <w:ind w:firstLineChars="100" w:firstLine="210"/>
        <w:jc w:val="left"/>
        <w:rPr>
          <w:rFonts w:ascii="游ゴシック" w:eastAsia="游ゴシック" w:hAnsi="游ゴシック"/>
        </w:rPr>
      </w:pPr>
    </w:p>
    <w:p w14:paraId="0408A8E2" w14:textId="4360C61F" w:rsidR="00C04355" w:rsidRPr="00DC6ABC" w:rsidRDefault="00C04355" w:rsidP="00DC6ABC">
      <w:pPr>
        <w:snapToGrid w:val="0"/>
        <w:ind w:firstLineChars="100" w:firstLine="210"/>
        <w:jc w:val="left"/>
        <w:rPr>
          <w:rFonts w:ascii="游ゴシック" w:eastAsia="游ゴシック" w:hAnsi="游ゴシック"/>
        </w:rPr>
      </w:pPr>
    </w:p>
    <w:p w14:paraId="717BDE84" w14:textId="124318C3" w:rsidR="00E34AE9" w:rsidRPr="00DC6ABC" w:rsidRDefault="00E34AE9" w:rsidP="00DC6ABC">
      <w:pPr>
        <w:snapToGrid w:val="0"/>
        <w:ind w:firstLineChars="100" w:firstLine="210"/>
        <w:jc w:val="left"/>
        <w:rPr>
          <w:rFonts w:ascii="游ゴシック" w:eastAsia="游ゴシック" w:hAnsi="游ゴシック"/>
        </w:rPr>
      </w:pPr>
    </w:p>
    <w:p w14:paraId="3319BDCB" w14:textId="77777777" w:rsidR="00C04355" w:rsidRPr="00DC6ABC" w:rsidRDefault="00C04355" w:rsidP="00DC6ABC">
      <w:pPr>
        <w:snapToGrid w:val="0"/>
        <w:ind w:firstLineChars="100" w:firstLine="210"/>
        <w:jc w:val="left"/>
        <w:rPr>
          <w:rFonts w:ascii="游ゴシック" w:eastAsia="游ゴシック" w:hAnsi="游ゴシック"/>
        </w:rPr>
      </w:pPr>
    </w:p>
    <w:p w14:paraId="3339318D" w14:textId="2C6CFE73" w:rsidR="00AD1A51" w:rsidRPr="00DC6ABC" w:rsidRDefault="00B840B6" w:rsidP="00DC6ABC">
      <w:pPr>
        <w:pStyle w:val="1"/>
        <w:snapToGrid w:val="0"/>
        <w:jc w:val="left"/>
        <w:rPr>
          <w:rStyle w:val="10"/>
          <w:rFonts w:ascii="游ゴシック" w:eastAsia="游ゴシック" w:hAnsi="游ゴシック"/>
          <w:b/>
        </w:rPr>
      </w:pPr>
      <w:bookmarkStart w:id="6" w:name="_Toc186035973"/>
      <w:r w:rsidRPr="00DC6ABC">
        <w:rPr>
          <w:rStyle w:val="10"/>
          <w:rFonts w:ascii="游ゴシック" w:eastAsia="游ゴシック" w:hAnsi="游ゴシック"/>
          <w:b/>
        </w:rPr>
        <w:lastRenderedPageBreak/>
        <w:t>契約</w:t>
      </w:r>
      <w:r w:rsidRPr="00DC6ABC">
        <w:rPr>
          <w:rStyle w:val="10"/>
          <w:rFonts w:ascii="游ゴシック" w:eastAsia="游ゴシック" w:hAnsi="游ゴシック" w:hint="eastAsia"/>
          <w:b/>
        </w:rPr>
        <w:t>期間</w:t>
      </w:r>
      <w:bookmarkEnd w:id="6"/>
    </w:p>
    <w:p w14:paraId="43AE1DD7" w14:textId="431A0C82" w:rsidR="00123764" w:rsidRPr="00DC6ABC" w:rsidRDefault="00372E7F" w:rsidP="00DC6ABC">
      <w:pPr>
        <w:snapToGrid w:val="0"/>
        <w:ind w:left="420"/>
        <w:jc w:val="left"/>
        <w:rPr>
          <w:rFonts w:ascii="游ゴシック" w:eastAsia="游ゴシック" w:hAnsi="游ゴシック"/>
        </w:rPr>
      </w:pPr>
      <w:r w:rsidRPr="00DC6ABC">
        <w:rPr>
          <w:rFonts w:ascii="游ゴシック" w:eastAsia="游ゴシック" w:hAnsi="游ゴシック" w:hint="eastAsia"/>
        </w:rPr>
        <w:t>契約締結の日から</w:t>
      </w:r>
      <w:r w:rsidR="00123764" w:rsidRPr="00DC6ABC">
        <w:rPr>
          <w:rFonts w:ascii="游ゴシック" w:eastAsia="游ゴシック" w:hAnsi="游ゴシック" w:hint="eastAsia"/>
        </w:rPr>
        <w:t>令和</w:t>
      </w:r>
      <w:r w:rsidR="00CA2DB1" w:rsidRPr="00DC6ABC">
        <w:rPr>
          <w:rFonts w:ascii="游ゴシック" w:eastAsia="游ゴシック" w:hAnsi="游ゴシック" w:hint="eastAsia"/>
        </w:rPr>
        <w:t>９</w:t>
      </w:r>
      <w:r w:rsidR="00123764" w:rsidRPr="00DC6ABC">
        <w:rPr>
          <w:rFonts w:ascii="游ゴシック" w:eastAsia="游ゴシック" w:hAnsi="游ゴシック" w:hint="eastAsia"/>
        </w:rPr>
        <w:t>年３月</w:t>
      </w:r>
      <w:r w:rsidR="00123764" w:rsidRPr="00DC6ABC">
        <w:rPr>
          <w:rFonts w:ascii="游ゴシック" w:eastAsia="游ゴシック" w:hAnsi="游ゴシック"/>
        </w:rPr>
        <w:t>31日</w:t>
      </w:r>
    </w:p>
    <w:p w14:paraId="3AE3B547" w14:textId="77777777" w:rsidR="00844CB4" w:rsidRPr="00DC6ABC" w:rsidRDefault="00844CB4" w:rsidP="00DC6ABC">
      <w:pPr>
        <w:snapToGrid w:val="0"/>
        <w:ind w:left="420"/>
        <w:jc w:val="left"/>
        <w:rPr>
          <w:rFonts w:ascii="游ゴシック" w:eastAsia="游ゴシック" w:hAnsi="游ゴシック"/>
        </w:rPr>
      </w:pPr>
    </w:p>
    <w:p w14:paraId="58F6AE97" w14:textId="61EE7D20" w:rsidR="00AD1A51" w:rsidRPr="00DC6ABC" w:rsidRDefault="00B840B6" w:rsidP="00DC6ABC">
      <w:pPr>
        <w:pStyle w:val="1"/>
        <w:snapToGrid w:val="0"/>
        <w:jc w:val="left"/>
        <w:rPr>
          <w:rFonts w:ascii="游ゴシック" w:eastAsia="游ゴシック" w:hAnsi="游ゴシック"/>
        </w:rPr>
      </w:pPr>
      <w:bookmarkStart w:id="7" w:name="_Toc186035974"/>
      <w:r w:rsidRPr="00DC6ABC">
        <w:rPr>
          <w:rFonts w:ascii="游ゴシック" w:eastAsia="游ゴシック" w:hAnsi="游ゴシック"/>
        </w:rPr>
        <w:t>委託上限額</w:t>
      </w:r>
      <w:bookmarkEnd w:id="7"/>
    </w:p>
    <w:p w14:paraId="15430EFE" w14:textId="67E601A9" w:rsidR="00123764" w:rsidRPr="00DC6ABC" w:rsidRDefault="00B77D5B" w:rsidP="00DC6ABC">
      <w:pPr>
        <w:snapToGrid w:val="0"/>
        <w:ind w:left="420"/>
        <w:jc w:val="left"/>
        <w:rPr>
          <w:rFonts w:ascii="游ゴシック" w:eastAsia="游ゴシック" w:hAnsi="游ゴシック"/>
        </w:rPr>
      </w:pPr>
      <w:r w:rsidRPr="00DC6ABC">
        <w:rPr>
          <w:rFonts w:ascii="游ゴシック" w:eastAsia="游ゴシック" w:hAnsi="游ゴシック" w:hint="eastAsia"/>
        </w:rPr>
        <w:t>10</w:t>
      </w:r>
      <w:r w:rsidR="00123764" w:rsidRPr="00DC6ABC">
        <w:rPr>
          <w:rFonts w:ascii="游ゴシック" w:eastAsia="游ゴシック" w:hAnsi="游ゴシック"/>
        </w:rPr>
        <w:t>,000,000円（消費税及び地方消費税を含む。）</w:t>
      </w:r>
    </w:p>
    <w:p w14:paraId="63A5D57C" w14:textId="789A519D" w:rsidR="00844CB4" w:rsidRDefault="00844CB4" w:rsidP="00DC6ABC">
      <w:pPr>
        <w:snapToGrid w:val="0"/>
        <w:ind w:left="420"/>
        <w:jc w:val="left"/>
        <w:rPr>
          <w:rFonts w:ascii="游ゴシック" w:eastAsia="游ゴシック" w:hAnsi="游ゴシック"/>
        </w:rPr>
      </w:pPr>
    </w:p>
    <w:p w14:paraId="5339DCB6" w14:textId="77777777" w:rsidR="00DC6ABC" w:rsidRPr="00DC6ABC" w:rsidRDefault="00DC6ABC" w:rsidP="00DC6ABC">
      <w:pPr>
        <w:snapToGrid w:val="0"/>
        <w:ind w:left="420"/>
        <w:jc w:val="left"/>
        <w:rPr>
          <w:rFonts w:ascii="游ゴシック" w:eastAsia="游ゴシック" w:hAnsi="游ゴシック"/>
        </w:rPr>
      </w:pPr>
    </w:p>
    <w:p w14:paraId="38B69E2C" w14:textId="1E133F86" w:rsidR="00AD1A51" w:rsidRPr="00DC6ABC" w:rsidRDefault="00B840B6" w:rsidP="00DC6ABC">
      <w:pPr>
        <w:pStyle w:val="1"/>
        <w:snapToGrid w:val="0"/>
        <w:jc w:val="left"/>
        <w:rPr>
          <w:rFonts w:ascii="游ゴシック" w:eastAsia="游ゴシック" w:hAnsi="游ゴシック"/>
        </w:rPr>
      </w:pPr>
      <w:bookmarkStart w:id="8" w:name="_Toc186035975"/>
      <w:r w:rsidRPr="00DC6ABC">
        <w:rPr>
          <w:rFonts w:ascii="游ゴシック" w:eastAsia="游ゴシック" w:hAnsi="游ゴシック"/>
        </w:rPr>
        <w:t>事業</w:t>
      </w:r>
      <w:r w:rsidRPr="00DC6ABC">
        <w:rPr>
          <w:rFonts w:ascii="游ゴシック" w:eastAsia="游ゴシック" w:hAnsi="游ゴシック" w:hint="eastAsia"/>
        </w:rPr>
        <w:t>内容及び提案を求める事項</w:t>
      </w:r>
      <w:bookmarkEnd w:id="8"/>
    </w:p>
    <w:p w14:paraId="2B9FD0A6" w14:textId="46929A4F" w:rsidR="005914A0" w:rsidRPr="00DC6ABC" w:rsidRDefault="00E208BF" w:rsidP="00DC6ABC">
      <w:pPr>
        <w:pStyle w:val="2"/>
        <w:snapToGrid w:val="0"/>
        <w:ind w:left="1224" w:hanging="804"/>
        <w:rPr>
          <w:rFonts w:ascii="游ゴシック" w:eastAsia="游ゴシック" w:hAnsi="游ゴシック"/>
        </w:rPr>
      </w:pPr>
      <w:r>
        <w:rPr>
          <w:rFonts w:ascii="游ゴシック" w:eastAsia="游ゴシック" w:hAnsi="游ゴシック"/>
        </w:rPr>
        <w:t>事業内容</w:t>
      </w:r>
    </w:p>
    <w:p w14:paraId="10AC33F0" w14:textId="58F1D5DD" w:rsidR="00E84972" w:rsidRPr="00DC6ABC" w:rsidRDefault="005D6064" w:rsidP="00DC6ABC">
      <w:pPr>
        <w:pStyle w:val="a3"/>
        <w:numPr>
          <w:ilvl w:val="1"/>
          <w:numId w:val="9"/>
        </w:numPr>
        <w:snapToGrid w:val="0"/>
        <w:ind w:leftChars="0"/>
        <w:rPr>
          <w:rFonts w:ascii="游ゴシック" w:eastAsia="游ゴシック" w:hAnsi="游ゴシック"/>
          <w:b/>
          <w:bCs/>
          <w:color w:val="FF0000"/>
        </w:rPr>
      </w:pPr>
      <w:r w:rsidRPr="00DC6ABC">
        <w:rPr>
          <w:rFonts w:ascii="游ゴシック" w:eastAsia="游ゴシック" w:hAnsi="游ゴシック" w:hint="eastAsia"/>
        </w:rPr>
        <w:t xml:space="preserve">　</w:t>
      </w:r>
      <w:r w:rsidR="00E208BF" w:rsidRPr="00E208BF">
        <w:rPr>
          <w:rFonts w:ascii="游ゴシック" w:eastAsia="游ゴシック" w:hAnsi="游ゴシック" w:hint="eastAsia"/>
          <w:b/>
          <w:bCs/>
        </w:rPr>
        <w:t>航空需要</w:t>
      </w:r>
      <w:r w:rsidR="00E84972" w:rsidRPr="00DC6ABC">
        <w:rPr>
          <w:rFonts w:ascii="游ゴシック" w:eastAsia="游ゴシック" w:hAnsi="游ゴシック" w:hint="eastAsia"/>
          <w:b/>
          <w:bCs/>
        </w:rPr>
        <w:t>調査</w:t>
      </w:r>
    </w:p>
    <w:p w14:paraId="66BB84F7" w14:textId="77777777" w:rsidR="00653173" w:rsidRDefault="00653173" w:rsidP="00211D3F">
      <w:pPr>
        <w:pStyle w:val="a3"/>
        <w:numPr>
          <w:ilvl w:val="0"/>
          <w:numId w:val="24"/>
        </w:numPr>
        <w:snapToGrid w:val="0"/>
        <w:ind w:leftChars="0"/>
        <w:rPr>
          <w:rFonts w:ascii="游ゴシック" w:eastAsia="游ゴシック" w:hAnsi="游ゴシック"/>
        </w:rPr>
      </w:pPr>
      <w:r w:rsidRPr="00653173">
        <w:rPr>
          <w:rFonts w:ascii="游ゴシック" w:eastAsia="游ゴシック" w:hAnsi="游ゴシック" w:hint="eastAsia"/>
        </w:rPr>
        <w:t>関西国際空港国際線の未就航路線について、大阪府として海外航空会社へ路線誘致を働きかけるために、航空需要調査を行うこと。</w:t>
      </w:r>
    </w:p>
    <w:p w14:paraId="4E08466B" w14:textId="1C1EDAC5" w:rsidR="00211D3F" w:rsidRPr="00653173" w:rsidRDefault="00211D3F" w:rsidP="00211D3F">
      <w:pPr>
        <w:pStyle w:val="a3"/>
        <w:numPr>
          <w:ilvl w:val="0"/>
          <w:numId w:val="24"/>
        </w:numPr>
        <w:snapToGrid w:val="0"/>
        <w:ind w:leftChars="0"/>
        <w:rPr>
          <w:rFonts w:ascii="游ゴシック" w:eastAsia="游ゴシック" w:hAnsi="游ゴシック"/>
        </w:rPr>
      </w:pPr>
      <w:r>
        <w:rPr>
          <w:rFonts w:ascii="游ゴシック" w:eastAsia="游ゴシック" w:hAnsi="游ゴシック" w:hint="eastAsia"/>
        </w:rPr>
        <w:t>調査</w:t>
      </w:r>
      <w:r w:rsidR="00CC4B51">
        <w:rPr>
          <w:rFonts w:ascii="游ゴシック" w:eastAsia="游ゴシック" w:hAnsi="游ゴシック" w:hint="eastAsia"/>
        </w:rPr>
        <w:t>対象とする</w:t>
      </w:r>
      <w:r>
        <w:rPr>
          <w:rFonts w:ascii="游ゴシック" w:eastAsia="游ゴシック" w:hAnsi="游ゴシック" w:hint="eastAsia"/>
        </w:rPr>
        <w:t>国は</w:t>
      </w:r>
      <w:r w:rsidRPr="00653173">
        <w:rPr>
          <w:rFonts w:ascii="游ゴシック" w:eastAsia="游ゴシック" w:hAnsi="游ゴシック" w:hint="eastAsia"/>
        </w:rPr>
        <w:t>、</w:t>
      </w:r>
      <w:r w:rsidR="00C834D6" w:rsidRPr="00653173">
        <w:rPr>
          <w:rFonts w:ascii="游ゴシック" w:eastAsia="游ゴシック" w:hAnsi="游ゴシック" w:hint="eastAsia"/>
        </w:rPr>
        <w:t>北米（</w:t>
      </w:r>
      <w:r w:rsidRPr="00653173">
        <w:rPr>
          <w:rFonts w:ascii="游ゴシック" w:eastAsia="游ゴシック" w:hAnsi="游ゴシック" w:hint="eastAsia"/>
        </w:rPr>
        <w:t>米国</w:t>
      </w:r>
      <w:r w:rsidR="00C834D6" w:rsidRPr="00653173">
        <w:rPr>
          <w:rFonts w:ascii="游ゴシック" w:eastAsia="游ゴシック" w:hAnsi="游ゴシック" w:hint="eastAsia"/>
        </w:rPr>
        <w:t>を中心に）</w:t>
      </w:r>
      <w:r w:rsidRPr="00653173">
        <w:rPr>
          <w:rFonts w:ascii="游ゴシック" w:eastAsia="游ゴシック" w:hAnsi="游ゴシック" w:hint="eastAsia"/>
        </w:rPr>
        <w:t>、</w:t>
      </w:r>
      <w:r w:rsidR="00C834D6" w:rsidRPr="00653173">
        <w:rPr>
          <w:rFonts w:ascii="游ゴシック" w:eastAsia="游ゴシック" w:hAnsi="游ゴシック" w:hint="eastAsia"/>
        </w:rPr>
        <w:t>欧州（</w:t>
      </w:r>
      <w:r w:rsidRPr="00653173">
        <w:rPr>
          <w:rFonts w:ascii="游ゴシック" w:eastAsia="游ゴシック" w:hAnsi="游ゴシック" w:hint="eastAsia"/>
        </w:rPr>
        <w:t>英国</w:t>
      </w:r>
      <w:r w:rsidR="00C834D6" w:rsidRPr="00653173">
        <w:rPr>
          <w:rFonts w:ascii="游ゴシック" w:eastAsia="游ゴシック" w:hAnsi="游ゴシック" w:hint="eastAsia"/>
        </w:rPr>
        <w:t>を中心に）</w:t>
      </w:r>
      <w:r w:rsidRPr="00653173">
        <w:rPr>
          <w:rFonts w:ascii="游ゴシック" w:eastAsia="游ゴシック" w:hAnsi="游ゴシック" w:hint="eastAsia"/>
        </w:rPr>
        <w:t>、インド、インドネシア</w:t>
      </w:r>
      <w:r w:rsidR="00590BEA" w:rsidRPr="00653173">
        <w:rPr>
          <w:rFonts w:ascii="游ゴシック" w:eastAsia="游ゴシック" w:hAnsi="游ゴシック" w:hint="eastAsia"/>
        </w:rPr>
        <w:t>を想定し、</w:t>
      </w:r>
      <w:r w:rsidR="001D7FE8" w:rsidRPr="00653173">
        <w:rPr>
          <w:rFonts w:ascii="游ゴシック" w:eastAsia="游ゴシック" w:hAnsi="游ゴシック" w:hint="eastAsia"/>
        </w:rPr>
        <w:t>未</w:t>
      </w:r>
      <w:r w:rsidRPr="00653173">
        <w:rPr>
          <w:rFonts w:ascii="游ゴシック" w:eastAsia="游ゴシック" w:hAnsi="游ゴシック" w:hint="eastAsia"/>
        </w:rPr>
        <w:t>就航都市については、需要や関空後背地の経済圏の</w:t>
      </w:r>
      <w:r w:rsidR="00342E90" w:rsidRPr="00653173">
        <w:rPr>
          <w:rFonts w:ascii="游ゴシック" w:eastAsia="游ゴシック" w:hAnsi="游ゴシック" w:hint="eastAsia"/>
        </w:rPr>
        <w:t>状況</w:t>
      </w:r>
      <w:r w:rsidRPr="00653173">
        <w:rPr>
          <w:rFonts w:ascii="游ゴシック" w:eastAsia="游ゴシック" w:hAnsi="游ゴシック" w:hint="eastAsia"/>
        </w:rPr>
        <w:t>等を考慮し選定すること。</w:t>
      </w:r>
    </w:p>
    <w:p w14:paraId="73961D70" w14:textId="461C40C3" w:rsidR="00AF7667" w:rsidRPr="00653173" w:rsidRDefault="00F04741" w:rsidP="00AF7667">
      <w:pPr>
        <w:pStyle w:val="a3"/>
        <w:numPr>
          <w:ilvl w:val="0"/>
          <w:numId w:val="24"/>
        </w:numPr>
        <w:snapToGrid w:val="0"/>
        <w:ind w:leftChars="0"/>
        <w:rPr>
          <w:rFonts w:ascii="游ゴシック" w:eastAsia="游ゴシック" w:hAnsi="游ゴシック"/>
        </w:rPr>
      </w:pPr>
      <w:r w:rsidRPr="00653173">
        <w:rPr>
          <w:rFonts w:ascii="游ゴシック" w:eastAsia="游ゴシック" w:hAnsi="游ゴシック" w:hint="eastAsia"/>
        </w:rPr>
        <w:t>関空</w:t>
      </w:r>
      <w:r w:rsidR="00211D3F" w:rsidRPr="00653173">
        <w:rPr>
          <w:rFonts w:ascii="游ゴシック" w:eastAsia="游ゴシック" w:hAnsi="游ゴシック" w:hint="eastAsia"/>
        </w:rPr>
        <w:t>と未就航都市との</w:t>
      </w:r>
      <w:r w:rsidR="00342E90" w:rsidRPr="00653173">
        <w:rPr>
          <w:rFonts w:ascii="游ゴシック" w:eastAsia="游ゴシック" w:hAnsi="游ゴシック" w:hint="eastAsia"/>
        </w:rPr>
        <w:t>航空需要</w:t>
      </w:r>
      <w:r w:rsidR="001D7FE8" w:rsidRPr="00653173">
        <w:rPr>
          <w:rFonts w:ascii="游ゴシック" w:eastAsia="游ゴシック" w:hAnsi="游ゴシック" w:hint="eastAsia"/>
        </w:rPr>
        <w:t>（際内乗継需要なども含む）</w:t>
      </w:r>
      <w:r w:rsidR="00211D3F" w:rsidRPr="00653173">
        <w:rPr>
          <w:rFonts w:ascii="游ゴシック" w:eastAsia="游ゴシック" w:hAnsi="游ゴシック" w:hint="eastAsia"/>
        </w:rPr>
        <w:t>について、</w:t>
      </w:r>
      <w:r w:rsidR="005E1CB7" w:rsidRPr="00653173">
        <w:rPr>
          <w:rFonts w:ascii="游ゴシック" w:eastAsia="游ゴシック" w:hAnsi="游ゴシック" w:hint="eastAsia"/>
        </w:rPr>
        <w:t>在大阪・関西企業の</w:t>
      </w:r>
      <w:r w:rsidR="009B0CE4" w:rsidRPr="00653173">
        <w:rPr>
          <w:rFonts w:ascii="游ゴシック" w:eastAsia="游ゴシック" w:hAnsi="游ゴシック" w:hint="eastAsia"/>
        </w:rPr>
        <w:t>出張、商談</w:t>
      </w:r>
      <w:r w:rsidR="00CC4B51" w:rsidRPr="00653173">
        <w:rPr>
          <w:rFonts w:ascii="游ゴシック" w:eastAsia="游ゴシック" w:hAnsi="游ゴシック" w:hint="eastAsia"/>
        </w:rPr>
        <w:t>等</w:t>
      </w:r>
      <w:r w:rsidR="00342E90" w:rsidRPr="00653173">
        <w:rPr>
          <w:rFonts w:ascii="游ゴシック" w:eastAsia="游ゴシック" w:hAnsi="游ゴシック" w:hint="eastAsia"/>
        </w:rPr>
        <w:t>の</w:t>
      </w:r>
      <w:r w:rsidR="00211D3F" w:rsidRPr="00653173">
        <w:rPr>
          <w:rFonts w:ascii="游ゴシック" w:eastAsia="游ゴシック" w:hAnsi="游ゴシック" w:hint="eastAsia"/>
        </w:rPr>
        <w:t>ビジネス需要を</w:t>
      </w:r>
      <w:r w:rsidR="00342E90" w:rsidRPr="00653173">
        <w:rPr>
          <w:rFonts w:ascii="游ゴシック" w:eastAsia="游ゴシック" w:hAnsi="游ゴシック" w:hint="eastAsia"/>
        </w:rPr>
        <w:t>中心に</w:t>
      </w:r>
      <w:r w:rsidR="00211D3F" w:rsidRPr="00653173">
        <w:rPr>
          <w:rFonts w:ascii="游ゴシック" w:eastAsia="游ゴシック" w:hAnsi="游ゴシック" w:hint="eastAsia"/>
        </w:rPr>
        <w:t>調査</w:t>
      </w:r>
      <w:r w:rsidR="009B0CE4" w:rsidRPr="00653173">
        <w:rPr>
          <w:rFonts w:ascii="游ゴシック" w:eastAsia="游ゴシック" w:hAnsi="游ゴシック" w:hint="eastAsia"/>
        </w:rPr>
        <w:t>・分析</w:t>
      </w:r>
      <w:r w:rsidR="00AF7667" w:rsidRPr="00653173">
        <w:rPr>
          <w:rFonts w:ascii="游ゴシック" w:eastAsia="游ゴシック" w:hAnsi="游ゴシック" w:hint="eastAsia"/>
        </w:rPr>
        <w:t>し、</w:t>
      </w:r>
      <w:r w:rsidR="00C6432A" w:rsidRPr="00653173">
        <w:rPr>
          <w:rFonts w:ascii="游ゴシック" w:eastAsia="游ゴシック" w:hAnsi="游ゴシック" w:hint="eastAsia"/>
        </w:rPr>
        <w:t>当該</w:t>
      </w:r>
      <w:r w:rsidR="001D7FE8" w:rsidRPr="00653173">
        <w:rPr>
          <w:rFonts w:ascii="游ゴシック" w:eastAsia="游ゴシック" w:hAnsi="游ゴシック" w:hint="eastAsia"/>
        </w:rPr>
        <w:t>国・</w:t>
      </w:r>
      <w:r w:rsidR="00500911" w:rsidRPr="00653173">
        <w:rPr>
          <w:rFonts w:ascii="游ゴシック" w:eastAsia="游ゴシック" w:hAnsi="游ゴシック" w:hint="eastAsia"/>
        </w:rPr>
        <w:t>周辺</w:t>
      </w:r>
      <w:r w:rsidR="001D7FE8" w:rsidRPr="00653173">
        <w:rPr>
          <w:rFonts w:ascii="游ゴシック" w:eastAsia="游ゴシック" w:hAnsi="游ゴシック" w:hint="eastAsia"/>
        </w:rPr>
        <w:t>地域</w:t>
      </w:r>
      <w:r w:rsidR="00C6432A" w:rsidRPr="00653173">
        <w:rPr>
          <w:rFonts w:ascii="游ゴシック" w:eastAsia="游ゴシック" w:hAnsi="游ゴシック" w:hint="eastAsia"/>
        </w:rPr>
        <w:t>との間に存在する潜在的な航空需要を定量的に</w:t>
      </w:r>
      <w:r w:rsidR="00AF7667" w:rsidRPr="00653173">
        <w:rPr>
          <w:rFonts w:ascii="游ゴシック" w:eastAsia="游ゴシック" w:hAnsi="游ゴシック" w:hint="eastAsia"/>
        </w:rPr>
        <w:t>示す</w:t>
      </w:r>
      <w:r w:rsidR="00823936">
        <w:rPr>
          <w:rFonts w:ascii="游ゴシック" w:eastAsia="游ゴシック" w:hAnsi="游ゴシック" w:hint="eastAsia"/>
        </w:rPr>
        <w:t>こと</w:t>
      </w:r>
      <w:r w:rsidR="00AF7667" w:rsidRPr="00653173">
        <w:rPr>
          <w:rFonts w:ascii="游ゴシック" w:eastAsia="游ゴシック" w:hAnsi="游ゴシック" w:hint="eastAsia"/>
        </w:rPr>
        <w:t>。</w:t>
      </w:r>
    </w:p>
    <w:p w14:paraId="6ACF7B80" w14:textId="0D995533" w:rsidR="002B5941" w:rsidRPr="00653173" w:rsidRDefault="00A9118B" w:rsidP="002B5941">
      <w:pPr>
        <w:pStyle w:val="a3"/>
        <w:numPr>
          <w:ilvl w:val="0"/>
          <w:numId w:val="24"/>
        </w:numPr>
        <w:snapToGrid w:val="0"/>
        <w:ind w:leftChars="0"/>
        <w:rPr>
          <w:rFonts w:ascii="游ゴシック" w:eastAsia="游ゴシック" w:hAnsi="游ゴシック"/>
        </w:rPr>
      </w:pPr>
      <w:r w:rsidRPr="00653173">
        <w:rPr>
          <w:rFonts w:ascii="游ゴシック" w:eastAsia="游ゴシック" w:hAnsi="游ゴシック" w:hint="eastAsia"/>
        </w:rPr>
        <w:t>貨物分野について</w:t>
      </w:r>
      <w:r w:rsidR="00BB0F0D" w:rsidRPr="00653173">
        <w:rPr>
          <w:rFonts w:ascii="游ゴシック" w:eastAsia="游ゴシック" w:hAnsi="游ゴシック" w:hint="eastAsia"/>
        </w:rPr>
        <w:t>は</w:t>
      </w:r>
      <w:r w:rsidRPr="00653173">
        <w:rPr>
          <w:rFonts w:ascii="游ゴシック" w:eastAsia="游ゴシック" w:hAnsi="游ゴシック" w:hint="eastAsia"/>
        </w:rPr>
        <w:t>、新規就航</w:t>
      </w:r>
      <w:r w:rsidR="00BB0F0D" w:rsidRPr="00653173">
        <w:rPr>
          <w:rFonts w:ascii="游ゴシック" w:eastAsia="游ゴシック" w:hAnsi="游ゴシック" w:hint="eastAsia"/>
        </w:rPr>
        <w:t>時に見込まれる</w:t>
      </w:r>
      <w:r w:rsidRPr="00653173">
        <w:rPr>
          <w:rFonts w:ascii="游ゴシック" w:eastAsia="游ゴシック" w:hAnsi="游ゴシック" w:hint="eastAsia"/>
        </w:rPr>
        <w:t>貨物需要</w:t>
      </w:r>
      <w:r w:rsidR="00BB0F0D" w:rsidRPr="00653173">
        <w:rPr>
          <w:rFonts w:ascii="游ゴシック" w:eastAsia="游ゴシック" w:hAnsi="游ゴシック" w:hint="eastAsia"/>
        </w:rPr>
        <w:t>（品目、量</w:t>
      </w:r>
      <w:r w:rsidR="009B0CE4" w:rsidRPr="00653173">
        <w:rPr>
          <w:rFonts w:ascii="游ゴシック" w:eastAsia="游ゴシック" w:hAnsi="游ゴシック" w:hint="eastAsia"/>
        </w:rPr>
        <w:t>な</w:t>
      </w:r>
      <w:r w:rsidR="00BB0F0D" w:rsidRPr="00653173">
        <w:rPr>
          <w:rFonts w:ascii="游ゴシック" w:eastAsia="游ゴシック" w:hAnsi="游ゴシック" w:hint="eastAsia"/>
        </w:rPr>
        <w:t>ど）</w:t>
      </w:r>
      <w:r w:rsidRPr="00653173">
        <w:rPr>
          <w:rFonts w:ascii="游ゴシック" w:eastAsia="游ゴシック" w:hAnsi="游ゴシック" w:hint="eastAsia"/>
        </w:rPr>
        <w:t>について調査</w:t>
      </w:r>
      <w:r w:rsidR="009B0CE4" w:rsidRPr="00653173">
        <w:rPr>
          <w:rFonts w:ascii="游ゴシック" w:eastAsia="游ゴシック" w:hAnsi="游ゴシック" w:hint="eastAsia"/>
        </w:rPr>
        <w:t>・分析</w:t>
      </w:r>
      <w:r w:rsidRPr="00653173">
        <w:rPr>
          <w:rFonts w:ascii="游ゴシック" w:eastAsia="游ゴシック" w:hAnsi="游ゴシック" w:hint="eastAsia"/>
        </w:rPr>
        <w:t>する</w:t>
      </w:r>
      <w:r w:rsidR="00823936">
        <w:rPr>
          <w:rFonts w:ascii="游ゴシック" w:eastAsia="游ゴシック" w:hAnsi="游ゴシック" w:hint="eastAsia"/>
        </w:rPr>
        <w:t>こと</w:t>
      </w:r>
      <w:r w:rsidR="00E34AE9" w:rsidRPr="00653173">
        <w:rPr>
          <w:rFonts w:ascii="游ゴシック" w:eastAsia="游ゴシック" w:hAnsi="游ゴシック" w:hint="eastAsia"/>
        </w:rPr>
        <w:t>。</w:t>
      </w:r>
    </w:p>
    <w:p w14:paraId="6C363DCA" w14:textId="62092818" w:rsidR="00BB0F0D" w:rsidRPr="00DC6ABC" w:rsidRDefault="00BB0F0D" w:rsidP="00DC6ABC">
      <w:pPr>
        <w:pStyle w:val="a3"/>
        <w:numPr>
          <w:ilvl w:val="0"/>
          <w:numId w:val="24"/>
        </w:numPr>
        <w:snapToGrid w:val="0"/>
        <w:ind w:leftChars="0"/>
        <w:rPr>
          <w:rFonts w:ascii="游ゴシック" w:eastAsia="游ゴシック" w:hAnsi="游ゴシック"/>
        </w:rPr>
      </w:pPr>
      <w:r w:rsidRPr="00653173">
        <w:rPr>
          <w:rFonts w:ascii="游ゴシック" w:eastAsia="游ゴシック" w:hAnsi="游ゴシック" w:hint="eastAsia"/>
        </w:rPr>
        <w:t>新規就航</w:t>
      </w:r>
      <w:r w:rsidR="00AA69E2" w:rsidRPr="00653173">
        <w:rPr>
          <w:rFonts w:ascii="游ゴシック" w:eastAsia="游ゴシック" w:hAnsi="游ゴシック" w:hint="eastAsia"/>
        </w:rPr>
        <w:t>することにより</w:t>
      </w:r>
      <w:r w:rsidR="00211D3F" w:rsidRPr="00653173">
        <w:rPr>
          <w:rFonts w:ascii="游ゴシック" w:eastAsia="游ゴシック" w:hAnsi="游ゴシック" w:hint="eastAsia"/>
        </w:rPr>
        <w:t>見込まれる</w:t>
      </w:r>
      <w:r w:rsidR="00D15DF0" w:rsidRPr="00653173">
        <w:rPr>
          <w:rFonts w:ascii="游ゴシック" w:eastAsia="游ゴシック" w:hAnsi="游ゴシック" w:hint="eastAsia"/>
        </w:rPr>
        <w:t>旅客及</w:t>
      </w:r>
      <w:r w:rsidR="00D15DF0">
        <w:rPr>
          <w:rFonts w:ascii="游ゴシック" w:eastAsia="游ゴシック" w:hAnsi="游ゴシック" w:hint="eastAsia"/>
        </w:rPr>
        <w:t>び貨物</w:t>
      </w:r>
      <w:r w:rsidR="00211D3F">
        <w:rPr>
          <w:rFonts w:ascii="游ゴシック" w:eastAsia="游ゴシック" w:hAnsi="游ゴシック" w:hint="eastAsia"/>
        </w:rPr>
        <w:t>需要</w:t>
      </w:r>
      <w:r w:rsidRPr="00DC6ABC">
        <w:rPr>
          <w:rFonts w:ascii="游ゴシック" w:eastAsia="游ゴシック" w:hAnsi="游ゴシック" w:hint="eastAsia"/>
        </w:rPr>
        <w:t>を評価する</w:t>
      </w:r>
      <w:r w:rsidR="00823936">
        <w:rPr>
          <w:rFonts w:ascii="游ゴシック" w:eastAsia="游ゴシック" w:hAnsi="游ゴシック" w:hint="eastAsia"/>
        </w:rPr>
        <w:t>こと</w:t>
      </w:r>
      <w:r w:rsidRPr="00DC6ABC">
        <w:rPr>
          <w:rFonts w:ascii="游ゴシック" w:eastAsia="游ゴシック" w:hAnsi="游ゴシック" w:hint="eastAsia"/>
        </w:rPr>
        <w:t>。</w:t>
      </w:r>
    </w:p>
    <w:p w14:paraId="6C866135" w14:textId="4CB0B79D" w:rsidR="00A9118B" w:rsidRPr="00DC6ABC" w:rsidRDefault="00A9118B" w:rsidP="00DC6ABC">
      <w:pPr>
        <w:snapToGrid w:val="0"/>
        <w:ind w:left="1224"/>
        <w:rPr>
          <w:rFonts w:ascii="游ゴシック" w:eastAsia="游ゴシック" w:hAnsi="游ゴシック"/>
        </w:rPr>
      </w:pPr>
    </w:p>
    <w:p w14:paraId="67FCC2BE" w14:textId="4C03F5F2" w:rsidR="00E84972" w:rsidRPr="00DC6ABC" w:rsidRDefault="00E84972" w:rsidP="00DC6ABC">
      <w:pPr>
        <w:snapToGrid w:val="0"/>
        <w:ind w:firstLineChars="300" w:firstLine="630"/>
        <w:rPr>
          <w:rFonts w:ascii="游ゴシック" w:eastAsia="游ゴシック" w:hAnsi="游ゴシック"/>
          <w:b/>
          <w:bCs/>
        </w:rPr>
      </w:pPr>
      <w:r w:rsidRPr="00DC6ABC">
        <w:rPr>
          <w:rFonts w:ascii="游ゴシック" w:eastAsia="游ゴシック" w:hAnsi="游ゴシック" w:hint="eastAsia"/>
          <w:b/>
          <w:bCs/>
        </w:rPr>
        <w:t xml:space="preserve">　【留意点】</w:t>
      </w:r>
    </w:p>
    <w:p w14:paraId="0525E56E" w14:textId="0989245C" w:rsidR="00C21F1F" w:rsidRPr="00DC6ABC" w:rsidRDefault="00C21F1F" w:rsidP="00DC6ABC">
      <w:pPr>
        <w:pStyle w:val="a3"/>
        <w:numPr>
          <w:ilvl w:val="0"/>
          <w:numId w:val="25"/>
        </w:numPr>
        <w:snapToGrid w:val="0"/>
        <w:ind w:leftChars="0"/>
        <w:rPr>
          <w:rFonts w:ascii="游ゴシック" w:eastAsia="游ゴシック" w:hAnsi="游ゴシック"/>
        </w:rPr>
      </w:pPr>
      <w:r w:rsidRPr="00DC6ABC">
        <w:rPr>
          <w:rFonts w:ascii="游ゴシック" w:eastAsia="游ゴシック" w:hAnsi="游ゴシック" w:hint="eastAsia"/>
        </w:rPr>
        <w:t>調査</w:t>
      </w:r>
      <w:r w:rsidR="00543FCF" w:rsidRPr="00DC6ABC">
        <w:rPr>
          <w:rFonts w:ascii="游ゴシック" w:eastAsia="游ゴシック" w:hAnsi="游ゴシック" w:hint="eastAsia"/>
        </w:rPr>
        <w:t>内容、調査</w:t>
      </w:r>
      <w:r w:rsidRPr="00DC6ABC">
        <w:rPr>
          <w:rFonts w:ascii="游ゴシック" w:eastAsia="游ゴシック" w:hAnsi="游ゴシック" w:hint="eastAsia"/>
        </w:rPr>
        <w:t>対象地域</w:t>
      </w:r>
      <w:r w:rsidR="00543FCF" w:rsidRPr="00DC6ABC">
        <w:rPr>
          <w:rFonts w:ascii="游ゴシック" w:eastAsia="游ゴシック" w:hAnsi="游ゴシック" w:hint="eastAsia"/>
        </w:rPr>
        <w:t>、調査対象者等</w:t>
      </w:r>
      <w:r w:rsidR="00AC4297" w:rsidRPr="00DC6ABC">
        <w:rPr>
          <w:rFonts w:ascii="游ゴシック" w:eastAsia="游ゴシック" w:hAnsi="游ゴシック" w:hint="eastAsia"/>
        </w:rPr>
        <w:t>の</w:t>
      </w:r>
      <w:r w:rsidR="006666EA" w:rsidRPr="00DC6ABC">
        <w:rPr>
          <w:rFonts w:ascii="游ゴシック" w:eastAsia="游ゴシック" w:hAnsi="游ゴシック" w:hint="eastAsia"/>
        </w:rPr>
        <w:t>決定</w:t>
      </w:r>
      <w:r w:rsidR="00AC4297" w:rsidRPr="00DC6ABC">
        <w:rPr>
          <w:rFonts w:ascii="游ゴシック" w:eastAsia="游ゴシック" w:hAnsi="游ゴシック" w:hint="eastAsia"/>
        </w:rPr>
        <w:t>に</w:t>
      </w:r>
      <w:r w:rsidRPr="00DC6ABC">
        <w:rPr>
          <w:rFonts w:ascii="游ゴシック" w:eastAsia="游ゴシック" w:hAnsi="游ゴシック" w:hint="eastAsia"/>
        </w:rPr>
        <w:t>あたっては、大阪府と</w:t>
      </w:r>
      <w:r w:rsidR="00EE7D39" w:rsidRPr="00DC6ABC">
        <w:rPr>
          <w:rFonts w:ascii="游ゴシック" w:eastAsia="游ゴシック" w:hAnsi="游ゴシック" w:hint="eastAsia"/>
        </w:rPr>
        <w:t>十分に</w:t>
      </w:r>
      <w:r w:rsidRPr="00DC6ABC">
        <w:rPr>
          <w:rFonts w:ascii="游ゴシック" w:eastAsia="游ゴシック" w:hAnsi="游ゴシック" w:hint="eastAsia"/>
        </w:rPr>
        <w:t>協議・調整を行うこと</w:t>
      </w:r>
      <w:r w:rsidR="00E323E1" w:rsidRPr="00DC6ABC">
        <w:rPr>
          <w:rFonts w:ascii="游ゴシック" w:eastAsia="游ゴシック" w:hAnsi="游ゴシック" w:hint="eastAsia"/>
        </w:rPr>
        <w:t>。</w:t>
      </w:r>
    </w:p>
    <w:p w14:paraId="2CD8E6BE" w14:textId="044CDBF0" w:rsidR="00C4109D" w:rsidRPr="00DC6ABC" w:rsidRDefault="000972CD" w:rsidP="00DC6ABC">
      <w:pPr>
        <w:pStyle w:val="a3"/>
        <w:numPr>
          <w:ilvl w:val="0"/>
          <w:numId w:val="25"/>
        </w:numPr>
        <w:snapToGrid w:val="0"/>
        <w:ind w:leftChars="0"/>
        <w:rPr>
          <w:rFonts w:ascii="游ゴシック" w:eastAsia="游ゴシック" w:hAnsi="游ゴシック"/>
        </w:rPr>
      </w:pPr>
      <w:r w:rsidRPr="00DC6ABC">
        <w:rPr>
          <w:rFonts w:ascii="游ゴシック" w:eastAsia="游ゴシック" w:hAnsi="游ゴシック" w:hint="eastAsia"/>
        </w:rPr>
        <w:t>事業の趣旨を鑑み、上記に加えて必要な調査があれば追加して提案すること</w:t>
      </w:r>
      <w:r w:rsidR="00E323E1" w:rsidRPr="00DC6ABC">
        <w:rPr>
          <w:rFonts w:ascii="游ゴシック" w:eastAsia="游ゴシック" w:hAnsi="游ゴシック" w:hint="eastAsia"/>
        </w:rPr>
        <w:t>。</w:t>
      </w:r>
    </w:p>
    <w:p w14:paraId="7B5096B2" w14:textId="12556E5A" w:rsidR="00C244E4" w:rsidRPr="00DC6ABC" w:rsidRDefault="00C244E4" w:rsidP="00DC6ABC">
      <w:pPr>
        <w:pStyle w:val="a3"/>
        <w:numPr>
          <w:ilvl w:val="0"/>
          <w:numId w:val="25"/>
        </w:numPr>
        <w:snapToGrid w:val="0"/>
        <w:ind w:leftChars="0"/>
        <w:rPr>
          <w:rFonts w:ascii="游ゴシック" w:eastAsia="游ゴシック" w:hAnsi="游ゴシック"/>
        </w:rPr>
      </w:pPr>
      <w:r w:rsidRPr="00DC6ABC">
        <w:rPr>
          <w:rFonts w:ascii="游ゴシック" w:eastAsia="游ゴシック" w:hAnsi="游ゴシック" w:hint="eastAsia"/>
        </w:rPr>
        <w:t>調査結果</w:t>
      </w:r>
      <w:r w:rsidR="0003343C" w:rsidRPr="00DC6ABC">
        <w:rPr>
          <w:rFonts w:ascii="游ゴシック" w:eastAsia="游ゴシック" w:hAnsi="游ゴシック" w:hint="eastAsia"/>
        </w:rPr>
        <w:t>やアンケートやインタビューの内容</w:t>
      </w:r>
      <w:r w:rsidRPr="00DC6ABC">
        <w:rPr>
          <w:rFonts w:ascii="游ゴシック" w:eastAsia="游ゴシック" w:hAnsi="游ゴシック" w:hint="eastAsia"/>
        </w:rPr>
        <w:t>については、</w:t>
      </w:r>
      <w:r w:rsidR="0003343C" w:rsidRPr="00DC6ABC">
        <w:rPr>
          <w:rFonts w:ascii="游ゴシック" w:eastAsia="游ゴシック" w:hAnsi="游ゴシック" w:hint="eastAsia"/>
        </w:rPr>
        <w:t>適宜、</w:t>
      </w:r>
      <w:r w:rsidR="00B15FDC" w:rsidRPr="00DC6ABC">
        <w:rPr>
          <w:rFonts w:ascii="游ゴシック" w:eastAsia="游ゴシック" w:hAnsi="游ゴシック" w:hint="eastAsia"/>
        </w:rPr>
        <w:t>文書及び電子データ</w:t>
      </w:r>
      <w:r w:rsidR="0003565F">
        <w:rPr>
          <w:rFonts w:ascii="游ゴシック" w:eastAsia="游ゴシック" w:hAnsi="游ゴシック" w:hint="eastAsia"/>
        </w:rPr>
        <w:t>により</w:t>
      </w:r>
      <w:r w:rsidR="0003343C" w:rsidRPr="00DC6ABC">
        <w:rPr>
          <w:rFonts w:ascii="游ゴシック" w:eastAsia="游ゴシック" w:hAnsi="游ゴシック" w:hint="eastAsia"/>
        </w:rPr>
        <w:t>大阪府へ報告する</w:t>
      </w:r>
      <w:r w:rsidR="006D6F79" w:rsidRPr="00DC6ABC">
        <w:rPr>
          <w:rFonts w:ascii="游ゴシック" w:eastAsia="游ゴシック" w:hAnsi="游ゴシック" w:hint="eastAsia"/>
        </w:rPr>
        <w:t>こと</w:t>
      </w:r>
      <w:r w:rsidR="00E323E1" w:rsidRPr="00DC6ABC">
        <w:rPr>
          <w:rFonts w:ascii="游ゴシック" w:eastAsia="游ゴシック" w:hAnsi="游ゴシック" w:hint="eastAsia"/>
        </w:rPr>
        <w:t>。</w:t>
      </w:r>
    </w:p>
    <w:p w14:paraId="1800DFEC" w14:textId="77777777" w:rsidR="00DC6ABC" w:rsidRPr="00DC6ABC" w:rsidRDefault="00DC6ABC" w:rsidP="00DC6ABC">
      <w:pPr>
        <w:snapToGrid w:val="0"/>
        <w:rPr>
          <w:rFonts w:ascii="游ゴシック" w:eastAsia="游ゴシック" w:hAnsi="游ゴシック"/>
          <w:strike/>
        </w:rPr>
      </w:pPr>
    </w:p>
    <w:p w14:paraId="2ED0B56A" w14:textId="379ADBA6" w:rsidR="00581D2C" w:rsidRPr="00DC6ABC" w:rsidRDefault="00E208BF" w:rsidP="00DC6ABC">
      <w:pPr>
        <w:pStyle w:val="a3"/>
        <w:numPr>
          <w:ilvl w:val="1"/>
          <w:numId w:val="9"/>
        </w:numPr>
        <w:snapToGrid w:val="0"/>
        <w:ind w:leftChars="0"/>
        <w:rPr>
          <w:rFonts w:ascii="游ゴシック" w:eastAsia="游ゴシック" w:hAnsi="游ゴシック"/>
          <w:b/>
          <w:bCs/>
        </w:rPr>
      </w:pPr>
      <w:r>
        <w:rPr>
          <w:rFonts w:ascii="游ゴシック" w:eastAsia="游ゴシック" w:hAnsi="游ゴシック" w:hint="eastAsia"/>
          <w:b/>
          <w:bCs/>
        </w:rPr>
        <w:t>施策提案</w:t>
      </w:r>
    </w:p>
    <w:p w14:paraId="342720D6" w14:textId="5E6D1042" w:rsidR="00EF38CE" w:rsidRPr="002D1D15" w:rsidRDefault="00823936" w:rsidP="00DC6ABC">
      <w:pPr>
        <w:pStyle w:val="a3"/>
        <w:numPr>
          <w:ilvl w:val="0"/>
          <w:numId w:val="25"/>
        </w:numPr>
        <w:snapToGrid w:val="0"/>
        <w:ind w:leftChars="0"/>
        <w:rPr>
          <w:rFonts w:ascii="游ゴシック" w:eastAsia="游ゴシック" w:hAnsi="游ゴシック"/>
          <w:color w:val="000000" w:themeColor="text1"/>
        </w:rPr>
      </w:pPr>
      <w:r w:rsidRPr="00823936">
        <w:rPr>
          <w:rFonts w:ascii="游ゴシック" w:eastAsia="游ゴシック" w:hAnsi="游ゴシック" w:hint="eastAsia"/>
        </w:rPr>
        <w:t>調査結果を踏まえ、海外航空会社の路線誘致に効果的な施策提案を行うこと。</w:t>
      </w:r>
    </w:p>
    <w:p w14:paraId="08EC0756" w14:textId="77777777" w:rsidR="00823936" w:rsidRDefault="00823936" w:rsidP="00DC6ABC">
      <w:pPr>
        <w:pStyle w:val="a3"/>
        <w:numPr>
          <w:ilvl w:val="0"/>
          <w:numId w:val="25"/>
        </w:numPr>
        <w:snapToGrid w:val="0"/>
        <w:ind w:leftChars="0"/>
        <w:rPr>
          <w:rFonts w:ascii="游ゴシック" w:eastAsia="游ゴシック" w:hAnsi="游ゴシック"/>
        </w:rPr>
      </w:pPr>
      <w:r w:rsidRPr="00823936">
        <w:rPr>
          <w:rFonts w:ascii="游ゴシック" w:eastAsia="游ゴシック" w:hAnsi="游ゴシック" w:hint="eastAsia"/>
        </w:rPr>
        <w:t>大阪府と十分に協議・調整を行った上で、航空会社向けのプレゼンテーション資料を取りまとめること。</w:t>
      </w:r>
    </w:p>
    <w:p w14:paraId="0952F333" w14:textId="4CF163CE" w:rsidR="006D05DB" w:rsidRPr="00DC6ABC" w:rsidRDefault="00823936" w:rsidP="00DC6ABC">
      <w:pPr>
        <w:pStyle w:val="a3"/>
        <w:numPr>
          <w:ilvl w:val="0"/>
          <w:numId w:val="25"/>
        </w:numPr>
        <w:snapToGrid w:val="0"/>
        <w:ind w:leftChars="0"/>
        <w:rPr>
          <w:rFonts w:ascii="游ゴシック" w:eastAsia="游ゴシック" w:hAnsi="游ゴシック"/>
        </w:rPr>
      </w:pPr>
      <w:r w:rsidRPr="00823936">
        <w:rPr>
          <w:rFonts w:ascii="游ゴシック" w:eastAsia="游ゴシック" w:hAnsi="游ゴシック" w:hint="eastAsia"/>
        </w:rPr>
        <w:t>取りまとめに際して、追加調査の必要が生じた場合はその都度実施すること。</w:t>
      </w:r>
    </w:p>
    <w:p w14:paraId="74DA303D" w14:textId="1007AF73" w:rsidR="005914A0" w:rsidRPr="00DC6ABC" w:rsidRDefault="005914A0" w:rsidP="00DC6ABC">
      <w:pPr>
        <w:snapToGrid w:val="0"/>
        <w:ind w:firstLineChars="400" w:firstLine="840"/>
        <w:rPr>
          <w:rFonts w:ascii="游ゴシック" w:eastAsia="游ゴシック" w:hAnsi="游ゴシック"/>
          <w:b/>
          <w:bCs/>
        </w:rPr>
      </w:pPr>
      <w:bookmarkStart w:id="9" w:name="_Hlk218850521"/>
      <w:r w:rsidRPr="00DC6ABC">
        <w:rPr>
          <w:rFonts w:ascii="游ゴシック" w:eastAsia="游ゴシック" w:hAnsi="游ゴシック" w:hint="eastAsia"/>
          <w:b/>
          <w:bCs/>
        </w:rPr>
        <w:t>【留意点】</w:t>
      </w:r>
    </w:p>
    <w:p w14:paraId="59F3E358" w14:textId="4C92AFD9" w:rsidR="005914A0" w:rsidRPr="00DC6ABC" w:rsidRDefault="00B52994" w:rsidP="00DC6ABC">
      <w:pPr>
        <w:pStyle w:val="a3"/>
        <w:numPr>
          <w:ilvl w:val="0"/>
          <w:numId w:val="25"/>
        </w:numPr>
        <w:snapToGrid w:val="0"/>
        <w:ind w:leftChars="0"/>
        <w:rPr>
          <w:rFonts w:ascii="游ゴシック" w:eastAsia="游ゴシック" w:hAnsi="游ゴシック"/>
        </w:rPr>
      </w:pPr>
      <w:r w:rsidRPr="00DC6ABC">
        <w:rPr>
          <w:rFonts w:ascii="游ゴシック" w:eastAsia="游ゴシック" w:hAnsi="游ゴシック" w:hint="eastAsia"/>
        </w:rPr>
        <w:t>取りまとめ</w:t>
      </w:r>
      <w:r w:rsidR="00F204B3" w:rsidRPr="00DC6ABC">
        <w:rPr>
          <w:rFonts w:ascii="游ゴシック" w:eastAsia="游ゴシック" w:hAnsi="游ゴシック" w:hint="eastAsia"/>
        </w:rPr>
        <w:t>にあたっては、</w:t>
      </w:r>
      <w:r w:rsidR="00E07D2F" w:rsidRPr="00DC6ABC">
        <w:rPr>
          <w:rFonts w:ascii="游ゴシック" w:eastAsia="游ゴシック" w:hAnsi="游ゴシック" w:hint="eastAsia"/>
        </w:rPr>
        <w:t>事業目的に沿った効果的な内容となり、調査結果がわかりやすく伝わりやすい記述にするとともに</w:t>
      </w:r>
      <w:r w:rsidR="00F204B3" w:rsidRPr="00DC6ABC">
        <w:rPr>
          <w:rFonts w:ascii="游ゴシック" w:eastAsia="游ゴシック" w:hAnsi="游ゴシック"/>
        </w:rPr>
        <w:t>、</w:t>
      </w:r>
      <w:r w:rsidR="00F204B3" w:rsidRPr="00DC6ABC">
        <w:rPr>
          <w:rFonts w:ascii="游ゴシック" w:eastAsia="游ゴシック" w:hAnsi="游ゴシック" w:hint="eastAsia"/>
        </w:rPr>
        <w:t>取組内容は具体的に提示し、実施主体を明らかするなど実効性を重視したものとすること</w:t>
      </w:r>
      <w:r w:rsidR="004542E0" w:rsidRPr="00DC6ABC">
        <w:rPr>
          <w:rFonts w:ascii="游ゴシック" w:eastAsia="游ゴシック" w:hAnsi="游ゴシック" w:hint="eastAsia"/>
        </w:rPr>
        <w:t>。</w:t>
      </w:r>
      <w:bookmarkEnd w:id="9"/>
    </w:p>
    <w:p w14:paraId="502B819F" w14:textId="4C01A1E7" w:rsidR="009C1B8C" w:rsidRPr="00DC6ABC" w:rsidRDefault="00BE1272" w:rsidP="00DC6ABC">
      <w:pPr>
        <w:pStyle w:val="a3"/>
        <w:numPr>
          <w:ilvl w:val="0"/>
          <w:numId w:val="25"/>
        </w:numPr>
        <w:snapToGrid w:val="0"/>
        <w:ind w:leftChars="0"/>
        <w:rPr>
          <w:rFonts w:ascii="游ゴシック" w:eastAsia="游ゴシック" w:hAnsi="游ゴシック"/>
        </w:rPr>
      </w:pPr>
      <w:r>
        <w:rPr>
          <w:rFonts w:ascii="游ゴシック" w:eastAsia="游ゴシック" w:hAnsi="游ゴシック" w:hint="eastAsia"/>
          <w:color w:val="000000" w:themeColor="text1"/>
        </w:rPr>
        <w:t>中間報告</w:t>
      </w:r>
      <w:r w:rsidR="008811D8" w:rsidRPr="00DC6ABC">
        <w:rPr>
          <w:rFonts w:ascii="游ゴシック" w:eastAsia="游ゴシック" w:hAnsi="游ゴシック" w:hint="eastAsia"/>
          <w:color w:val="000000" w:themeColor="text1"/>
        </w:rPr>
        <w:t>及び最終</w:t>
      </w:r>
      <w:r>
        <w:rPr>
          <w:rFonts w:ascii="游ゴシック" w:eastAsia="游ゴシック" w:hAnsi="游ゴシック" w:hint="eastAsia"/>
          <w:color w:val="000000" w:themeColor="text1"/>
        </w:rPr>
        <w:t>報告</w:t>
      </w:r>
      <w:r w:rsidR="009C1B8C" w:rsidRPr="00DC6ABC">
        <w:rPr>
          <w:rFonts w:ascii="游ゴシック" w:eastAsia="游ゴシック" w:hAnsi="游ゴシック" w:hint="eastAsia"/>
          <w:color w:val="000000" w:themeColor="text1"/>
        </w:rPr>
        <w:t>は</w:t>
      </w:r>
      <w:r w:rsidR="00BA4860" w:rsidRPr="00DC6ABC">
        <w:rPr>
          <w:rFonts w:ascii="游ゴシック" w:eastAsia="游ゴシック" w:hAnsi="游ゴシック" w:hint="eastAsia"/>
          <w:color w:val="000000" w:themeColor="text1"/>
        </w:rPr>
        <w:t>、</w:t>
      </w:r>
      <w:r w:rsidR="009C1B8C" w:rsidRPr="00DC6ABC">
        <w:rPr>
          <w:rFonts w:ascii="游ゴシック" w:eastAsia="游ゴシック" w:hAnsi="游ゴシック" w:hint="eastAsia"/>
          <w:color w:val="000000" w:themeColor="text1"/>
        </w:rPr>
        <w:t>日</w:t>
      </w:r>
      <w:r w:rsidR="009C1B8C" w:rsidRPr="00DC6ABC">
        <w:rPr>
          <w:rFonts w:ascii="游ゴシック" w:eastAsia="游ゴシック" w:hAnsi="游ゴシック" w:hint="eastAsia"/>
        </w:rPr>
        <w:t>本語</w:t>
      </w:r>
      <w:r w:rsidR="00B32D88" w:rsidRPr="00DC6ABC">
        <w:rPr>
          <w:rFonts w:ascii="游ゴシック" w:eastAsia="游ゴシック" w:hAnsi="游ゴシック" w:hint="eastAsia"/>
        </w:rPr>
        <w:t>及び</w:t>
      </w:r>
      <w:r w:rsidR="000968B1">
        <w:rPr>
          <w:rFonts w:ascii="游ゴシック" w:eastAsia="游ゴシック" w:hAnsi="游ゴシック" w:hint="eastAsia"/>
        </w:rPr>
        <w:t>英語にて</w:t>
      </w:r>
      <w:r w:rsidR="0096232B" w:rsidRPr="003144A3">
        <w:rPr>
          <w:rFonts w:ascii="游ゴシック" w:eastAsia="游ゴシック" w:hAnsi="游ゴシック" w:hint="eastAsia"/>
        </w:rPr>
        <w:t>作成すること</w:t>
      </w:r>
      <w:r w:rsidR="004542E0" w:rsidRPr="003144A3">
        <w:rPr>
          <w:rFonts w:ascii="游ゴシック" w:eastAsia="游ゴシック" w:hAnsi="游ゴシック" w:hint="eastAsia"/>
        </w:rPr>
        <w:t>。</w:t>
      </w:r>
    </w:p>
    <w:p w14:paraId="74B3BC9F" w14:textId="670F7B33" w:rsidR="00A40CE5" w:rsidRPr="001955FC" w:rsidRDefault="005914A0" w:rsidP="001955FC">
      <w:pPr>
        <w:pBdr>
          <w:top w:val="single" w:sz="4" w:space="0" w:color="auto"/>
          <w:left w:val="single" w:sz="4" w:space="4" w:color="auto"/>
          <w:bottom w:val="single" w:sz="4" w:space="1" w:color="auto"/>
          <w:right w:val="single" w:sz="4" w:space="4" w:color="auto"/>
        </w:pBdr>
        <w:snapToGrid w:val="0"/>
        <w:ind w:leftChars="583" w:left="1224"/>
        <w:jc w:val="center"/>
        <w:rPr>
          <w:rFonts w:ascii="游ゴシック" w:eastAsia="游ゴシック" w:hAnsi="游ゴシック"/>
          <w:b/>
          <w:bCs/>
        </w:rPr>
      </w:pPr>
      <w:r w:rsidRPr="00DC6ABC">
        <w:rPr>
          <w:rFonts w:ascii="游ゴシック" w:eastAsia="游ゴシック" w:hAnsi="游ゴシック" w:hint="eastAsia"/>
          <w:b/>
          <w:bCs/>
        </w:rPr>
        <w:lastRenderedPageBreak/>
        <w:t>提案を求める事項</w:t>
      </w:r>
    </w:p>
    <w:p w14:paraId="37800168" w14:textId="572B6B4E" w:rsidR="00653173" w:rsidRPr="00DC6ABC" w:rsidRDefault="00653173" w:rsidP="00653173">
      <w:pPr>
        <w:pStyle w:val="a3"/>
        <w:numPr>
          <w:ilvl w:val="0"/>
          <w:numId w:val="20"/>
        </w:numPr>
        <w:pBdr>
          <w:top w:val="single" w:sz="4" w:space="0" w:color="auto"/>
          <w:left w:val="single" w:sz="4" w:space="4" w:color="auto"/>
          <w:bottom w:val="single" w:sz="4" w:space="1" w:color="auto"/>
          <w:right w:val="single" w:sz="4" w:space="4" w:color="auto"/>
        </w:pBdr>
        <w:snapToGrid w:val="0"/>
        <w:ind w:leftChars="0"/>
        <w:rPr>
          <w:rFonts w:ascii="游ゴシック" w:eastAsia="游ゴシック" w:hAnsi="游ゴシック"/>
        </w:rPr>
      </w:pPr>
      <w:r w:rsidRPr="001955FC">
        <w:rPr>
          <w:rFonts w:ascii="游ゴシック" w:eastAsia="游ゴシック" w:hAnsi="游ゴシック" w:hint="eastAsia"/>
        </w:rPr>
        <w:t>路線誘致の実現に向け、</w:t>
      </w:r>
      <w:r w:rsidRPr="00653173">
        <w:rPr>
          <w:rFonts w:ascii="游ゴシック" w:eastAsia="游ゴシック" w:hAnsi="游ゴシック" w:hint="eastAsia"/>
        </w:rPr>
        <w:t>航空需要調査の結果を活用した航空会社への効果的なセールス方法や、施策提案などをすること</w:t>
      </w:r>
    </w:p>
    <w:p w14:paraId="2279DAF0" w14:textId="4806F892" w:rsidR="005914A0" w:rsidRDefault="00A40CE5" w:rsidP="00DC6ABC">
      <w:pPr>
        <w:pStyle w:val="a3"/>
        <w:numPr>
          <w:ilvl w:val="0"/>
          <w:numId w:val="20"/>
        </w:numPr>
        <w:pBdr>
          <w:top w:val="single" w:sz="4" w:space="0" w:color="auto"/>
          <w:left w:val="single" w:sz="4" w:space="4" w:color="auto"/>
          <w:bottom w:val="single" w:sz="4" w:space="1" w:color="auto"/>
          <w:right w:val="single" w:sz="4" w:space="4" w:color="auto"/>
        </w:pBdr>
        <w:snapToGrid w:val="0"/>
        <w:ind w:leftChars="0"/>
        <w:rPr>
          <w:rFonts w:ascii="游ゴシック" w:eastAsia="游ゴシック" w:hAnsi="游ゴシック"/>
        </w:rPr>
      </w:pPr>
      <w:r w:rsidRPr="00DC6ABC">
        <w:rPr>
          <w:rFonts w:ascii="游ゴシック" w:eastAsia="游ゴシック" w:hAnsi="游ゴシック"/>
        </w:rPr>
        <w:t>調査の枠組</w:t>
      </w:r>
      <w:r w:rsidRPr="00DC6ABC">
        <w:rPr>
          <w:rFonts w:ascii="游ゴシック" w:eastAsia="游ゴシック" w:hAnsi="游ゴシック" w:hint="eastAsia"/>
        </w:rPr>
        <w:t>み（調査目的、対象範囲、調査項目、手法、比較分析の視点など）について、独自のノウハウや知見を活かして具体的に提案すること</w:t>
      </w:r>
    </w:p>
    <w:p w14:paraId="3EC96DC6" w14:textId="3628042A" w:rsidR="002D1D15" w:rsidRPr="0064188F" w:rsidRDefault="005914A0" w:rsidP="0064188F">
      <w:pPr>
        <w:pStyle w:val="a3"/>
        <w:numPr>
          <w:ilvl w:val="0"/>
          <w:numId w:val="20"/>
        </w:numPr>
        <w:pBdr>
          <w:top w:val="single" w:sz="4" w:space="0" w:color="auto"/>
          <w:left w:val="single" w:sz="4" w:space="4" w:color="auto"/>
          <w:bottom w:val="single" w:sz="4" w:space="1" w:color="auto"/>
          <w:right w:val="single" w:sz="4" w:space="4" w:color="auto"/>
        </w:pBdr>
        <w:snapToGrid w:val="0"/>
        <w:ind w:leftChars="0"/>
        <w:rPr>
          <w:rFonts w:ascii="游ゴシック" w:eastAsia="游ゴシック" w:hAnsi="游ゴシック"/>
          <w:color w:val="000000" w:themeColor="text1"/>
        </w:rPr>
      </w:pPr>
      <w:r w:rsidRPr="00DC6ABC">
        <w:rPr>
          <w:rFonts w:ascii="游ゴシック" w:eastAsia="游ゴシック" w:hAnsi="游ゴシック" w:hint="eastAsia"/>
        </w:rPr>
        <w:t>取りまとめ</w:t>
      </w:r>
      <w:r w:rsidRPr="00DC6ABC">
        <w:rPr>
          <w:rFonts w:ascii="游ゴシック" w:eastAsia="游ゴシック" w:hAnsi="游ゴシック"/>
        </w:rPr>
        <w:t>プロセス</w:t>
      </w:r>
      <w:r w:rsidRPr="00DC6ABC">
        <w:rPr>
          <w:rFonts w:ascii="游ゴシック" w:eastAsia="游ゴシック" w:hAnsi="游ゴシック" w:hint="eastAsia"/>
        </w:rPr>
        <w:t>（手順、</w:t>
      </w:r>
      <w:r w:rsidR="00C80FED" w:rsidRPr="00DC6ABC">
        <w:rPr>
          <w:rFonts w:ascii="游ゴシック" w:eastAsia="游ゴシック" w:hAnsi="游ゴシック" w:hint="eastAsia"/>
          <w:color w:val="000000" w:themeColor="text1"/>
        </w:rPr>
        <w:t>想定される</w:t>
      </w:r>
      <w:r w:rsidR="00BB0F0D" w:rsidRPr="00DC6ABC">
        <w:rPr>
          <w:rFonts w:ascii="游ゴシック" w:eastAsia="游ゴシック" w:hAnsi="游ゴシック" w:hint="eastAsia"/>
          <w:color w:val="000000" w:themeColor="text1"/>
        </w:rPr>
        <w:t>結果など）</w:t>
      </w:r>
      <w:r w:rsidR="00BA42E1" w:rsidRPr="00DC6ABC">
        <w:rPr>
          <w:rFonts w:ascii="游ゴシック" w:eastAsia="游ゴシック" w:hAnsi="游ゴシック" w:hint="eastAsia"/>
          <w:color w:val="000000" w:themeColor="text1"/>
        </w:rPr>
        <w:t>を示すこと</w:t>
      </w:r>
    </w:p>
    <w:p w14:paraId="63A84C2D" w14:textId="6C19E147" w:rsidR="005914A0" w:rsidRPr="00DC6ABC" w:rsidRDefault="005914A0" w:rsidP="00DC6ABC">
      <w:pPr>
        <w:pStyle w:val="a3"/>
        <w:numPr>
          <w:ilvl w:val="0"/>
          <w:numId w:val="20"/>
        </w:numPr>
        <w:pBdr>
          <w:top w:val="single" w:sz="4" w:space="0" w:color="auto"/>
          <w:left w:val="single" w:sz="4" w:space="4" w:color="auto"/>
          <w:bottom w:val="single" w:sz="4" w:space="1" w:color="auto"/>
          <w:right w:val="single" w:sz="4" w:space="4" w:color="auto"/>
        </w:pBdr>
        <w:snapToGrid w:val="0"/>
        <w:ind w:leftChars="0"/>
        <w:rPr>
          <w:rFonts w:ascii="游ゴシック" w:eastAsia="游ゴシック" w:hAnsi="游ゴシック"/>
          <w:color w:val="000000" w:themeColor="text1"/>
        </w:rPr>
      </w:pPr>
      <w:r w:rsidRPr="00DC6ABC">
        <w:rPr>
          <w:rFonts w:ascii="游ゴシック" w:eastAsia="游ゴシック" w:hAnsi="游ゴシック"/>
          <w:color w:val="000000" w:themeColor="text1"/>
        </w:rPr>
        <w:t xml:space="preserve">成果物のイメージ </w:t>
      </w:r>
      <w:r w:rsidRPr="00DC6ABC">
        <w:rPr>
          <w:rFonts w:ascii="游ゴシック" w:eastAsia="游ゴシック" w:hAnsi="游ゴシック" w:hint="eastAsia"/>
          <w:color w:val="000000" w:themeColor="text1"/>
        </w:rPr>
        <w:t>（取りまとめの構成案</w:t>
      </w:r>
      <w:r w:rsidR="00AA69E2">
        <w:rPr>
          <w:rFonts w:ascii="游ゴシック" w:eastAsia="游ゴシック" w:hAnsi="游ゴシック" w:hint="eastAsia"/>
          <w:color w:val="000000" w:themeColor="text1"/>
        </w:rPr>
        <w:t>など）を示すこと</w:t>
      </w:r>
    </w:p>
    <w:p w14:paraId="3EF1AF3B" w14:textId="2708C7AB" w:rsidR="00BB0F0D" w:rsidRDefault="00BB0F0D" w:rsidP="00DC6ABC">
      <w:pPr>
        <w:snapToGrid w:val="0"/>
        <w:rPr>
          <w:rFonts w:ascii="游ゴシック" w:eastAsia="游ゴシック" w:hAnsi="游ゴシック"/>
        </w:rPr>
      </w:pPr>
      <w:bookmarkStart w:id="10" w:name="_Toc186035979"/>
    </w:p>
    <w:p w14:paraId="16E0AA70" w14:textId="77777777" w:rsidR="00B96D70" w:rsidRPr="00DC6ABC" w:rsidRDefault="00B96D70" w:rsidP="00DC6ABC">
      <w:pPr>
        <w:snapToGrid w:val="0"/>
        <w:rPr>
          <w:rFonts w:ascii="游ゴシック" w:eastAsia="游ゴシック" w:hAnsi="游ゴシック"/>
        </w:rPr>
      </w:pPr>
    </w:p>
    <w:p w14:paraId="286F86CE" w14:textId="2E151462" w:rsidR="001C1FF2" w:rsidRPr="00DC6ABC" w:rsidRDefault="00D760AB" w:rsidP="00DC6ABC">
      <w:pPr>
        <w:pStyle w:val="2"/>
        <w:numPr>
          <w:ilvl w:val="0"/>
          <w:numId w:val="0"/>
        </w:numPr>
        <w:snapToGrid w:val="0"/>
        <w:ind w:left="200"/>
        <w:rPr>
          <w:rFonts w:ascii="游ゴシック" w:eastAsia="游ゴシック" w:hAnsi="游ゴシック"/>
        </w:rPr>
      </w:pPr>
      <w:r w:rsidRPr="00DC6ABC">
        <w:rPr>
          <w:rFonts w:ascii="游ゴシック" w:eastAsia="游ゴシック" w:hAnsi="游ゴシック" w:hint="eastAsia"/>
        </w:rPr>
        <w:t>（</w:t>
      </w:r>
      <w:r w:rsidR="00EF38CE" w:rsidRPr="00DC6ABC">
        <w:rPr>
          <w:rFonts w:ascii="游ゴシック" w:eastAsia="游ゴシック" w:hAnsi="游ゴシック" w:hint="eastAsia"/>
        </w:rPr>
        <w:t>２</w:t>
      </w:r>
      <w:r w:rsidRPr="00DC6ABC">
        <w:rPr>
          <w:rFonts w:ascii="游ゴシック" w:eastAsia="游ゴシック" w:hAnsi="游ゴシック" w:hint="eastAsia"/>
        </w:rPr>
        <w:t>）</w:t>
      </w:r>
      <w:r w:rsidR="00410934" w:rsidRPr="00DC6ABC">
        <w:rPr>
          <w:rFonts w:ascii="游ゴシック" w:eastAsia="游ゴシック" w:hAnsi="游ゴシック" w:hint="eastAsia"/>
        </w:rPr>
        <w:t>事業実施体制</w:t>
      </w:r>
      <w:r w:rsidR="004C36BA" w:rsidRPr="00DC6ABC">
        <w:rPr>
          <w:rFonts w:ascii="游ゴシック" w:eastAsia="游ゴシック" w:hAnsi="游ゴシック" w:hint="eastAsia"/>
        </w:rPr>
        <w:t>及びスケジュール</w:t>
      </w:r>
      <w:bookmarkEnd w:id="10"/>
    </w:p>
    <w:p w14:paraId="20CA43D8" w14:textId="7EC40C21" w:rsidR="004C36BA" w:rsidRPr="00DC6ABC" w:rsidRDefault="004C36BA" w:rsidP="00DC6ABC">
      <w:pPr>
        <w:pStyle w:val="a3"/>
        <w:numPr>
          <w:ilvl w:val="0"/>
          <w:numId w:val="18"/>
        </w:numPr>
        <w:snapToGrid w:val="0"/>
        <w:ind w:leftChars="0"/>
        <w:rPr>
          <w:rFonts w:ascii="游ゴシック" w:eastAsia="游ゴシック" w:hAnsi="游ゴシック"/>
        </w:rPr>
      </w:pPr>
      <w:r w:rsidRPr="00DC6ABC">
        <w:rPr>
          <w:rFonts w:ascii="游ゴシック" w:eastAsia="游ゴシック" w:hAnsi="游ゴシック" w:hint="eastAsia"/>
        </w:rPr>
        <w:t>業務を確実かつ効果的に実施できる適切な人員体制を確保する</w:t>
      </w:r>
      <w:r w:rsidR="00D45A7C" w:rsidRPr="00DC6ABC">
        <w:rPr>
          <w:rFonts w:ascii="游ゴシック" w:eastAsia="游ゴシック" w:hAnsi="游ゴシック" w:hint="eastAsia"/>
        </w:rPr>
        <w:t>こと</w:t>
      </w:r>
      <w:r w:rsidRPr="00DC6ABC">
        <w:rPr>
          <w:rFonts w:ascii="游ゴシック" w:eastAsia="游ゴシック" w:hAnsi="游ゴシック" w:hint="eastAsia"/>
        </w:rPr>
        <w:t>。</w:t>
      </w:r>
    </w:p>
    <w:p w14:paraId="2E316B50" w14:textId="4E8AB3ED" w:rsidR="004C36BA" w:rsidRPr="00DC6ABC" w:rsidRDefault="004C36BA" w:rsidP="00DC6ABC">
      <w:pPr>
        <w:pStyle w:val="a3"/>
        <w:numPr>
          <w:ilvl w:val="0"/>
          <w:numId w:val="18"/>
        </w:numPr>
        <w:snapToGrid w:val="0"/>
        <w:ind w:leftChars="0"/>
        <w:rPr>
          <w:rFonts w:ascii="游ゴシック" w:eastAsia="游ゴシック" w:hAnsi="游ゴシック"/>
        </w:rPr>
      </w:pPr>
      <w:r w:rsidRPr="00DC6ABC">
        <w:rPr>
          <w:rFonts w:ascii="游ゴシック" w:eastAsia="游ゴシック" w:hAnsi="游ゴシック" w:hint="eastAsia"/>
        </w:rPr>
        <w:t>事業担当者への指導・助言、マネジメントを行</w:t>
      </w:r>
      <w:r w:rsidRPr="00DC6ABC">
        <w:rPr>
          <w:rFonts w:ascii="游ゴシック" w:eastAsia="游ゴシック" w:hAnsi="游ゴシック"/>
        </w:rPr>
        <w:t>う業務統括者を配置し、スケジュール管理を適切に行うとともに、コンプラ</w:t>
      </w:r>
      <w:r w:rsidRPr="00DC6ABC">
        <w:rPr>
          <w:rFonts w:ascii="游ゴシック" w:eastAsia="游ゴシック" w:hAnsi="游ゴシック" w:hint="eastAsia"/>
        </w:rPr>
        <w:t>イアンスや個人情報保護、守秘義務の遵守に関する管理を的確に行う</w:t>
      </w:r>
      <w:r w:rsidR="00D45A7C" w:rsidRPr="00DC6ABC">
        <w:rPr>
          <w:rFonts w:ascii="游ゴシック" w:eastAsia="游ゴシック" w:hAnsi="游ゴシック" w:hint="eastAsia"/>
        </w:rPr>
        <w:t>こと</w:t>
      </w:r>
      <w:r w:rsidRPr="00DC6ABC">
        <w:rPr>
          <w:rFonts w:ascii="游ゴシック" w:eastAsia="游ゴシック" w:hAnsi="游ゴシック" w:hint="eastAsia"/>
        </w:rPr>
        <w:t>。</w:t>
      </w:r>
    </w:p>
    <w:p w14:paraId="569AA734" w14:textId="58DC3DFA" w:rsidR="00844CB4" w:rsidRPr="00DC6ABC" w:rsidRDefault="004C36BA" w:rsidP="00DC6ABC">
      <w:pPr>
        <w:pStyle w:val="a3"/>
        <w:numPr>
          <w:ilvl w:val="0"/>
          <w:numId w:val="18"/>
        </w:numPr>
        <w:snapToGrid w:val="0"/>
        <w:ind w:leftChars="0"/>
        <w:rPr>
          <w:rFonts w:ascii="游ゴシック" w:eastAsia="游ゴシック" w:hAnsi="游ゴシック"/>
        </w:rPr>
      </w:pPr>
      <w:r w:rsidRPr="00DC6ABC">
        <w:rPr>
          <w:rFonts w:ascii="游ゴシック" w:eastAsia="游ゴシック" w:hAnsi="游ゴシック"/>
        </w:rPr>
        <w:t>本事業の実施にあたって受託事業者が行った業務の対応内容、検討結果等に関する情報を蓄</w:t>
      </w:r>
      <w:r w:rsidRPr="00DC6ABC">
        <w:rPr>
          <w:rFonts w:ascii="游ゴシック" w:eastAsia="游ゴシック" w:hAnsi="游ゴシック" w:hint="eastAsia"/>
        </w:rPr>
        <w:t>積し、大阪府と共有する</w:t>
      </w:r>
      <w:r w:rsidR="00D45A7C" w:rsidRPr="00DC6ABC">
        <w:rPr>
          <w:rFonts w:ascii="游ゴシック" w:eastAsia="游ゴシック" w:hAnsi="游ゴシック" w:hint="eastAsia"/>
        </w:rPr>
        <w:t>こと</w:t>
      </w:r>
      <w:r w:rsidRPr="00DC6ABC">
        <w:rPr>
          <w:rFonts w:ascii="游ゴシック" w:eastAsia="游ゴシック" w:hAnsi="游ゴシック" w:hint="eastAsia"/>
        </w:rPr>
        <w:t>。</w:t>
      </w:r>
    </w:p>
    <w:p w14:paraId="02A9BC60" w14:textId="77777777" w:rsidR="00012BB9" w:rsidRPr="00DC6ABC" w:rsidRDefault="00012BB9" w:rsidP="00DC6ABC">
      <w:pPr>
        <w:snapToGrid w:val="0"/>
        <w:rPr>
          <w:rFonts w:ascii="游ゴシック" w:eastAsia="游ゴシック" w:hAnsi="游ゴシック"/>
        </w:rPr>
      </w:pPr>
    </w:p>
    <w:p w14:paraId="746B2B3E" w14:textId="77777777" w:rsidR="00844CB4" w:rsidRPr="00DC6ABC" w:rsidRDefault="00844CB4" w:rsidP="00DC6ABC">
      <w:pPr>
        <w:pBdr>
          <w:top w:val="single" w:sz="4" w:space="1" w:color="auto"/>
          <w:left w:val="single" w:sz="4" w:space="4" w:color="auto"/>
          <w:bottom w:val="single" w:sz="4" w:space="1" w:color="auto"/>
          <w:right w:val="single" w:sz="4" w:space="4" w:color="auto"/>
        </w:pBdr>
        <w:snapToGrid w:val="0"/>
        <w:ind w:leftChars="583" w:left="1224"/>
        <w:jc w:val="center"/>
        <w:rPr>
          <w:rFonts w:ascii="游ゴシック" w:eastAsia="游ゴシック" w:hAnsi="游ゴシック"/>
          <w:b/>
          <w:bCs/>
        </w:rPr>
      </w:pPr>
      <w:r w:rsidRPr="00DC6ABC">
        <w:rPr>
          <w:rFonts w:ascii="游ゴシック" w:eastAsia="游ゴシック" w:hAnsi="游ゴシック" w:hint="eastAsia"/>
          <w:b/>
          <w:bCs/>
        </w:rPr>
        <w:t>提案を求める事項</w:t>
      </w:r>
    </w:p>
    <w:p w14:paraId="40352B34" w14:textId="76CEA93C" w:rsidR="002D1D15" w:rsidRPr="00F73B76" w:rsidRDefault="004C36BA" w:rsidP="00F73B76">
      <w:pPr>
        <w:pStyle w:val="a3"/>
        <w:numPr>
          <w:ilvl w:val="0"/>
          <w:numId w:val="19"/>
        </w:numPr>
        <w:pBdr>
          <w:top w:val="single" w:sz="4" w:space="1" w:color="auto"/>
          <w:left w:val="single" w:sz="4" w:space="4" w:color="auto"/>
          <w:bottom w:val="single" w:sz="4" w:space="1" w:color="auto"/>
          <w:right w:val="single" w:sz="4" w:space="4" w:color="auto"/>
        </w:pBdr>
        <w:snapToGrid w:val="0"/>
        <w:ind w:leftChars="0"/>
        <w:rPr>
          <w:rFonts w:ascii="游ゴシック" w:eastAsia="游ゴシック" w:hAnsi="游ゴシック"/>
        </w:rPr>
      </w:pPr>
      <w:bookmarkStart w:id="11" w:name="_Hlk184818940"/>
      <w:r w:rsidRPr="00DC6ABC">
        <w:rPr>
          <w:rFonts w:ascii="游ゴシック" w:eastAsia="游ゴシック" w:hAnsi="游ゴシック" w:hint="eastAsia"/>
        </w:rPr>
        <w:t>本事業を受託するにあたっての提案事業者の強み</w:t>
      </w:r>
      <w:bookmarkEnd w:id="11"/>
      <w:r w:rsidRPr="00DC6ABC">
        <w:rPr>
          <w:rFonts w:ascii="游ゴシック" w:eastAsia="游ゴシック" w:hAnsi="游ゴシック" w:hint="eastAsia"/>
        </w:rPr>
        <w:t>（関係機関・企業ネットワーク、類似の実績、専門知識や経験、能力等</w:t>
      </w:r>
      <w:r w:rsidR="004853D7" w:rsidRPr="00DC6ABC">
        <w:rPr>
          <w:rFonts w:ascii="游ゴシック" w:eastAsia="游ゴシック" w:hAnsi="游ゴシック" w:hint="eastAsia"/>
        </w:rPr>
        <w:t>を有する</w:t>
      </w:r>
      <w:r w:rsidRPr="00DC6ABC">
        <w:rPr>
          <w:rFonts w:ascii="游ゴシック" w:eastAsia="游ゴシック" w:hAnsi="游ゴシック" w:hint="eastAsia"/>
        </w:rPr>
        <w:t>スタッフの有無</w:t>
      </w:r>
      <w:r w:rsidR="00C324FF" w:rsidRPr="00DC6ABC">
        <w:rPr>
          <w:rFonts w:ascii="游ゴシック" w:eastAsia="游ゴシック" w:hAnsi="游ゴシック" w:hint="eastAsia"/>
        </w:rPr>
        <w:t>等</w:t>
      </w:r>
      <w:r w:rsidRPr="00DC6ABC">
        <w:rPr>
          <w:rFonts w:ascii="游ゴシック" w:eastAsia="游ゴシック" w:hAnsi="游ゴシック" w:hint="eastAsia"/>
        </w:rPr>
        <w:t>）</w:t>
      </w:r>
      <w:r w:rsidR="009B0CE4">
        <w:rPr>
          <w:rFonts w:ascii="游ゴシック" w:eastAsia="游ゴシック" w:hAnsi="游ゴシック" w:hint="eastAsia"/>
        </w:rPr>
        <w:t>を示すこと</w:t>
      </w:r>
    </w:p>
    <w:p w14:paraId="5CF7A83A" w14:textId="486E2165" w:rsidR="00844CB4" w:rsidRPr="00DC6ABC" w:rsidRDefault="004C36BA" w:rsidP="00DC6ABC">
      <w:pPr>
        <w:pStyle w:val="a3"/>
        <w:numPr>
          <w:ilvl w:val="0"/>
          <w:numId w:val="19"/>
        </w:numPr>
        <w:pBdr>
          <w:top w:val="single" w:sz="4" w:space="1" w:color="auto"/>
          <w:left w:val="single" w:sz="4" w:space="4" w:color="auto"/>
          <w:bottom w:val="single" w:sz="4" w:space="1" w:color="auto"/>
          <w:right w:val="single" w:sz="4" w:space="4" w:color="auto"/>
        </w:pBdr>
        <w:snapToGrid w:val="0"/>
        <w:ind w:leftChars="0"/>
        <w:rPr>
          <w:rFonts w:ascii="游ゴシック" w:eastAsia="游ゴシック" w:hAnsi="游ゴシック"/>
        </w:rPr>
      </w:pPr>
      <w:r w:rsidRPr="00DC6ABC">
        <w:rPr>
          <w:rFonts w:ascii="游ゴシック" w:eastAsia="游ゴシック" w:hAnsi="游ゴシック"/>
        </w:rPr>
        <w:t>上記</w:t>
      </w:r>
      <w:r w:rsidR="00202E80">
        <w:rPr>
          <w:rFonts w:ascii="游ゴシック" w:eastAsia="游ゴシック" w:hAnsi="游ゴシック" w:hint="eastAsia"/>
        </w:rPr>
        <w:t>の</w:t>
      </w:r>
      <w:r w:rsidR="00FA083F">
        <w:rPr>
          <w:rFonts w:ascii="游ゴシック" w:eastAsia="游ゴシック" w:hAnsi="游ゴシック" w:hint="eastAsia"/>
        </w:rPr>
        <w:t>調査・検討の</w:t>
      </w:r>
      <w:r w:rsidRPr="00DC6ABC">
        <w:rPr>
          <w:rFonts w:ascii="游ゴシック" w:eastAsia="游ゴシック" w:hAnsi="游ゴシック" w:hint="eastAsia"/>
        </w:rPr>
        <w:t>具体的なスケジュール案</w:t>
      </w:r>
      <w:r w:rsidR="009B0CE4">
        <w:rPr>
          <w:rFonts w:ascii="游ゴシック" w:eastAsia="游ゴシック" w:hAnsi="游ゴシック" w:hint="eastAsia"/>
        </w:rPr>
        <w:t>を示すこと</w:t>
      </w:r>
    </w:p>
    <w:p w14:paraId="23FDB24E" w14:textId="7B970C7A" w:rsidR="00844CB4" w:rsidRPr="00DC6ABC" w:rsidRDefault="00844CB4" w:rsidP="00DC6ABC">
      <w:pPr>
        <w:snapToGrid w:val="0"/>
        <w:rPr>
          <w:rFonts w:ascii="游ゴシック" w:eastAsia="游ゴシック" w:hAnsi="游ゴシック"/>
        </w:rPr>
      </w:pPr>
    </w:p>
    <w:p w14:paraId="6CC69708" w14:textId="77777777" w:rsidR="008524E0" w:rsidRPr="00DC6ABC" w:rsidRDefault="008524E0" w:rsidP="00DC6ABC">
      <w:pPr>
        <w:snapToGrid w:val="0"/>
        <w:rPr>
          <w:rFonts w:ascii="游ゴシック" w:eastAsia="游ゴシック" w:hAnsi="游ゴシック"/>
        </w:rPr>
      </w:pPr>
    </w:p>
    <w:p w14:paraId="13192DA1" w14:textId="317D36DB" w:rsidR="00844CB4" w:rsidRPr="00DC6ABC" w:rsidRDefault="00D760AB" w:rsidP="00DC6ABC">
      <w:pPr>
        <w:pStyle w:val="2"/>
        <w:numPr>
          <w:ilvl w:val="0"/>
          <w:numId w:val="0"/>
        </w:numPr>
        <w:snapToGrid w:val="0"/>
        <w:ind w:left="200"/>
        <w:rPr>
          <w:rFonts w:ascii="游ゴシック" w:eastAsia="游ゴシック" w:hAnsi="游ゴシック"/>
        </w:rPr>
      </w:pPr>
      <w:bookmarkStart w:id="12" w:name="_Toc186035981"/>
      <w:r w:rsidRPr="002C10FB">
        <w:rPr>
          <w:rFonts w:ascii="游ゴシック" w:eastAsia="游ゴシック" w:hAnsi="游ゴシック" w:hint="eastAsia"/>
        </w:rPr>
        <w:t>（</w:t>
      </w:r>
      <w:r w:rsidR="00BA6016" w:rsidRPr="002C10FB">
        <w:rPr>
          <w:rFonts w:ascii="游ゴシック" w:eastAsia="游ゴシック" w:hAnsi="游ゴシック" w:hint="eastAsia"/>
        </w:rPr>
        <w:t>３</w:t>
      </w:r>
      <w:r w:rsidRPr="002C10FB">
        <w:rPr>
          <w:rFonts w:ascii="游ゴシック" w:eastAsia="游ゴシック" w:hAnsi="游ゴシック" w:hint="eastAsia"/>
        </w:rPr>
        <w:t>）</w:t>
      </w:r>
      <w:r w:rsidR="005F2B73" w:rsidRPr="002C10FB">
        <w:rPr>
          <w:rFonts w:ascii="游ゴシック" w:eastAsia="游ゴシック" w:hAnsi="游ゴシック" w:hint="eastAsia"/>
        </w:rPr>
        <w:t>報</w:t>
      </w:r>
      <w:r w:rsidR="005F2B73" w:rsidRPr="00DC6ABC">
        <w:rPr>
          <w:rFonts w:ascii="游ゴシック" w:eastAsia="游ゴシック" w:hAnsi="游ゴシック" w:hint="eastAsia"/>
        </w:rPr>
        <w:t>告書</w:t>
      </w:r>
      <w:r w:rsidR="001C1FF2" w:rsidRPr="00DC6ABC">
        <w:rPr>
          <w:rFonts w:ascii="游ゴシック" w:eastAsia="游ゴシック" w:hAnsi="游ゴシック" w:hint="eastAsia"/>
        </w:rPr>
        <w:t>の作成</w:t>
      </w:r>
      <w:bookmarkEnd w:id="12"/>
    </w:p>
    <w:p w14:paraId="5AB59971" w14:textId="2EA1875F" w:rsidR="002B1BFB" w:rsidRDefault="002B1BFB" w:rsidP="00DC6ABC">
      <w:pPr>
        <w:pStyle w:val="a3"/>
        <w:numPr>
          <w:ilvl w:val="0"/>
          <w:numId w:val="17"/>
        </w:numPr>
        <w:snapToGrid w:val="0"/>
        <w:ind w:leftChars="0"/>
        <w:rPr>
          <w:rFonts w:ascii="游ゴシック" w:eastAsia="游ゴシック" w:hAnsi="游ゴシック"/>
        </w:rPr>
      </w:pPr>
      <w:r w:rsidRPr="00DC6ABC">
        <w:rPr>
          <w:rFonts w:ascii="游ゴシック" w:eastAsia="游ゴシック" w:hAnsi="游ゴシック" w:hint="eastAsia"/>
        </w:rPr>
        <w:t>（１）及び（２）の企画・実施結果・成果を取りまとめた報告書を作成する</w:t>
      </w:r>
      <w:r w:rsidR="00D45A7C" w:rsidRPr="00DC6ABC">
        <w:rPr>
          <w:rFonts w:ascii="游ゴシック" w:eastAsia="游ゴシック" w:hAnsi="游ゴシック" w:hint="eastAsia"/>
        </w:rPr>
        <w:t>こと</w:t>
      </w:r>
      <w:r w:rsidRPr="00DC6ABC">
        <w:rPr>
          <w:rFonts w:ascii="游ゴシック" w:eastAsia="游ゴシック" w:hAnsi="游ゴシック" w:hint="eastAsia"/>
        </w:rPr>
        <w:t>。</w:t>
      </w:r>
    </w:p>
    <w:p w14:paraId="0FDF9EA0" w14:textId="753238FC" w:rsidR="003A018D" w:rsidRPr="003A018D" w:rsidRDefault="003A018D" w:rsidP="003A018D">
      <w:pPr>
        <w:pStyle w:val="a3"/>
        <w:numPr>
          <w:ilvl w:val="0"/>
          <w:numId w:val="17"/>
        </w:numPr>
        <w:snapToGrid w:val="0"/>
        <w:ind w:leftChars="0"/>
        <w:rPr>
          <w:rFonts w:ascii="游ゴシック" w:eastAsia="游ゴシック" w:hAnsi="游ゴシック"/>
        </w:rPr>
      </w:pPr>
      <w:r>
        <w:rPr>
          <w:rFonts w:ascii="游ゴシック" w:eastAsia="游ゴシック" w:hAnsi="游ゴシック" w:hint="eastAsia"/>
        </w:rPr>
        <w:t>令和</w:t>
      </w:r>
      <w:r w:rsidR="004D7932">
        <w:rPr>
          <w:rFonts w:ascii="游ゴシック" w:eastAsia="游ゴシック" w:hAnsi="游ゴシック"/>
        </w:rPr>
        <w:t>8</w:t>
      </w:r>
      <w:r>
        <w:rPr>
          <w:rFonts w:ascii="游ゴシック" w:eastAsia="游ゴシック" w:hAnsi="游ゴシック" w:hint="eastAsia"/>
        </w:rPr>
        <w:t>年9月末までに中間報告を取りまとめ、</w:t>
      </w:r>
      <w:r w:rsidRPr="003A018D">
        <w:rPr>
          <w:rFonts w:ascii="游ゴシック" w:eastAsia="游ゴシック" w:hAnsi="游ゴシック" w:hint="eastAsia"/>
        </w:rPr>
        <w:t>大阪府に提出する</w:t>
      </w:r>
      <w:r>
        <w:rPr>
          <w:rFonts w:ascii="游ゴシック" w:eastAsia="游ゴシック" w:hAnsi="游ゴシック" w:hint="eastAsia"/>
        </w:rPr>
        <w:t>こと</w:t>
      </w:r>
      <w:r w:rsidRPr="003A018D">
        <w:rPr>
          <w:rFonts w:ascii="游ゴシック" w:eastAsia="游ゴシック" w:hAnsi="游ゴシック" w:hint="eastAsia"/>
        </w:rPr>
        <w:t>。</w:t>
      </w:r>
    </w:p>
    <w:p w14:paraId="03CC6B62" w14:textId="09989B6C" w:rsidR="002B1BFB" w:rsidRPr="00DC6ABC" w:rsidRDefault="002B1BFB" w:rsidP="00DC6ABC">
      <w:pPr>
        <w:pStyle w:val="a3"/>
        <w:numPr>
          <w:ilvl w:val="0"/>
          <w:numId w:val="17"/>
        </w:numPr>
        <w:snapToGrid w:val="0"/>
        <w:ind w:leftChars="0"/>
        <w:rPr>
          <w:rFonts w:ascii="游ゴシック" w:eastAsia="游ゴシック" w:hAnsi="游ゴシック"/>
        </w:rPr>
      </w:pPr>
      <w:r w:rsidRPr="00DC6ABC">
        <w:rPr>
          <w:rFonts w:ascii="游ゴシック" w:eastAsia="游ゴシック" w:hAnsi="游ゴシック" w:hint="eastAsia"/>
        </w:rPr>
        <w:t>令和</w:t>
      </w:r>
      <w:r w:rsidR="00CA2DB1" w:rsidRPr="00DC6ABC">
        <w:rPr>
          <w:rFonts w:ascii="游ゴシック" w:eastAsia="游ゴシック" w:hAnsi="游ゴシック" w:hint="eastAsia"/>
        </w:rPr>
        <w:t>９</w:t>
      </w:r>
      <w:r w:rsidRPr="00DC6ABC">
        <w:rPr>
          <w:rFonts w:ascii="游ゴシック" w:eastAsia="游ゴシック" w:hAnsi="游ゴシック" w:hint="eastAsia"/>
        </w:rPr>
        <w:t>年３月末までに最終報告書を取りまとめ、大阪府に提出</w:t>
      </w:r>
      <w:r w:rsidRPr="002C10FB">
        <w:rPr>
          <w:rFonts w:ascii="游ゴシック" w:eastAsia="游ゴシック" w:hAnsi="游ゴシック" w:hint="eastAsia"/>
        </w:rPr>
        <w:t>する</w:t>
      </w:r>
      <w:r w:rsidR="002C10FB" w:rsidRPr="002C10FB">
        <w:rPr>
          <w:rFonts w:ascii="游ゴシック" w:eastAsia="游ゴシック" w:hAnsi="游ゴシック" w:hint="eastAsia"/>
        </w:rPr>
        <w:t>こと</w:t>
      </w:r>
      <w:r w:rsidRPr="00DC6ABC">
        <w:rPr>
          <w:rFonts w:ascii="游ゴシック" w:eastAsia="游ゴシック" w:hAnsi="游ゴシック" w:hint="eastAsia"/>
        </w:rPr>
        <w:t>。</w:t>
      </w:r>
    </w:p>
    <w:p w14:paraId="6AD35BC5" w14:textId="5A8A598F" w:rsidR="001C1FF2" w:rsidRPr="00DC6ABC" w:rsidRDefault="002B1BFB" w:rsidP="00DC6ABC">
      <w:pPr>
        <w:pStyle w:val="a3"/>
        <w:numPr>
          <w:ilvl w:val="0"/>
          <w:numId w:val="17"/>
        </w:numPr>
        <w:snapToGrid w:val="0"/>
        <w:ind w:leftChars="0"/>
        <w:rPr>
          <w:rFonts w:ascii="游ゴシック" w:eastAsia="游ゴシック" w:hAnsi="游ゴシック"/>
        </w:rPr>
      </w:pPr>
      <w:r w:rsidRPr="00DC6ABC">
        <w:rPr>
          <w:rFonts w:ascii="游ゴシック" w:eastAsia="游ゴシック" w:hAnsi="游ゴシック" w:hint="eastAsia"/>
        </w:rPr>
        <w:t>事業実施の様子が分かる写真や図表</w:t>
      </w:r>
      <w:r w:rsidR="00C324FF" w:rsidRPr="00DC6ABC">
        <w:rPr>
          <w:rFonts w:ascii="游ゴシック" w:eastAsia="游ゴシック" w:hAnsi="游ゴシック" w:hint="eastAsia"/>
        </w:rPr>
        <w:t>等</w:t>
      </w:r>
      <w:r w:rsidRPr="00DC6ABC">
        <w:rPr>
          <w:rFonts w:ascii="游ゴシック" w:eastAsia="游ゴシック" w:hAnsi="游ゴシック" w:hint="eastAsia"/>
        </w:rPr>
        <w:t>、視覚的要素を効果的に活用し、読み手に分かり易い</w:t>
      </w:r>
      <w:r w:rsidR="008928BC" w:rsidRPr="00DC6ABC">
        <w:rPr>
          <w:rFonts w:ascii="游ゴシック" w:eastAsia="游ゴシック" w:hAnsi="游ゴシック" w:hint="eastAsia"/>
        </w:rPr>
        <w:t>形式を用いる</w:t>
      </w:r>
      <w:r w:rsidR="00D45A7C" w:rsidRPr="00DC6ABC">
        <w:rPr>
          <w:rFonts w:ascii="游ゴシック" w:eastAsia="游ゴシック" w:hAnsi="游ゴシック" w:hint="eastAsia"/>
        </w:rPr>
        <w:t>こと</w:t>
      </w:r>
      <w:r w:rsidR="008928BC" w:rsidRPr="00DC6ABC">
        <w:rPr>
          <w:rFonts w:ascii="游ゴシック" w:eastAsia="游ゴシック" w:hAnsi="游ゴシック" w:hint="eastAsia"/>
        </w:rPr>
        <w:t>。</w:t>
      </w:r>
    </w:p>
    <w:p w14:paraId="60003A19" w14:textId="074A89B6" w:rsidR="00554E1A" w:rsidRPr="00DC6ABC" w:rsidRDefault="00554E1A" w:rsidP="00DC6ABC">
      <w:pPr>
        <w:snapToGrid w:val="0"/>
        <w:rPr>
          <w:rFonts w:ascii="游ゴシック" w:eastAsia="游ゴシック" w:hAnsi="游ゴシック"/>
        </w:rPr>
      </w:pPr>
    </w:p>
    <w:p w14:paraId="79E88DA6" w14:textId="4E64ECDC" w:rsidR="00AD1A51" w:rsidRPr="00DC6ABC" w:rsidRDefault="00B840B6" w:rsidP="00DC6ABC">
      <w:pPr>
        <w:pStyle w:val="1"/>
        <w:snapToGrid w:val="0"/>
        <w:jc w:val="left"/>
        <w:rPr>
          <w:rFonts w:ascii="游ゴシック" w:eastAsia="游ゴシック" w:hAnsi="游ゴシック"/>
        </w:rPr>
      </w:pPr>
      <w:bookmarkStart w:id="13" w:name="_Toc186035982"/>
      <w:r w:rsidRPr="00DC6ABC">
        <w:rPr>
          <w:rFonts w:ascii="游ゴシック" w:eastAsia="游ゴシック" w:hAnsi="游ゴシック"/>
        </w:rPr>
        <w:t>委託事業の一般原則</w:t>
      </w:r>
      <w:bookmarkEnd w:id="13"/>
    </w:p>
    <w:p w14:paraId="2B5F0890" w14:textId="7124A944" w:rsidR="001C1FF2" w:rsidRPr="00DC6ABC" w:rsidRDefault="00123764" w:rsidP="00DC6ABC">
      <w:pPr>
        <w:pStyle w:val="a3"/>
        <w:numPr>
          <w:ilvl w:val="0"/>
          <w:numId w:val="13"/>
        </w:numPr>
        <w:snapToGrid w:val="0"/>
        <w:ind w:leftChars="200" w:left="1224" w:hangingChars="383" w:hanging="804"/>
        <w:jc w:val="left"/>
        <w:rPr>
          <w:rFonts w:ascii="游ゴシック" w:eastAsia="游ゴシック" w:hAnsi="游ゴシック"/>
        </w:rPr>
      </w:pPr>
      <w:r w:rsidRPr="00DC6ABC">
        <w:rPr>
          <w:rFonts w:ascii="游ゴシック" w:eastAsia="游ゴシック" w:hAnsi="游ゴシック" w:hint="eastAsia"/>
        </w:rPr>
        <w:t>業務上知り得た個人情報を紛失し、又は業務に必要な範囲を超えて他に漏らすことのないよう、万全の注意を払うこと。また、他の機関等に応募者の個人情報を提供する際には、個人情報保護に係る法令等に準拠した手続により行うとともに、当該機関等との間で個人情報の保護に関する取り決めを交わす</w:t>
      </w:r>
      <w:r w:rsidR="00C324FF" w:rsidRPr="00DC6ABC">
        <w:rPr>
          <w:rFonts w:ascii="游ゴシック" w:eastAsia="游ゴシック" w:hAnsi="游ゴシック" w:hint="eastAsia"/>
        </w:rPr>
        <w:t>等</w:t>
      </w:r>
      <w:r w:rsidRPr="00DC6ABC">
        <w:rPr>
          <w:rFonts w:ascii="游ゴシック" w:eastAsia="游ゴシック" w:hAnsi="游ゴシック" w:hint="eastAsia"/>
        </w:rPr>
        <w:t>、適切な措置を講じること。</w:t>
      </w:r>
    </w:p>
    <w:p w14:paraId="101F2EDE" w14:textId="1F610C20" w:rsidR="00123764" w:rsidRPr="00DC6ABC" w:rsidRDefault="00123764" w:rsidP="00DC6ABC">
      <w:pPr>
        <w:pStyle w:val="a3"/>
        <w:numPr>
          <w:ilvl w:val="0"/>
          <w:numId w:val="13"/>
        </w:numPr>
        <w:snapToGrid w:val="0"/>
        <w:ind w:leftChars="200" w:left="1224" w:hangingChars="383" w:hanging="804"/>
        <w:jc w:val="left"/>
        <w:rPr>
          <w:rFonts w:ascii="游ゴシック" w:eastAsia="游ゴシック" w:hAnsi="游ゴシック"/>
        </w:rPr>
      </w:pPr>
      <w:r w:rsidRPr="00DC6ABC">
        <w:rPr>
          <w:rFonts w:ascii="游ゴシック" w:eastAsia="游ゴシック" w:hAnsi="游ゴシック" w:hint="eastAsia"/>
        </w:rPr>
        <w:t>業務の遂行に当たっては、常に公正かつ中立的な姿勢を保つことを心がけること。</w:t>
      </w:r>
    </w:p>
    <w:p w14:paraId="1755A8BB" w14:textId="73F789BD" w:rsidR="00123764" w:rsidRPr="00DC6ABC" w:rsidRDefault="00123764" w:rsidP="00DC6ABC">
      <w:pPr>
        <w:pStyle w:val="a3"/>
        <w:numPr>
          <w:ilvl w:val="0"/>
          <w:numId w:val="13"/>
        </w:numPr>
        <w:snapToGrid w:val="0"/>
        <w:ind w:leftChars="200" w:left="1224" w:hangingChars="383" w:hanging="804"/>
        <w:jc w:val="left"/>
        <w:rPr>
          <w:rFonts w:ascii="游ゴシック" w:eastAsia="游ゴシック" w:hAnsi="游ゴシック"/>
        </w:rPr>
      </w:pPr>
      <w:r w:rsidRPr="00DC6ABC">
        <w:rPr>
          <w:rFonts w:ascii="游ゴシック" w:eastAsia="游ゴシック" w:hAnsi="游ゴシック" w:hint="eastAsia"/>
        </w:rPr>
        <w:t>本事業の実施で得られた成果、情報（個人情報を含む）等については大阪府に帰属する。</w:t>
      </w:r>
    </w:p>
    <w:p w14:paraId="04DB1216" w14:textId="5BE9B844" w:rsidR="00123764" w:rsidRPr="00DC6ABC" w:rsidRDefault="00123764" w:rsidP="00DC6ABC">
      <w:pPr>
        <w:pStyle w:val="a3"/>
        <w:numPr>
          <w:ilvl w:val="0"/>
          <w:numId w:val="13"/>
        </w:numPr>
        <w:snapToGrid w:val="0"/>
        <w:ind w:leftChars="200" w:left="1224" w:hangingChars="383" w:hanging="804"/>
        <w:jc w:val="left"/>
        <w:rPr>
          <w:rFonts w:ascii="游ゴシック" w:eastAsia="游ゴシック" w:hAnsi="游ゴシック"/>
        </w:rPr>
      </w:pPr>
      <w:r w:rsidRPr="00DC6ABC">
        <w:rPr>
          <w:rFonts w:ascii="游ゴシック" w:eastAsia="游ゴシック" w:hAnsi="游ゴシック" w:hint="eastAsia"/>
        </w:rPr>
        <w:t>事業の再委託は原則禁止とし、必要が生じた場合は大阪府と協議するとともにその決定に従う。</w:t>
      </w:r>
    </w:p>
    <w:p w14:paraId="26552384" w14:textId="77777777" w:rsidR="00972AF0" w:rsidRPr="00DC6ABC" w:rsidRDefault="00972AF0" w:rsidP="00DC6ABC">
      <w:pPr>
        <w:snapToGrid w:val="0"/>
        <w:jc w:val="left"/>
        <w:rPr>
          <w:rFonts w:ascii="游ゴシック" w:eastAsia="游ゴシック" w:hAnsi="游ゴシック"/>
        </w:rPr>
      </w:pPr>
    </w:p>
    <w:p w14:paraId="57BDC42C" w14:textId="0248224F" w:rsidR="00AD1A51" w:rsidRPr="00DC6ABC" w:rsidRDefault="00410934" w:rsidP="00DC6ABC">
      <w:pPr>
        <w:pStyle w:val="1"/>
        <w:snapToGrid w:val="0"/>
        <w:jc w:val="left"/>
        <w:rPr>
          <w:rFonts w:ascii="游ゴシック" w:eastAsia="游ゴシック" w:hAnsi="游ゴシック"/>
        </w:rPr>
      </w:pPr>
      <w:bookmarkStart w:id="14" w:name="_Toc186035983"/>
      <w:r w:rsidRPr="00DC6ABC">
        <w:rPr>
          <w:rFonts w:ascii="游ゴシック" w:eastAsia="游ゴシック" w:hAnsi="游ゴシック" w:hint="eastAsia"/>
        </w:rPr>
        <w:lastRenderedPageBreak/>
        <w:t>委託事業の運営</w:t>
      </w:r>
      <w:bookmarkEnd w:id="14"/>
    </w:p>
    <w:p w14:paraId="4504F306" w14:textId="1AF9637B" w:rsidR="00972AF0" w:rsidRPr="00DC6ABC" w:rsidRDefault="00972AF0" w:rsidP="00DC6ABC">
      <w:pPr>
        <w:snapToGrid w:val="0"/>
        <w:ind w:firstLineChars="200" w:firstLine="420"/>
        <w:rPr>
          <w:rFonts w:ascii="游ゴシック" w:eastAsia="游ゴシック" w:hAnsi="游ゴシック"/>
          <w:szCs w:val="21"/>
        </w:rPr>
      </w:pPr>
      <w:r w:rsidRPr="00DC6ABC">
        <w:rPr>
          <w:rFonts w:ascii="游ゴシック" w:eastAsia="游ゴシック" w:hAnsi="游ゴシック" w:hint="eastAsia"/>
          <w:szCs w:val="21"/>
        </w:rPr>
        <w:t>受託事業者は、会計に関する諸記録を整備し</w:t>
      </w:r>
      <w:r w:rsidRPr="005C3804">
        <w:rPr>
          <w:rFonts w:ascii="游ゴシック" w:eastAsia="游ゴシック" w:hAnsi="游ゴシック" w:hint="eastAsia"/>
          <w:szCs w:val="21"/>
        </w:rPr>
        <w:t>、</w:t>
      </w:r>
      <w:r w:rsidR="00D96C56" w:rsidRPr="005C3804">
        <w:rPr>
          <w:rFonts w:ascii="游ゴシック" w:eastAsia="游ゴシック" w:hAnsi="游ゴシック" w:hint="eastAsia"/>
          <w:szCs w:val="21"/>
        </w:rPr>
        <w:t>当該</w:t>
      </w:r>
      <w:r w:rsidRPr="005C3804">
        <w:rPr>
          <w:rFonts w:ascii="游ゴシック" w:eastAsia="游ゴシック" w:hAnsi="游ゴシック" w:hint="eastAsia"/>
          <w:szCs w:val="21"/>
        </w:rPr>
        <w:t>会計</w:t>
      </w:r>
      <w:r w:rsidRPr="00DC6ABC">
        <w:rPr>
          <w:rFonts w:ascii="游ゴシック" w:eastAsia="游ゴシック" w:hAnsi="游ゴシック" w:hint="eastAsia"/>
          <w:szCs w:val="21"/>
        </w:rPr>
        <w:t>年度終了後５年間保存するものとする。</w:t>
      </w:r>
    </w:p>
    <w:p w14:paraId="2131C155" w14:textId="77777777" w:rsidR="00972AF0" w:rsidRPr="00DC6ABC" w:rsidRDefault="00972AF0" w:rsidP="00DC6ABC">
      <w:pPr>
        <w:snapToGrid w:val="0"/>
        <w:rPr>
          <w:rFonts w:ascii="游ゴシック" w:eastAsia="游ゴシック" w:hAnsi="游ゴシック"/>
        </w:rPr>
      </w:pPr>
    </w:p>
    <w:p w14:paraId="7410CAD5" w14:textId="433A0497" w:rsidR="00AD1A51" w:rsidRPr="00DC6ABC" w:rsidRDefault="00B840B6" w:rsidP="00DC6ABC">
      <w:pPr>
        <w:pStyle w:val="1"/>
        <w:snapToGrid w:val="0"/>
        <w:jc w:val="left"/>
        <w:rPr>
          <w:rFonts w:ascii="游ゴシック" w:eastAsia="游ゴシック" w:hAnsi="游ゴシック"/>
        </w:rPr>
      </w:pPr>
      <w:bookmarkStart w:id="15" w:name="_Toc186035984"/>
      <w:r w:rsidRPr="00DC6ABC">
        <w:rPr>
          <w:rFonts w:ascii="游ゴシック" w:eastAsia="游ゴシック" w:hAnsi="游ゴシック"/>
        </w:rPr>
        <w:t>委託事業</w:t>
      </w:r>
      <w:r w:rsidRPr="00DC6ABC">
        <w:rPr>
          <w:rFonts w:ascii="游ゴシック" w:eastAsia="游ゴシック" w:hAnsi="游ゴシック" w:hint="eastAsia"/>
        </w:rPr>
        <w:t>の</w:t>
      </w:r>
      <w:r w:rsidR="00410934" w:rsidRPr="00DC6ABC">
        <w:rPr>
          <w:rFonts w:ascii="游ゴシック" w:eastAsia="游ゴシック" w:hAnsi="游ゴシック" w:hint="eastAsia"/>
        </w:rPr>
        <w:t>報告</w:t>
      </w:r>
      <w:bookmarkEnd w:id="15"/>
    </w:p>
    <w:p w14:paraId="16815BCB" w14:textId="77777777" w:rsidR="00972AF0" w:rsidRPr="00DC6ABC" w:rsidRDefault="00972AF0" w:rsidP="00DC6ABC">
      <w:pPr>
        <w:snapToGrid w:val="0"/>
        <w:ind w:leftChars="200" w:left="420"/>
        <w:rPr>
          <w:rFonts w:ascii="游ゴシック" w:eastAsia="游ゴシック" w:hAnsi="游ゴシック"/>
          <w:szCs w:val="21"/>
        </w:rPr>
      </w:pPr>
      <w:r w:rsidRPr="00DC6ABC">
        <w:rPr>
          <w:rFonts w:ascii="游ゴシック" w:eastAsia="游ゴシック" w:hAnsi="游ゴシック" w:hint="eastAsia"/>
          <w:szCs w:val="21"/>
        </w:rPr>
        <w:t>受託事業者は、契約締結後、適宜、委託事業の実施状況を書面等により、大阪府に報告するものとする。なお、進捗状況に応じて、大阪府が業務実施計画の見直しを求める場合は対応すること。</w:t>
      </w:r>
    </w:p>
    <w:p w14:paraId="7BAB388F" w14:textId="77777777" w:rsidR="00972AF0" w:rsidRPr="00DC6ABC" w:rsidRDefault="00972AF0" w:rsidP="00DC6ABC">
      <w:pPr>
        <w:snapToGrid w:val="0"/>
        <w:ind w:firstLineChars="200" w:firstLine="420"/>
        <w:rPr>
          <w:rFonts w:ascii="游ゴシック" w:eastAsia="游ゴシック" w:hAnsi="游ゴシック"/>
          <w:szCs w:val="21"/>
        </w:rPr>
      </w:pPr>
      <w:r w:rsidRPr="00DC6ABC">
        <w:rPr>
          <w:rFonts w:ascii="游ゴシック" w:eastAsia="游ゴシック" w:hAnsi="游ゴシック" w:hint="eastAsia"/>
          <w:szCs w:val="21"/>
        </w:rPr>
        <w:t>また、事業期間終了後、直ちに業務及び収支内訳の内容がわかる書類を大阪府に提出すること。</w:t>
      </w:r>
    </w:p>
    <w:p w14:paraId="713EE4B6" w14:textId="77777777" w:rsidR="00615CB5" w:rsidRPr="00DC6ABC" w:rsidRDefault="00615CB5" w:rsidP="00DC6ABC">
      <w:pPr>
        <w:snapToGrid w:val="0"/>
        <w:rPr>
          <w:rFonts w:ascii="游ゴシック" w:eastAsia="游ゴシック" w:hAnsi="游ゴシック"/>
        </w:rPr>
      </w:pPr>
    </w:p>
    <w:p w14:paraId="4DE0D031" w14:textId="2450577F" w:rsidR="00B840B6" w:rsidRPr="00DC6ABC" w:rsidRDefault="00B840B6" w:rsidP="00DC6ABC">
      <w:pPr>
        <w:pStyle w:val="1"/>
        <w:snapToGrid w:val="0"/>
        <w:jc w:val="left"/>
        <w:rPr>
          <w:rFonts w:ascii="游ゴシック" w:eastAsia="游ゴシック" w:hAnsi="游ゴシック"/>
        </w:rPr>
      </w:pPr>
      <w:bookmarkStart w:id="16" w:name="_Toc186035985"/>
      <w:r w:rsidRPr="00DC6ABC">
        <w:rPr>
          <w:rFonts w:ascii="游ゴシック" w:eastAsia="游ゴシック" w:hAnsi="游ゴシック"/>
        </w:rPr>
        <w:t>その他</w:t>
      </w:r>
      <w:bookmarkEnd w:id="16"/>
    </w:p>
    <w:p w14:paraId="40B0E425" w14:textId="77777777"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DC6ABC">
        <w:rPr>
          <w:rFonts w:ascii="游ゴシック" w:eastAsia="游ゴシック" w:hAnsi="游ゴシック" w:hint="eastAsia"/>
          <w:szCs w:val="21"/>
        </w:rPr>
        <w:t>本仕様書については、プロポーザルの結果、最優秀交渉権者となった者と府との間で再度協議したうえで、双方の合意が得られた内容に修正したうえで、契約時に契約書に必要な書類とともに添付する。</w:t>
      </w:r>
    </w:p>
    <w:p w14:paraId="5D2D3A54" w14:textId="6393350F"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DC6ABC">
        <w:rPr>
          <w:rFonts w:ascii="游ゴシック" w:eastAsia="游ゴシック" w:hAnsi="游ゴシック" w:hint="eastAsia"/>
          <w:szCs w:val="21"/>
        </w:rPr>
        <w:t>本事業を実施するにあたり、仕様書に明示なき事項及び疑義が生じた時は、大阪府と受託事業者で協議の上、業務を遂行すること。</w:t>
      </w:r>
    </w:p>
    <w:p w14:paraId="2B238F05" w14:textId="21677138"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DC6ABC">
        <w:rPr>
          <w:rFonts w:ascii="游ゴシック" w:eastAsia="游ゴシック" w:hAnsi="游ゴシック" w:hint="eastAsia"/>
          <w:szCs w:val="21"/>
        </w:rPr>
        <w:t>企画提案及び契約手続きにおいて用いる言語は日本語、通貨は日本円とする。</w:t>
      </w:r>
    </w:p>
    <w:p w14:paraId="0E3278E1" w14:textId="186F32FC"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DC6ABC">
        <w:rPr>
          <w:rFonts w:ascii="游ゴシック" w:eastAsia="游ゴシック" w:hAnsi="游ゴシック" w:hint="eastAsia"/>
          <w:szCs w:val="21"/>
        </w:rPr>
        <w:t>業務の実施にあたっては、効果的に成果をあげるため、大阪府と十分協議を行いながら進めること。また、本事業に必要な関係者との調整を行うこと。</w:t>
      </w:r>
    </w:p>
    <w:p w14:paraId="4153FCD8" w14:textId="7D03A584"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DC6ABC">
        <w:rPr>
          <w:rFonts w:ascii="游ゴシック" w:eastAsia="游ゴシック" w:hAnsi="游ゴシック" w:hint="eastAsia"/>
          <w:szCs w:val="21"/>
        </w:rPr>
        <w:t>あらかじめ大阪府と調整したスケジュールで業務を行うこと。</w:t>
      </w:r>
    </w:p>
    <w:p w14:paraId="4E17D1A5" w14:textId="0FF1AD18"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DC6ABC">
        <w:rPr>
          <w:rFonts w:ascii="游ゴシック" w:eastAsia="游ゴシック" w:hAnsi="游ゴシック" w:hint="eastAsia"/>
          <w:szCs w:val="21"/>
        </w:rPr>
        <w:t>納品が必要なものについて、納品日及び納品形式は別途協議し、納品場所は大阪府の指定する場所とする。</w:t>
      </w:r>
    </w:p>
    <w:p w14:paraId="6152A270" w14:textId="68B5DFDA" w:rsidR="001046DA" w:rsidRPr="00DC6ABC" w:rsidRDefault="001046DA" w:rsidP="00DC6ABC">
      <w:pPr>
        <w:pStyle w:val="a3"/>
        <w:numPr>
          <w:ilvl w:val="0"/>
          <w:numId w:val="15"/>
        </w:numPr>
        <w:snapToGrid w:val="0"/>
        <w:ind w:leftChars="200" w:left="1224" w:hangingChars="383" w:hanging="804"/>
        <w:rPr>
          <w:rFonts w:ascii="游ゴシック" w:eastAsia="游ゴシック" w:hAnsi="游ゴシック"/>
          <w:szCs w:val="21"/>
        </w:rPr>
      </w:pPr>
      <w:r w:rsidRPr="005C3804">
        <w:rPr>
          <w:rFonts w:ascii="游ゴシック" w:eastAsia="游ゴシック" w:hAnsi="游ゴシック" w:hint="eastAsia"/>
          <w:szCs w:val="21"/>
        </w:rPr>
        <w:t>報告書等は、</w:t>
      </w:r>
      <w:r w:rsidR="00A92DE6" w:rsidRPr="005C3804">
        <w:rPr>
          <w:rFonts w:ascii="游ゴシック" w:eastAsia="游ゴシック" w:hAnsi="游ゴシック" w:hint="eastAsia"/>
          <w:szCs w:val="21"/>
        </w:rPr>
        <w:t>印刷物の外、</w:t>
      </w:r>
      <w:r w:rsidR="00654CA6" w:rsidRPr="005C3804">
        <w:rPr>
          <w:rFonts w:ascii="游ゴシック" w:eastAsia="游ゴシック" w:hAnsi="游ゴシック" w:hint="eastAsia"/>
          <w:szCs w:val="21"/>
        </w:rPr>
        <w:t>二次利用できる形式の</w:t>
      </w:r>
      <w:r w:rsidRPr="005C3804">
        <w:rPr>
          <w:rFonts w:ascii="游ゴシック" w:eastAsia="游ゴシック" w:hAnsi="游ゴシック" w:hint="eastAsia"/>
          <w:szCs w:val="21"/>
        </w:rPr>
        <w:t>電子</w:t>
      </w:r>
      <w:r w:rsidR="00654CA6" w:rsidRPr="005C3804">
        <w:rPr>
          <w:rFonts w:ascii="游ゴシック" w:eastAsia="游ゴシック" w:hAnsi="游ゴシック" w:hint="eastAsia"/>
          <w:szCs w:val="21"/>
        </w:rPr>
        <w:t>データ</w:t>
      </w:r>
      <w:r w:rsidRPr="005C3804">
        <w:rPr>
          <w:rFonts w:ascii="游ゴシック" w:eastAsia="游ゴシック" w:hAnsi="游ゴシック" w:hint="eastAsia"/>
          <w:szCs w:val="21"/>
        </w:rPr>
        <w:t>（Word形式及びPDF形式、</w:t>
      </w:r>
      <w:r w:rsidR="00654CA6" w:rsidRPr="005C3804">
        <w:rPr>
          <w:rFonts w:ascii="游ゴシック" w:eastAsia="游ゴシック" w:hAnsi="游ゴシック" w:hint="eastAsia"/>
          <w:szCs w:val="21"/>
        </w:rPr>
        <w:t>最終報告書は</w:t>
      </w:r>
      <w:r w:rsidRPr="005C3804">
        <w:rPr>
          <w:rFonts w:ascii="游ゴシック" w:eastAsia="游ゴシック" w:hAnsi="游ゴシック" w:hint="eastAsia"/>
          <w:szCs w:val="21"/>
        </w:rPr>
        <w:t>CD－ROM等２枚</w:t>
      </w:r>
      <w:r w:rsidR="00654CA6" w:rsidRPr="005C3804">
        <w:rPr>
          <w:rFonts w:ascii="游ゴシック" w:eastAsia="游ゴシック" w:hAnsi="游ゴシック" w:hint="eastAsia"/>
          <w:szCs w:val="21"/>
        </w:rPr>
        <w:t>も提出</w:t>
      </w:r>
      <w:r w:rsidRPr="005C3804">
        <w:rPr>
          <w:rFonts w:ascii="游ゴシック" w:eastAsia="游ゴシック" w:hAnsi="游ゴシック" w:hint="eastAsia"/>
          <w:szCs w:val="21"/>
        </w:rPr>
        <w:t>）も提</w:t>
      </w:r>
      <w:r w:rsidRPr="00DC6ABC">
        <w:rPr>
          <w:rFonts w:ascii="游ゴシック" w:eastAsia="游ゴシック" w:hAnsi="游ゴシック" w:hint="eastAsia"/>
          <w:szCs w:val="21"/>
        </w:rPr>
        <w:t>出すること。</w:t>
      </w:r>
      <w:r w:rsidRPr="00DC6ABC">
        <w:rPr>
          <w:rFonts w:ascii="游ゴシック" w:eastAsia="游ゴシック" w:hAnsi="游ゴシック"/>
          <w:szCs w:val="21"/>
        </w:rPr>
        <w:br/>
      </w:r>
      <w:r w:rsidRPr="00DC6ABC">
        <w:rPr>
          <w:rFonts w:ascii="游ゴシック" w:eastAsia="游ゴシック" w:hAnsi="游ゴシック" w:hint="eastAsia"/>
          <w:szCs w:val="21"/>
        </w:rPr>
        <w:t>なお、報告書等の著作権（著作権法第27条及び第28条に定める権利を含む。）は、大阪府に譲渡するものとし、作成者は著作権人格権を行使しないこと。</w:t>
      </w:r>
    </w:p>
    <w:p w14:paraId="77791D62" w14:textId="1D9032C9" w:rsidR="00BA6016" w:rsidRPr="002C10FB" w:rsidRDefault="001046DA" w:rsidP="002C10FB">
      <w:pPr>
        <w:pStyle w:val="a3"/>
        <w:numPr>
          <w:ilvl w:val="0"/>
          <w:numId w:val="15"/>
        </w:numPr>
        <w:snapToGrid w:val="0"/>
        <w:ind w:leftChars="200" w:left="1224" w:hangingChars="383" w:hanging="804"/>
        <w:jc w:val="left"/>
        <w:rPr>
          <w:rFonts w:ascii="游ゴシック" w:eastAsia="游ゴシック" w:hAnsi="游ゴシック" w:hint="eastAsia"/>
        </w:rPr>
      </w:pPr>
      <w:r w:rsidRPr="00DC6ABC">
        <w:rPr>
          <w:rFonts w:ascii="游ゴシック" w:eastAsia="游ゴシック" w:hAnsi="游ゴシック" w:hint="eastAsia"/>
          <w:szCs w:val="21"/>
        </w:rPr>
        <w:t>本業務を通じて知り得たビジネスプランその他企業情報は、契約により守秘義務を規定することとする。</w:t>
      </w:r>
    </w:p>
    <w:sectPr w:rsidR="00BA6016" w:rsidRPr="002C10FB" w:rsidSect="0088534C">
      <w:footerReference w:type="default" r:id="rId7"/>
      <w:pgSz w:w="11906" w:h="16838"/>
      <w:pgMar w:top="1135" w:right="1080" w:bottom="1135"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4E37" w14:textId="77777777" w:rsidR="007A16D4" w:rsidRDefault="007A16D4" w:rsidP="002A7646">
      <w:r>
        <w:separator/>
      </w:r>
    </w:p>
  </w:endnote>
  <w:endnote w:type="continuationSeparator" w:id="0">
    <w:p w14:paraId="04A7BEA4" w14:textId="77777777" w:rsidR="007A16D4" w:rsidRDefault="007A16D4" w:rsidP="002A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00700"/>
      <w:docPartObj>
        <w:docPartGallery w:val="Page Numbers (Bottom of Page)"/>
        <w:docPartUnique/>
      </w:docPartObj>
    </w:sdtPr>
    <w:sdtEndPr/>
    <w:sdtContent>
      <w:p w14:paraId="6E616337" w14:textId="01D5D424" w:rsidR="00E03935" w:rsidRDefault="00E03935">
        <w:pPr>
          <w:pStyle w:val="aa"/>
          <w:jc w:val="center"/>
        </w:pPr>
        <w:r>
          <w:fldChar w:fldCharType="begin"/>
        </w:r>
        <w:r>
          <w:instrText>PAGE   \* MERGEFORMAT</w:instrText>
        </w:r>
        <w:r>
          <w:fldChar w:fldCharType="separate"/>
        </w:r>
        <w:r>
          <w:rPr>
            <w:lang w:val="ja-JP"/>
          </w:rPr>
          <w:t>2</w:t>
        </w:r>
        <w:r>
          <w:fldChar w:fldCharType="end"/>
        </w:r>
      </w:p>
    </w:sdtContent>
  </w:sdt>
  <w:p w14:paraId="626BC32C" w14:textId="77777777" w:rsidR="00E03935" w:rsidRDefault="00E039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6EB4" w14:textId="77777777" w:rsidR="007A16D4" w:rsidRDefault="007A16D4" w:rsidP="002A7646">
      <w:r>
        <w:separator/>
      </w:r>
    </w:p>
  </w:footnote>
  <w:footnote w:type="continuationSeparator" w:id="0">
    <w:p w14:paraId="2D0AFBDF" w14:textId="77777777" w:rsidR="007A16D4" w:rsidRDefault="007A16D4" w:rsidP="002A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7DE"/>
    <w:multiLevelType w:val="hybridMultilevel"/>
    <w:tmpl w:val="1E5C2AC4"/>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975FE"/>
    <w:multiLevelType w:val="hybridMultilevel"/>
    <w:tmpl w:val="CD1069C0"/>
    <w:lvl w:ilvl="0" w:tplc="1DBE62B4">
      <w:start w:val="1"/>
      <w:numFmt w:val="bullet"/>
      <w:lvlText w:val="※"/>
      <w:lvlJc w:val="left"/>
      <w:pPr>
        <w:ind w:left="802"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41EFE"/>
    <w:multiLevelType w:val="hybridMultilevel"/>
    <w:tmpl w:val="74185AA2"/>
    <w:lvl w:ilvl="0" w:tplc="25F80570">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D4E1B"/>
    <w:multiLevelType w:val="hybridMultilevel"/>
    <w:tmpl w:val="6ACEBC2E"/>
    <w:lvl w:ilvl="0" w:tplc="BC2EE44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531D23"/>
    <w:multiLevelType w:val="hybridMultilevel"/>
    <w:tmpl w:val="6240C470"/>
    <w:lvl w:ilvl="0" w:tplc="725E1230">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5" w15:restartNumberingAfterBreak="0">
    <w:nsid w:val="12FE5F59"/>
    <w:multiLevelType w:val="hybridMultilevel"/>
    <w:tmpl w:val="65AAC43E"/>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6" w15:restartNumberingAfterBreak="0">
    <w:nsid w:val="171F3706"/>
    <w:multiLevelType w:val="hybridMultilevel"/>
    <w:tmpl w:val="2FC4BE02"/>
    <w:lvl w:ilvl="0" w:tplc="BC2EE440">
      <w:start w:val="1"/>
      <w:numFmt w:val="decimalFullWidth"/>
      <w:lvlText w:val="（%1）"/>
      <w:lvlJc w:val="left"/>
      <w:pPr>
        <w:ind w:left="420" w:hanging="420"/>
      </w:pPr>
      <w:rPr>
        <w:rFonts w:hint="eastAsia"/>
      </w:rPr>
    </w:lvl>
    <w:lvl w:ilvl="1" w:tplc="BC2EE44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C36F0"/>
    <w:multiLevelType w:val="hybridMultilevel"/>
    <w:tmpl w:val="C5C8113A"/>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8" w15:restartNumberingAfterBreak="0">
    <w:nsid w:val="1D8949F1"/>
    <w:multiLevelType w:val="hybridMultilevel"/>
    <w:tmpl w:val="AC62C02E"/>
    <w:lvl w:ilvl="0" w:tplc="1F0EBA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0C5437"/>
    <w:multiLevelType w:val="hybridMultilevel"/>
    <w:tmpl w:val="D54692CC"/>
    <w:lvl w:ilvl="0" w:tplc="F6D261AE">
      <w:numFmt w:val="bullet"/>
      <w:lvlText w:val="※"/>
      <w:lvlJc w:val="left"/>
      <w:pPr>
        <w:ind w:left="742" w:hanging="360"/>
      </w:pPr>
      <w:rPr>
        <w:rFonts w:ascii="ＭＳ 明朝" w:eastAsia="ＭＳ 明朝" w:hAnsi="ＭＳ 明朝" w:cstheme="minorBidi"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0" w15:restartNumberingAfterBreak="0">
    <w:nsid w:val="3E1B56CF"/>
    <w:multiLevelType w:val="hybridMultilevel"/>
    <w:tmpl w:val="E97028BA"/>
    <w:lvl w:ilvl="0" w:tplc="D762460A">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1" w15:restartNumberingAfterBreak="0">
    <w:nsid w:val="411F0FAB"/>
    <w:multiLevelType w:val="hybridMultilevel"/>
    <w:tmpl w:val="F96C3A2E"/>
    <w:lvl w:ilvl="0" w:tplc="90F2154C">
      <w:start w:val="1"/>
      <w:numFmt w:val="decimalFullWidth"/>
      <w:pStyle w:val="2"/>
      <w:lvlText w:val="（%1）"/>
      <w:lvlJc w:val="left"/>
      <w:pPr>
        <w:ind w:left="620" w:hanging="420"/>
      </w:pPr>
      <w:rPr>
        <w:rFonts w:hint="eastAsia"/>
      </w:rPr>
    </w:lvl>
    <w:lvl w:ilvl="1" w:tplc="6010E182">
      <w:start w:val="1"/>
      <w:numFmt w:val="decimalEnclosedCircle"/>
      <w:lvlText w:val="%2"/>
      <w:lvlJc w:val="left"/>
      <w:pPr>
        <w:ind w:left="980" w:hanging="360"/>
      </w:pPr>
      <w:rPr>
        <w:rFonts w:hint="default"/>
        <w:b/>
        <w:bCs/>
        <w:color w:val="auto"/>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481F044C"/>
    <w:multiLevelType w:val="hybridMultilevel"/>
    <w:tmpl w:val="D17E6C26"/>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8D526F"/>
    <w:multiLevelType w:val="hybridMultilevel"/>
    <w:tmpl w:val="81BA440E"/>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4" w15:restartNumberingAfterBreak="0">
    <w:nsid w:val="4AFF52F9"/>
    <w:multiLevelType w:val="hybridMultilevel"/>
    <w:tmpl w:val="A5C629E2"/>
    <w:lvl w:ilvl="0" w:tplc="9A9E1F2E">
      <w:start w:val="1"/>
      <w:numFmt w:val="decimalFullWidth"/>
      <w:lvlText w:val="(%1)"/>
      <w:lvlJc w:val="left"/>
      <w:pPr>
        <w:ind w:left="41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4ED05621"/>
    <w:multiLevelType w:val="hybridMultilevel"/>
    <w:tmpl w:val="D17E6C26"/>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982BFC"/>
    <w:multiLevelType w:val="hybridMultilevel"/>
    <w:tmpl w:val="27822228"/>
    <w:lvl w:ilvl="0" w:tplc="1C181F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B53E0"/>
    <w:multiLevelType w:val="hybridMultilevel"/>
    <w:tmpl w:val="0B729012"/>
    <w:lvl w:ilvl="0" w:tplc="21669574">
      <w:start w:val="1"/>
      <w:numFmt w:val="decimal"/>
      <w:lvlText w:val="%1（１）"/>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CC1984"/>
    <w:multiLevelType w:val="hybridMultilevel"/>
    <w:tmpl w:val="2D127978"/>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9" w15:restartNumberingAfterBreak="0">
    <w:nsid w:val="571A4FB9"/>
    <w:multiLevelType w:val="hybridMultilevel"/>
    <w:tmpl w:val="42BEFFDA"/>
    <w:lvl w:ilvl="0" w:tplc="1DBE62B4">
      <w:start w:val="1"/>
      <w:numFmt w:val="bullet"/>
      <w:lvlText w:val="※"/>
      <w:lvlJc w:val="left"/>
      <w:pPr>
        <w:ind w:left="982" w:hanging="420"/>
      </w:pPr>
      <w:rPr>
        <w:rFonts w:ascii="ＭＳ 明朝" w:eastAsia="ＭＳ 明朝" w:hAnsi="ＭＳ 明朝" w:hint="eastAsia"/>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20" w15:restartNumberingAfterBreak="0">
    <w:nsid w:val="5FC96F27"/>
    <w:multiLevelType w:val="hybridMultilevel"/>
    <w:tmpl w:val="6848EC36"/>
    <w:lvl w:ilvl="0" w:tplc="8BAA9160">
      <w:start w:val="1"/>
      <w:numFmt w:val="bullet"/>
      <w:lvlText w:val="•"/>
      <w:lvlJc w:val="left"/>
      <w:pPr>
        <w:ind w:left="1644" w:hanging="420"/>
      </w:pPr>
      <w:rPr>
        <w:rFonts w:ascii="Meiryo UI" w:eastAsia="Meiryo UI" w:hAnsi="Meiryo UI" w:hint="eastAsia"/>
        <w:color w:val="auto"/>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1" w15:restartNumberingAfterBreak="0">
    <w:nsid w:val="623E1DB3"/>
    <w:multiLevelType w:val="hybridMultilevel"/>
    <w:tmpl w:val="1E5C2AC4"/>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097B68"/>
    <w:multiLevelType w:val="hybridMultilevel"/>
    <w:tmpl w:val="2E9A470C"/>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3" w15:restartNumberingAfterBreak="0">
    <w:nsid w:val="654E33B1"/>
    <w:multiLevelType w:val="hybridMultilevel"/>
    <w:tmpl w:val="8A4C02B6"/>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4" w15:restartNumberingAfterBreak="0">
    <w:nsid w:val="67590928"/>
    <w:multiLevelType w:val="hybridMultilevel"/>
    <w:tmpl w:val="E3582B5E"/>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783B8B"/>
    <w:multiLevelType w:val="hybridMultilevel"/>
    <w:tmpl w:val="08D4EDAE"/>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6" w15:restartNumberingAfterBreak="0">
    <w:nsid w:val="7C3B3ACC"/>
    <w:multiLevelType w:val="hybridMultilevel"/>
    <w:tmpl w:val="D89EB8A4"/>
    <w:lvl w:ilvl="0" w:tplc="BC2EE44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8"/>
  </w:num>
  <w:num w:numId="3">
    <w:abstractNumId w:val="26"/>
  </w:num>
  <w:num w:numId="4">
    <w:abstractNumId w:val="6"/>
  </w:num>
  <w:num w:numId="5">
    <w:abstractNumId w:val="3"/>
  </w:num>
  <w:num w:numId="6">
    <w:abstractNumId w:val="16"/>
  </w:num>
  <w:num w:numId="7">
    <w:abstractNumId w:val="2"/>
  </w:num>
  <w:num w:numId="8">
    <w:abstractNumId w:val="14"/>
  </w:num>
  <w:num w:numId="9">
    <w:abstractNumId w:val="11"/>
  </w:num>
  <w:num w:numId="10">
    <w:abstractNumId w:val="11"/>
    <w:lvlOverride w:ilvl="0">
      <w:startOverride w:val="1"/>
    </w:lvlOverride>
  </w:num>
  <w:num w:numId="11">
    <w:abstractNumId w:val="15"/>
  </w:num>
  <w:num w:numId="12">
    <w:abstractNumId w:val="12"/>
  </w:num>
  <w:num w:numId="13">
    <w:abstractNumId w:val="21"/>
  </w:num>
  <w:num w:numId="14">
    <w:abstractNumId w:val="0"/>
  </w:num>
  <w:num w:numId="15">
    <w:abstractNumId w:val="24"/>
  </w:num>
  <w:num w:numId="16">
    <w:abstractNumId w:val="18"/>
  </w:num>
  <w:num w:numId="17">
    <w:abstractNumId w:val="5"/>
  </w:num>
  <w:num w:numId="18">
    <w:abstractNumId w:val="22"/>
  </w:num>
  <w:num w:numId="19">
    <w:abstractNumId w:val="7"/>
  </w:num>
  <w:num w:numId="20">
    <w:abstractNumId w:val="13"/>
  </w:num>
  <w:num w:numId="21">
    <w:abstractNumId w:val="25"/>
  </w:num>
  <w:num w:numId="22">
    <w:abstractNumId w:val="23"/>
  </w:num>
  <w:num w:numId="23">
    <w:abstractNumId w:val="20"/>
  </w:num>
  <w:num w:numId="24">
    <w:abstractNumId w:val="4"/>
  </w:num>
  <w:num w:numId="25">
    <w:abstractNumId w:val="10"/>
  </w:num>
  <w:num w:numId="26">
    <w:abstractNumId w:val="1"/>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6"/>
    <w:rsid w:val="00000D95"/>
    <w:rsid w:val="00001539"/>
    <w:rsid w:val="00002013"/>
    <w:rsid w:val="00004CD2"/>
    <w:rsid w:val="000069E8"/>
    <w:rsid w:val="00010B74"/>
    <w:rsid w:val="00011EF8"/>
    <w:rsid w:val="000123A6"/>
    <w:rsid w:val="00012409"/>
    <w:rsid w:val="00012BB9"/>
    <w:rsid w:val="000157F1"/>
    <w:rsid w:val="00015B85"/>
    <w:rsid w:val="000174F2"/>
    <w:rsid w:val="00017DCE"/>
    <w:rsid w:val="00020DFB"/>
    <w:rsid w:val="000224B4"/>
    <w:rsid w:val="00023360"/>
    <w:rsid w:val="00024634"/>
    <w:rsid w:val="000249E1"/>
    <w:rsid w:val="0003343C"/>
    <w:rsid w:val="0003376D"/>
    <w:rsid w:val="00033E7B"/>
    <w:rsid w:val="0003565F"/>
    <w:rsid w:val="0003624F"/>
    <w:rsid w:val="00043972"/>
    <w:rsid w:val="00046614"/>
    <w:rsid w:val="000478C5"/>
    <w:rsid w:val="00050C78"/>
    <w:rsid w:val="00052EF9"/>
    <w:rsid w:val="00054E12"/>
    <w:rsid w:val="00060BEB"/>
    <w:rsid w:val="000642F5"/>
    <w:rsid w:val="00065C1C"/>
    <w:rsid w:val="00071B9E"/>
    <w:rsid w:val="00072570"/>
    <w:rsid w:val="00077758"/>
    <w:rsid w:val="00080924"/>
    <w:rsid w:val="00082A5D"/>
    <w:rsid w:val="000859BC"/>
    <w:rsid w:val="00085D96"/>
    <w:rsid w:val="00086FB3"/>
    <w:rsid w:val="00093900"/>
    <w:rsid w:val="000968B1"/>
    <w:rsid w:val="000972CD"/>
    <w:rsid w:val="000B106B"/>
    <w:rsid w:val="000B419B"/>
    <w:rsid w:val="000B52EF"/>
    <w:rsid w:val="000B7AF0"/>
    <w:rsid w:val="000C12E1"/>
    <w:rsid w:val="000C5BE6"/>
    <w:rsid w:val="000D3688"/>
    <w:rsid w:val="000E2517"/>
    <w:rsid w:val="000E7B26"/>
    <w:rsid w:val="000E7C5D"/>
    <w:rsid w:val="000F172D"/>
    <w:rsid w:val="000F5036"/>
    <w:rsid w:val="000F7753"/>
    <w:rsid w:val="0010072F"/>
    <w:rsid w:val="00103021"/>
    <w:rsid w:val="00103E67"/>
    <w:rsid w:val="001046DA"/>
    <w:rsid w:val="00104D06"/>
    <w:rsid w:val="00105326"/>
    <w:rsid w:val="001077CC"/>
    <w:rsid w:val="001112AA"/>
    <w:rsid w:val="00116037"/>
    <w:rsid w:val="001229AA"/>
    <w:rsid w:val="00123764"/>
    <w:rsid w:val="00130007"/>
    <w:rsid w:val="001309E3"/>
    <w:rsid w:val="0013261A"/>
    <w:rsid w:val="00134A13"/>
    <w:rsid w:val="0013563F"/>
    <w:rsid w:val="00141E20"/>
    <w:rsid w:val="00142F48"/>
    <w:rsid w:val="00146183"/>
    <w:rsid w:val="001463BB"/>
    <w:rsid w:val="00147E73"/>
    <w:rsid w:val="00150944"/>
    <w:rsid w:val="001542D9"/>
    <w:rsid w:val="00155687"/>
    <w:rsid w:val="0015694A"/>
    <w:rsid w:val="00161DE0"/>
    <w:rsid w:val="00165120"/>
    <w:rsid w:val="00167938"/>
    <w:rsid w:val="00171CFA"/>
    <w:rsid w:val="001728F3"/>
    <w:rsid w:val="001739A9"/>
    <w:rsid w:val="00176284"/>
    <w:rsid w:val="00186CFF"/>
    <w:rsid w:val="00187C5C"/>
    <w:rsid w:val="001955FC"/>
    <w:rsid w:val="00196098"/>
    <w:rsid w:val="001A2E22"/>
    <w:rsid w:val="001A3177"/>
    <w:rsid w:val="001C024D"/>
    <w:rsid w:val="001C1FF2"/>
    <w:rsid w:val="001C3240"/>
    <w:rsid w:val="001C3C83"/>
    <w:rsid w:val="001C453E"/>
    <w:rsid w:val="001C704E"/>
    <w:rsid w:val="001D06DF"/>
    <w:rsid w:val="001D302E"/>
    <w:rsid w:val="001D520A"/>
    <w:rsid w:val="001D7FE8"/>
    <w:rsid w:val="001E22B5"/>
    <w:rsid w:val="001E4912"/>
    <w:rsid w:val="001F04B8"/>
    <w:rsid w:val="001F0D9B"/>
    <w:rsid w:val="001F36D7"/>
    <w:rsid w:val="00202938"/>
    <w:rsid w:val="00202E80"/>
    <w:rsid w:val="00207014"/>
    <w:rsid w:val="00211D3F"/>
    <w:rsid w:val="0022260F"/>
    <w:rsid w:val="00224750"/>
    <w:rsid w:val="0022680E"/>
    <w:rsid w:val="00227027"/>
    <w:rsid w:val="0023054C"/>
    <w:rsid w:val="00234E12"/>
    <w:rsid w:val="00241EE7"/>
    <w:rsid w:val="0024584D"/>
    <w:rsid w:val="00272F6B"/>
    <w:rsid w:val="00280418"/>
    <w:rsid w:val="00292082"/>
    <w:rsid w:val="00293E6E"/>
    <w:rsid w:val="00295326"/>
    <w:rsid w:val="002978CA"/>
    <w:rsid w:val="002A4E09"/>
    <w:rsid w:val="002A5C51"/>
    <w:rsid w:val="002A7646"/>
    <w:rsid w:val="002A7796"/>
    <w:rsid w:val="002B1BFB"/>
    <w:rsid w:val="002B2A80"/>
    <w:rsid w:val="002B3B8A"/>
    <w:rsid w:val="002B49BD"/>
    <w:rsid w:val="002B53B3"/>
    <w:rsid w:val="002B5941"/>
    <w:rsid w:val="002B7D3A"/>
    <w:rsid w:val="002C0997"/>
    <w:rsid w:val="002C1011"/>
    <w:rsid w:val="002C10FB"/>
    <w:rsid w:val="002C22DB"/>
    <w:rsid w:val="002D0445"/>
    <w:rsid w:val="002D082E"/>
    <w:rsid w:val="002D1D15"/>
    <w:rsid w:val="002D2BE3"/>
    <w:rsid w:val="002D3DEF"/>
    <w:rsid w:val="002D569E"/>
    <w:rsid w:val="002D70D4"/>
    <w:rsid w:val="002E29D6"/>
    <w:rsid w:val="002E29FF"/>
    <w:rsid w:val="002E2AC9"/>
    <w:rsid w:val="002E30EB"/>
    <w:rsid w:val="002E69B6"/>
    <w:rsid w:val="002E7A79"/>
    <w:rsid w:val="002E7AEC"/>
    <w:rsid w:val="002F18B1"/>
    <w:rsid w:val="002F2A42"/>
    <w:rsid w:val="002F321D"/>
    <w:rsid w:val="002F600B"/>
    <w:rsid w:val="002F632E"/>
    <w:rsid w:val="002F69F1"/>
    <w:rsid w:val="002F6AF5"/>
    <w:rsid w:val="0030248D"/>
    <w:rsid w:val="00303A65"/>
    <w:rsid w:val="00305D35"/>
    <w:rsid w:val="00307C64"/>
    <w:rsid w:val="003107C9"/>
    <w:rsid w:val="00310B53"/>
    <w:rsid w:val="00310C7C"/>
    <w:rsid w:val="003119E4"/>
    <w:rsid w:val="00313351"/>
    <w:rsid w:val="003144A3"/>
    <w:rsid w:val="00315B33"/>
    <w:rsid w:val="003170D0"/>
    <w:rsid w:val="00321C12"/>
    <w:rsid w:val="00321F93"/>
    <w:rsid w:val="0032242C"/>
    <w:rsid w:val="00323889"/>
    <w:rsid w:val="00327741"/>
    <w:rsid w:val="00334792"/>
    <w:rsid w:val="003360F9"/>
    <w:rsid w:val="0034020B"/>
    <w:rsid w:val="00342B71"/>
    <w:rsid w:val="00342E90"/>
    <w:rsid w:val="00350687"/>
    <w:rsid w:val="00351327"/>
    <w:rsid w:val="00352B56"/>
    <w:rsid w:val="003568F2"/>
    <w:rsid w:val="00356A77"/>
    <w:rsid w:val="00356CB8"/>
    <w:rsid w:val="00357089"/>
    <w:rsid w:val="00362892"/>
    <w:rsid w:val="003667C3"/>
    <w:rsid w:val="00370B7D"/>
    <w:rsid w:val="00372E7F"/>
    <w:rsid w:val="003767CD"/>
    <w:rsid w:val="00383143"/>
    <w:rsid w:val="00385120"/>
    <w:rsid w:val="00391B16"/>
    <w:rsid w:val="0039322E"/>
    <w:rsid w:val="00395935"/>
    <w:rsid w:val="003A018D"/>
    <w:rsid w:val="003A2CA2"/>
    <w:rsid w:val="003A383A"/>
    <w:rsid w:val="003A5AC4"/>
    <w:rsid w:val="003A62FC"/>
    <w:rsid w:val="003A6342"/>
    <w:rsid w:val="003A724A"/>
    <w:rsid w:val="003A72BE"/>
    <w:rsid w:val="003A7DB6"/>
    <w:rsid w:val="003B1DA8"/>
    <w:rsid w:val="003B2C86"/>
    <w:rsid w:val="003B72D7"/>
    <w:rsid w:val="003B7A18"/>
    <w:rsid w:val="003C60EE"/>
    <w:rsid w:val="003D2336"/>
    <w:rsid w:val="003D355B"/>
    <w:rsid w:val="003E0788"/>
    <w:rsid w:val="003E099A"/>
    <w:rsid w:val="003E15AB"/>
    <w:rsid w:val="003E65AD"/>
    <w:rsid w:val="00406294"/>
    <w:rsid w:val="00406A62"/>
    <w:rsid w:val="00407E4C"/>
    <w:rsid w:val="00410934"/>
    <w:rsid w:val="0041213A"/>
    <w:rsid w:val="00414362"/>
    <w:rsid w:val="0041630C"/>
    <w:rsid w:val="00423524"/>
    <w:rsid w:val="00426259"/>
    <w:rsid w:val="00426744"/>
    <w:rsid w:val="00426C43"/>
    <w:rsid w:val="00445631"/>
    <w:rsid w:val="00447BE7"/>
    <w:rsid w:val="004542E0"/>
    <w:rsid w:val="00454A23"/>
    <w:rsid w:val="004568C9"/>
    <w:rsid w:val="00462332"/>
    <w:rsid w:val="00463A5E"/>
    <w:rsid w:val="00463FE3"/>
    <w:rsid w:val="00464ECE"/>
    <w:rsid w:val="00465586"/>
    <w:rsid w:val="00467EE3"/>
    <w:rsid w:val="004702FA"/>
    <w:rsid w:val="004729C5"/>
    <w:rsid w:val="00476C37"/>
    <w:rsid w:val="00481EB3"/>
    <w:rsid w:val="004853D7"/>
    <w:rsid w:val="004855F3"/>
    <w:rsid w:val="004928B8"/>
    <w:rsid w:val="004A3B6D"/>
    <w:rsid w:val="004A64C9"/>
    <w:rsid w:val="004B60B3"/>
    <w:rsid w:val="004B7115"/>
    <w:rsid w:val="004B79D0"/>
    <w:rsid w:val="004C00B6"/>
    <w:rsid w:val="004C1D86"/>
    <w:rsid w:val="004C36BA"/>
    <w:rsid w:val="004C3C8C"/>
    <w:rsid w:val="004D0AC6"/>
    <w:rsid w:val="004D26AC"/>
    <w:rsid w:val="004D298C"/>
    <w:rsid w:val="004D2FBA"/>
    <w:rsid w:val="004D67A8"/>
    <w:rsid w:val="004D7932"/>
    <w:rsid w:val="004E1EBB"/>
    <w:rsid w:val="004E29C7"/>
    <w:rsid w:val="004E2CC7"/>
    <w:rsid w:val="004E43D7"/>
    <w:rsid w:val="004E56BB"/>
    <w:rsid w:val="004E638F"/>
    <w:rsid w:val="004E6769"/>
    <w:rsid w:val="004F17E2"/>
    <w:rsid w:val="004F1B35"/>
    <w:rsid w:val="004F5DB3"/>
    <w:rsid w:val="00500911"/>
    <w:rsid w:val="00500C73"/>
    <w:rsid w:val="00502858"/>
    <w:rsid w:val="0050700B"/>
    <w:rsid w:val="00513374"/>
    <w:rsid w:val="00514218"/>
    <w:rsid w:val="0051795C"/>
    <w:rsid w:val="00523878"/>
    <w:rsid w:val="00523CDF"/>
    <w:rsid w:val="00524B46"/>
    <w:rsid w:val="00525D8A"/>
    <w:rsid w:val="00526653"/>
    <w:rsid w:val="00527713"/>
    <w:rsid w:val="00530631"/>
    <w:rsid w:val="00535A74"/>
    <w:rsid w:val="0053608A"/>
    <w:rsid w:val="005364F6"/>
    <w:rsid w:val="00543FCF"/>
    <w:rsid w:val="00547F89"/>
    <w:rsid w:val="005519FF"/>
    <w:rsid w:val="00553AFA"/>
    <w:rsid w:val="00554CC2"/>
    <w:rsid w:val="00554E1A"/>
    <w:rsid w:val="005565A6"/>
    <w:rsid w:val="00561F39"/>
    <w:rsid w:val="005646C5"/>
    <w:rsid w:val="00574FDF"/>
    <w:rsid w:val="00575034"/>
    <w:rsid w:val="00581D2C"/>
    <w:rsid w:val="00583BDD"/>
    <w:rsid w:val="00583FE1"/>
    <w:rsid w:val="00590BEA"/>
    <w:rsid w:val="005914A0"/>
    <w:rsid w:val="00595F3C"/>
    <w:rsid w:val="00597D91"/>
    <w:rsid w:val="005A040E"/>
    <w:rsid w:val="005A0A35"/>
    <w:rsid w:val="005B01A3"/>
    <w:rsid w:val="005B0BD0"/>
    <w:rsid w:val="005B4C2E"/>
    <w:rsid w:val="005C35DF"/>
    <w:rsid w:val="005C3804"/>
    <w:rsid w:val="005C59D1"/>
    <w:rsid w:val="005D2664"/>
    <w:rsid w:val="005D308F"/>
    <w:rsid w:val="005D42B7"/>
    <w:rsid w:val="005D4C21"/>
    <w:rsid w:val="005D6064"/>
    <w:rsid w:val="005E0FC2"/>
    <w:rsid w:val="005E1CB7"/>
    <w:rsid w:val="005F0837"/>
    <w:rsid w:val="005F2B73"/>
    <w:rsid w:val="005F71DB"/>
    <w:rsid w:val="00601C5C"/>
    <w:rsid w:val="00601EE4"/>
    <w:rsid w:val="00602C13"/>
    <w:rsid w:val="00603EC9"/>
    <w:rsid w:val="00610493"/>
    <w:rsid w:val="006120B7"/>
    <w:rsid w:val="00615CB5"/>
    <w:rsid w:val="00620569"/>
    <w:rsid w:val="006226FA"/>
    <w:rsid w:val="0062359F"/>
    <w:rsid w:val="0062457B"/>
    <w:rsid w:val="00624A3B"/>
    <w:rsid w:val="00626596"/>
    <w:rsid w:val="00631E91"/>
    <w:rsid w:val="00633410"/>
    <w:rsid w:val="00637393"/>
    <w:rsid w:val="006409AA"/>
    <w:rsid w:val="0064188F"/>
    <w:rsid w:val="00644F42"/>
    <w:rsid w:val="00651B46"/>
    <w:rsid w:val="00653173"/>
    <w:rsid w:val="006532AA"/>
    <w:rsid w:val="00654530"/>
    <w:rsid w:val="00654CA6"/>
    <w:rsid w:val="00657D3D"/>
    <w:rsid w:val="00661D5C"/>
    <w:rsid w:val="006666EA"/>
    <w:rsid w:val="006707B7"/>
    <w:rsid w:val="006735CF"/>
    <w:rsid w:val="0068035B"/>
    <w:rsid w:val="00690A7E"/>
    <w:rsid w:val="0069293F"/>
    <w:rsid w:val="00694E28"/>
    <w:rsid w:val="006A4E6C"/>
    <w:rsid w:val="006B4241"/>
    <w:rsid w:val="006B5DC5"/>
    <w:rsid w:val="006B6C9B"/>
    <w:rsid w:val="006C4C55"/>
    <w:rsid w:val="006C79A0"/>
    <w:rsid w:val="006D05DB"/>
    <w:rsid w:val="006D0ED1"/>
    <w:rsid w:val="006D6F79"/>
    <w:rsid w:val="006D709E"/>
    <w:rsid w:val="006E0ACC"/>
    <w:rsid w:val="006E17AE"/>
    <w:rsid w:val="006E446F"/>
    <w:rsid w:val="006E70BF"/>
    <w:rsid w:val="006F77C4"/>
    <w:rsid w:val="00702233"/>
    <w:rsid w:val="007025CE"/>
    <w:rsid w:val="00703E21"/>
    <w:rsid w:val="00712764"/>
    <w:rsid w:val="007129EB"/>
    <w:rsid w:val="00715229"/>
    <w:rsid w:val="00715376"/>
    <w:rsid w:val="00715DAE"/>
    <w:rsid w:val="00720A7B"/>
    <w:rsid w:val="007262F0"/>
    <w:rsid w:val="00727340"/>
    <w:rsid w:val="007321DD"/>
    <w:rsid w:val="00733712"/>
    <w:rsid w:val="00735665"/>
    <w:rsid w:val="0073601F"/>
    <w:rsid w:val="00741F47"/>
    <w:rsid w:val="00742B9D"/>
    <w:rsid w:val="00745F9A"/>
    <w:rsid w:val="007519E2"/>
    <w:rsid w:val="007525E1"/>
    <w:rsid w:val="00763520"/>
    <w:rsid w:val="00764DF9"/>
    <w:rsid w:val="00764EEA"/>
    <w:rsid w:val="00777626"/>
    <w:rsid w:val="007804A0"/>
    <w:rsid w:val="007814AE"/>
    <w:rsid w:val="00782355"/>
    <w:rsid w:val="00782859"/>
    <w:rsid w:val="00782B7C"/>
    <w:rsid w:val="007831A4"/>
    <w:rsid w:val="007904F0"/>
    <w:rsid w:val="007914DB"/>
    <w:rsid w:val="007A121E"/>
    <w:rsid w:val="007A14C7"/>
    <w:rsid w:val="007A16D4"/>
    <w:rsid w:val="007A2FC4"/>
    <w:rsid w:val="007A60CF"/>
    <w:rsid w:val="007A619B"/>
    <w:rsid w:val="007A623E"/>
    <w:rsid w:val="007B2267"/>
    <w:rsid w:val="007B2C46"/>
    <w:rsid w:val="007B37A9"/>
    <w:rsid w:val="007B4369"/>
    <w:rsid w:val="007C0E54"/>
    <w:rsid w:val="007C25B6"/>
    <w:rsid w:val="007C3CBC"/>
    <w:rsid w:val="007C5614"/>
    <w:rsid w:val="007C74CB"/>
    <w:rsid w:val="007C7BF1"/>
    <w:rsid w:val="007D139D"/>
    <w:rsid w:val="007E2D24"/>
    <w:rsid w:val="007E3966"/>
    <w:rsid w:val="007E63E4"/>
    <w:rsid w:val="007F102A"/>
    <w:rsid w:val="007F3467"/>
    <w:rsid w:val="007F3F3B"/>
    <w:rsid w:val="007F7C74"/>
    <w:rsid w:val="007F7E71"/>
    <w:rsid w:val="008011DC"/>
    <w:rsid w:val="00804BC0"/>
    <w:rsid w:val="00820A3C"/>
    <w:rsid w:val="00823936"/>
    <w:rsid w:val="00823954"/>
    <w:rsid w:val="008273FC"/>
    <w:rsid w:val="00832A35"/>
    <w:rsid w:val="00836B0C"/>
    <w:rsid w:val="008400F3"/>
    <w:rsid w:val="0084479B"/>
    <w:rsid w:val="00844CB4"/>
    <w:rsid w:val="008510BE"/>
    <w:rsid w:val="008524E0"/>
    <w:rsid w:val="008552D7"/>
    <w:rsid w:val="00857CB9"/>
    <w:rsid w:val="00864339"/>
    <w:rsid w:val="00877821"/>
    <w:rsid w:val="00880588"/>
    <w:rsid w:val="008811D8"/>
    <w:rsid w:val="0088534C"/>
    <w:rsid w:val="008928BC"/>
    <w:rsid w:val="00893A1A"/>
    <w:rsid w:val="008957B4"/>
    <w:rsid w:val="008961DC"/>
    <w:rsid w:val="00897C6D"/>
    <w:rsid w:val="008A1DEE"/>
    <w:rsid w:val="008A3C7B"/>
    <w:rsid w:val="008A43B1"/>
    <w:rsid w:val="008A6970"/>
    <w:rsid w:val="008C0A68"/>
    <w:rsid w:val="008D0FCC"/>
    <w:rsid w:val="008D20E6"/>
    <w:rsid w:val="008D7FA6"/>
    <w:rsid w:val="008E1D3F"/>
    <w:rsid w:val="009015C4"/>
    <w:rsid w:val="00902B05"/>
    <w:rsid w:val="00903E4A"/>
    <w:rsid w:val="009056FC"/>
    <w:rsid w:val="00907546"/>
    <w:rsid w:val="00910AC7"/>
    <w:rsid w:val="00914E4C"/>
    <w:rsid w:val="00927944"/>
    <w:rsid w:val="00935A3D"/>
    <w:rsid w:val="00942B6C"/>
    <w:rsid w:val="0094329C"/>
    <w:rsid w:val="00946166"/>
    <w:rsid w:val="0095190F"/>
    <w:rsid w:val="0095373B"/>
    <w:rsid w:val="00954DE3"/>
    <w:rsid w:val="00957DE2"/>
    <w:rsid w:val="00960173"/>
    <w:rsid w:val="0096232B"/>
    <w:rsid w:val="00962929"/>
    <w:rsid w:val="00963418"/>
    <w:rsid w:val="0096368F"/>
    <w:rsid w:val="00965AA8"/>
    <w:rsid w:val="00965D21"/>
    <w:rsid w:val="00966131"/>
    <w:rsid w:val="009701F8"/>
    <w:rsid w:val="00972AF0"/>
    <w:rsid w:val="009739DD"/>
    <w:rsid w:val="00973EBB"/>
    <w:rsid w:val="00980565"/>
    <w:rsid w:val="00984239"/>
    <w:rsid w:val="0099182B"/>
    <w:rsid w:val="00991E48"/>
    <w:rsid w:val="009943EA"/>
    <w:rsid w:val="0099640C"/>
    <w:rsid w:val="00996E1F"/>
    <w:rsid w:val="009A0502"/>
    <w:rsid w:val="009A1299"/>
    <w:rsid w:val="009A2EFB"/>
    <w:rsid w:val="009A3B22"/>
    <w:rsid w:val="009A3D4F"/>
    <w:rsid w:val="009A7DBB"/>
    <w:rsid w:val="009B0BA5"/>
    <w:rsid w:val="009B0CE4"/>
    <w:rsid w:val="009B2336"/>
    <w:rsid w:val="009B305D"/>
    <w:rsid w:val="009B70E6"/>
    <w:rsid w:val="009C1B8C"/>
    <w:rsid w:val="009C2833"/>
    <w:rsid w:val="009C4C4B"/>
    <w:rsid w:val="009C6D8C"/>
    <w:rsid w:val="009D4B3D"/>
    <w:rsid w:val="009D73B9"/>
    <w:rsid w:val="009E2A28"/>
    <w:rsid w:val="009E478E"/>
    <w:rsid w:val="009E6FFC"/>
    <w:rsid w:val="009E7A8A"/>
    <w:rsid w:val="009F58CF"/>
    <w:rsid w:val="009F7753"/>
    <w:rsid w:val="009F79AF"/>
    <w:rsid w:val="00A025F5"/>
    <w:rsid w:val="00A100F1"/>
    <w:rsid w:val="00A121CB"/>
    <w:rsid w:val="00A1631E"/>
    <w:rsid w:val="00A16C7A"/>
    <w:rsid w:val="00A214D1"/>
    <w:rsid w:val="00A33515"/>
    <w:rsid w:val="00A4002E"/>
    <w:rsid w:val="00A40CE5"/>
    <w:rsid w:val="00A428A3"/>
    <w:rsid w:val="00A4569C"/>
    <w:rsid w:val="00A52A03"/>
    <w:rsid w:val="00A57A3F"/>
    <w:rsid w:val="00A61280"/>
    <w:rsid w:val="00A63600"/>
    <w:rsid w:val="00A65775"/>
    <w:rsid w:val="00A73F6B"/>
    <w:rsid w:val="00A77B2B"/>
    <w:rsid w:val="00A80AEA"/>
    <w:rsid w:val="00A83D9E"/>
    <w:rsid w:val="00A85A0B"/>
    <w:rsid w:val="00A90190"/>
    <w:rsid w:val="00A9118B"/>
    <w:rsid w:val="00A92DE6"/>
    <w:rsid w:val="00A92FE5"/>
    <w:rsid w:val="00AA3944"/>
    <w:rsid w:val="00AA4594"/>
    <w:rsid w:val="00AA69E2"/>
    <w:rsid w:val="00AB3066"/>
    <w:rsid w:val="00AB3532"/>
    <w:rsid w:val="00AC4297"/>
    <w:rsid w:val="00AC52CB"/>
    <w:rsid w:val="00AC73C1"/>
    <w:rsid w:val="00AD0ABD"/>
    <w:rsid w:val="00AD0BA1"/>
    <w:rsid w:val="00AD1A51"/>
    <w:rsid w:val="00AD627F"/>
    <w:rsid w:val="00AD6350"/>
    <w:rsid w:val="00AD6BB5"/>
    <w:rsid w:val="00AE133D"/>
    <w:rsid w:val="00AE6B8A"/>
    <w:rsid w:val="00AF3D05"/>
    <w:rsid w:val="00AF6C1C"/>
    <w:rsid w:val="00AF7667"/>
    <w:rsid w:val="00B0433F"/>
    <w:rsid w:val="00B1346F"/>
    <w:rsid w:val="00B14361"/>
    <w:rsid w:val="00B15FDC"/>
    <w:rsid w:val="00B1786E"/>
    <w:rsid w:val="00B25F0A"/>
    <w:rsid w:val="00B32D88"/>
    <w:rsid w:val="00B366C9"/>
    <w:rsid w:val="00B47273"/>
    <w:rsid w:val="00B5102D"/>
    <w:rsid w:val="00B52994"/>
    <w:rsid w:val="00B52BA5"/>
    <w:rsid w:val="00B534FC"/>
    <w:rsid w:val="00B61B4A"/>
    <w:rsid w:val="00B7267E"/>
    <w:rsid w:val="00B73AF1"/>
    <w:rsid w:val="00B73F49"/>
    <w:rsid w:val="00B769A1"/>
    <w:rsid w:val="00B77D5B"/>
    <w:rsid w:val="00B838D0"/>
    <w:rsid w:val="00B840B6"/>
    <w:rsid w:val="00B961A0"/>
    <w:rsid w:val="00B96D70"/>
    <w:rsid w:val="00B97030"/>
    <w:rsid w:val="00BA42E1"/>
    <w:rsid w:val="00BA4860"/>
    <w:rsid w:val="00BA6016"/>
    <w:rsid w:val="00BB0F0D"/>
    <w:rsid w:val="00BB4AF3"/>
    <w:rsid w:val="00BB7AF2"/>
    <w:rsid w:val="00BC03C1"/>
    <w:rsid w:val="00BC09AB"/>
    <w:rsid w:val="00BC2701"/>
    <w:rsid w:val="00BC402E"/>
    <w:rsid w:val="00BC4086"/>
    <w:rsid w:val="00BD2740"/>
    <w:rsid w:val="00BD7FAC"/>
    <w:rsid w:val="00BE0E65"/>
    <w:rsid w:val="00BE1272"/>
    <w:rsid w:val="00BE1674"/>
    <w:rsid w:val="00BF12EB"/>
    <w:rsid w:val="00BF1E86"/>
    <w:rsid w:val="00BF6035"/>
    <w:rsid w:val="00BF6FA0"/>
    <w:rsid w:val="00C00A0B"/>
    <w:rsid w:val="00C0219B"/>
    <w:rsid w:val="00C04355"/>
    <w:rsid w:val="00C05AF9"/>
    <w:rsid w:val="00C11E2B"/>
    <w:rsid w:val="00C14C6B"/>
    <w:rsid w:val="00C15314"/>
    <w:rsid w:val="00C176D3"/>
    <w:rsid w:val="00C21F1F"/>
    <w:rsid w:val="00C21F6A"/>
    <w:rsid w:val="00C22F6C"/>
    <w:rsid w:val="00C23D24"/>
    <w:rsid w:val="00C243DA"/>
    <w:rsid w:val="00C244E4"/>
    <w:rsid w:val="00C278D2"/>
    <w:rsid w:val="00C324FF"/>
    <w:rsid w:val="00C32892"/>
    <w:rsid w:val="00C3456B"/>
    <w:rsid w:val="00C35B6C"/>
    <w:rsid w:val="00C4109D"/>
    <w:rsid w:val="00C4348A"/>
    <w:rsid w:val="00C438EE"/>
    <w:rsid w:val="00C43B6B"/>
    <w:rsid w:val="00C5353F"/>
    <w:rsid w:val="00C6432A"/>
    <w:rsid w:val="00C650FB"/>
    <w:rsid w:val="00C73163"/>
    <w:rsid w:val="00C73FE3"/>
    <w:rsid w:val="00C74247"/>
    <w:rsid w:val="00C80FED"/>
    <w:rsid w:val="00C82E7A"/>
    <w:rsid w:val="00C830B1"/>
    <w:rsid w:val="00C832A7"/>
    <w:rsid w:val="00C834D6"/>
    <w:rsid w:val="00C843FD"/>
    <w:rsid w:val="00C8770C"/>
    <w:rsid w:val="00C93DDA"/>
    <w:rsid w:val="00C96E8F"/>
    <w:rsid w:val="00CA0774"/>
    <w:rsid w:val="00CA25C6"/>
    <w:rsid w:val="00CA2DB1"/>
    <w:rsid w:val="00CA5B26"/>
    <w:rsid w:val="00CB398D"/>
    <w:rsid w:val="00CB5B8D"/>
    <w:rsid w:val="00CB5F02"/>
    <w:rsid w:val="00CB7A1F"/>
    <w:rsid w:val="00CC009D"/>
    <w:rsid w:val="00CC4B51"/>
    <w:rsid w:val="00CC5610"/>
    <w:rsid w:val="00CC5BE0"/>
    <w:rsid w:val="00CC6AFC"/>
    <w:rsid w:val="00CD0B7F"/>
    <w:rsid w:val="00CD2089"/>
    <w:rsid w:val="00CD3ABA"/>
    <w:rsid w:val="00CD547F"/>
    <w:rsid w:val="00CE0114"/>
    <w:rsid w:val="00CE02EF"/>
    <w:rsid w:val="00CE1EB3"/>
    <w:rsid w:val="00CE314F"/>
    <w:rsid w:val="00CE465E"/>
    <w:rsid w:val="00CE4B98"/>
    <w:rsid w:val="00CF5190"/>
    <w:rsid w:val="00D04E9F"/>
    <w:rsid w:val="00D05E22"/>
    <w:rsid w:val="00D14E08"/>
    <w:rsid w:val="00D15DF0"/>
    <w:rsid w:val="00D15E7C"/>
    <w:rsid w:val="00D1739E"/>
    <w:rsid w:val="00D17565"/>
    <w:rsid w:val="00D20980"/>
    <w:rsid w:val="00D24093"/>
    <w:rsid w:val="00D27059"/>
    <w:rsid w:val="00D27F68"/>
    <w:rsid w:val="00D34305"/>
    <w:rsid w:val="00D34E7B"/>
    <w:rsid w:val="00D35CE7"/>
    <w:rsid w:val="00D42792"/>
    <w:rsid w:val="00D42948"/>
    <w:rsid w:val="00D43084"/>
    <w:rsid w:val="00D444E9"/>
    <w:rsid w:val="00D45A7C"/>
    <w:rsid w:val="00D46E2A"/>
    <w:rsid w:val="00D47C94"/>
    <w:rsid w:val="00D47D54"/>
    <w:rsid w:val="00D51B3C"/>
    <w:rsid w:val="00D51D19"/>
    <w:rsid w:val="00D521E7"/>
    <w:rsid w:val="00D5241A"/>
    <w:rsid w:val="00D5786E"/>
    <w:rsid w:val="00D61ABB"/>
    <w:rsid w:val="00D61BDD"/>
    <w:rsid w:val="00D6426A"/>
    <w:rsid w:val="00D7123B"/>
    <w:rsid w:val="00D74BEC"/>
    <w:rsid w:val="00D74F6C"/>
    <w:rsid w:val="00D75DCA"/>
    <w:rsid w:val="00D760AB"/>
    <w:rsid w:val="00D80541"/>
    <w:rsid w:val="00D820BA"/>
    <w:rsid w:val="00D82769"/>
    <w:rsid w:val="00D87BA1"/>
    <w:rsid w:val="00D94305"/>
    <w:rsid w:val="00D94C76"/>
    <w:rsid w:val="00D95B5D"/>
    <w:rsid w:val="00D95DAE"/>
    <w:rsid w:val="00D96C56"/>
    <w:rsid w:val="00D976B2"/>
    <w:rsid w:val="00DA230D"/>
    <w:rsid w:val="00DB4056"/>
    <w:rsid w:val="00DC4AFC"/>
    <w:rsid w:val="00DC52F7"/>
    <w:rsid w:val="00DC6ABC"/>
    <w:rsid w:val="00DD0EEF"/>
    <w:rsid w:val="00DD15B0"/>
    <w:rsid w:val="00DD2F30"/>
    <w:rsid w:val="00DD49B6"/>
    <w:rsid w:val="00DE0D56"/>
    <w:rsid w:val="00DE2BCD"/>
    <w:rsid w:val="00DE71E4"/>
    <w:rsid w:val="00DF0807"/>
    <w:rsid w:val="00E038DE"/>
    <w:rsid w:val="00E03935"/>
    <w:rsid w:val="00E04F06"/>
    <w:rsid w:val="00E07946"/>
    <w:rsid w:val="00E07D2F"/>
    <w:rsid w:val="00E105B0"/>
    <w:rsid w:val="00E13117"/>
    <w:rsid w:val="00E15908"/>
    <w:rsid w:val="00E208BF"/>
    <w:rsid w:val="00E237E6"/>
    <w:rsid w:val="00E24B3D"/>
    <w:rsid w:val="00E25A28"/>
    <w:rsid w:val="00E262AC"/>
    <w:rsid w:val="00E27964"/>
    <w:rsid w:val="00E323E1"/>
    <w:rsid w:val="00E337A1"/>
    <w:rsid w:val="00E34406"/>
    <w:rsid w:val="00E34AE9"/>
    <w:rsid w:val="00E34D11"/>
    <w:rsid w:val="00E35B73"/>
    <w:rsid w:val="00E35C53"/>
    <w:rsid w:val="00E369FD"/>
    <w:rsid w:val="00E414E0"/>
    <w:rsid w:val="00E41785"/>
    <w:rsid w:val="00E418BE"/>
    <w:rsid w:val="00E44A8F"/>
    <w:rsid w:val="00E44D48"/>
    <w:rsid w:val="00E477B3"/>
    <w:rsid w:val="00E50AD0"/>
    <w:rsid w:val="00E51569"/>
    <w:rsid w:val="00E57BF8"/>
    <w:rsid w:val="00E66B39"/>
    <w:rsid w:val="00E66BCD"/>
    <w:rsid w:val="00E721FA"/>
    <w:rsid w:val="00E75891"/>
    <w:rsid w:val="00E82A82"/>
    <w:rsid w:val="00E83110"/>
    <w:rsid w:val="00E84972"/>
    <w:rsid w:val="00E94C4D"/>
    <w:rsid w:val="00EB4E5A"/>
    <w:rsid w:val="00EB52E8"/>
    <w:rsid w:val="00EC0209"/>
    <w:rsid w:val="00ED005B"/>
    <w:rsid w:val="00ED27B4"/>
    <w:rsid w:val="00ED3F26"/>
    <w:rsid w:val="00ED6733"/>
    <w:rsid w:val="00ED74D7"/>
    <w:rsid w:val="00EE05DE"/>
    <w:rsid w:val="00EE255F"/>
    <w:rsid w:val="00EE36DD"/>
    <w:rsid w:val="00EE6E30"/>
    <w:rsid w:val="00EE78BA"/>
    <w:rsid w:val="00EE7D39"/>
    <w:rsid w:val="00EF38CE"/>
    <w:rsid w:val="00EF6712"/>
    <w:rsid w:val="00F04741"/>
    <w:rsid w:val="00F101A9"/>
    <w:rsid w:val="00F109EC"/>
    <w:rsid w:val="00F204B3"/>
    <w:rsid w:val="00F210AF"/>
    <w:rsid w:val="00F25855"/>
    <w:rsid w:val="00F41E80"/>
    <w:rsid w:val="00F52199"/>
    <w:rsid w:val="00F6040A"/>
    <w:rsid w:val="00F6620B"/>
    <w:rsid w:val="00F662EF"/>
    <w:rsid w:val="00F71D18"/>
    <w:rsid w:val="00F7339F"/>
    <w:rsid w:val="00F73B76"/>
    <w:rsid w:val="00F76EEF"/>
    <w:rsid w:val="00F77DA4"/>
    <w:rsid w:val="00F81658"/>
    <w:rsid w:val="00F82A2F"/>
    <w:rsid w:val="00F83EF3"/>
    <w:rsid w:val="00F84343"/>
    <w:rsid w:val="00F875BD"/>
    <w:rsid w:val="00F96DD5"/>
    <w:rsid w:val="00FA083F"/>
    <w:rsid w:val="00FA0AED"/>
    <w:rsid w:val="00FA2043"/>
    <w:rsid w:val="00FA33CC"/>
    <w:rsid w:val="00FA5107"/>
    <w:rsid w:val="00FB0CAE"/>
    <w:rsid w:val="00FB0E14"/>
    <w:rsid w:val="00FB46FD"/>
    <w:rsid w:val="00FB4CC2"/>
    <w:rsid w:val="00FB4DE1"/>
    <w:rsid w:val="00FB688D"/>
    <w:rsid w:val="00FC00F1"/>
    <w:rsid w:val="00FC1174"/>
    <w:rsid w:val="00FC1BE5"/>
    <w:rsid w:val="00FC3C09"/>
    <w:rsid w:val="00FC5697"/>
    <w:rsid w:val="00FC6F27"/>
    <w:rsid w:val="00FC7AC8"/>
    <w:rsid w:val="00FD1B18"/>
    <w:rsid w:val="00FD3F0C"/>
    <w:rsid w:val="00FD43F9"/>
    <w:rsid w:val="00FD517F"/>
    <w:rsid w:val="00FD51CA"/>
    <w:rsid w:val="00FE10BD"/>
    <w:rsid w:val="00FF1188"/>
    <w:rsid w:val="00FF2C0C"/>
    <w:rsid w:val="00FF3E71"/>
    <w:rsid w:val="00FF6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A225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A51"/>
    <w:pPr>
      <w:widowControl w:val="0"/>
      <w:jc w:val="both"/>
    </w:pPr>
    <w:rPr>
      <w:rFonts w:eastAsia="ＭＳ 明朝"/>
    </w:rPr>
  </w:style>
  <w:style w:type="paragraph" w:styleId="1">
    <w:name w:val="heading 1"/>
    <w:basedOn w:val="a"/>
    <w:next w:val="a"/>
    <w:link w:val="10"/>
    <w:uiPriority w:val="9"/>
    <w:qFormat/>
    <w:rsid w:val="00AD1A51"/>
    <w:pPr>
      <w:keepNext/>
      <w:numPr>
        <w:numId w:val="7"/>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1046DA"/>
    <w:pPr>
      <w:keepNext/>
      <w:numPr>
        <w:numId w:val="9"/>
      </w:numPr>
      <w:ind w:leftChars="200" w:left="583" w:hangingChars="383" w:hanging="383"/>
      <w:jc w:val="left"/>
      <w:outlineLvl w:val="1"/>
    </w:pPr>
    <w:rPr>
      <w:rFonts w:asciiTheme="majorHAns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0B6"/>
    <w:pPr>
      <w:ind w:leftChars="400" w:left="840"/>
    </w:pPr>
  </w:style>
  <w:style w:type="character" w:customStyle="1" w:styleId="10">
    <w:name w:val="見出し 1 (文字)"/>
    <w:basedOn w:val="a0"/>
    <w:link w:val="1"/>
    <w:uiPriority w:val="9"/>
    <w:rsid w:val="00AD1A51"/>
    <w:rPr>
      <w:rFonts w:asciiTheme="majorHAnsi" w:eastAsia="ＭＳ 明朝" w:hAnsiTheme="majorHAnsi" w:cstheme="majorBidi"/>
      <w:b/>
      <w:sz w:val="28"/>
      <w:szCs w:val="24"/>
    </w:rPr>
  </w:style>
  <w:style w:type="character" w:customStyle="1" w:styleId="20">
    <w:name w:val="見出し 2 (文字)"/>
    <w:basedOn w:val="a0"/>
    <w:link w:val="2"/>
    <w:uiPriority w:val="9"/>
    <w:rsid w:val="001046DA"/>
    <w:rPr>
      <w:rFonts w:asciiTheme="majorHAnsi" w:eastAsia="ＭＳ 明朝" w:hAnsiTheme="majorHAnsi" w:cstheme="majorBidi"/>
      <w:b/>
    </w:rPr>
  </w:style>
  <w:style w:type="paragraph" w:styleId="a4">
    <w:name w:val="TOC Heading"/>
    <w:basedOn w:val="1"/>
    <w:next w:val="a"/>
    <w:uiPriority w:val="39"/>
    <w:unhideWhenUsed/>
    <w:qFormat/>
    <w:rsid w:val="00844CB4"/>
    <w:pPr>
      <w:keepLines/>
      <w:widowControl/>
      <w:numPr>
        <w:numId w:val="0"/>
      </w:numPr>
      <w:spacing w:before="240" w:line="259" w:lineRule="auto"/>
      <w:jc w:val="left"/>
      <w:outlineLvl w:val="9"/>
    </w:pPr>
    <w:rPr>
      <w:rFonts w:eastAsiaTheme="majorEastAsia"/>
      <w:b w:val="0"/>
      <w:color w:val="2F5496" w:themeColor="accent1" w:themeShade="BF"/>
      <w:kern w:val="0"/>
      <w:sz w:val="32"/>
      <w:szCs w:val="32"/>
    </w:rPr>
  </w:style>
  <w:style w:type="paragraph" w:styleId="11">
    <w:name w:val="toc 1"/>
    <w:basedOn w:val="a"/>
    <w:next w:val="a"/>
    <w:autoRedefine/>
    <w:uiPriority w:val="39"/>
    <w:unhideWhenUsed/>
    <w:rsid w:val="00E41785"/>
    <w:pPr>
      <w:tabs>
        <w:tab w:val="left" w:pos="630"/>
        <w:tab w:val="right" w:leader="dot" w:pos="9736"/>
      </w:tabs>
    </w:pPr>
  </w:style>
  <w:style w:type="paragraph" w:styleId="21">
    <w:name w:val="toc 2"/>
    <w:basedOn w:val="a"/>
    <w:next w:val="a"/>
    <w:autoRedefine/>
    <w:uiPriority w:val="39"/>
    <w:unhideWhenUsed/>
    <w:rsid w:val="00844CB4"/>
    <w:pPr>
      <w:ind w:leftChars="100" w:left="210"/>
    </w:pPr>
  </w:style>
  <w:style w:type="character" w:styleId="a5">
    <w:name w:val="Hyperlink"/>
    <w:basedOn w:val="a0"/>
    <w:uiPriority w:val="99"/>
    <w:unhideWhenUsed/>
    <w:rsid w:val="00844CB4"/>
    <w:rPr>
      <w:color w:val="0563C1" w:themeColor="hyperlink"/>
      <w:u w:val="single"/>
    </w:rPr>
  </w:style>
  <w:style w:type="paragraph" w:styleId="a6">
    <w:name w:val="Title"/>
    <w:basedOn w:val="a"/>
    <w:next w:val="a"/>
    <w:link w:val="a7"/>
    <w:uiPriority w:val="10"/>
    <w:qFormat/>
    <w:rsid w:val="00972AF0"/>
    <w:pPr>
      <w:spacing w:before="240" w:after="120"/>
      <w:jc w:val="center"/>
      <w:outlineLvl w:val="0"/>
    </w:pPr>
    <w:rPr>
      <w:rFonts w:asciiTheme="majorHAnsi" w:hAnsiTheme="majorHAnsi" w:cstheme="majorBidi"/>
      <w:b/>
      <w:sz w:val="32"/>
      <w:szCs w:val="32"/>
    </w:rPr>
  </w:style>
  <w:style w:type="character" w:customStyle="1" w:styleId="a7">
    <w:name w:val="表題 (文字)"/>
    <w:basedOn w:val="a0"/>
    <w:link w:val="a6"/>
    <w:uiPriority w:val="10"/>
    <w:rsid w:val="00972AF0"/>
    <w:rPr>
      <w:rFonts w:asciiTheme="majorHAnsi" w:eastAsia="ＭＳ 明朝" w:hAnsiTheme="majorHAnsi" w:cstheme="majorBidi"/>
      <w:b/>
      <w:sz w:val="32"/>
      <w:szCs w:val="32"/>
    </w:rPr>
  </w:style>
  <w:style w:type="paragraph" w:styleId="a8">
    <w:name w:val="header"/>
    <w:basedOn w:val="a"/>
    <w:link w:val="a9"/>
    <w:uiPriority w:val="99"/>
    <w:unhideWhenUsed/>
    <w:rsid w:val="002A7646"/>
    <w:pPr>
      <w:tabs>
        <w:tab w:val="center" w:pos="4252"/>
        <w:tab w:val="right" w:pos="8504"/>
      </w:tabs>
      <w:snapToGrid w:val="0"/>
    </w:pPr>
  </w:style>
  <w:style w:type="character" w:customStyle="1" w:styleId="a9">
    <w:name w:val="ヘッダー (文字)"/>
    <w:basedOn w:val="a0"/>
    <w:link w:val="a8"/>
    <w:uiPriority w:val="99"/>
    <w:rsid w:val="002A7646"/>
    <w:rPr>
      <w:rFonts w:eastAsia="ＭＳ 明朝"/>
    </w:rPr>
  </w:style>
  <w:style w:type="paragraph" w:styleId="aa">
    <w:name w:val="footer"/>
    <w:basedOn w:val="a"/>
    <w:link w:val="ab"/>
    <w:uiPriority w:val="99"/>
    <w:unhideWhenUsed/>
    <w:rsid w:val="002A7646"/>
    <w:pPr>
      <w:tabs>
        <w:tab w:val="center" w:pos="4252"/>
        <w:tab w:val="right" w:pos="8504"/>
      </w:tabs>
      <w:snapToGrid w:val="0"/>
    </w:pPr>
  </w:style>
  <w:style w:type="character" w:customStyle="1" w:styleId="ab">
    <w:name w:val="フッター (文字)"/>
    <w:basedOn w:val="a0"/>
    <w:link w:val="aa"/>
    <w:uiPriority w:val="99"/>
    <w:rsid w:val="002A7646"/>
    <w:rPr>
      <w:rFonts w:eastAsia="ＭＳ 明朝"/>
    </w:rPr>
  </w:style>
  <w:style w:type="character" w:styleId="ac">
    <w:name w:val="annotation reference"/>
    <w:basedOn w:val="a0"/>
    <w:uiPriority w:val="99"/>
    <w:semiHidden/>
    <w:unhideWhenUsed/>
    <w:rsid w:val="009B0BA5"/>
    <w:rPr>
      <w:sz w:val="18"/>
      <w:szCs w:val="18"/>
    </w:rPr>
  </w:style>
  <w:style w:type="paragraph" w:styleId="ad">
    <w:name w:val="annotation text"/>
    <w:basedOn w:val="a"/>
    <w:link w:val="ae"/>
    <w:uiPriority w:val="99"/>
    <w:semiHidden/>
    <w:unhideWhenUsed/>
    <w:rsid w:val="009B0BA5"/>
    <w:pPr>
      <w:jc w:val="left"/>
    </w:pPr>
  </w:style>
  <w:style w:type="character" w:customStyle="1" w:styleId="ae">
    <w:name w:val="コメント文字列 (文字)"/>
    <w:basedOn w:val="a0"/>
    <w:link w:val="ad"/>
    <w:uiPriority w:val="99"/>
    <w:semiHidden/>
    <w:rsid w:val="009B0BA5"/>
    <w:rPr>
      <w:rFonts w:eastAsia="ＭＳ 明朝"/>
    </w:rPr>
  </w:style>
  <w:style w:type="paragraph" w:styleId="af">
    <w:name w:val="annotation subject"/>
    <w:basedOn w:val="ad"/>
    <w:next w:val="ad"/>
    <w:link w:val="af0"/>
    <w:uiPriority w:val="99"/>
    <w:semiHidden/>
    <w:unhideWhenUsed/>
    <w:rsid w:val="009B0BA5"/>
    <w:rPr>
      <w:b/>
      <w:bCs/>
    </w:rPr>
  </w:style>
  <w:style w:type="character" w:customStyle="1" w:styleId="af0">
    <w:name w:val="コメント内容 (文字)"/>
    <w:basedOn w:val="ae"/>
    <w:link w:val="af"/>
    <w:uiPriority w:val="99"/>
    <w:semiHidden/>
    <w:rsid w:val="009B0BA5"/>
    <w:rPr>
      <w:rFonts w:eastAsia="ＭＳ 明朝"/>
      <w:b/>
      <w:bCs/>
    </w:rPr>
  </w:style>
  <w:style w:type="table" w:styleId="af1">
    <w:name w:val="Table Grid"/>
    <w:basedOn w:val="a1"/>
    <w:uiPriority w:val="39"/>
    <w:rsid w:val="00E3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909">
      <w:bodyDiv w:val="1"/>
      <w:marLeft w:val="0"/>
      <w:marRight w:val="0"/>
      <w:marTop w:val="0"/>
      <w:marBottom w:val="0"/>
      <w:divBdr>
        <w:top w:val="none" w:sz="0" w:space="0" w:color="auto"/>
        <w:left w:val="none" w:sz="0" w:space="0" w:color="auto"/>
        <w:bottom w:val="none" w:sz="0" w:space="0" w:color="auto"/>
        <w:right w:val="none" w:sz="0" w:space="0" w:color="auto"/>
      </w:divBdr>
    </w:div>
    <w:div w:id="180241405">
      <w:bodyDiv w:val="1"/>
      <w:marLeft w:val="0"/>
      <w:marRight w:val="0"/>
      <w:marTop w:val="0"/>
      <w:marBottom w:val="0"/>
      <w:divBdr>
        <w:top w:val="none" w:sz="0" w:space="0" w:color="auto"/>
        <w:left w:val="none" w:sz="0" w:space="0" w:color="auto"/>
        <w:bottom w:val="none" w:sz="0" w:space="0" w:color="auto"/>
        <w:right w:val="none" w:sz="0" w:space="0" w:color="auto"/>
      </w:divBdr>
    </w:div>
    <w:div w:id="194854670">
      <w:bodyDiv w:val="1"/>
      <w:marLeft w:val="0"/>
      <w:marRight w:val="0"/>
      <w:marTop w:val="0"/>
      <w:marBottom w:val="0"/>
      <w:divBdr>
        <w:top w:val="none" w:sz="0" w:space="0" w:color="auto"/>
        <w:left w:val="none" w:sz="0" w:space="0" w:color="auto"/>
        <w:bottom w:val="none" w:sz="0" w:space="0" w:color="auto"/>
        <w:right w:val="none" w:sz="0" w:space="0" w:color="auto"/>
      </w:divBdr>
      <w:divsChild>
        <w:div w:id="795025761">
          <w:marLeft w:val="0"/>
          <w:marRight w:val="0"/>
          <w:marTop w:val="0"/>
          <w:marBottom w:val="0"/>
          <w:divBdr>
            <w:top w:val="none" w:sz="0" w:space="0" w:color="auto"/>
            <w:left w:val="none" w:sz="0" w:space="0" w:color="auto"/>
            <w:bottom w:val="none" w:sz="0" w:space="0" w:color="auto"/>
            <w:right w:val="none" w:sz="0" w:space="0" w:color="auto"/>
          </w:divBdr>
        </w:div>
      </w:divsChild>
    </w:div>
    <w:div w:id="351995256">
      <w:bodyDiv w:val="1"/>
      <w:marLeft w:val="0"/>
      <w:marRight w:val="0"/>
      <w:marTop w:val="0"/>
      <w:marBottom w:val="0"/>
      <w:divBdr>
        <w:top w:val="none" w:sz="0" w:space="0" w:color="auto"/>
        <w:left w:val="none" w:sz="0" w:space="0" w:color="auto"/>
        <w:bottom w:val="none" w:sz="0" w:space="0" w:color="auto"/>
        <w:right w:val="none" w:sz="0" w:space="0" w:color="auto"/>
      </w:divBdr>
    </w:div>
    <w:div w:id="505291649">
      <w:bodyDiv w:val="1"/>
      <w:marLeft w:val="0"/>
      <w:marRight w:val="0"/>
      <w:marTop w:val="0"/>
      <w:marBottom w:val="0"/>
      <w:divBdr>
        <w:top w:val="none" w:sz="0" w:space="0" w:color="auto"/>
        <w:left w:val="none" w:sz="0" w:space="0" w:color="auto"/>
        <w:bottom w:val="none" w:sz="0" w:space="0" w:color="auto"/>
        <w:right w:val="none" w:sz="0" w:space="0" w:color="auto"/>
      </w:divBdr>
    </w:div>
    <w:div w:id="774984453">
      <w:bodyDiv w:val="1"/>
      <w:marLeft w:val="0"/>
      <w:marRight w:val="0"/>
      <w:marTop w:val="0"/>
      <w:marBottom w:val="0"/>
      <w:divBdr>
        <w:top w:val="none" w:sz="0" w:space="0" w:color="auto"/>
        <w:left w:val="none" w:sz="0" w:space="0" w:color="auto"/>
        <w:bottom w:val="none" w:sz="0" w:space="0" w:color="auto"/>
        <w:right w:val="none" w:sz="0" w:space="0" w:color="auto"/>
      </w:divBdr>
    </w:div>
    <w:div w:id="1720547343">
      <w:bodyDiv w:val="1"/>
      <w:marLeft w:val="0"/>
      <w:marRight w:val="0"/>
      <w:marTop w:val="0"/>
      <w:marBottom w:val="0"/>
      <w:divBdr>
        <w:top w:val="none" w:sz="0" w:space="0" w:color="auto"/>
        <w:left w:val="none" w:sz="0" w:space="0" w:color="auto"/>
        <w:bottom w:val="none" w:sz="0" w:space="0" w:color="auto"/>
        <w:right w:val="none" w:sz="0" w:space="0" w:color="auto"/>
      </w:divBdr>
    </w:div>
    <w:div w:id="1902976951">
      <w:bodyDiv w:val="1"/>
      <w:marLeft w:val="0"/>
      <w:marRight w:val="0"/>
      <w:marTop w:val="0"/>
      <w:marBottom w:val="0"/>
      <w:divBdr>
        <w:top w:val="none" w:sz="0" w:space="0" w:color="auto"/>
        <w:left w:val="none" w:sz="0" w:space="0" w:color="auto"/>
        <w:bottom w:val="none" w:sz="0" w:space="0" w:color="auto"/>
        <w:right w:val="none" w:sz="0" w:space="0" w:color="auto"/>
      </w:divBdr>
    </w:div>
    <w:div w:id="1998416567">
      <w:bodyDiv w:val="1"/>
      <w:marLeft w:val="0"/>
      <w:marRight w:val="0"/>
      <w:marTop w:val="0"/>
      <w:marBottom w:val="0"/>
      <w:divBdr>
        <w:top w:val="none" w:sz="0" w:space="0" w:color="auto"/>
        <w:left w:val="none" w:sz="0" w:space="0" w:color="auto"/>
        <w:bottom w:val="none" w:sz="0" w:space="0" w:color="auto"/>
        <w:right w:val="none" w:sz="0" w:space="0" w:color="auto"/>
      </w:divBdr>
    </w:div>
    <w:div w:id="20975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2765</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2026-04-09T07:06:00Z</dcterms:created>
  <dcterms:modified xsi:type="dcterms:W3CDTF">2026-06-05T09:36:00Z</dcterms:modified>
</cp:coreProperties>
</file>