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2" w:rsidRDefault="00163AC2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</w:p>
    <w:p w:rsidR="007D5747" w:rsidRPr="00BB1DA8" w:rsidRDefault="003D0A14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第</w:t>
      </w:r>
      <w:r w:rsidR="003122E1">
        <w:rPr>
          <w:rFonts w:asciiTheme="majorEastAsia" w:eastAsiaTheme="majorEastAsia" w:hAnsiTheme="majorEastAsia" w:cs="メイリオ" w:hint="eastAsia"/>
          <w:b/>
          <w:sz w:val="28"/>
          <w:szCs w:val="24"/>
        </w:rPr>
        <w:t>２</w:t>
      </w: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 xml:space="preserve">回　</w:t>
      </w:r>
      <w:r w:rsidR="00F73E5F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首都機能のバックアップに係る</w:t>
      </w:r>
      <w:r w:rsidR="00AF4090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研究会</w:t>
      </w:r>
    </w:p>
    <w:p w:rsidR="003E3DC1" w:rsidRDefault="003E3DC1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次　　第</w:t>
      </w:r>
    </w:p>
    <w:p w:rsidR="001D7D6E" w:rsidRPr="001D7D6E" w:rsidRDefault="001D7D6E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Cs w:val="21"/>
        </w:rPr>
      </w:pPr>
    </w:p>
    <w:p w:rsidR="00AF4090" w:rsidRPr="001D7D6E" w:rsidRDefault="00AF4090" w:rsidP="003E3DC1">
      <w:pPr>
        <w:spacing w:line="276" w:lineRule="auto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日時：平成29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年</w:t>
      </w:r>
      <w:r w:rsidR="003122E1">
        <w:rPr>
          <w:rFonts w:asciiTheme="majorEastAsia" w:eastAsiaTheme="majorEastAsia" w:hAnsiTheme="majorEastAsia" w:cs="メイリオ" w:hint="eastAsia"/>
          <w:szCs w:val="24"/>
        </w:rPr>
        <w:t>８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月</w:t>
      </w:r>
      <w:r w:rsidR="003122E1">
        <w:rPr>
          <w:rFonts w:asciiTheme="majorEastAsia" w:eastAsiaTheme="majorEastAsia" w:hAnsiTheme="majorEastAsia" w:cs="メイリオ" w:hint="eastAsia"/>
          <w:szCs w:val="24"/>
        </w:rPr>
        <w:t>30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日（水）15時から17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時（予定）</w:t>
      </w:r>
    </w:p>
    <w:p w:rsidR="00AF4090" w:rsidRPr="001D7D6E" w:rsidRDefault="00715043" w:rsidP="003E3DC1">
      <w:pPr>
        <w:spacing w:line="276" w:lineRule="auto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会場：大阪市役所内屋上階（P1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）会議室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10B22" w:rsidRPr="001D7D6E">
        <w:rPr>
          <w:rFonts w:asciiTheme="majorEastAsia" w:eastAsiaTheme="majorEastAsia" w:hAnsiTheme="majorEastAsia" w:cs="メイリオ" w:hint="eastAsia"/>
          <w:szCs w:val="24"/>
        </w:rPr>
        <w:t xml:space="preserve"> 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　　　　　　　　</w:t>
      </w:r>
    </w:p>
    <w:p w:rsidR="00163AC2" w:rsidRDefault="00163AC2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762879" w:rsidRDefault="00762879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F73E5F" w:rsidRPr="00013D8F" w:rsidRDefault="00F73E5F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１　</w:t>
      </w:r>
      <w:r w:rsidR="00892D1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行政分野のバックアップ機能強化に向けた検討</w:t>
      </w:r>
      <w:r w:rsidR="003E70F9"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　</w:t>
      </w:r>
      <w:r w:rsidR="00962B14" w:rsidRPr="00013D8F">
        <w:rPr>
          <w:rFonts w:asciiTheme="majorEastAsia" w:eastAsiaTheme="majorEastAsia" w:hAnsiTheme="majorEastAsia" w:cs="メイリオ" w:hint="eastAsia"/>
          <w:b/>
          <w:sz w:val="24"/>
          <w:szCs w:val="24"/>
          <w:bdr w:val="single" w:sz="4" w:space="0" w:color="auto"/>
        </w:rPr>
        <w:t>資料１</w:t>
      </w:r>
    </w:p>
    <w:p w:rsidR="00D32DD1" w:rsidRPr="00892D11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D32DD1" w:rsidRPr="00D32DD1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AF4090" w:rsidRPr="00013D8F" w:rsidRDefault="00C83548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２　</w:t>
      </w:r>
      <w:r w:rsidR="003122E1" w:rsidRPr="00013D8F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経済</w:t>
      </w:r>
      <w:r w:rsidR="00013D8F" w:rsidRPr="00013D8F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分野</w:t>
      </w:r>
      <w:r w:rsidR="00892D1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のバックアップ機能強化に向けた検討</w:t>
      </w:r>
      <w:r w:rsidR="003E70F9"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　</w:t>
      </w:r>
      <w:r w:rsidR="00962B14" w:rsidRPr="00013D8F">
        <w:rPr>
          <w:rFonts w:asciiTheme="majorEastAsia" w:eastAsiaTheme="majorEastAsia" w:hAnsiTheme="majorEastAsia" w:cs="メイリオ" w:hint="eastAsia"/>
          <w:b/>
          <w:sz w:val="24"/>
          <w:szCs w:val="24"/>
          <w:bdr w:val="single" w:sz="4" w:space="0" w:color="auto"/>
        </w:rPr>
        <w:t>資料２</w:t>
      </w:r>
    </w:p>
    <w:p w:rsidR="005D588D" w:rsidRPr="006D7B7B" w:rsidRDefault="005D588D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D32DD1" w:rsidRPr="00013D8F" w:rsidRDefault="00D32DD1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AF4090" w:rsidRPr="00013D8F" w:rsidRDefault="003122E1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>３</w:t>
      </w:r>
      <w:r w:rsidR="00AF4090" w:rsidRPr="00013D8F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その他</w:t>
      </w:r>
    </w:p>
    <w:p w:rsidR="00013D8F" w:rsidRPr="00A27979" w:rsidRDefault="00013D8F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</w:rPr>
      </w:pPr>
    </w:p>
    <w:p w:rsidR="00013D8F" w:rsidRDefault="00013D8F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</w:rPr>
      </w:pPr>
    </w:p>
    <w:p w:rsidR="00013D8F" w:rsidRDefault="00013D8F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</w:rPr>
      </w:pPr>
      <w:r>
        <w:rPr>
          <w:rFonts w:asciiTheme="majorEastAsia" w:eastAsiaTheme="majorEastAsia" w:hAnsiTheme="majorEastAsia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FFA8" wp14:editId="2E447C9D">
                <wp:simplePos x="0" y="0"/>
                <wp:positionH relativeFrom="column">
                  <wp:posOffset>-7709</wp:posOffset>
                </wp:positionH>
                <wp:positionV relativeFrom="paragraph">
                  <wp:posOffset>150052</wp:posOffset>
                </wp:positionV>
                <wp:extent cx="6251575" cy="3710763"/>
                <wp:effectExtent l="0" t="0" r="158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710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6pt;margin-top:11.8pt;width:492.25pt;height:2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" filled="f" strokecolor="black [3213]" strokeweight=".5pt"/>
            </w:pict>
          </mc:Fallback>
        </mc:AlternateContent>
      </w:r>
    </w:p>
    <w:p w:rsidR="00204595" w:rsidRDefault="00204595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</w:rPr>
      </w:pPr>
      <w:r>
        <w:rPr>
          <w:rFonts w:asciiTheme="majorEastAsia" w:eastAsiaTheme="majorEastAsia" w:hAnsiTheme="majorEastAsia" w:cs="Meiryo UI" w:hint="eastAsia"/>
          <w:szCs w:val="24"/>
        </w:rPr>
        <w:t>【</w:t>
      </w:r>
      <w:r w:rsidRPr="00962B14">
        <w:rPr>
          <w:rFonts w:asciiTheme="majorEastAsia" w:eastAsiaTheme="majorEastAsia" w:hAnsiTheme="majorEastAsia" w:cs="Meiryo UI" w:hint="eastAsia"/>
          <w:szCs w:val="24"/>
        </w:rPr>
        <w:t>参考資料</w:t>
      </w:r>
      <w:r>
        <w:rPr>
          <w:rFonts w:asciiTheme="majorEastAsia" w:eastAsiaTheme="majorEastAsia" w:hAnsiTheme="majorEastAsia" w:cs="Meiryo UI" w:hint="eastAsia"/>
          <w:szCs w:val="24"/>
        </w:rPr>
        <w:t>】</w:t>
      </w:r>
    </w:p>
    <w:p w:rsidR="006D7B7B" w:rsidRDefault="00B828D0" w:rsidP="006D7B7B">
      <w:pPr>
        <w:spacing w:line="276" w:lineRule="auto"/>
        <w:ind w:right="840" w:firstLineChars="100" w:firstLine="200"/>
        <w:rPr>
          <w:rFonts w:asciiTheme="majorEastAsia" w:eastAsiaTheme="majorEastAsia" w:hAnsiTheme="majorEastAsia" w:cs="Meiryo UI"/>
          <w:szCs w:val="24"/>
        </w:rPr>
      </w:pPr>
      <w:r w:rsidRPr="00B828D0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="006D7B7B"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１</w:t>
      </w:r>
      <w:r w:rsidR="006D7B7B" w:rsidRPr="006D7B7B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第1回</w:t>
      </w:r>
      <w:r w:rsidR="007545A1">
        <w:rPr>
          <w:rFonts w:asciiTheme="majorEastAsia" w:eastAsiaTheme="majorEastAsia" w:hAnsiTheme="majorEastAsia" w:cs="Meiryo UI" w:hint="eastAsia"/>
          <w:sz w:val="20"/>
          <w:szCs w:val="24"/>
        </w:rPr>
        <w:t>首都機能のバックアップに係る</w:t>
      </w:r>
      <w:r w:rsidR="006D7B7B">
        <w:rPr>
          <w:rFonts w:asciiTheme="majorEastAsia" w:eastAsiaTheme="majorEastAsia" w:hAnsiTheme="majorEastAsia" w:cs="Meiryo UI" w:hint="eastAsia"/>
          <w:sz w:val="20"/>
          <w:szCs w:val="24"/>
        </w:rPr>
        <w:t>研究会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 w:rsidR="006D7B7B">
        <w:rPr>
          <w:rFonts w:asciiTheme="majorEastAsia" w:eastAsiaTheme="majorEastAsia" w:hAnsiTheme="majorEastAsia" w:cs="Meiryo UI" w:hint="eastAsia"/>
          <w:sz w:val="20"/>
          <w:szCs w:val="24"/>
        </w:rPr>
        <w:t>議事概要</w:t>
      </w:r>
    </w:p>
    <w:p w:rsidR="006D7B7B" w:rsidRDefault="006D7B7B" w:rsidP="006D7B7B">
      <w:pPr>
        <w:spacing w:line="276" w:lineRule="auto"/>
        <w:ind w:right="840" w:firstLineChars="100" w:firstLine="2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２</w:t>
      </w:r>
      <w:r w:rsidRPr="006D7B7B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>第1回</w:t>
      </w:r>
      <w:r w:rsidR="007545A1" w:rsidRPr="007545A1">
        <w:rPr>
          <w:rFonts w:asciiTheme="majorEastAsia" w:eastAsiaTheme="majorEastAsia" w:hAnsiTheme="majorEastAsia" w:cs="Meiryo UI" w:hint="eastAsia"/>
          <w:sz w:val="20"/>
          <w:szCs w:val="24"/>
        </w:rPr>
        <w:t>首都機能のバックアップに係る研究会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資料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>２</w:t>
      </w:r>
      <w:r w:rsidR="00695978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副首都化の動き</w:t>
      </w:r>
    </w:p>
    <w:p w:rsidR="00B828D0" w:rsidRPr="00B828D0" w:rsidRDefault="00B828D0" w:rsidP="00B828D0">
      <w:pPr>
        <w:spacing w:line="276" w:lineRule="auto"/>
        <w:ind w:right="840" w:firstLineChars="100" w:firstLine="200"/>
        <w:rPr>
          <w:rFonts w:asciiTheme="majorEastAsia" w:eastAsiaTheme="majorEastAsia" w:hAnsiTheme="majorEastAsia" w:cs="Meiryo UI"/>
          <w:szCs w:val="24"/>
          <w:bdr w:val="single" w:sz="4" w:space="0" w:color="auto" w:frame="1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３</w:t>
      </w:r>
      <w:r w:rsidRPr="006D7B7B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第1回</w:t>
      </w:r>
      <w:r w:rsidRPr="007545A1">
        <w:rPr>
          <w:rFonts w:asciiTheme="majorEastAsia" w:eastAsiaTheme="majorEastAsia" w:hAnsiTheme="majorEastAsia" w:cs="Meiryo UI" w:hint="eastAsia"/>
          <w:sz w:val="20"/>
          <w:szCs w:val="24"/>
        </w:rPr>
        <w:t>首都機能のバックアップに係る研究会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 xml:space="preserve">　資料３</w:t>
      </w:r>
      <w:r w:rsidR="00695978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検討の進め方</w:t>
      </w:r>
    </w:p>
    <w:p w:rsidR="00883397" w:rsidRPr="001D7D6E" w:rsidRDefault="00883397" w:rsidP="001D7D6E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４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首都中枢機能のバックアップに関する調査（</w:t>
      </w:r>
      <w:r w:rsidR="003122E1">
        <w:rPr>
          <w:rFonts w:asciiTheme="majorEastAsia" w:eastAsiaTheme="majorEastAsia" w:hAnsiTheme="majorEastAsia" w:cs="Meiryo UI" w:hint="eastAsia"/>
          <w:sz w:val="20"/>
          <w:szCs w:val="24"/>
        </w:rPr>
        <w:t>結果要旨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）（平成24年）</w:t>
      </w:r>
      <w:r w:rsidR="00B144CF">
        <w:rPr>
          <w:rFonts w:asciiTheme="majorEastAsia" w:eastAsiaTheme="majorEastAsia" w:hAnsiTheme="majorEastAsia" w:cs="Meiryo UI" w:hint="eastAsia"/>
          <w:sz w:val="20"/>
          <w:szCs w:val="24"/>
        </w:rPr>
        <w:t>（抜粋）</w:t>
      </w:r>
    </w:p>
    <w:p w:rsidR="00D36BA8" w:rsidRDefault="00883397" w:rsidP="00D36BA8">
      <w:pPr>
        <w:spacing w:line="276" w:lineRule="auto"/>
        <w:jc w:val="right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【関西広域連合・公益社団法人関西経済連合会・一般財団法人大阪湾ベイエリア開発推進機構】</w:t>
      </w:r>
    </w:p>
    <w:p w:rsidR="00D36BA8" w:rsidRPr="001D7D6E" w:rsidRDefault="00D36BA8" w:rsidP="00D36BA8">
      <w:pPr>
        <w:spacing w:line="276" w:lineRule="auto"/>
        <w:ind w:leftChars="100" w:left="6610" w:hangingChars="3200" w:hanging="64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５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我が国の防災・減災体制のあり方に係る検討報告書（案）の概要</w:t>
      </w:r>
      <w:r w:rsidR="00B828D0" w:rsidRPr="001D7D6E">
        <w:rPr>
          <w:rFonts w:asciiTheme="majorEastAsia" w:eastAsiaTheme="majorEastAsia" w:hAnsiTheme="majorEastAsia" w:cs="Meiryo UI" w:hint="eastAsia"/>
          <w:sz w:val="20"/>
          <w:szCs w:val="24"/>
        </w:rPr>
        <w:t>（平成29年</w:t>
      </w:r>
      <w:r w:rsidR="00DA25B4">
        <w:rPr>
          <w:rFonts w:asciiTheme="majorEastAsia" w:eastAsiaTheme="majorEastAsia" w:hAnsiTheme="majorEastAsia" w:cs="Meiryo UI" w:hint="eastAsia"/>
          <w:sz w:val="20"/>
          <w:szCs w:val="24"/>
        </w:rPr>
        <w:t>7</w:t>
      </w:r>
      <w:bookmarkStart w:id="0" w:name="_GoBack"/>
      <w:bookmarkEnd w:id="0"/>
      <w:r w:rsidR="00B828D0" w:rsidRPr="001D7D6E">
        <w:rPr>
          <w:rFonts w:asciiTheme="majorEastAsia" w:eastAsiaTheme="majorEastAsia" w:hAnsiTheme="majorEastAsia" w:cs="Meiryo UI" w:hint="eastAsia"/>
          <w:sz w:val="20"/>
          <w:szCs w:val="24"/>
        </w:rPr>
        <w:t>月）</w:t>
      </w:r>
    </w:p>
    <w:p w:rsidR="00D36BA8" w:rsidRPr="001D7D6E" w:rsidRDefault="00D36BA8" w:rsidP="007545A1">
      <w:pPr>
        <w:spacing w:line="276" w:lineRule="auto"/>
        <w:ind w:leftChars="800" w:left="168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〔第5回我が国の防災・減災体制のあり方に関する懇話会資料</w:t>
      </w:r>
      <w:r w:rsidR="007545A1">
        <w:rPr>
          <w:rFonts w:asciiTheme="majorEastAsia" w:eastAsiaTheme="majorEastAsia" w:hAnsiTheme="majorEastAsia" w:cs="Meiryo UI" w:hint="eastAsia"/>
          <w:sz w:val="20"/>
          <w:szCs w:val="24"/>
        </w:rPr>
        <w:t>（抜粋）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〕</w:t>
      </w:r>
      <w:r w:rsidR="00B828D0"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【関西広域連合】</w:t>
      </w:r>
    </w:p>
    <w:p w:rsidR="00D36BA8" w:rsidRDefault="00D36BA8" w:rsidP="00D36BA8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６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政府業務継続計画で定められた非常時優先業務</w:t>
      </w:r>
    </w:p>
    <w:p w:rsidR="00B828D0" w:rsidRDefault="00B828D0" w:rsidP="00D36BA8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>
        <w:rPr>
          <w:rFonts w:asciiTheme="majorEastAsia" w:eastAsiaTheme="majorEastAsia" w:hAnsiTheme="majorEastAsia" w:cs="Meiryo UI" w:hint="eastAsia"/>
          <w:sz w:val="20"/>
          <w:szCs w:val="24"/>
        </w:rPr>
        <w:t xml:space="preserve">　　　　　　　〔中央省庁業務継続計画ガイドライン第2版（平成28年4月）（抜粋）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〕</w:t>
      </w:r>
      <w:r>
        <w:rPr>
          <w:rFonts w:asciiTheme="majorEastAsia" w:eastAsiaTheme="majorEastAsia" w:hAnsiTheme="majorEastAsia" w:cs="Meiryo UI" w:hint="eastAsia"/>
          <w:sz w:val="18"/>
          <w:szCs w:val="24"/>
        </w:rPr>
        <w:t>【内閣府（防災担当）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】</w:t>
      </w:r>
    </w:p>
    <w:p w:rsidR="00D36BA8" w:rsidRDefault="00893C31" w:rsidP="00D36BA8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７</w:t>
      </w:r>
      <w:r w:rsidR="00D36BA8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内閣府本府業務継続計画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>（平成27年3月最終改定）（抜粋）</w:t>
      </w:r>
    </w:p>
    <w:p w:rsidR="00D36BA8" w:rsidRPr="001D7D6E" w:rsidRDefault="00893C31" w:rsidP="00D36BA8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８</w:t>
      </w:r>
      <w:r w:rsidR="00D36BA8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国土交通省業務継続計画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>（第3版）（抜粋）</w:t>
      </w:r>
    </w:p>
    <w:p w:rsidR="00D36BA8" w:rsidRPr="001D7D6E" w:rsidRDefault="00D36BA8" w:rsidP="00D36BA8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</w:t>
      </w:r>
      <w:r w:rsidR="00A27979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９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緊急参集チーム</w:t>
      </w:r>
      <w:r w:rsidR="00B828D0">
        <w:rPr>
          <w:rFonts w:asciiTheme="majorEastAsia" w:eastAsiaTheme="majorEastAsia" w:hAnsiTheme="majorEastAsia" w:cs="Meiryo UI" w:hint="eastAsia"/>
          <w:sz w:val="20"/>
          <w:szCs w:val="24"/>
        </w:rPr>
        <w:t>〔内閣官房ホームページより</w:t>
      </w:r>
      <w:r w:rsidR="00B828D0" w:rsidRPr="001D7D6E">
        <w:rPr>
          <w:rFonts w:asciiTheme="majorEastAsia" w:eastAsiaTheme="majorEastAsia" w:hAnsiTheme="majorEastAsia" w:cs="Meiryo UI" w:hint="eastAsia"/>
          <w:sz w:val="20"/>
          <w:szCs w:val="24"/>
        </w:rPr>
        <w:t>〕</w:t>
      </w:r>
    </w:p>
    <w:p w:rsidR="00D36BA8" w:rsidRPr="00893C31" w:rsidRDefault="00D36BA8" w:rsidP="00D36BA8">
      <w:pPr>
        <w:spacing w:line="276" w:lineRule="auto"/>
        <w:ind w:right="720"/>
        <w:rPr>
          <w:rFonts w:asciiTheme="majorEastAsia" w:eastAsiaTheme="majorEastAsia" w:hAnsiTheme="majorEastAsia" w:cs="Meiryo UI"/>
          <w:sz w:val="18"/>
          <w:szCs w:val="24"/>
        </w:rPr>
      </w:pPr>
    </w:p>
    <w:sectPr w:rsidR="00D36BA8" w:rsidRPr="00893C31" w:rsidSect="0020459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EF" w:rsidRDefault="00754FEF" w:rsidP="004244BF">
      <w:r>
        <w:separator/>
      </w:r>
    </w:p>
  </w:endnote>
  <w:endnote w:type="continuationSeparator" w:id="0">
    <w:p w:rsidR="00754FEF" w:rsidRDefault="00754FEF" w:rsidP="004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EF" w:rsidRDefault="00754FEF" w:rsidP="004244BF">
      <w:r>
        <w:separator/>
      </w:r>
    </w:p>
  </w:footnote>
  <w:footnote w:type="continuationSeparator" w:id="0">
    <w:p w:rsidR="00754FEF" w:rsidRDefault="00754FEF" w:rsidP="0042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5"/>
    <w:rsid w:val="00013D8F"/>
    <w:rsid w:val="00061089"/>
    <w:rsid w:val="000A785F"/>
    <w:rsid w:val="00163AC2"/>
    <w:rsid w:val="001A519A"/>
    <w:rsid w:val="001C5FAA"/>
    <w:rsid w:val="001D7D6E"/>
    <w:rsid w:val="00204595"/>
    <w:rsid w:val="002D49D7"/>
    <w:rsid w:val="003122E1"/>
    <w:rsid w:val="00317713"/>
    <w:rsid w:val="003D0A14"/>
    <w:rsid w:val="003D5022"/>
    <w:rsid w:val="003E3DC1"/>
    <w:rsid w:val="003E70F9"/>
    <w:rsid w:val="004244BF"/>
    <w:rsid w:val="004D133E"/>
    <w:rsid w:val="005329BA"/>
    <w:rsid w:val="005B1AD8"/>
    <w:rsid w:val="005D02AC"/>
    <w:rsid w:val="005D588D"/>
    <w:rsid w:val="00610B22"/>
    <w:rsid w:val="00695978"/>
    <w:rsid w:val="006D0A1F"/>
    <w:rsid w:val="006D7B7B"/>
    <w:rsid w:val="00715043"/>
    <w:rsid w:val="00726144"/>
    <w:rsid w:val="007545A1"/>
    <w:rsid w:val="00754FEF"/>
    <w:rsid w:val="00762879"/>
    <w:rsid w:val="007761E4"/>
    <w:rsid w:val="007C503E"/>
    <w:rsid w:val="007D5747"/>
    <w:rsid w:val="007E24F5"/>
    <w:rsid w:val="00804FB2"/>
    <w:rsid w:val="00817F9F"/>
    <w:rsid w:val="00840C59"/>
    <w:rsid w:val="00883397"/>
    <w:rsid w:val="00892D11"/>
    <w:rsid w:val="00893C31"/>
    <w:rsid w:val="00900174"/>
    <w:rsid w:val="00905F30"/>
    <w:rsid w:val="009411E7"/>
    <w:rsid w:val="00962B14"/>
    <w:rsid w:val="009802A9"/>
    <w:rsid w:val="009F3F13"/>
    <w:rsid w:val="00A27979"/>
    <w:rsid w:val="00AF2A60"/>
    <w:rsid w:val="00AF4090"/>
    <w:rsid w:val="00B144CF"/>
    <w:rsid w:val="00B7458F"/>
    <w:rsid w:val="00B828D0"/>
    <w:rsid w:val="00B861E8"/>
    <w:rsid w:val="00BB1DA8"/>
    <w:rsid w:val="00BB7AB0"/>
    <w:rsid w:val="00C047E5"/>
    <w:rsid w:val="00C33DBC"/>
    <w:rsid w:val="00C83548"/>
    <w:rsid w:val="00D32DD1"/>
    <w:rsid w:val="00D36BA8"/>
    <w:rsid w:val="00D56145"/>
    <w:rsid w:val="00D97214"/>
    <w:rsid w:val="00DA25B4"/>
    <w:rsid w:val="00E323DB"/>
    <w:rsid w:val="00E36F42"/>
    <w:rsid w:val="00EB56CE"/>
    <w:rsid w:val="00EE6B74"/>
    <w:rsid w:val="00F506D5"/>
    <w:rsid w:val="00F73E5F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  <w:style w:type="paragraph" w:styleId="Web">
    <w:name w:val="Normal (Web)"/>
    <w:basedOn w:val="a"/>
    <w:uiPriority w:val="99"/>
    <w:semiHidden/>
    <w:unhideWhenUsed/>
    <w:rsid w:val="00312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  <w:style w:type="paragraph" w:styleId="Web">
    <w:name w:val="Normal (Web)"/>
    <w:basedOn w:val="a"/>
    <w:uiPriority w:val="99"/>
    <w:semiHidden/>
    <w:unhideWhenUsed/>
    <w:rsid w:val="00312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244E-0EE5-4DEE-B4D1-025E7B30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山本　大吾</cp:lastModifiedBy>
  <cp:revision>31</cp:revision>
  <cp:lastPrinted>2017-08-24T10:14:00Z</cp:lastPrinted>
  <dcterms:created xsi:type="dcterms:W3CDTF">2017-06-16T09:11:00Z</dcterms:created>
  <dcterms:modified xsi:type="dcterms:W3CDTF">2017-09-04T01:31:00Z</dcterms:modified>
</cp:coreProperties>
</file>