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93896545"/>
    <w:bookmarkStart w:id="1" w:name="_Toc393896552"/>
    <w:bookmarkStart w:id="2" w:name="_GoBack"/>
    <w:bookmarkEnd w:id="2"/>
    <w:p w:rsidR="00757D98" w:rsidRPr="00AD2050" w:rsidRDefault="00F877D9" w:rsidP="00FB7EC6">
      <w:pPr>
        <w:spacing w:line="320" w:lineRule="exact"/>
        <w:jc w:val="center"/>
        <w:outlineLvl w:val="0"/>
        <w:rPr>
          <w:rFonts w:asciiTheme="majorEastAsia" w:eastAsiaTheme="majorEastAsia" w:hAnsiTheme="majorEastAsia" w:cs="Meiryo UI"/>
          <w:color w:val="000000" w:themeColor="text1"/>
          <w:szCs w:val="21"/>
        </w:rPr>
      </w:pPr>
      <w:r>
        <w:rPr>
          <w:rFonts w:ascii="HG丸ｺﾞｼｯｸM-PRO" w:eastAsia="HG丸ｺﾞｼｯｸM-PRO" w:hAnsiTheme="majorEastAsia"/>
          <w:noProof/>
          <w:sz w:val="28"/>
          <w:szCs w:val="28"/>
        </w:rPr>
        <mc:AlternateContent>
          <mc:Choice Requires="wps">
            <w:drawing>
              <wp:anchor distT="0" distB="0" distL="114300" distR="114300" simplePos="0" relativeHeight="251659264" behindDoc="0" locked="0" layoutInCell="1" allowOverlap="1" wp14:anchorId="4AC408B4" wp14:editId="5D8ECA71">
                <wp:simplePos x="0" y="0"/>
                <wp:positionH relativeFrom="margin">
                  <wp:align>right</wp:align>
                </wp:positionH>
                <wp:positionV relativeFrom="paragraph">
                  <wp:posOffset>-257175</wp:posOffset>
                </wp:positionV>
                <wp:extent cx="942975" cy="37147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71475"/>
                        </a:xfrm>
                        <a:prstGeom prst="rect">
                          <a:avLst/>
                        </a:prstGeom>
                        <a:solidFill>
                          <a:srgbClr val="FFFFFF"/>
                        </a:solidFill>
                        <a:ln w="9525">
                          <a:solidFill>
                            <a:srgbClr val="000000"/>
                          </a:solidFill>
                          <a:miter lim="800000"/>
                          <a:headEnd/>
                          <a:tailEnd/>
                        </a:ln>
                      </wps:spPr>
                      <wps:txbx>
                        <w:txbxContent>
                          <w:p w:rsidR="00F877D9" w:rsidRPr="003E1C50" w:rsidRDefault="00F877D9" w:rsidP="00F877D9">
                            <w:pPr>
                              <w:jc w:val="center"/>
                              <w:rPr>
                                <w:rFonts w:asciiTheme="majorEastAsia" w:eastAsiaTheme="majorEastAsia" w:hAnsiTheme="majorEastAsia"/>
                                <w:sz w:val="40"/>
                                <w:szCs w:val="28"/>
                              </w:rPr>
                            </w:pPr>
                            <w:r>
                              <w:rPr>
                                <w:rFonts w:asciiTheme="majorEastAsia" w:eastAsiaTheme="majorEastAsia" w:hAnsiTheme="majorEastAsia" w:hint="eastAsia"/>
                                <w:sz w:val="28"/>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C408B4" id="Rectangle 4" o:spid="_x0000_s1026" style="position:absolute;left:0;text-align:left;margin-left:23.05pt;margin-top:-20.25pt;width:74.25pt;height:2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">
                <v:textbox inset="5.85pt,.7pt,5.85pt,.7pt">
                  <w:txbxContent>
                    <w:p w:rsidR="00F877D9" w:rsidRPr="003E1C50" w:rsidRDefault="00F877D9" w:rsidP="00F877D9">
                      <w:pPr>
                        <w:jc w:val="center"/>
                        <w:rPr>
                          <w:rFonts w:asciiTheme="majorEastAsia" w:eastAsiaTheme="majorEastAsia" w:hAnsiTheme="majorEastAsia"/>
                          <w:sz w:val="40"/>
                          <w:szCs w:val="28"/>
                        </w:rPr>
                      </w:pPr>
                      <w:r>
                        <w:rPr>
                          <w:rFonts w:asciiTheme="majorEastAsia" w:eastAsiaTheme="majorEastAsia" w:hAnsiTheme="majorEastAsia" w:hint="eastAsia"/>
                          <w:sz w:val="28"/>
                        </w:rPr>
                        <w:t>資料３</w:t>
                      </w:r>
                    </w:p>
                  </w:txbxContent>
                </v:textbox>
                <w10:wrap anchorx="margin"/>
              </v:rect>
            </w:pict>
          </mc:Fallback>
        </mc:AlternateContent>
      </w:r>
      <w:r w:rsidR="00757D98" w:rsidRPr="00AD2050">
        <w:rPr>
          <w:rFonts w:asciiTheme="majorEastAsia" w:eastAsiaTheme="majorEastAsia" w:hAnsiTheme="majorEastAsia" w:cs="Meiryo UI" w:hint="eastAsia"/>
          <w:color w:val="000000" w:themeColor="text1"/>
          <w:szCs w:val="21"/>
        </w:rPr>
        <w:t>特別区設置協定書の要旨</w:t>
      </w:r>
    </w:p>
    <w:p w:rsidR="00FB7EC6" w:rsidRPr="00AD2050" w:rsidRDefault="00FB7EC6" w:rsidP="00853BF3">
      <w:pPr>
        <w:spacing w:line="200" w:lineRule="exact"/>
        <w:jc w:val="left"/>
        <w:outlineLvl w:val="0"/>
        <w:rPr>
          <w:rFonts w:asciiTheme="majorEastAsia" w:eastAsiaTheme="majorEastAsia" w:hAnsiTheme="majorEastAsia" w:cs="Meiryo UI"/>
          <w:color w:val="000000" w:themeColor="text1"/>
          <w:szCs w:val="21"/>
        </w:rPr>
      </w:pPr>
    </w:p>
    <w:p w:rsidR="005A06ED" w:rsidRPr="00AD2050" w:rsidRDefault="005A06ED" w:rsidP="00FB7EC6">
      <w:pPr>
        <w:spacing w:line="320" w:lineRule="exact"/>
        <w:jc w:val="left"/>
        <w:outlineLvl w:val="0"/>
        <w:rPr>
          <w:rFonts w:asciiTheme="majorEastAsia" w:eastAsiaTheme="majorEastAsia" w:hAnsiTheme="majorEastAsia" w:cs="Meiryo UI"/>
          <w:color w:val="000000" w:themeColor="text1"/>
          <w:szCs w:val="21"/>
        </w:rPr>
      </w:pPr>
      <w:r w:rsidRPr="00AD2050">
        <w:rPr>
          <w:rFonts w:asciiTheme="majorEastAsia" w:eastAsiaTheme="majorEastAsia" w:hAnsiTheme="majorEastAsia" w:cs="Meiryo UI" w:hint="eastAsia"/>
          <w:color w:val="000000" w:themeColor="text1"/>
          <w:szCs w:val="21"/>
        </w:rPr>
        <w:t>一　特別区の設置の日</w:t>
      </w:r>
      <w:bookmarkEnd w:id="0"/>
    </w:p>
    <w:p w:rsidR="005A06ED" w:rsidRPr="00AD2050" w:rsidRDefault="005A06ED" w:rsidP="00FB7EC6">
      <w:pPr>
        <w:spacing w:line="320" w:lineRule="exact"/>
        <w:jc w:val="left"/>
        <w:rPr>
          <w:rFonts w:asciiTheme="majorEastAsia" w:eastAsiaTheme="majorEastAsia" w:hAnsiTheme="majorEastAsia" w:cs="Meiryo UI"/>
          <w:color w:val="000000" w:themeColor="text1"/>
          <w:szCs w:val="21"/>
        </w:rPr>
      </w:pPr>
      <w:r w:rsidRPr="00AD2050">
        <w:rPr>
          <w:rFonts w:asciiTheme="majorEastAsia" w:eastAsiaTheme="majorEastAsia" w:hAnsiTheme="majorEastAsia" w:cs="Meiryo UI" w:hint="eastAsia"/>
          <w:color w:val="000000" w:themeColor="text1"/>
          <w:szCs w:val="21"/>
        </w:rPr>
        <w:t xml:space="preserve">　特別区の設置の日は、</w:t>
      </w:r>
      <w:r w:rsidR="00663679" w:rsidRPr="00AD2050">
        <w:rPr>
          <w:rFonts w:asciiTheme="majorEastAsia" w:eastAsiaTheme="majorEastAsia" w:hAnsiTheme="majorEastAsia" w:cs="Meiryo UI" w:hint="eastAsia"/>
          <w:color w:val="000000" w:themeColor="text1"/>
          <w:szCs w:val="21"/>
        </w:rPr>
        <w:t>令和７年１</w:t>
      </w:r>
      <w:r w:rsidRPr="00AD2050">
        <w:rPr>
          <w:rFonts w:asciiTheme="majorEastAsia" w:eastAsiaTheme="majorEastAsia" w:hAnsiTheme="majorEastAsia" w:cs="Meiryo UI" w:hint="eastAsia"/>
          <w:color w:val="000000" w:themeColor="text1"/>
          <w:szCs w:val="21"/>
        </w:rPr>
        <w:t>月１日とする。</w:t>
      </w:r>
    </w:p>
    <w:p w:rsidR="00853BF3" w:rsidRPr="00AD2050" w:rsidRDefault="00853BF3" w:rsidP="00853BF3">
      <w:pPr>
        <w:spacing w:line="200" w:lineRule="exact"/>
        <w:jc w:val="left"/>
        <w:outlineLvl w:val="0"/>
        <w:rPr>
          <w:rFonts w:asciiTheme="majorEastAsia" w:eastAsiaTheme="majorEastAsia" w:hAnsiTheme="majorEastAsia" w:cs="Meiryo UI"/>
          <w:color w:val="000000" w:themeColor="text1"/>
          <w:szCs w:val="21"/>
        </w:rPr>
      </w:pPr>
      <w:bookmarkStart w:id="3" w:name="_Toc393896546"/>
    </w:p>
    <w:p w:rsidR="005A06ED" w:rsidRPr="00AD2050" w:rsidRDefault="005A06ED" w:rsidP="00FB7EC6">
      <w:pPr>
        <w:spacing w:line="320" w:lineRule="exact"/>
        <w:jc w:val="left"/>
        <w:outlineLvl w:val="0"/>
        <w:rPr>
          <w:rFonts w:asciiTheme="majorEastAsia" w:eastAsiaTheme="majorEastAsia" w:hAnsiTheme="majorEastAsia" w:cs="Meiryo UI"/>
          <w:color w:val="000000" w:themeColor="text1"/>
          <w:szCs w:val="21"/>
        </w:rPr>
      </w:pPr>
      <w:r w:rsidRPr="00AD2050">
        <w:rPr>
          <w:rFonts w:asciiTheme="majorEastAsia" w:eastAsiaTheme="majorEastAsia" w:hAnsiTheme="majorEastAsia" w:cs="Meiryo UI" w:hint="eastAsia"/>
          <w:color w:val="000000" w:themeColor="text1"/>
          <w:szCs w:val="21"/>
        </w:rPr>
        <w:t>二　特別区の名称及び区域</w:t>
      </w:r>
      <w:bookmarkEnd w:id="3"/>
    </w:p>
    <w:tbl>
      <w:tblPr>
        <w:tblStyle w:val="a4"/>
        <w:tblW w:w="0" w:type="auto"/>
        <w:tblInd w:w="534" w:type="dxa"/>
        <w:tblLook w:val="04A0" w:firstRow="1" w:lastRow="0" w:firstColumn="1" w:lastColumn="0" w:noHBand="0" w:noVBand="1"/>
      </w:tblPr>
      <w:tblGrid>
        <w:gridCol w:w="1261"/>
        <w:gridCol w:w="8661"/>
      </w:tblGrid>
      <w:tr w:rsidR="005A06ED" w:rsidRPr="00AD2050" w:rsidTr="00FB7EC6">
        <w:trPr>
          <w:trHeight w:val="186"/>
        </w:trPr>
        <w:tc>
          <w:tcPr>
            <w:tcW w:w="1261" w:type="dxa"/>
            <w:tcBorders>
              <w:top w:val="single" w:sz="4" w:space="0" w:color="auto"/>
              <w:left w:val="single" w:sz="4" w:space="0" w:color="auto"/>
              <w:bottom w:val="single" w:sz="4" w:space="0" w:color="auto"/>
              <w:right w:val="single" w:sz="4" w:space="0" w:color="auto"/>
            </w:tcBorders>
            <w:vAlign w:val="center"/>
            <w:hideMark/>
          </w:tcPr>
          <w:p w:rsidR="005A06ED" w:rsidRPr="00AD2050" w:rsidRDefault="005A06ED" w:rsidP="00FB7EC6">
            <w:pPr>
              <w:spacing w:line="320" w:lineRule="exact"/>
              <w:jc w:val="center"/>
              <w:rPr>
                <w:rFonts w:asciiTheme="majorEastAsia" w:eastAsiaTheme="majorEastAsia" w:hAnsiTheme="majorEastAsia" w:cs="Meiryo UI"/>
                <w:color w:val="000000" w:themeColor="text1"/>
                <w:szCs w:val="21"/>
              </w:rPr>
            </w:pPr>
            <w:r w:rsidRPr="00AD2050">
              <w:rPr>
                <w:rFonts w:asciiTheme="majorEastAsia" w:eastAsiaTheme="majorEastAsia" w:hAnsiTheme="majorEastAsia" w:cs="Meiryo UI" w:hint="eastAsia"/>
                <w:color w:val="000000" w:themeColor="text1"/>
                <w:szCs w:val="21"/>
              </w:rPr>
              <w:t>名称</w:t>
            </w:r>
          </w:p>
        </w:tc>
        <w:tc>
          <w:tcPr>
            <w:tcW w:w="8661" w:type="dxa"/>
            <w:tcBorders>
              <w:top w:val="single" w:sz="4" w:space="0" w:color="auto"/>
              <w:left w:val="single" w:sz="4" w:space="0" w:color="auto"/>
              <w:bottom w:val="single" w:sz="4" w:space="0" w:color="auto"/>
              <w:right w:val="single" w:sz="4" w:space="0" w:color="auto"/>
            </w:tcBorders>
            <w:vAlign w:val="center"/>
            <w:hideMark/>
          </w:tcPr>
          <w:p w:rsidR="005A06ED" w:rsidRPr="00AD2050" w:rsidRDefault="005A06ED" w:rsidP="00FB7EC6">
            <w:pPr>
              <w:spacing w:line="320" w:lineRule="exact"/>
              <w:jc w:val="center"/>
              <w:rPr>
                <w:rFonts w:asciiTheme="majorEastAsia" w:eastAsiaTheme="majorEastAsia" w:hAnsiTheme="majorEastAsia" w:cs="Meiryo UI"/>
                <w:color w:val="000000" w:themeColor="text1"/>
                <w:szCs w:val="21"/>
              </w:rPr>
            </w:pPr>
            <w:r w:rsidRPr="00AD2050">
              <w:rPr>
                <w:rFonts w:asciiTheme="majorEastAsia" w:eastAsiaTheme="majorEastAsia" w:hAnsiTheme="majorEastAsia" w:cs="Meiryo UI" w:hint="eastAsia"/>
                <w:color w:val="000000" w:themeColor="text1"/>
                <w:szCs w:val="21"/>
              </w:rPr>
              <w:t>特別区の区域</w:t>
            </w:r>
          </w:p>
        </w:tc>
      </w:tr>
      <w:tr w:rsidR="00663679" w:rsidRPr="00AD2050" w:rsidTr="00FB7EC6">
        <w:trPr>
          <w:trHeight w:val="355"/>
        </w:trPr>
        <w:tc>
          <w:tcPr>
            <w:tcW w:w="1261" w:type="dxa"/>
            <w:vAlign w:val="center"/>
          </w:tcPr>
          <w:p w:rsidR="00663679" w:rsidRPr="00AD2050" w:rsidRDefault="00663679" w:rsidP="00FB7EC6">
            <w:pPr>
              <w:spacing w:line="320" w:lineRule="exact"/>
              <w:rPr>
                <w:rFonts w:asciiTheme="majorEastAsia" w:eastAsiaTheme="majorEastAsia" w:hAnsiTheme="majorEastAsia" w:cs="Meiryo UI"/>
                <w:szCs w:val="21"/>
              </w:rPr>
            </w:pPr>
            <w:r w:rsidRPr="00AD2050">
              <w:rPr>
                <w:rFonts w:asciiTheme="majorEastAsia" w:eastAsiaTheme="majorEastAsia" w:hAnsiTheme="majorEastAsia" w:cs="Meiryo UI" w:hint="eastAsia"/>
                <w:szCs w:val="21"/>
              </w:rPr>
              <w:t>淀川区</w:t>
            </w:r>
          </w:p>
        </w:tc>
        <w:tc>
          <w:tcPr>
            <w:tcW w:w="8661" w:type="dxa"/>
            <w:vAlign w:val="center"/>
          </w:tcPr>
          <w:p w:rsidR="00663679" w:rsidRPr="00AD2050" w:rsidRDefault="00663679" w:rsidP="00FB7EC6">
            <w:pPr>
              <w:spacing w:line="320" w:lineRule="exact"/>
              <w:rPr>
                <w:rFonts w:asciiTheme="majorEastAsia" w:eastAsiaTheme="majorEastAsia" w:hAnsiTheme="majorEastAsia" w:cs="Meiryo UI"/>
                <w:szCs w:val="21"/>
              </w:rPr>
            </w:pPr>
            <w:r w:rsidRPr="00AD2050">
              <w:rPr>
                <w:rFonts w:asciiTheme="majorEastAsia" w:eastAsiaTheme="majorEastAsia" w:hAnsiTheme="majorEastAsia" w:cs="Meiryo UI" w:hint="eastAsia"/>
                <w:szCs w:val="21"/>
              </w:rPr>
              <w:t>大阪市此花区、港区、西淀川区、淀川区及び東淀川区の区域</w:t>
            </w:r>
          </w:p>
        </w:tc>
      </w:tr>
      <w:tr w:rsidR="00663679" w:rsidRPr="00AD2050" w:rsidTr="00FB7EC6">
        <w:trPr>
          <w:trHeight w:val="70"/>
        </w:trPr>
        <w:tc>
          <w:tcPr>
            <w:tcW w:w="1261" w:type="dxa"/>
            <w:tcBorders>
              <w:bottom w:val="single" w:sz="4" w:space="0" w:color="auto"/>
            </w:tcBorders>
            <w:vAlign w:val="center"/>
          </w:tcPr>
          <w:p w:rsidR="00663679" w:rsidRPr="00AD2050" w:rsidRDefault="00663679" w:rsidP="00FB7EC6">
            <w:pPr>
              <w:spacing w:line="320" w:lineRule="exact"/>
              <w:rPr>
                <w:rFonts w:asciiTheme="majorEastAsia" w:eastAsiaTheme="majorEastAsia" w:hAnsiTheme="majorEastAsia" w:cs="Meiryo UI"/>
                <w:szCs w:val="21"/>
              </w:rPr>
            </w:pPr>
            <w:r w:rsidRPr="00AD2050">
              <w:rPr>
                <w:rFonts w:asciiTheme="majorEastAsia" w:eastAsiaTheme="majorEastAsia" w:hAnsiTheme="majorEastAsia" w:cs="Meiryo UI" w:hint="eastAsia"/>
                <w:szCs w:val="21"/>
              </w:rPr>
              <w:t>北区</w:t>
            </w:r>
          </w:p>
        </w:tc>
        <w:tc>
          <w:tcPr>
            <w:tcW w:w="8661" w:type="dxa"/>
            <w:tcBorders>
              <w:bottom w:val="single" w:sz="4" w:space="0" w:color="auto"/>
            </w:tcBorders>
            <w:vAlign w:val="center"/>
          </w:tcPr>
          <w:p w:rsidR="00663679" w:rsidRPr="00AD2050" w:rsidRDefault="00663679" w:rsidP="00FB7EC6">
            <w:pPr>
              <w:spacing w:line="320" w:lineRule="exact"/>
              <w:rPr>
                <w:rFonts w:asciiTheme="majorEastAsia" w:eastAsiaTheme="majorEastAsia" w:hAnsiTheme="majorEastAsia" w:cs="Meiryo UI"/>
                <w:szCs w:val="21"/>
              </w:rPr>
            </w:pPr>
            <w:r w:rsidRPr="00AD2050">
              <w:rPr>
                <w:rFonts w:asciiTheme="majorEastAsia" w:eastAsiaTheme="majorEastAsia" w:hAnsiTheme="majorEastAsia" w:cs="Meiryo UI" w:hint="eastAsia"/>
                <w:szCs w:val="21"/>
              </w:rPr>
              <w:t>大阪市北区、都島区、福島区、東成区、旭区、城東区及び鶴見区の区域</w:t>
            </w:r>
          </w:p>
        </w:tc>
      </w:tr>
      <w:tr w:rsidR="00663679" w:rsidRPr="00AD2050" w:rsidTr="00FB7EC6">
        <w:trPr>
          <w:trHeight w:val="70"/>
        </w:trPr>
        <w:tc>
          <w:tcPr>
            <w:tcW w:w="1261" w:type="dxa"/>
            <w:tcBorders>
              <w:top w:val="single" w:sz="4" w:space="0" w:color="auto"/>
              <w:left w:val="single" w:sz="4" w:space="0" w:color="auto"/>
              <w:bottom w:val="single" w:sz="4" w:space="0" w:color="auto"/>
              <w:right w:val="single" w:sz="4" w:space="0" w:color="auto"/>
            </w:tcBorders>
            <w:vAlign w:val="center"/>
          </w:tcPr>
          <w:p w:rsidR="00663679" w:rsidRPr="00AD2050" w:rsidRDefault="00663679" w:rsidP="00FB7EC6">
            <w:pPr>
              <w:spacing w:line="320" w:lineRule="exact"/>
              <w:rPr>
                <w:rFonts w:asciiTheme="majorEastAsia" w:eastAsiaTheme="majorEastAsia" w:hAnsiTheme="majorEastAsia" w:cs="Meiryo UI"/>
                <w:szCs w:val="21"/>
              </w:rPr>
            </w:pPr>
            <w:r w:rsidRPr="00AD2050">
              <w:rPr>
                <w:rFonts w:asciiTheme="majorEastAsia" w:eastAsiaTheme="majorEastAsia" w:hAnsiTheme="majorEastAsia" w:cs="Meiryo UI" w:hint="eastAsia"/>
                <w:szCs w:val="21"/>
              </w:rPr>
              <w:t>中央区</w:t>
            </w:r>
          </w:p>
        </w:tc>
        <w:tc>
          <w:tcPr>
            <w:tcW w:w="8661" w:type="dxa"/>
            <w:tcBorders>
              <w:top w:val="single" w:sz="4" w:space="0" w:color="auto"/>
              <w:left w:val="single" w:sz="4" w:space="0" w:color="auto"/>
              <w:bottom w:val="single" w:sz="4" w:space="0" w:color="auto"/>
              <w:right w:val="single" w:sz="4" w:space="0" w:color="auto"/>
            </w:tcBorders>
            <w:vAlign w:val="center"/>
          </w:tcPr>
          <w:p w:rsidR="00663679" w:rsidRPr="00AD2050" w:rsidRDefault="00663679" w:rsidP="00FB7EC6">
            <w:pPr>
              <w:spacing w:line="320" w:lineRule="exact"/>
              <w:rPr>
                <w:rFonts w:asciiTheme="majorEastAsia" w:eastAsiaTheme="majorEastAsia" w:hAnsiTheme="majorEastAsia" w:cs="Meiryo UI"/>
                <w:szCs w:val="21"/>
              </w:rPr>
            </w:pPr>
            <w:r w:rsidRPr="00AD2050">
              <w:rPr>
                <w:rFonts w:asciiTheme="majorEastAsia" w:eastAsiaTheme="majorEastAsia" w:hAnsiTheme="majorEastAsia" w:cs="Meiryo UI" w:hint="eastAsia"/>
                <w:szCs w:val="21"/>
              </w:rPr>
              <w:t>大阪市中央区、西区、大正区、浪速区、住之江区、住吉区及び西成区の区域</w:t>
            </w:r>
          </w:p>
        </w:tc>
      </w:tr>
      <w:tr w:rsidR="00663679" w:rsidRPr="00AD2050" w:rsidTr="00FB7EC6">
        <w:trPr>
          <w:trHeight w:val="378"/>
        </w:trPr>
        <w:tc>
          <w:tcPr>
            <w:tcW w:w="1261" w:type="dxa"/>
            <w:tcBorders>
              <w:top w:val="single" w:sz="4" w:space="0" w:color="auto"/>
            </w:tcBorders>
            <w:vAlign w:val="center"/>
          </w:tcPr>
          <w:p w:rsidR="00663679" w:rsidRPr="00AD2050" w:rsidRDefault="00663679" w:rsidP="00FB7EC6">
            <w:pPr>
              <w:spacing w:line="320" w:lineRule="exact"/>
              <w:rPr>
                <w:rFonts w:asciiTheme="majorEastAsia" w:eastAsiaTheme="majorEastAsia" w:hAnsiTheme="majorEastAsia" w:cs="Meiryo UI"/>
                <w:szCs w:val="21"/>
              </w:rPr>
            </w:pPr>
            <w:r w:rsidRPr="00AD2050">
              <w:rPr>
                <w:rFonts w:asciiTheme="majorEastAsia" w:eastAsiaTheme="majorEastAsia" w:hAnsiTheme="majorEastAsia" w:cs="Meiryo UI" w:hint="eastAsia"/>
                <w:szCs w:val="21"/>
              </w:rPr>
              <w:t>天王寺区</w:t>
            </w:r>
          </w:p>
        </w:tc>
        <w:tc>
          <w:tcPr>
            <w:tcW w:w="8661" w:type="dxa"/>
            <w:tcBorders>
              <w:top w:val="single" w:sz="4" w:space="0" w:color="auto"/>
            </w:tcBorders>
            <w:vAlign w:val="center"/>
          </w:tcPr>
          <w:p w:rsidR="00663679" w:rsidRPr="00AD2050" w:rsidRDefault="00663679" w:rsidP="00FB7EC6">
            <w:pPr>
              <w:spacing w:line="320" w:lineRule="exact"/>
              <w:rPr>
                <w:rFonts w:asciiTheme="majorEastAsia" w:eastAsiaTheme="majorEastAsia" w:hAnsiTheme="majorEastAsia" w:cs="Meiryo UI"/>
                <w:szCs w:val="21"/>
              </w:rPr>
            </w:pPr>
            <w:r w:rsidRPr="00AD2050">
              <w:rPr>
                <w:rFonts w:asciiTheme="majorEastAsia" w:eastAsiaTheme="majorEastAsia" w:hAnsiTheme="majorEastAsia" w:cs="Meiryo UI" w:hint="eastAsia"/>
                <w:szCs w:val="21"/>
              </w:rPr>
              <w:t>大阪市天王寺区、生野区、阿倍野区、東住吉区及び平野区の区域</w:t>
            </w:r>
          </w:p>
        </w:tc>
      </w:tr>
    </w:tbl>
    <w:p w:rsidR="00F404A4" w:rsidRPr="00AD2050" w:rsidRDefault="00F404A4" w:rsidP="00F404A4">
      <w:pPr>
        <w:spacing w:line="160" w:lineRule="exact"/>
        <w:jc w:val="left"/>
        <w:outlineLvl w:val="0"/>
        <w:rPr>
          <w:rFonts w:asciiTheme="majorEastAsia" w:eastAsiaTheme="majorEastAsia" w:hAnsiTheme="majorEastAsia" w:cs="Meiryo UI"/>
          <w:color w:val="000000" w:themeColor="text1"/>
          <w:szCs w:val="21"/>
        </w:rPr>
      </w:pPr>
      <w:bookmarkStart w:id="4" w:name="_Toc393896549"/>
    </w:p>
    <w:p w:rsidR="005A06ED" w:rsidRPr="00AD2050" w:rsidRDefault="005A06ED" w:rsidP="00FB7EC6">
      <w:pPr>
        <w:pStyle w:val="1"/>
        <w:spacing w:line="320" w:lineRule="exact"/>
        <w:rPr>
          <w:sz w:val="21"/>
          <w:szCs w:val="21"/>
        </w:rPr>
      </w:pPr>
      <w:r w:rsidRPr="00AD2050">
        <w:rPr>
          <w:rFonts w:asciiTheme="majorEastAsia" w:hAnsiTheme="majorEastAsia" w:cs="Meiryo UI" w:hint="eastAsia"/>
          <w:color w:val="000000" w:themeColor="text1"/>
          <w:sz w:val="21"/>
          <w:szCs w:val="21"/>
        </w:rPr>
        <w:t>三　特別区の議会の議員の定数</w:t>
      </w:r>
      <w:bookmarkEnd w:id="4"/>
    </w:p>
    <w:tbl>
      <w:tblPr>
        <w:tblStyle w:val="a4"/>
        <w:tblW w:w="0" w:type="auto"/>
        <w:tblInd w:w="534" w:type="dxa"/>
        <w:tblLook w:val="04A0" w:firstRow="1" w:lastRow="0" w:firstColumn="1" w:lastColumn="0" w:noHBand="0" w:noVBand="1"/>
      </w:tblPr>
      <w:tblGrid>
        <w:gridCol w:w="1764"/>
        <w:gridCol w:w="1644"/>
        <w:gridCol w:w="1644"/>
        <w:gridCol w:w="1644"/>
        <w:gridCol w:w="1644"/>
      </w:tblGrid>
      <w:tr w:rsidR="00663679" w:rsidRPr="00AD2050" w:rsidTr="00505526">
        <w:trPr>
          <w:trHeight w:hRule="exact" w:val="365"/>
        </w:trPr>
        <w:tc>
          <w:tcPr>
            <w:tcW w:w="1764" w:type="dxa"/>
            <w:tcBorders>
              <w:top w:val="single" w:sz="4" w:space="0" w:color="auto"/>
              <w:left w:val="single" w:sz="4" w:space="0" w:color="auto"/>
              <w:bottom w:val="single" w:sz="4" w:space="0" w:color="auto"/>
              <w:right w:val="single" w:sz="4" w:space="0" w:color="auto"/>
            </w:tcBorders>
            <w:vAlign w:val="center"/>
            <w:hideMark/>
          </w:tcPr>
          <w:p w:rsidR="00663679" w:rsidRPr="00AD2050" w:rsidRDefault="00663679" w:rsidP="00FB7EC6">
            <w:pPr>
              <w:spacing w:line="320" w:lineRule="exact"/>
              <w:jc w:val="center"/>
              <w:rPr>
                <w:rFonts w:asciiTheme="majorEastAsia" w:eastAsiaTheme="majorEastAsia" w:hAnsiTheme="majorEastAsia" w:cs="Meiryo UI"/>
                <w:strike/>
                <w:color w:val="000000" w:themeColor="text1"/>
                <w:szCs w:val="21"/>
              </w:rPr>
            </w:pPr>
            <w:r w:rsidRPr="00AD2050">
              <w:rPr>
                <w:rFonts w:asciiTheme="majorEastAsia" w:eastAsiaTheme="majorEastAsia" w:hAnsiTheme="majorEastAsia" w:cs="Meiryo UI" w:hint="eastAsia"/>
                <w:color w:val="000000" w:themeColor="text1"/>
                <w:szCs w:val="21"/>
              </w:rPr>
              <w:t>名称</w:t>
            </w:r>
          </w:p>
        </w:tc>
        <w:tc>
          <w:tcPr>
            <w:tcW w:w="1644" w:type="dxa"/>
            <w:tcBorders>
              <w:top w:val="single" w:sz="4" w:space="0" w:color="auto"/>
              <w:left w:val="single" w:sz="4" w:space="0" w:color="auto"/>
              <w:bottom w:val="single" w:sz="4" w:space="0" w:color="auto"/>
              <w:right w:val="single" w:sz="4" w:space="0" w:color="auto"/>
            </w:tcBorders>
          </w:tcPr>
          <w:p w:rsidR="00663679" w:rsidRPr="00AD2050" w:rsidRDefault="00663679" w:rsidP="00FB7EC6">
            <w:pPr>
              <w:spacing w:line="320" w:lineRule="exact"/>
              <w:jc w:val="center"/>
              <w:rPr>
                <w:rFonts w:asciiTheme="majorEastAsia" w:eastAsiaTheme="majorEastAsia" w:hAnsiTheme="majorEastAsia" w:cs="Meiryo UI"/>
                <w:color w:val="000000" w:themeColor="text1"/>
                <w:szCs w:val="21"/>
              </w:rPr>
            </w:pPr>
            <w:r w:rsidRPr="00AD2050">
              <w:rPr>
                <w:rFonts w:asciiTheme="majorEastAsia" w:eastAsiaTheme="majorEastAsia" w:hAnsiTheme="majorEastAsia" w:cs="Meiryo UI" w:hint="eastAsia"/>
                <w:color w:val="000000" w:themeColor="text1"/>
                <w:szCs w:val="21"/>
              </w:rPr>
              <w:t>淀川区</w:t>
            </w:r>
          </w:p>
        </w:tc>
        <w:tc>
          <w:tcPr>
            <w:tcW w:w="1644" w:type="dxa"/>
            <w:tcBorders>
              <w:top w:val="single" w:sz="4" w:space="0" w:color="auto"/>
              <w:left w:val="single" w:sz="4" w:space="0" w:color="auto"/>
              <w:bottom w:val="single" w:sz="4" w:space="0" w:color="auto"/>
              <w:right w:val="single" w:sz="4" w:space="0" w:color="auto"/>
            </w:tcBorders>
          </w:tcPr>
          <w:p w:rsidR="00663679" w:rsidRPr="00AD2050" w:rsidRDefault="00663679" w:rsidP="00FB7EC6">
            <w:pPr>
              <w:spacing w:line="320" w:lineRule="exact"/>
              <w:jc w:val="center"/>
              <w:rPr>
                <w:rFonts w:asciiTheme="majorEastAsia" w:eastAsiaTheme="majorEastAsia" w:hAnsiTheme="majorEastAsia" w:cs="Meiryo UI"/>
                <w:color w:val="000000" w:themeColor="text1"/>
                <w:szCs w:val="21"/>
              </w:rPr>
            </w:pPr>
            <w:r w:rsidRPr="00AD2050">
              <w:rPr>
                <w:rFonts w:asciiTheme="majorEastAsia" w:eastAsiaTheme="majorEastAsia" w:hAnsiTheme="majorEastAsia" w:cs="Meiryo UI" w:hint="eastAsia"/>
                <w:color w:val="000000" w:themeColor="text1"/>
                <w:szCs w:val="21"/>
              </w:rPr>
              <w:t>北区</w:t>
            </w:r>
          </w:p>
        </w:tc>
        <w:tc>
          <w:tcPr>
            <w:tcW w:w="1644" w:type="dxa"/>
            <w:tcBorders>
              <w:top w:val="single" w:sz="4" w:space="0" w:color="auto"/>
              <w:left w:val="single" w:sz="4" w:space="0" w:color="auto"/>
              <w:bottom w:val="single" w:sz="4" w:space="0" w:color="auto"/>
              <w:right w:val="single" w:sz="4" w:space="0" w:color="auto"/>
            </w:tcBorders>
          </w:tcPr>
          <w:p w:rsidR="00663679" w:rsidRPr="00AD2050" w:rsidRDefault="00663679" w:rsidP="00FB7EC6">
            <w:pPr>
              <w:spacing w:line="320" w:lineRule="exact"/>
              <w:jc w:val="center"/>
              <w:rPr>
                <w:rFonts w:asciiTheme="majorEastAsia" w:eastAsiaTheme="majorEastAsia" w:hAnsiTheme="majorEastAsia" w:cs="Meiryo UI"/>
                <w:color w:val="000000" w:themeColor="text1"/>
                <w:szCs w:val="21"/>
              </w:rPr>
            </w:pPr>
            <w:r w:rsidRPr="00AD2050">
              <w:rPr>
                <w:rFonts w:asciiTheme="majorEastAsia" w:eastAsiaTheme="majorEastAsia" w:hAnsiTheme="majorEastAsia" w:cs="Meiryo UI" w:hint="eastAsia"/>
                <w:color w:val="000000" w:themeColor="text1"/>
                <w:szCs w:val="21"/>
              </w:rPr>
              <w:t>中央区</w:t>
            </w:r>
          </w:p>
        </w:tc>
        <w:tc>
          <w:tcPr>
            <w:tcW w:w="1644" w:type="dxa"/>
            <w:tcBorders>
              <w:top w:val="single" w:sz="4" w:space="0" w:color="auto"/>
              <w:left w:val="single" w:sz="4" w:space="0" w:color="auto"/>
              <w:bottom w:val="single" w:sz="4" w:space="0" w:color="auto"/>
              <w:right w:val="single" w:sz="4" w:space="0" w:color="auto"/>
            </w:tcBorders>
          </w:tcPr>
          <w:p w:rsidR="00663679" w:rsidRPr="00AD2050" w:rsidRDefault="00663679" w:rsidP="00FB7EC6">
            <w:pPr>
              <w:spacing w:line="320" w:lineRule="exact"/>
              <w:jc w:val="center"/>
              <w:rPr>
                <w:rFonts w:asciiTheme="majorEastAsia" w:eastAsiaTheme="majorEastAsia" w:hAnsiTheme="majorEastAsia" w:cs="Meiryo UI"/>
                <w:color w:val="000000" w:themeColor="text1"/>
                <w:szCs w:val="21"/>
              </w:rPr>
            </w:pPr>
            <w:r w:rsidRPr="00AD2050">
              <w:rPr>
                <w:rFonts w:asciiTheme="majorEastAsia" w:eastAsiaTheme="majorEastAsia" w:hAnsiTheme="majorEastAsia" w:cs="Meiryo UI" w:hint="eastAsia"/>
                <w:color w:val="000000" w:themeColor="text1"/>
                <w:szCs w:val="21"/>
              </w:rPr>
              <w:t>天王寺区</w:t>
            </w:r>
          </w:p>
        </w:tc>
      </w:tr>
      <w:tr w:rsidR="00663679" w:rsidRPr="00AD2050" w:rsidTr="00505526">
        <w:trPr>
          <w:trHeight w:val="445"/>
        </w:trPr>
        <w:tc>
          <w:tcPr>
            <w:tcW w:w="1764" w:type="dxa"/>
            <w:tcBorders>
              <w:top w:val="single" w:sz="4" w:space="0" w:color="auto"/>
              <w:left w:val="single" w:sz="4" w:space="0" w:color="auto"/>
              <w:bottom w:val="single" w:sz="4" w:space="0" w:color="auto"/>
              <w:right w:val="single" w:sz="4" w:space="0" w:color="auto"/>
            </w:tcBorders>
            <w:vAlign w:val="center"/>
            <w:hideMark/>
          </w:tcPr>
          <w:p w:rsidR="00663679" w:rsidRPr="00AD2050" w:rsidRDefault="00663679" w:rsidP="00FB7EC6">
            <w:pPr>
              <w:spacing w:line="320" w:lineRule="exact"/>
              <w:jc w:val="center"/>
              <w:rPr>
                <w:rFonts w:asciiTheme="majorEastAsia" w:eastAsiaTheme="majorEastAsia" w:hAnsiTheme="majorEastAsia" w:cs="Meiryo UI"/>
                <w:color w:val="000000" w:themeColor="text1"/>
                <w:szCs w:val="21"/>
              </w:rPr>
            </w:pPr>
            <w:r w:rsidRPr="003C79E7">
              <w:rPr>
                <w:rFonts w:asciiTheme="majorEastAsia" w:eastAsiaTheme="majorEastAsia" w:hAnsiTheme="majorEastAsia" w:cs="Meiryo UI" w:hint="eastAsia"/>
                <w:color w:val="000000" w:themeColor="text1"/>
                <w:w w:val="85"/>
                <w:kern w:val="0"/>
                <w:szCs w:val="21"/>
                <w:fitText w:val="1440" w:id="684426496"/>
              </w:rPr>
              <w:t>議会の議員の定</w:t>
            </w:r>
            <w:r w:rsidRPr="003C79E7">
              <w:rPr>
                <w:rFonts w:asciiTheme="majorEastAsia" w:eastAsiaTheme="majorEastAsia" w:hAnsiTheme="majorEastAsia" w:cs="Meiryo UI" w:hint="eastAsia"/>
                <w:color w:val="000000" w:themeColor="text1"/>
                <w:spacing w:val="11"/>
                <w:w w:val="85"/>
                <w:kern w:val="0"/>
                <w:szCs w:val="21"/>
                <w:fitText w:val="1440" w:id="684426496"/>
              </w:rPr>
              <w:t>数</w:t>
            </w:r>
          </w:p>
        </w:tc>
        <w:tc>
          <w:tcPr>
            <w:tcW w:w="1644" w:type="dxa"/>
            <w:tcBorders>
              <w:top w:val="single" w:sz="4" w:space="0" w:color="auto"/>
              <w:left w:val="single" w:sz="4" w:space="0" w:color="auto"/>
              <w:bottom w:val="single" w:sz="4" w:space="0" w:color="auto"/>
              <w:right w:val="single" w:sz="4" w:space="0" w:color="auto"/>
            </w:tcBorders>
            <w:vAlign w:val="center"/>
          </w:tcPr>
          <w:p w:rsidR="00663679" w:rsidRPr="00AD2050" w:rsidRDefault="00663679" w:rsidP="00FB7EC6">
            <w:pPr>
              <w:spacing w:line="320" w:lineRule="exact"/>
              <w:jc w:val="center"/>
              <w:rPr>
                <w:rFonts w:asciiTheme="majorEastAsia" w:eastAsiaTheme="majorEastAsia" w:hAnsiTheme="majorEastAsia" w:cs="Meiryo UI"/>
                <w:color w:val="000000" w:themeColor="text1"/>
                <w:szCs w:val="21"/>
              </w:rPr>
            </w:pPr>
            <w:r w:rsidRPr="00AD2050">
              <w:rPr>
                <w:rFonts w:asciiTheme="majorEastAsia" w:eastAsiaTheme="majorEastAsia" w:hAnsiTheme="majorEastAsia" w:cs="Meiryo UI" w:hint="eastAsia"/>
                <w:color w:val="000000" w:themeColor="text1"/>
                <w:szCs w:val="21"/>
              </w:rPr>
              <w:t>18人</w:t>
            </w:r>
          </w:p>
        </w:tc>
        <w:tc>
          <w:tcPr>
            <w:tcW w:w="1644" w:type="dxa"/>
            <w:tcBorders>
              <w:top w:val="single" w:sz="4" w:space="0" w:color="auto"/>
              <w:left w:val="single" w:sz="4" w:space="0" w:color="auto"/>
              <w:bottom w:val="single" w:sz="4" w:space="0" w:color="auto"/>
              <w:right w:val="single" w:sz="4" w:space="0" w:color="auto"/>
            </w:tcBorders>
            <w:vAlign w:val="center"/>
          </w:tcPr>
          <w:p w:rsidR="00663679" w:rsidRPr="00AD2050" w:rsidRDefault="00663679" w:rsidP="00FB7EC6">
            <w:pPr>
              <w:spacing w:line="320" w:lineRule="exact"/>
              <w:jc w:val="center"/>
              <w:rPr>
                <w:rFonts w:asciiTheme="majorEastAsia" w:eastAsiaTheme="majorEastAsia" w:hAnsiTheme="majorEastAsia" w:cs="Meiryo UI"/>
                <w:color w:val="000000" w:themeColor="text1"/>
                <w:szCs w:val="21"/>
              </w:rPr>
            </w:pPr>
            <w:r w:rsidRPr="00AD2050">
              <w:rPr>
                <w:rFonts w:asciiTheme="majorEastAsia" w:eastAsiaTheme="majorEastAsia" w:hAnsiTheme="majorEastAsia" w:cs="Meiryo UI" w:hint="eastAsia"/>
                <w:color w:val="000000" w:themeColor="text1"/>
                <w:szCs w:val="21"/>
              </w:rPr>
              <w:t>23人</w:t>
            </w:r>
          </w:p>
        </w:tc>
        <w:tc>
          <w:tcPr>
            <w:tcW w:w="1644" w:type="dxa"/>
            <w:tcBorders>
              <w:top w:val="single" w:sz="4" w:space="0" w:color="auto"/>
              <w:left w:val="single" w:sz="4" w:space="0" w:color="auto"/>
              <w:bottom w:val="single" w:sz="4" w:space="0" w:color="auto"/>
              <w:right w:val="single" w:sz="4" w:space="0" w:color="auto"/>
            </w:tcBorders>
            <w:vAlign w:val="center"/>
          </w:tcPr>
          <w:p w:rsidR="00663679" w:rsidRPr="00AD2050" w:rsidRDefault="00663679" w:rsidP="00FB7EC6">
            <w:pPr>
              <w:spacing w:line="320" w:lineRule="exact"/>
              <w:jc w:val="center"/>
              <w:rPr>
                <w:rFonts w:asciiTheme="majorEastAsia" w:eastAsiaTheme="majorEastAsia" w:hAnsiTheme="majorEastAsia" w:cs="Meiryo UI"/>
                <w:color w:val="000000" w:themeColor="text1"/>
                <w:szCs w:val="21"/>
              </w:rPr>
            </w:pPr>
            <w:r w:rsidRPr="00AD2050">
              <w:rPr>
                <w:rFonts w:asciiTheme="majorEastAsia" w:eastAsiaTheme="majorEastAsia" w:hAnsiTheme="majorEastAsia" w:cs="Meiryo UI" w:hint="eastAsia"/>
                <w:color w:val="000000" w:themeColor="text1"/>
                <w:szCs w:val="21"/>
              </w:rPr>
              <w:t>23人</w:t>
            </w:r>
          </w:p>
        </w:tc>
        <w:tc>
          <w:tcPr>
            <w:tcW w:w="1644" w:type="dxa"/>
            <w:tcBorders>
              <w:top w:val="single" w:sz="4" w:space="0" w:color="auto"/>
              <w:left w:val="single" w:sz="4" w:space="0" w:color="auto"/>
              <w:bottom w:val="single" w:sz="4" w:space="0" w:color="auto"/>
              <w:right w:val="single" w:sz="4" w:space="0" w:color="auto"/>
            </w:tcBorders>
            <w:vAlign w:val="center"/>
          </w:tcPr>
          <w:p w:rsidR="00663679" w:rsidRPr="00AD2050" w:rsidRDefault="00663679" w:rsidP="00FB7EC6">
            <w:pPr>
              <w:spacing w:line="320" w:lineRule="exact"/>
              <w:jc w:val="center"/>
              <w:rPr>
                <w:rFonts w:asciiTheme="majorEastAsia" w:eastAsiaTheme="majorEastAsia" w:hAnsiTheme="majorEastAsia" w:cs="Meiryo UI"/>
                <w:color w:val="000000" w:themeColor="text1"/>
                <w:szCs w:val="21"/>
              </w:rPr>
            </w:pPr>
            <w:r w:rsidRPr="00AD2050">
              <w:rPr>
                <w:rFonts w:asciiTheme="majorEastAsia" w:eastAsiaTheme="majorEastAsia" w:hAnsiTheme="majorEastAsia" w:cs="Meiryo UI" w:hint="eastAsia"/>
                <w:color w:val="000000" w:themeColor="text1"/>
                <w:szCs w:val="21"/>
              </w:rPr>
              <w:t>19人</w:t>
            </w:r>
          </w:p>
        </w:tc>
      </w:tr>
    </w:tbl>
    <w:p w:rsidR="00853BF3" w:rsidRPr="00AD2050" w:rsidRDefault="00853BF3" w:rsidP="00853BF3">
      <w:pPr>
        <w:spacing w:line="200" w:lineRule="exact"/>
        <w:jc w:val="left"/>
        <w:outlineLvl w:val="0"/>
        <w:rPr>
          <w:rFonts w:asciiTheme="majorEastAsia" w:eastAsiaTheme="majorEastAsia" w:hAnsiTheme="majorEastAsia" w:cs="Meiryo UI"/>
          <w:color w:val="000000" w:themeColor="text1"/>
          <w:szCs w:val="21"/>
        </w:rPr>
      </w:pPr>
    </w:p>
    <w:p w:rsidR="001644B6" w:rsidRPr="00AD2050" w:rsidRDefault="001644B6" w:rsidP="00FB7EC6">
      <w:pPr>
        <w:pStyle w:val="1"/>
        <w:spacing w:line="320" w:lineRule="exact"/>
        <w:rPr>
          <w:sz w:val="21"/>
          <w:szCs w:val="21"/>
        </w:rPr>
      </w:pPr>
      <w:r w:rsidRPr="00AD2050">
        <w:rPr>
          <w:rFonts w:hint="eastAsia"/>
          <w:sz w:val="21"/>
          <w:szCs w:val="21"/>
        </w:rPr>
        <w:t xml:space="preserve">四　</w:t>
      </w:r>
      <w:r w:rsidRPr="00AD2050">
        <w:rPr>
          <w:rFonts w:hint="eastAsia"/>
          <w:color w:val="000000" w:themeColor="text1"/>
          <w:sz w:val="21"/>
          <w:szCs w:val="21"/>
        </w:rPr>
        <w:t>事務の分担</w:t>
      </w:r>
      <w:bookmarkEnd w:id="1"/>
    </w:p>
    <w:p w:rsidR="001644B6" w:rsidRPr="00AD2050" w:rsidRDefault="00045EF8" w:rsidP="00FB7EC6">
      <w:pPr>
        <w:pStyle w:val="2"/>
        <w:spacing w:line="320" w:lineRule="exact"/>
        <w:rPr>
          <w:rFonts w:asciiTheme="majorEastAsia" w:hAnsiTheme="majorEastAsia" w:cs="Meiryo UI"/>
          <w:color w:val="000000" w:themeColor="text1"/>
          <w:szCs w:val="21"/>
        </w:rPr>
      </w:pPr>
      <w:bookmarkStart w:id="5" w:name="_Toc393896554"/>
      <w:r w:rsidRPr="00AD2050">
        <w:rPr>
          <w:rFonts w:asciiTheme="majorEastAsia" w:hAnsiTheme="majorEastAsia" w:cs="Meiryo UI" w:hint="eastAsia"/>
          <w:color w:val="000000" w:themeColor="text1"/>
          <w:szCs w:val="21"/>
        </w:rPr>
        <w:t>１．特別区が処理する事務</w:t>
      </w:r>
      <w:bookmarkEnd w:id="5"/>
    </w:p>
    <w:p w:rsidR="00045EF8" w:rsidRPr="00AD2050" w:rsidRDefault="001644B6" w:rsidP="00FB7EC6">
      <w:pPr>
        <w:spacing w:line="320" w:lineRule="exact"/>
        <w:ind w:firstLineChars="100" w:firstLine="210"/>
        <w:jc w:val="left"/>
        <w:rPr>
          <w:rFonts w:asciiTheme="majorEastAsia" w:eastAsiaTheme="majorEastAsia" w:hAnsiTheme="majorEastAsia" w:cs="Meiryo UI"/>
          <w:color w:val="000000" w:themeColor="text1"/>
          <w:szCs w:val="21"/>
        </w:rPr>
      </w:pPr>
      <w:r w:rsidRPr="00AD2050">
        <w:rPr>
          <w:rFonts w:asciiTheme="majorEastAsia" w:eastAsiaTheme="majorEastAsia" w:hAnsiTheme="majorEastAsia" w:cs="Meiryo UI" w:hint="eastAsia"/>
          <w:color w:val="000000" w:themeColor="text1"/>
          <w:szCs w:val="21"/>
        </w:rPr>
        <w:t>大阪市の区域に設置される特別区は、東京都の特別区が法令により処理する事務に相当する事務</w:t>
      </w:r>
      <w:r w:rsidR="00A50F75" w:rsidRPr="00AD2050">
        <w:rPr>
          <w:rFonts w:asciiTheme="majorEastAsia" w:eastAsiaTheme="majorEastAsia" w:hAnsiTheme="majorEastAsia" w:cs="Meiryo UI" w:hint="eastAsia"/>
          <w:color w:val="000000" w:themeColor="text1"/>
          <w:szCs w:val="21"/>
        </w:rPr>
        <w:t>を</w:t>
      </w:r>
      <w:r w:rsidR="00753A4F" w:rsidRPr="00AD2050">
        <w:rPr>
          <w:rFonts w:asciiTheme="majorEastAsia" w:eastAsiaTheme="majorEastAsia" w:hAnsiTheme="majorEastAsia" w:cs="Meiryo UI" w:hint="eastAsia"/>
          <w:color w:val="000000" w:themeColor="text1"/>
          <w:szCs w:val="21"/>
        </w:rPr>
        <w:t>処理</w:t>
      </w:r>
      <w:r w:rsidR="00A50F75" w:rsidRPr="00AD2050">
        <w:rPr>
          <w:rFonts w:asciiTheme="majorEastAsia" w:eastAsiaTheme="majorEastAsia" w:hAnsiTheme="majorEastAsia" w:cs="Meiryo UI" w:hint="eastAsia"/>
          <w:color w:val="000000" w:themeColor="text1"/>
          <w:szCs w:val="21"/>
        </w:rPr>
        <w:t>する。</w:t>
      </w:r>
      <w:r w:rsidR="008F75FE" w:rsidRPr="00AD2050">
        <w:rPr>
          <w:rFonts w:asciiTheme="majorEastAsia" w:eastAsiaTheme="majorEastAsia" w:hAnsiTheme="majorEastAsia" w:cs="Meiryo UI" w:hint="eastAsia"/>
          <w:color w:val="000000" w:themeColor="text1"/>
          <w:szCs w:val="21"/>
        </w:rPr>
        <w:t>加えて、</w:t>
      </w:r>
      <w:r w:rsidRPr="00AD2050">
        <w:rPr>
          <w:rFonts w:asciiTheme="majorEastAsia" w:eastAsiaTheme="majorEastAsia" w:hAnsiTheme="majorEastAsia" w:cs="Meiryo UI" w:hint="eastAsia"/>
          <w:color w:val="000000" w:themeColor="text1"/>
          <w:szCs w:val="21"/>
        </w:rPr>
        <w:t>中核市</w:t>
      </w:r>
      <w:r w:rsidR="008F75FE" w:rsidRPr="00AD2050">
        <w:rPr>
          <w:rFonts w:asciiTheme="majorEastAsia" w:eastAsiaTheme="majorEastAsia" w:hAnsiTheme="majorEastAsia" w:cs="Meiryo UI" w:hint="eastAsia"/>
          <w:color w:val="000000" w:themeColor="text1"/>
          <w:szCs w:val="21"/>
        </w:rPr>
        <w:t>の</w:t>
      </w:r>
      <w:r w:rsidRPr="00AD2050">
        <w:rPr>
          <w:rFonts w:asciiTheme="majorEastAsia" w:eastAsiaTheme="majorEastAsia" w:hAnsiTheme="majorEastAsia" w:cs="Meiryo UI" w:hint="eastAsia"/>
          <w:color w:val="000000" w:themeColor="text1"/>
          <w:szCs w:val="21"/>
        </w:rPr>
        <w:t>事務</w:t>
      </w:r>
      <w:r w:rsidR="00565852" w:rsidRPr="00AD2050">
        <w:rPr>
          <w:rFonts w:asciiTheme="majorEastAsia" w:eastAsiaTheme="majorEastAsia" w:hAnsiTheme="majorEastAsia" w:cs="Meiryo UI" w:hint="eastAsia"/>
          <w:color w:val="000000" w:themeColor="text1"/>
          <w:szCs w:val="21"/>
        </w:rPr>
        <w:t>を</w:t>
      </w:r>
      <w:r w:rsidR="00753A4F" w:rsidRPr="00AD2050">
        <w:rPr>
          <w:rFonts w:asciiTheme="majorEastAsia" w:eastAsiaTheme="majorEastAsia" w:hAnsiTheme="majorEastAsia" w:cs="Meiryo UI" w:hint="eastAsia"/>
          <w:color w:val="000000" w:themeColor="text1"/>
          <w:szCs w:val="21"/>
        </w:rPr>
        <w:t>処理</w:t>
      </w:r>
      <w:r w:rsidR="00565852" w:rsidRPr="00AD2050">
        <w:rPr>
          <w:rFonts w:asciiTheme="majorEastAsia" w:eastAsiaTheme="majorEastAsia" w:hAnsiTheme="majorEastAsia" w:cs="Meiryo UI" w:hint="eastAsia"/>
          <w:color w:val="000000" w:themeColor="text1"/>
          <w:szCs w:val="21"/>
        </w:rPr>
        <w:t>するとともに、</w:t>
      </w:r>
      <w:r w:rsidRPr="00AD2050">
        <w:rPr>
          <w:rFonts w:asciiTheme="majorEastAsia" w:eastAsiaTheme="majorEastAsia" w:hAnsiTheme="majorEastAsia" w:cs="Meiryo UI" w:hint="eastAsia"/>
          <w:color w:val="000000" w:themeColor="text1"/>
          <w:szCs w:val="21"/>
        </w:rPr>
        <w:t>都道府県及び指定都市</w:t>
      </w:r>
      <w:r w:rsidR="008F75FE" w:rsidRPr="00AD2050">
        <w:rPr>
          <w:rFonts w:asciiTheme="majorEastAsia" w:eastAsiaTheme="majorEastAsia" w:hAnsiTheme="majorEastAsia" w:cs="Meiryo UI" w:hint="eastAsia"/>
          <w:color w:val="000000" w:themeColor="text1"/>
          <w:szCs w:val="21"/>
        </w:rPr>
        <w:t>の</w:t>
      </w:r>
      <w:r w:rsidRPr="00AD2050">
        <w:rPr>
          <w:rFonts w:asciiTheme="majorEastAsia" w:eastAsiaTheme="majorEastAsia" w:hAnsiTheme="majorEastAsia" w:cs="Meiryo UI" w:hint="eastAsia"/>
          <w:color w:val="000000" w:themeColor="text1"/>
          <w:szCs w:val="21"/>
        </w:rPr>
        <w:t>事務のうち住民に身近な事務を</w:t>
      </w:r>
      <w:r w:rsidR="00753A4F" w:rsidRPr="00AD2050">
        <w:rPr>
          <w:rFonts w:asciiTheme="majorEastAsia" w:eastAsiaTheme="majorEastAsia" w:hAnsiTheme="majorEastAsia" w:cs="Meiryo UI" w:hint="eastAsia"/>
          <w:color w:val="000000" w:themeColor="text1"/>
          <w:szCs w:val="21"/>
        </w:rPr>
        <w:t>処理</w:t>
      </w:r>
      <w:r w:rsidR="00A50F75" w:rsidRPr="00AD2050">
        <w:rPr>
          <w:rFonts w:asciiTheme="majorEastAsia" w:eastAsiaTheme="majorEastAsia" w:hAnsiTheme="majorEastAsia" w:cs="Meiryo UI" w:hint="eastAsia"/>
          <w:color w:val="000000" w:themeColor="text1"/>
          <w:szCs w:val="21"/>
        </w:rPr>
        <w:t>する。</w:t>
      </w:r>
      <w:r w:rsidR="008F75FE" w:rsidRPr="00AD2050">
        <w:rPr>
          <w:rFonts w:asciiTheme="majorEastAsia" w:eastAsiaTheme="majorEastAsia" w:hAnsiTheme="majorEastAsia" w:cs="Meiryo UI" w:hint="eastAsia"/>
          <w:color w:val="000000" w:themeColor="text1"/>
          <w:szCs w:val="21"/>
        </w:rPr>
        <w:t>また、</w:t>
      </w:r>
      <w:r w:rsidRPr="00AD2050">
        <w:rPr>
          <w:rFonts w:asciiTheme="majorEastAsia" w:eastAsiaTheme="majorEastAsia" w:hAnsiTheme="majorEastAsia" w:cs="Meiryo UI" w:hint="eastAsia"/>
          <w:color w:val="000000" w:themeColor="text1"/>
          <w:szCs w:val="21"/>
        </w:rPr>
        <w:t>市町村</w:t>
      </w:r>
      <w:r w:rsidR="008F75FE" w:rsidRPr="00AD2050">
        <w:rPr>
          <w:rFonts w:asciiTheme="majorEastAsia" w:eastAsiaTheme="majorEastAsia" w:hAnsiTheme="majorEastAsia" w:cs="Meiryo UI" w:hint="eastAsia"/>
          <w:color w:val="000000" w:themeColor="text1"/>
          <w:szCs w:val="21"/>
        </w:rPr>
        <w:t>の</w:t>
      </w:r>
      <w:r w:rsidRPr="00AD2050">
        <w:rPr>
          <w:rFonts w:asciiTheme="majorEastAsia" w:eastAsiaTheme="majorEastAsia" w:hAnsiTheme="majorEastAsia" w:cs="Meiryo UI" w:hint="eastAsia"/>
          <w:color w:val="000000" w:themeColor="text1"/>
          <w:szCs w:val="21"/>
        </w:rPr>
        <w:t>事務のうち、特別区</w:t>
      </w:r>
      <w:r w:rsidR="00753A4F" w:rsidRPr="00AD2050">
        <w:rPr>
          <w:rFonts w:asciiTheme="majorEastAsia" w:eastAsiaTheme="majorEastAsia" w:hAnsiTheme="majorEastAsia" w:cs="Meiryo UI" w:hint="eastAsia"/>
          <w:color w:val="000000" w:themeColor="text1"/>
          <w:szCs w:val="21"/>
        </w:rPr>
        <w:t>の特例により、</w:t>
      </w:r>
      <w:r w:rsidRPr="00AD2050">
        <w:rPr>
          <w:rFonts w:asciiTheme="majorEastAsia" w:eastAsiaTheme="majorEastAsia" w:hAnsiTheme="majorEastAsia" w:cs="Meiryo UI" w:hint="eastAsia"/>
          <w:color w:val="000000" w:themeColor="text1"/>
          <w:szCs w:val="21"/>
        </w:rPr>
        <w:t>都が処理する</w:t>
      </w:r>
      <w:r w:rsidR="00753A4F" w:rsidRPr="00AD2050">
        <w:rPr>
          <w:rFonts w:asciiTheme="majorEastAsia" w:eastAsiaTheme="majorEastAsia" w:hAnsiTheme="majorEastAsia" w:cs="Meiryo UI" w:hint="eastAsia"/>
          <w:color w:val="000000" w:themeColor="text1"/>
          <w:szCs w:val="21"/>
        </w:rPr>
        <w:t>こととされている</w:t>
      </w:r>
      <w:r w:rsidRPr="00AD2050">
        <w:rPr>
          <w:rFonts w:asciiTheme="majorEastAsia" w:eastAsiaTheme="majorEastAsia" w:hAnsiTheme="majorEastAsia" w:cs="Meiryo UI" w:hint="eastAsia"/>
          <w:color w:val="000000" w:themeColor="text1"/>
          <w:szCs w:val="21"/>
        </w:rPr>
        <w:t>事務でも、住民に身近な特別区が処理することが相応しい事務</w:t>
      </w:r>
      <w:r w:rsidR="00753A4F" w:rsidRPr="00AD2050">
        <w:rPr>
          <w:rFonts w:asciiTheme="majorEastAsia" w:eastAsiaTheme="majorEastAsia" w:hAnsiTheme="majorEastAsia" w:cs="Meiryo UI" w:hint="eastAsia"/>
          <w:color w:val="000000" w:themeColor="text1"/>
          <w:szCs w:val="21"/>
        </w:rPr>
        <w:t>についても処理</w:t>
      </w:r>
      <w:r w:rsidR="00A50F75" w:rsidRPr="00AD2050">
        <w:rPr>
          <w:rFonts w:asciiTheme="majorEastAsia" w:eastAsiaTheme="majorEastAsia" w:hAnsiTheme="majorEastAsia" w:cs="Meiryo UI" w:hint="eastAsia"/>
          <w:color w:val="000000" w:themeColor="text1"/>
          <w:szCs w:val="21"/>
        </w:rPr>
        <w:t>する。</w:t>
      </w:r>
    </w:p>
    <w:p w:rsidR="001644B6" w:rsidRPr="00AD2050" w:rsidRDefault="00045EF8" w:rsidP="00FB7EC6">
      <w:pPr>
        <w:pStyle w:val="2"/>
        <w:spacing w:line="320" w:lineRule="exact"/>
        <w:rPr>
          <w:rFonts w:asciiTheme="majorEastAsia" w:hAnsiTheme="majorEastAsia" w:cs="Meiryo UI"/>
          <w:color w:val="000000" w:themeColor="text1"/>
          <w:szCs w:val="21"/>
        </w:rPr>
      </w:pPr>
      <w:bookmarkStart w:id="6" w:name="_Toc393896555"/>
      <w:r w:rsidRPr="00AD2050">
        <w:rPr>
          <w:rFonts w:asciiTheme="majorEastAsia" w:hAnsiTheme="majorEastAsia" w:cs="Meiryo UI" w:hint="eastAsia"/>
          <w:color w:val="000000" w:themeColor="text1"/>
          <w:szCs w:val="21"/>
        </w:rPr>
        <w:t>２．大阪府が処理する事務</w:t>
      </w:r>
      <w:bookmarkEnd w:id="6"/>
    </w:p>
    <w:p w:rsidR="00957745" w:rsidRPr="00AD2050" w:rsidRDefault="00957745" w:rsidP="00FB7EC6">
      <w:pPr>
        <w:spacing w:line="320" w:lineRule="exact"/>
        <w:ind w:firstLineChars="100" w:firstLine="210"/>
        <w:jc w:val="left"/>
        <w:rPr>
          <w:rFonts w:asciiTheme="majorEastAsia" w:eastAsiaTheme="majorEastAsia" w:hAnsiTheme="majorEastAsia" w:cs="Meiryo UI"/>
          <w:color w:val="000000" w:themeColor="text1"/>
          <w:szCs w:val="21"/>
        </w:rPr>
      </w:pPr>
      <w:r w:rsidRPr="00AD2050">
        <w:rPr>
          <w:rFonts w:asciiTheme="majorEastAsia" w:eastAsiaTheme="majorEastAsia" w:hAnsiTheme="majorEastAsia" w:cs="Meiryo UI" w:hint="eastAsia"/>
          <w:color w:val="000000" w:themeColor="text1"/>
          <w:szCs w:val="21"/>
        </w:rPr>
        <w:t>大阪府は、特別区を包括する広域の地方公共団体として、</w:t>
      </w:r>
      <w:r w:rsidR="00AC4584" w:rsidRPr="00AD2050">
        <w:rPr>
          <w:rFonts w:asciiTheme="majorEastAsia" w:eastAsiaTheme="majorEastAsia" w:hAnsiTheme="majorEastAsia" w:cs="Meiryo UI" w:hint="eastAsia"/>
          <w:color w:val="000000" w:themeColor="text1"/>
          <w:szCs w:val="21"/>
        </w:rPr>
        <w:t>大阪全体の成長、都市の発展及び安全・安心</w:t>
      </w:r>
      <w:r w:rsidRPr="00AD2050">
        <w:rPr>
          <w:rFonts w:asciiTheme="majorEastAsia" w:eastAsiaTheme="majorEastAsia" w:hAnsiTheme="majorEastAsia" w:cs="Meiryo UI" w:hint="eastAsia"/>
          <w:color w:val="000000" w:themeColor="text1"/>
          <w:szCs w:val="21"/>
        </w:rPr>
        <w:t>に関わる事務や特別区の連絡調整に関する事務等、都が処理する事務（１の事務を除く</w:t>
      </w:r>
      <w:r w:rsidR="004863CC">
        <w:rPr>
          <w:rFonts w:asciiTheme="majorEastAsia" w:eastAsiaTheme="majorEastAsia" w:hAnsiTheme="majorEastAsia" w:cs="Meiryo UI" w:hint="eastAsia"/>
          <w:color w:val="000000" w:themeColor="text1"/>
          <w:szCs w:val="21"/>
        </w:rPr>
        <w:t>。</w:t>
      </w:r>
      <w:r w:rsidRPr="00AD2050">
        <w:rPr>
          <w:rFonts w:asciiTheme="majorEastAsia" w:eastAsiaTheme="majorEastAsia" w:hAnsiTheme="majorEastAsia" w:cs="Meiryo UI" w:hint="eastAsia"/>
          <w:color w:val="000000" w:themeColor="text1"/>
          <w:szCs w:val="21"/>
        </w:rPr>
        <w:t>）を処理する。</w:t>
      </w:r>
    </w:p>
    <w:p w:rsidR="00957745" w:rsidRPr="00AD2050" w:rsidRDefault="00957745" w:rsidP="00FB7EC6">
      <w:pPr>
        <w:spacing w:line="320" w:lineRule="exact"/>
        <w:jc w:val="left"/>
        <w:rPr>
          <w:rFonts w:asciiTheme="majorEastAsia" w:eastAsiaTheme="majorEastAsia" w:hAnsiTheme="majorEastAsia" w:cs="Meiryo UI"/>
          <w:color w:val="000000" w:themeColor="text1"/>
          <w:szCs w:val="21"/>
        </w:rPr>
      </w:pPr>
      <w:r w:rsidRPr="00AD2050">
        <w:rPr>
          <w:rFonts w:asciiTheme="majorEastAsia" w:eastAsiaTheme="majorEastAsia" w:hAnsiTheme="majorEastAsia" w:cs="Meiryo UI" w:hint="eastAsia"/>
          <w:color w:val="000000" w:themeColor="text1"/>
          <w:szCs w:val="21"/>
        </w:rPr>
        <w:t>３．事務の承継</w:t>
      </w:r>
    </w:p>
    <w:p w:rsidR="007A6ACF" w:rsidRPr="00AD2050" w:rsidRDefault="00957745" w:rsidP="00FB7EC6">
      <w:pPr>
        <w:spacing w:line="320" w:lineRule="exact"/>
        <w:jc w:val="left"/>
        <w:rPr>
          <w:rFonts w:asciiTheme="majorEastAsia" w:eastAsiaTheme="majorEastAsia" w:hAnsiTheme="majorEastAsia" w:cs="Meiryo UI"/>
          <w:color w:val="000000" w:themeColor="text1"/>
          <w:szCs w:val="21"/>
        </w:rPr>
      </w:pPr>
      <w:r w:rsidRPr="00AD2050">
        <w:rPr>
          <w:rFonts w:asciiTheme="majorEastAsia" w:eastAsiaTheme="majorEastAsia" w:hAnsiTheme="majorEastAsia" w:cs="Meiryo UI" w:hint="eastAsia"/>
          <w:color w:val="000000" w:themeColor="text1"/>
          <w:szCs w:val="21"/>
        </w:rPr>
        <w:t xml:space="preserve">　</w:t>
      </w:r>
      <w:r w:rsidR="00B6140E" w:rsidRPr="00AD2050">
        <w:rPr>
          <w:rFonts w:asciiTheme="majorEastAsia" w:eastAsiaTheme="majorEastAsia" w:hAnsiTheme="majorEastAsia" w:cs="Meiryo UI" w:hint="eastAsia"/>
          <w:color w:val="000000" w:themeColor="text1"/>
          <w:szCs w:val="21"/>
        </w:rPr>
        <w:t>大阪府及び大阪市</w:t>
      </w:r>
      <w:r w:rsidRPr="00AD2050">
        <w:rPr>
          <w:rFonts w:asciiTheme="majorEastAsia" w:eastAsiaTheme="majorEastAsia" w:hAnsiTheme="majorEastAsia" w:cs="Meiryo UI" w:hint="eastAsia"/>
          <w:color w:val="000000" w:themeColor="text1"/>
          <w:szCs w:val="21"/>
        </w:rPr>
        <w:t>は、</w:t>
      </w:r>
      <w:r w:rsidR="00B94AD7" w:rsidRPr="00AD2050">
        <w:rPr>
          <w:rFonts w:asciiTheme="majorEastAsia" w:eastAsiaTheme="majorEastAsia" w:hAnsiTheme="majorEastAsia" w:cs="Meiryo UI" w:hint="eastAsia"/>
          <w:szCs w:val="21"/>
        </w:rPr>
        <w:t>蓄積してきた行政のノウハウ及び</w:t>
      </w:r>
      <w:r w:rsidRPr="00AD2050">
        <w:rPr>
          <w:rFonts w:asciiTheme="majorEastAsia" w:eastAsiaTheme="majorEastAsia" w:hAnsiTheme="majorEastAsia" w:cs="Meiryo UI" w:hint="eastAsia"/>
          <w:color w:val="000000" w:themeColor="text1"/>
          <w:szCs w:val="21"/>
        </w:rPr>
        <w:t>高度できめ細かな住民サービスの水準を低下させないよう、適正に事務を引き継ぐ。</w:t>
      </w:r>
      <w:r w:rsidR="00B6140E" w:rsidRPr="00AD2050">
        <w:rPr>
          <w:rFonts w:asciiTheme="majorEastAsia" w:eastAsiaTheme="majorEastAsia" w:hAnsiTheme="majorEastAsia" w:cs="Meiryo UI" w:hint="eastAsia"/>
          <w:color w:val="000000" w:themeColor="text1"/>
          <w:szCs w:val="21"/>
        </w:rPr>
        <w:t>また、特別区の設置の際は、大阪市が実施してきた特色ある住民サービスは、その内容や水準を維持する。</w:t>
      </w:r>
      <w:r w:rsidR="00F404A4" w:rsidRPr="00AD2050">
        <w:rPr>
          <w:rFonts w:asciiTheme="majorEastAsia" w:eastAsiaTheme="majorEastAsia" w:hAnsiTheme="majorEastAsia" w:cs="Meiryo UI" w:hint="eastAsia"/>
          <w:szCs w:val="21"/>
        </w:rPr>
        <w:t>各</w:t>
      </w:r>
      <w:r w:rsidR="00E401C8" w:rsidRPr="00AD2050">
        <w:rPr>
          <w:rFonts w:asciiTheme="majorEastAsia" w:eastAsiaTheme="majorEastAsia" w:hAnsiTheme="majorEastAsia" w:cs="Meiryo UI" w:hint="eastAsia"/>
          <w:szCs w:val="21"/>
        </w:rPr>
        <w:t>特別区及び大阪府は、</w:t>
      </w:r>
      <w:r w:rsidR="00B6140E" w:rsidRPr="00AD2050">
        <w:rPr>
          <w:rFonts w:asciiTheme="majorEastAsia" w:eastAsiaTheme="majorEastAsia" w:hAnsiTheme="majorEastAsia" w:cs="Meiryo UI" w:hint="eastAsia"/>
          <w:color w:val="000000" w:themeColor="text1"/>
          <w:szCs w:val="21"/>
        </w:rPr>
        <w:t>特別区の設置の日以後においても、地域の状況や住民</w:t>
      </w:r>
      <w:r w:rsidR="00F404A4" w:rsidRPr="00AD2050">
        <w:rPr>
          <w:rFonts w:asciiTheme="majorEastAsia" w:eastAsiaTheme="majorEastAsia" w:hAnsiTheme="majorEastAsia" w:cs="Meiryo UI" w:hint="eastAsia"/>
          <w:color w:val="000000" w:themeColor="text1"/>
          <w:szCs w:val="21"/>
        </w:rPr>
        <w:t>の</w:t>
      </w:r>
      <w:r w:rsidR="00B6140E" w:rsidRPr="00AD2050">
        <w:rPr>
          <w:rFonts w:asciiTheme="majorEastAsia" w:eastAsiaTheme="majorEastAsia" w:hAnsiTheme="majorEastAsia" w:cs="Meiryo UI" w:hint="eastAsia"/>
          <w:color w:val="000000" w:themeColor="text1"/>
          <w:szCs w:val="21"/>
        </w:rPr>
        <w:t>ニーズも踏まえながら、その内容や水準を維持するよう努める。</w:t>
      </w:r>
    </w:p>
    <w:p w:rsidR="00853BF3" w:rsidRPr="00AD2050" w:rsidRDefault="00853BF3" w:rsidP="00853BF3">
      <w:pPr>
        <w:spacing w:line="200" w:lineRule="exact"/>
        <w:jc w:val="left"/>
        <w:outlineLvl w:val="0"/>
        <w:rPr>
          <w:rFonts w:asciiTheme="majorEastAsia" w:eastAsiaTheme="majorEastAsia" w:hAnsiTheme="majorEastAsia" w:cs="Meiryo UI"/>
          <w:color w:val="000000" w:themeColor="text1"/>
          <w:szCs w:val="21"/>
        </w:rPr>
      </w:pPr>
      <w:bookmarkStart w:id="7" w:name="_Toc393896561"/>
    </w:p>
    <w:p w:rsidR="002E2C29" w:rsidRPr="00AD2050" w:rsidRDefault="002E2C29" w:rsidP="00FB7EC6">
      <w:pPr>
        <w:spacing w:line="320" w:lineRule="exact"/>
        <w:ind w:left="210" w:hangingChars="100" w:hanging="210"/>
        <w:outlineLvl w:val="0"/>
        <w:rPr>
          <w:rFonts w:asciiTheme="majorEastAsia" w:eastAsiaTheme="majorEastAsia" w:hAnsiTheme="majorEastAsia"/>
          <w:color w:val="000000" w:themeColor="text1"/>
          <w:szCs w:val="21"/>
        </w:rPr>
      </w:pPr>
      <w:r w:rsidRPr="00AD2050">
        <w:rPr>
          <w:rFonts w:asciiTheme="majorEastAsia" w:eastAsiaTheme="majorEastAsia" w:hAnsiTheme="majorEastAsia" w:hint="eastAsia"/>
          <w:color w:val="000000" w:themeColor="text1"/>
          <w:szCs w:val="21"/>
        </w:rPr>
        <w:t>五　税源の配分及び財政の調整</w:t>
      </w:r>
      <w:bookmarkEnd w:id="7"/>
    </w:p>
    <w:p w:rsidR="002E2C29" w:rsidRPr="00AD2050" w:rsidRDefault="002E2C29" w:rsidP="00FB7EC6">
      <w:pPr>
        <w:pStyle w:val="2"/>
        <w:spacing w:line="320" w:lineRule="exact"/>
        <w:rPr>
          <w:szCs w:val="21"/>
        </w:rPr>
      </w:pPr>
      <w:bookmarkStart w:id="8" w:name="_Toc393896562"/>
      <w:r w:rsidRPr="00AD2050">
        <w:rPr>
          <w:rFonts w:hint="eastAsia"/>
          <w:szCs w:val="21"/>
        </w:rPr>
        <w:t>１．税源の配分</w:t>
      </w:r>
      <w:bookmarkEnd w:id="8"/>
    </w:p>
    <w:p w:rsidR="002E2C29" w:rsidRPr="00AD2050" w:rsidRDefault="002E2C29" w:rsidP="00FB7EC6">
      <w:pPr>
        <w:spacing w:line="320" w:lineRule="exact"/>
        <w:ind w:firstLineChars="100" w:firstLine="210"/>
        <w:rPr>
          <w:rFonts w:asciiTheme="majorEastAsia" w:eastAsiaTheme="majorEastAsia" w:hAnsiTheme="majorEastAsia"/>
          <w:szCs w:val="21"/>
        </w:rPr>
      </w:pPr>
      <w:r w:rsidRPr="00AD2050">
        <w:rPr>
          <w:rFonts w:asciiTheme="majorEastAsia" w:eastAsiaTheme="majorEastAsia" w:hAnsiTheme="majorEastAsia" w:cs="Meiryo UI" w:hint="eastAsia"/>
          <w:color w:val="000000" w:themeColor="text1"/>
          <w:szCs w:val="21"/>
        </w:rPr>
        <w:t>大</w:t>
      </w:r>
      <w:r w:rsidRPr="00AD2050">
        <w:rPr>
          <w:rFonts w:asciiTheme="majorEastAsia" w:eastAsiaTheme="majorEastAsia" w:hAnsiTheme="majorEastAsia" w:cs="Meiryo UI" w:hint="eastAsia"/>
          <w:szCs w:val="21"/>
        </w:rPr>
        <w:t>阪府</w:t>
      </w:r>
      <w:r w:rsidRPr="00AD2050">
        <w:rPr>
          <w:rFonts w:asciiTheme="majorEastAsia" w:eastAsiaTheme="majorEastAsia" w:hAnsiTheme="majorEastAsia" w:hint="eastAsia"/>
          <w:szCs w:val="21"/>
        </w:rPr>
        <w:t>の税源は、道府県税</w:t>
      </w:r>
      <w:r w:rsidR="002F7CD7" w:rsidRPr="00AD2050">
        <w:rPr>
          <w:rFonts w:asciiTheme="majorEastAsia" w:eastAsiaTheme="majorEastAsia" w:hAnsiTheme="majorEastAsia" w:hint="eastAsia"/>
          <w:szCs w:val="21"/>
        </w:rPr>
        <w:t>並びに</w:t>
      </w:r>
      <w:r w:rsidRPr="00AD2050">
        <w:rPr>
          <w:rFonts w:asciiTheme="majorEastAsia" w:eastAsiaTheme="majorEastAsia" w:hAnsiTheme="majorEastAsia" w:hint="eastAsia"/>
          <w:szCs w:val="21"/>
        </w:rPr>
        <w:t>法人市町村民税、固定資産税、特別土地保有税、都市計画税</w:t>
      </w:r>
      <w:r w:rsidR="002F7CD7" w:rsidRPr="00AD2050">
        <w:rPr>
          <w:rFonts w:asciiTheme="majorEastAsia" w:eastAsiaTheme="majorEastAsia" w:hAnsiTheme="majorEastAsia" w:hint="eastAsia"/>
          <w:szCs w:val="21"/>
        </w:rPr>
        <w:t>及び</w:t>
      </w:r>
      <w:r w:rsidRPr="00AD2050">
        <w:rPr>
          <w:rFonts w:asciiTheme="majorEastAsia" w:eastAsiaTheme="majorEastAsia" w:hAnsiTheme="majorEastAsia" w:hint="eastAsia"/>
          <w:szCs w:val="21"/>
        </w:rPr>
        <w:t>事業所税とし、特別区の税源は個人市町村民税、市町村たばこ税、軽自動車税等とする。</w:t>
      </w:r>
    </w:p>
    <w:p w:rsidR="002E2C29" w:rsidRPr="00AD2050" w:rsidRDefault="002E2C29" w:rsidP="00FB7EC6">
      <w:pPr>
        <w:pStyle w:val="2"/>
        <w:spacing w:line="320" w:lineRule="exact"/>
        <w:rPr>
          <w:szCs w:val="21"/>
        </w:rPr>
      </w:pPr>
      <w:bookmarkStart w:id="9" w:name="_Toc393896563"/>
      <w:r w:rsidRPr="00AD2050">
        <w:rPr>
          <w:rFonts w:hint="eastAsia"/>
          <w:szCs w:val="21"/>
        </w:rPr>
        <w:t>２．財政の調整</w:t>
      </w:r>
      <w:bookmarkEnd w:id="9"/>
    </w:p>
    <w:p w:rsidR="002C587F" w:rsidRPr="00AD2050" w:rsidRDefault="002E2C29" w:rsidP="00FB7EC6">
      <w:pPr>
        <w:pStyle w:val="2"/>
        <w:spacing w:line="320" w:lineRule="exact"/>
        <w:rPr>
          <w:szCs w:val="21"/>
        </w:rPr>
      </w:pPr>
      <w:bookmarkStart w:id="10" w:name="_Toc393896564"/>
      <w:r w:rsidRPr="00AD2050">
        <w:rPr>
          <w:rFonts w:hint="eastAsia"/>
          <w:szCs w:val="21"/>
        </w:rPr>
        <w:t>（一）財政調整の目的・財源及び配分の割合</w:t>
      </w:r>
      <w:bookmarkEnd w:id="10"/>
    </w:p>
    <w:p w:rsidR="002E2C29" w:rsidRPr="00AD2050" w:rsidRDefault="002C587F" w:rsidP="00FB7EC6">
      <w:pPr>
        <w:spacing w:line="320" w:lineRule="exact"/>
        <w:ind w:leftChars="100" w:left="210" w:firstLineChars="100" w:firstLine="210"/>
        <w:rPr>
          <w:rFonts w:asciiTheme="majorEastAsia" w:eastAsiaTheme="majorEastAsia" w:hAnsiTheme="majorEastAsia"/>
          <w:szCs w:val="21"/>
        </w:rPr>
      </w:pPr>
      <w:r w:rsidRPr="00AD2050">
        <w:rPr>
          <w:rFonts w:asciiTheme="majorEastAsia" w:eastAsiaTheme="majorEastAsia" w:hAnsiTheme="majorEastAsia" w:hint="eastAsia"/>
          <w:szCs w:val="21"/>
        </w:rPr>
        <w:t>大阪府は、特別区財政調整交付金を特別区に交付する。同交付金の総額は、法人市町村民税、固定資産税及び特別土地保有税の各収入額並びに法人事業税交付金相当額の合算額に大阪府の条例で定める</w:t>
      </w:r>
      <w:r w:rsidR="00F404A4" w:rsidRPr="00AD2050">
        <w:rPr>
          <w:rFonts w:asciiTheme="majorEastAsia" w:eastAsiaTheme="majorEastAsia" w:hAnsiTheme="majorEastAsia" w:hint="eastAsia"/>
          <w:szCs w:val="21"/>
        </w:rPr>
        <w:t>交付</w:t>
      </w:r>
      <w:r w:rsidRPr="00AD2050">
        <w:rPr>
          <w:rFonts w:asciiTheme="majorEastAsia" w:eastAsiaTheme="majorEastAsia" w:hAnsiTheme="majorEastAsia" w:hint="eastAsia"/>
          <w:szCs w:val="21"/>
        </w:rPr>
        <w:t>割合を乗じて得た額とする。ただし、</w:t>
      </w:r>
      <w:r w:rsidR="00957745" w:rsidRPr="00AD2050">
        <w:rPr>
          <w:rFonts w:asciiTheme="majorEastAsia" w:eastAsiaTheme="majorEastAsia" w:hAnsiTheme="majorEastAsia" w:hint="eastAsia"/>
          <w:szCs w:val="21"/>
        </w:rPr>
        <w:t>同交付金が目的を達成するための額を下回るおそれがある場合には、条例で定める額を加算する。</w:t>
      </w:r>
      <w:r w:rsidRPr="00AD2050">
        <w:rPr>
          <w:rFonts w:asciiTheme="majorEastAsia" w:eastAsiaTheme="majorEastAsia" w:hAnsiTheme="majorEastAsia" w:hint="eastAsia"/>
          <w:szCs w:val="21"/>
        </w:rPr>
        <w:t>交付割合は、特別区の設置の日が属する年度の前々年度までの３年度分について</w:t>
      </w:r>
      <w:r w:rsidR="00F404A4" w:rsidRPr="00AD2050">
        <w:rPr>
          <w:rFonts w:asciiTheme="majorEastAsia" w:eastAsiaTheme="majorEastAsia" w:hAnsiTheme="majorEastAsia" w:hint="eastAsia"/>
          <w:szCs w:val="21"/>
        </w:rPr>
        <w:t>決算数値に基づいて</w:t>
      </w:r>
      <w:r w:rsidRPr="00AD2050">
        <w:rPr>
          <w:rFonts w:asciiTheme="majorEastAsia" w:eastAsiaTheme="majorEastAsia" w:hAnsiTheme="majorEastAsia" w:hint="eastAsia"/>
          <w:szCs w:val="21"/>
        </w:rPr>
        <w:t>算定し、その平均をもって定める。</w:t>
      </w:r>
      <w:r w:rsidR="004E454F" w:rsidRPr="00AD2050">
        <w:rPr>
          <w:rFonts w:asciiTheme="majorEastAsia" w:eastAsiaTheme="majorEastAsia" w:hAnsiTheme="majorEastAsia" w:hint="eastAsia"/>
          <w:szCs w:val="21"/>
        </w:rPr>
        <w:t>（平成26年度から平成28年度までを平均すると、78.7％）</w:t>
      </w:r>
    </w:p>
    <w:p w:rsidR="002E2C29" w:rsidRPr="00AD2050" w:rsidRDefault="002E2C29" w:rsidP="00FB7EC6">
      <w:pPr>
        <w:pStyle w:val="2"/>
        <w:spacing w:line="320" w:lineRule="exact"/>
        <w:rPr>
          <w:szCs w:val="21"/>
        </w:rPr>
      </w:pPr>
      <w:bookmarkStart w:id="11" w:name="_Toc393896566"/>
      <w:r w:rsidRPr="00AD2050">
        <w:rPr>
          <w:rFonts w:hint="eastAsia"/>
          <w:szCs w:val="21"/>
        </w:rPr>
        <w:t>（ニ）特別区財政調整交付金の種類・割合</w:t>
      </w:r>
      <w:r w:rsidR="00F404A4" w:rsidRPr="00AD2050">
        <w:rPr>
          <w:rFonts w:hint="eastAsia"/>
          <w:szCs w:val="21"/>
        </w:rPr>
        <w:t>・算定</w:t>
      </w:r>
    </w:p>
    <w:p w:rsidR="002E2C29" w:rsidRPr="00AD2050" w:rsidRDefault="002E2C29" w:rsidP="00FB7EC6">
      <w:pPr>
        <w:spacing w:line="320" w:lineRule="exact"/>
        <w:ind w:left="210" w:hangingChars="100" w:hanging="210"/>
        <w:rPr>
          <w:rFonts w:asciiTheme="majorEastAsia" w:eastAsiaTheme="majorEastAsia" w:hAnsiTheme="majorEastAsia"/>
          <w:szCs w:val="21"/>
        </w:rPr>
      </w:pPr>
      <w:r w:rsidRPr="00AD2050">
        <w:rPr>
          <w:rFonts w:asciiTheme="majorEastAsia" w:eastAsiaTheme="majorEastAsia" w:hAnsiTheme="majorEastAsia" w:hint="eastAsia"/>
          <w:szCs w:val="21"/>
        </w:rPr>
        <w:t xml:space="preserve">　　特別区財政調整交付金は、普通交付金</w:t>
      </w:r>
      <w:r w:rsidR="00F404A4" w:rsidRPr="00AD2050">
        <w:rPr>
          <w:rFonts w:asciiTheme="majorEastAsia" w:eastAsiaTheme="majorEastAsia" w:hAnsiTheme="majorEastAsia" w:hint="eastAsia"/>
          <w:szCs w:val="21"/>
        </w:rPr>
        <w:t>（財政調整交付金総額の94％）</w:t>
      </w:r>
      <w:r w:rsidRPr="00AD2050">
        <w:rPr>
          <w:rFonts w:asciiTheme="majorEastAsia" w:eastAsiaTheme="majorEastAsia" w:hAnsiTheme="majorEastAsia" w:hint="eastAsia"/>
          <w:szCs w:val="21"/>
        </w:rPr>
        <w:t>と特別交付金</w:t>
      </w:r>
      <w:r w:rsidR="00F404A4" w:rsidRPr="00AD2050">
        <w:rPr>
          <w:rFonts w:asciiTheme="majorEastAsia" w:eastAsiaTheme="majorEastAsia" w:hAnsiTheme="majorEastAsia" w:hint="eastAsia"/>
          <w:szCs w:val="21"/>
        </w:rPr>
        <w:t>（同６％）とする</w:t>
      </w:r>
      <w:r w:rsidRPr="00AD2050">
        <w:rPr>
          <w:rFonts w:asciiTheme="majorEastAsia" w:eastAsiaTheme="majorEastAsia" w:hAnsiTheme="majorEastAsia" w:hint="eastAsia"/>
          <w:szCs w:val="21"/>
        </w:rPr>
        <w:t>。</w:t>
      </w:r>
      <w:r w:rsidR="00F404A4" w:rsidRPr="00AD2050">
        <w:rPr>
          <w:rFonts w:asciiTheme="majorEastAsia" w:eastAsiaTheme="majorEastAsia" w:hAnsiTheme="majorEastAsia" w:hint="eastAsia"/>
          <w:szCs w:val="21"/>
        </w:rPr>
        <w:t>各特別区の普通交付金の額は、地方交付税（普通交付税）</w:t>
      </w:r>
      <w:r w:rsidR="004863CC">
        <w:rPr>
          <w:rFonts w:asciiTheme="majorEastAsia" w:eastAsiaTheme="majorEastAsia" w:hAnsiTheme="majorEastAsia" w:hint="eastAsia"/>
          <w:szCs w:val="21"/>
        </w:rPr>
        <w:t>の算定方法</w:t>
      </w:r>
      <w:r w:rsidR="00F404A4" w:rsidRPr="00AD2050">
        <w:rPr>
          <w:rFonts w:asciiTheme="majorEastAsia" w:eastAsiaTheme="majorEastAsia" w:hAnsiTheme="majorEastAsia" w:hint="eastAsia"/>
          <w:szCs w:val="21"/>
        </w:rPr>
        <w:t>に概ね準ずる方法により算定する。</w:t>
      </w:r>
    </w:p>
    <w:p w:rsidR="004E454F" w:rsidRPr="00AD2050" w:rsidRDefault="004E454F" w:rsidP="00FB7EC6">
      <w:pPr>
        <w:pStyle w:val="2"/>
        <w:spacing w:line="320" w:lineRule="exact"/>
        <w:rPr>
          <w:szCs w:val="21"/>
        </w:rPr>
      </w:pPr>
      <w:r w:rsidRPr="00AD2050">
        <w:rPr>
          <w:rFonts w:hint="eastAsia"/>
          <w:szCs w:val="21"/>
        </w:rPr>
        <w:t>（三）特別区財政調整交付金の総額の特例</w:t>
      </w:r>
    </w:p>
    <w:p w:rsidR="004E454F" w:rsidRPr="00AD2050" w:rsidRDefault="004E454F" w:rsidP="00FB7EC6">
      <w:pPr>
        <w:spacing w:line="320" w:lineRule="exact"/>
        <w:ind w:left="210" w:hangingChars="100" w:hanging="210"/>
        <w:rPr>
          <w:rFonts w:asciiTheme="majorEastAsia" w:eastAsiaTheme="majorEastAsia" w:hAnsiTheme="majorEastAsia"/>
          <w:szCs w:val="21"/>
        </w:rPr>
      </w:pPr>
      <w:r w:rsidRPr="00AD2050">
        <w:rPr>
          <w:rFonts w:asciiTheme="majorEastAsia" w:eastAsiaTheme="majorEastAsia" w:hAnsiTheme="majorEastAsia" w:hint="eastAsia"/>
          <w:szCs w:val="21"/>
        </w:rPr>
        <w:t xml:space="preserve">　　特別区の設置の日が属する年度の翌年度から10年の各年度においては、特別区財政調整交付金に大阪府の条例で定めて加算する額は、20億円を加算した額とする。</w:t>
      </w:r>
    </w:p>
    <w:p w:rsidR="00931830" w:rsidRPr="00AD2050" w:rsidRDefault="00931830" w:rsidP="00FB7EC6">
      <w:pPr>
        <w:pStyle w:val="2"/>
        <w:spacing w:line="320" w:lineRule="exact"/>
        <w:rPr>
          <w:szCs w:val="21"/>
        </w:rPr>
        <w:sectPr w:rsidR="00931830" w:rsidRPr="00AD2050" w:rsidSect="000B52C2">
          <w:headerReference w:type="even" r:id="rId8"/>
          <w:headerReference w:type="default" r:id="rId9"/>
          <w:footerReference w:type="even" r:id="rId10"/>
          <w:footerReference w:type="default" r:id="rId11"/>
          <w:headerReference w:type="first" r:id="rId12"/>
          <w:footerReference w:type="first" r:id="rId13"/>
          <w:pgSz w:w="11906" w:h="16838" w:code="9"/>
          <w:pgMar w:top="851" w:right="720" w:bottom="567" w:left="720" w:header="170" w:footer="170" w:gutter="0"/>
          <w:pgNumType w:fmt="numberInDash" w:start="1"/>
          <w:cols w:space="425"/>
          <w:docGrid w:linePitch="341"/>
        </w:sectPr>
      </w:pPr>
      <w:bookmarkStart w:id="12" w:name="_Toc393896567"/>
      <w:bookmarkEnd w:id="11"/>
    </w:p>
    <w:p w:rsidR="002E2C29" w:rsidRPr="00AD2050" w:rsidRDefault="002E2C29" w:rsidP="000B52C2">
      <w:pPr>
        <w:pStyle w:val="2"/>
        <w:spacing w:line="310" w:lineRule="exact"/>
        <w:rPr>
          <w:szCs w:val="21"/>
        </w:rPr>
      </w:pPr>
      <w:r w:rsidRPr="00AD2050">
        <w:rPr>
          <w:rFonts w:hint="eastAsia"/>
          <w:szCs w:val="21"/>
        </w:rPr>
        <w:lastRenderedPageBreak/>
        <w:t>（</w:t>
      </w:r>
      <w:r w:rsidR="004E454F" w:rsidRPr="00AD2050">
        <w:rPr>
          <w:rFonts w:hint="eastAsia"/>
          <w:szCs w:val="21"/>
        </w:rPr>
        <w:t>四</w:t>
      </w:r>
      <w:r w:rsidRPr="00AD2050">
        <w:rPr>
          <w:rFonts w:hint="eastAsia"/>
          <w:szCs w:val="21"/>
        </w:rPr>
        <w:t>）大阪市債の償還に</w:t>
      </w:r>
      <w:bookmarkEnd w:id="12"/>
      <w:r w:rsidR="00974EB6" w:rsidRPr="00AD2050">
        <w:rPr>
          <w:rFonts w:hint="eastAsia"/>
          <w:szCs w:val="21"/>
        </w:rPr>
        <w:t>係る財源の取扱い</w:t>
      </w:r>
    </w:p>
    <w:p w:rsidR="002E2C29" w:rsidRPr="00AD2050" w:rsidRDefault="003C437D" w:rsidP="000B52C2">
      <w:pPr>
        <w:spacing w:line="310" w:lineRule="exact"/>
        <w:ind w:leftChars="100" w:left="210" w:firstLineChars="100" w:firstLine="210"/>
        <w:jc w:val="left"/>
        <w:rPr>
          <w:rFonts w:ascii="ＭＳ ゴシック" w:eastAsia="ＭＳ ゴシック" w:hAnsi="ＭＳ ゴシック" w:cs="Meiryo UI"/>
          <w:szCs w:val="21"/>
        </w:rPr>
      </w:pPr>
      <w:r w:rsidRPr="003C437D">
        <w:rPr>
          <w:rFonts w:ascii="ＭＳ ゴシック" w:eastAsia="ＭＳ ゴシック" w:hAnsi="ＭＳ ゴシック" w:cs="Meiryo UI" w:hint="eastAsia"/>
          <w:szCs w:val="21"/>
        </w:rPr>
        <w:t>大阪市が発行した地方債（既発債）の償還</w:t>
      </w:r>
      <w:r w:rsidR="002E2C29" w:rsidRPr="00AD2050">
        <w:rPr>
          <w:rFonts w:asciiTheme="majorEastAsia" w:eastAsiaTheme="majorEastAsia" w:hAnsiTheme="majorEastAsia" w:cs="Meiryo UI" w:hint="eastAsia"/>
          <w:szCs w:val="21"/>
        </w:rPr>
        <w:t>に必要な経費として、特別区が負担する額は、特別区財政調整交付金の交付を通じて財源保障を行う。</w:t>
      </w:r>
      <w:r w:rsidR="00957745" w:rsidRPr="00AD2050">
        <w:rPr>
          <w:rFonts w:asciiTheme="majorEastAsia" w:eastAsiaTheme="majorEastAsia" w:hAnsiTheme="majorEastAsia" w:cs="Meiryo UI" w:hint="eastAsia"/>
          <w:szCs w:val="21"/>
        </w:rPr>
        <w:t>大阪府が負担する額は、税源配分等を通じて財源を確保する。</w:t>
      </w:r>
    </w:p>
    <w:p w:rsidR="002E2C29" w:rsidRPr="00AD2050" w:rsidRDefault="002E2C29" w:rsidP="000B52C2">
      <w:pPr>
        <w:pStyle w:val="2"/>
        <w:spacing w:line="310" w:lineRule="exact"/>
        <w:rPr>
          <w:rFonts w:asciiTheme="minorHAnsi" w:eastAsiaTheme="minorEastAsia" w:hAnsiTheme="minorHAnsi" w:cstheme="minorBidi"/>
          <w:szCs w:val="21"/>
        </w:rPr>
      </w:pPr>
      <w:bookmarkStart w:id="13" w:name="_Toc393896568"/>
      <w:r w:rsidRPr="00AD2050">
        <w:rPr>
          <w:rFonts w:hint="eastAsia"/>
          <w:szCs w:val="21"/>
        </w:rPr>
        <w:t>（</w:t>
      </w:r>
      <w:r w:rsidR="00974EB6" w:rsidRPr="00AD2050">
        <w:rPr>
          <w:rFonts w:hint="eastAsia"/>
          <w:szCs w:val="21"/>
        </w:rPr>
        <w:t>五</w:t>
      </w:r>
      <w:r w:rsidRPr="00AD2050">
        <w:rPr>
          <w:rFonts w:hint="eastAsia"/>
          <w:szCs w:val="21"/>
        </w:rPr>
        <w:t>）都市計画税・事業所税の取扱い</w:t>
      </w:r>
      <w:bookmarkEnd w:id="13"/>
    </w:p>
    <w:p w:rsidR="002E2C29" w:rsidRPr="00AD2050" w:rsidRDefault="00974EB6" w:rsidP="000B52C2">
      <w:pPr>
        <w:spacing w:line="310" w:lineRule="exact"/>
        <w:ind w:leftChars="100" w:left="210" w:firstLineChars="100" w:firstLine="210"/>
        <w:rPr>
          <w:rFonts w:asciiTheme="majorEastAsia" w:eastAsiaTheme="majorEastAsia" w:hAnsiTheme="majorEastAsia"/>
          <w:szCs w:val="21"/>
        </w:rPr>
      </w:pPr>
      <w:r w:rsidRPr="00AD2050">
        <w:rPr>
          <w:rFonts w:asciiTheme="majorEastAsia" w:eastAsiaTheme="majorEastAsia" w:hAnsiTheme="majorEastAsia" w:hint="eastAsia"/>
          <w:szCs w:val="21"/>
        </w:rPr>
        <w:t>大阪府は、都市計画税・事業所税の収入額の一定割合を目的税交付金とし、特別区に交付する。この割合は、特別区に係る事務への充当割合を決算数値に基づいて特別区の設置の日が属する年度の前々年度までの３年度分算定し、その平均をもって定める。</w:t>
      </w:r>
      <w:r w:rsidR="008F5416" w:rsidRPr="00AD2050">
        <w:rPr>
          <w:rFonts w:asciiTheme="majorEastAsia" w:eastAsiaTheme="majorEastAsia" w:hAnsiTheme="majorEastAsia" w:hint="eastAsia"/>
          <w:szCs w:val="21"/>
        </w:rPr>
        <w:t>（平成26年度から平成28年度までの場合、53％）</w:t>
      </w:r>
    </w:p>
    <w:p w:rsidR="008F5416" w:rsidRPr="00AD2050" w:rsidRDefault="008F5416" w:rsidP="000B52C2">
      <w:pPr>
        <w:pStyle w:val="2"/>
        <w:spacing w:line="310" w:lineRule="exact"/>
        <w:rPr>
          <w:rFonts w:asciiTheme="minorHAnsi" w:eastAsiaTheme="minorEastAsia" w:hAnsiTheme="minorHAnsi" w:cstheme="minorBidi"/>
          <w:szCs w:val="21"/>
        </w:rPr>
      </w:pPr>
      <w:r w:rsidRPr="00AD2050">
        <w:rPr>
          <w:rFonts w:hint="eastAsia"/>
          <w:szCs w:val="21"/>
        </w:rPr>
        <w:t>（六）大阪府に配分される財源の使途等</w:t>
      </w:r>
    </w:p>
    <w:p w:rsidR="008F5416" w:rsidRPr="00AD2050" w:rsidRDefault="008F5416" w:rsidP="000B52C2">
      <w:pPr>
        <w:spacing w:line="310" w:lineRule="exact"/>
        <w:ind w:leftChars="100" w:left="210" w:firstLineChars="100" w:firstLine="210"/>
        <w:jc w:val="left"/>
        <w:outlineLvl w:val="0"/>
        <w:rPr>
          <w:rFonts w:asciiTheme="majorEastAsia" w:eastAsiaTheme="majorEastAsia" w:hAnsiTheme="majorEastAsia"/>
          <w:szCs w:val="21"/>
        </w:rPr>
      </w:pPr>
      <w:bookmarkStart w:id="14" w:name="_Toc393896570"/>
      <w:r w:rsidRPr="00AD2050">
        <w:rPr>
          <w:rFonts w:asciiTheme="majorEastAsia" w:eastAsiaTheme="majorEastAsia" w:hAnsiTheme="majorEastAsia" w:hint="eastAsia"/>
          <w:szCs w:val="21"/>
        </w:rPr>
        <w:t>大阪府は、財政調整制度によって配分された財源を、大阪市が担っていた広域的な役割を果たすための事業に充当する。大阪府は、財政調整交付金等の管理に係る特別会計等を設置する。</w:t>
      </w:r>
    </w:p>
    <w:p w:rsidR="00853BF3" w:rsidRPr="00AD2050" w:rsidRDefault="00853BF3" w:rsidP="000B52C2">
      <w:pPr>
        <w:spacing w:line="200" w:lineRule="exact"/>
        <w:jc w:val="left"/>
        <w:outlineLvl w:val="0"/>
        <w:rPr>
          <w:rFonts w:asciiTheme="majorEastAsia" w:eastAsiaTheme="majorEastAsia" w:hAnsiTheme="majorEastAsia" w:cs="Meiryo UI"/>
          <w:color w:val="000000" w:themeColor="text1"/>
          <w:szCs w:val="21"/>
        </w:rPr>
      </w:pPr>
    </w:p>
    <w:p w:rsidR="002E2C29" w:rsidRPr="00AD2050" w:rsidRDefault="008F5416" w:rsidP="000B52C2">
      <w:pPr>
        <w:spacing w:line="310" w:lineRule="exact"/>
        <w:jc w:val="left"/>
        <w:outlineLvl w:val="0"/>
        <w:rPr>
          <w:color w:val="000000" w:themeColor="text1"/>
          <w:szCs w:val="21"/>
        </w:rPr>
      </w:pPr>
      <w:r w:rsidRPr="00AD2050">
        <w:rPr>
          <w:rFonts w:asciiTheme="majorEastAsia" w:eastAsiaTheme="majorEastAsia" w:hAnsiTheme="majorEastAsia" w:cs="Meiryo UI" w:hint="eastAsia"/>
          <w:color w:val="000000" w:themeColor="text1"/>
          <w:szCs w:val="21"/>
        </w:rPr>
        <w:t>六　財産処分</w:t>
      </w:r>
      <w:bookmarkEnd w:id="14"/>
    </w:p>
    <w:p w:rsidR="002E2C29" w:rsidRPr="00AD2050" w:rsidRDefault="002E2C29" w:rsidP="000B52C2">
      <w:pPr>
        <w:pStyle w:val="2"/>
        <w:spacing w:line="310" w:lineRule="exact"/>
        <w:rPr>
          <w:rFonts w:asciiTheme="majorEastAsia" w:hAnsiTheme="majorEastAsia" w:cs="Meiryo UI"/>
          <w:szCs w:val="21"/>
        </w:rPr>
      </w:pPr>
      <w:bookmarkStart w:id="15" w:name="_Toc393896571"/>
      <w:r w:rsidRPr="00AD2050">
        <w:rPr>
          <w:rFonts w:asciiTheme="majorEastAsia" w:hAnsiTheme="majorEastAsia" w:cs="Meiryo UI" w:hint="eastAsia"/>
          <w:color w:val="000000" w:themeColor="text1"/>
          <w:szCs w:val="21"/>
        </w:rPr>
        <w:t>１．財産の取扱い</w:t>
      </w:r>
      <w:bookmarkEnd w:id="15"/>
    </w:p>
    <w:p w:rsidR="002E2C29" w:rsidRPr="00AD2050" w:rsidRDefault="00A10542" w:rsidP="000B52C2">
      <w:pPr>
        <w:spacing w:line="310" w:lineRule="exact"/>
        <w:jc w:val="left"/>
        <w:rPr>
          <w:rFonts w:asciiTheme="majorEastAsia" w:eastAsiaTheme="majorEastAsia" w:hAnsiTheme="majorEastAsia" w:cs="Meiryo UI"/>
          <w:szCs w:val="21"/>
        </w:rPr>
      </w:pPr>
      <w:r w:rsidRPr="00AD2050">
        <w:rPr>
          <w:rFonts w:asciiTheme="majorEastAsia" w:eastAsiaTheme="majorEastAsia" w:hAnsiTheme="majorEastAsia" w:cs="Meiryo UI" w:hint="eastAsia"/>
          <w:szCs w:val="21"/>
        </w:rPr>
        <w:t xml:space="preserve">　</w:t>
      </w:r>
      <w:r w:rsidR="002E2C29" w:rsidRPr="00AD2050">
        <w:rPr>
          <w:rFonts w:asciiTheme="majorEastAsia" w:eastAsiaTheme="majorEastAsia" w:hAnsiTheme="majorEastAsia" w:cs="Meiryo UI" w:hint="eastAsia"/>
          <w:szCs w:val="21"/>
        </w:rPr>
        <w:t>大阪市が保有していた</w:t>
      </w:r>
      <w:r w:rsidR="00536019" w:rsidRPr="00AD2050">
        <w:rPr>
          <w:rFonts w:asciiTheme="majorEastAsia" w:eastAsiaTheme="majorEastAsia" w:hAnsiTheme="majorEastAsia" w:cs="Meiryo UI" w:hint="eastAsia"/>
          <w:szCs w:val="21"/>
        </w:rPr>
        <w:t>財産</w:t>
      </w:r>
      <w:r w:rsidR="002E2C29" w:rsidRPr="00AD2050">
        <w:rPr>
          <w:rFonts w:asciiTheme="majorEastAsia" w:eastAsiaTheme="majorEastAsia" w:hAnsiTheme="majorEastAsia" w:cs="Meiryo UI" w:hint="eastAsia"/>
          <w:szCs w:val="21"/>
        </w:rPr>
        <w:t>は、当該財産に関連する事務の分担に応じて、特別区又は大阪府が承継</w:t>
      </w:r>
      <w:r w:rsidR="00061558" w:rsidRPr="00AD2050">
        <w:rPr>
          <w:rFonts w:asciiTheme="majorEastAsia" w:eastAsiaTheme="majorEastAsia" w:hAnsiTheme="majorEastAsia" w:cs="Meiryo UI" w:hint="eastAsia"/>
          <w:szCs w:val="21"/>
        </w:rPr>
        <w:t>するものとする。なお、</w:t>
      </w:r>
      <w:r w:rsidR="00DD19BF" w:rsidRPr="00AD2050">
        <w:rPr>
          <w:rFonts w:asciiTheme="majorEastAsia" w:eastAsiaTheme="majorEastAsia" w:hAnsiTheme="majorEastAsia" w:cs="Meiryo UI" w:hint="eastAsia"/>
          <w:szCs w:val="21"/>
        </w:rPr>
        <w:t>普通財産、債権、基金等</w:t>
      </w:r>
      <w:r w:rsidR="002E2C29" w:rsidRPr="00AD2050">
        <w:rPr>
          <w:rFonts w:asciiTheme="majorEastAsia" w:eastAsiaTheme="majorEastAsia" w:hAnsiTheme="majorEastAsia" w:cs="Meiryo UI" w:hint="eastAsia"/>
          <w:szCs w:val="21"/>
        </w:rPr>
        <w:t>は、</w:t>
      </w:r>
      <w:r w:rsidR="002E003C" w:rsidRPr="00AD2050">
        <w:rPr>
          <w:rFonts w:asciiTheme="majorEastAsia" w:eastAsiaTheme="majorEastAsia" w:hAnsiTheme="majorEastAsia" w:cs="Meiryo UI" w:hint="eastAsia"/>
          <w:szCs w:val="21"/>
        </w:rPr>
        <w:t>特別区</w:t>
      </w:r>
      <w:r w:rsidR="002E2C29" w:rsidRPr="00AD2050">
        <w:rPr>
          <w:rFonts w:asciiTheme="majorEastAsia" w:eastAsiaTheme="majorEastAsia" w:hAnsiTheme="majorEastAsia" w:cs="Meiryo UI" w:hint="eastAsia"/>
          <w:szCs w:val="21"/>
        </w:rPr>
        <w:t>が承継する</w:t>
      </w:r>
      <w:r w:rsidR="00A65A6A" w:rsidRPr="00AD2050">
        <w:rPr>
          <w:rFonts w:asciiTheme="majorEastAsia" w:eastAsiaTheme="majorEastAsia" w:hAnsiTheme="majorEastAsia" w:cs="Meiryo UI" w:hint="eastAsia"/>
          <w:szCs w:val="21"/>
        </w:rPr>
        <w:t>ことを基本</w:t>
      </w:r>
      <w:r w:rsidR="002E2C29" w:rsidRPr="00AD2050">
        <w:rPr>
          <w:rFonts w:asciiTheme="majorEastAsia" w:eastAsiaTheme="majorEastAsia" w:hAnsiTheme="majorEastAsia" w:cs="Meiryo UI" w:hint="eastAsia"/>
          <w:szCs w:val="21"/>
        </w:rPr>
        <w:t>と</w:t>
      </w:r>
      <w:r w:rsidR="00A65A6A" w:rsidRPr="00AD2050">
        <w:rPr>
          <w:rFonts w:asciiTheme="majorEastAsia" w:eastAsiaTheme="majorEastAsia" w:hAnsiTheme="majorEastAsia" w:cs="Meiryo UI" w:hint="eastAsia"/>
          <w:szCs w:val="21"/>
        </w:rPr>
        <w:t>し、</w:t>
      </w:r>
      <w:r w:rsidR="002E2C29" w:rsidRPr="00AD2050">
        <w:rPr>
          <w:rFonts w:asciiTheme="majorEastAsia" w:eastAsiaTheme="majorEastAsia" w:hAnsiTheme="majorEastAsia" w:cs="Meiryo UI" w:hint="eastAsia"/>
          <w:szCs w:val="21"/>
        </w:rPr>
        <w:t>大阪府が処理することとされた事務の執行に密接不可分なものは、大阪府が承継するものとする。</w:t>
      </w:r>
    </w:p>
    <w:p w:rsidR="002E2C29" w:rsidRPr="00AD2050" w:rsidRDefault="002E2C29" w:rsidP="000B52C2">
      <w:pPr>
        <w:pStyle w:val="2"/>
        <w:spacing w:line="310" w:lineRule="exact"/>
        <w:rPr>
          <w:rFonts w:asciiTheme="majorEastAsia" w:hAnsiTheme="majorEastAsia" w:cs="Meiryo UI"/>
          <w:color w:val="000000" w:themeColor="text1"/>
          <w:szCs w:val="21"/>
        </w:rPr>
      </w:pPr>
      <w:bookmarkStart w:id="16" w:name="_Toc393896576"/>
      <w:r w:rsidRPr="00AD2050">
        <w:rPr>
          <w:rFonts w:asciiTheme="majorEastAsia" w:hAnsiTheme="majorEastAsia" w:cs="Meiryo UI" w:hint="eastAsia"/>
          <w:color w:val="000000" w:themeColor="text1"/>
          <w:szCs w:val="21"/>
        </w:rPr>
        <w:t>２．債務の取扱い</w:t>
      </w:r>
      <w:bookmarkStart w:id="17" w:name="_Toc393896577"/>
      <w:bookmarkEnd w:id="16"/>
    </w:p>
    <w:p w:rsidR="006D54D2" w:rsidRPr="00AD2050" w:rsidRDefault="006D54D2" w:rsidP="000B52C2">
      <w:pPr>
        <w:spacing w:line="310" w:lineRule="exact"/>
        <w:ind w:firstLineChars="100" w:firstLine="210"/>
        <w:rPr>
          <w:szCs w:val="21"/>
        </w:rPr>
      </w:pPr>
      <w:r w:rsidRPr="00AD2050">
        <w:rPr>
          <w:rFonts w:ascii="ＭＳ ゴシック" w:eastAsia="ＭＳ ゴシック" w:hAnsi="ＭＳ ゴシック" w:cs="Meiryo UI" w:hint="eastAsia"/>
          <w:szCs w:val="21"/>
        </w:rPr>
        <w:t>大阪市が負担していた債務については、その確実な履行を期する必要があることに鑑み、特別区</w:t>
      </w:r>
      <w:r w:rsidRPr="00AD2050">
        <w:rPr>
          <w:rFonts w:ascii="ＭＳ ゴシック" w:eastAsia="ＭＳ ゴシック" w:hAnsi="ＭＳ ゴシック" w:hint="eastAsia"/>
          <w:szCs w:val="21"/>
        </w:rPr>
        <w:t>又は大阪府</w:t>
      </w:r>
      <w:r w:rsidRPr="00AD2050">
        <w:rPr>
          <w:rFonts w:ascii="ＭＳ ゴシック" w:eastAsia="ＭＳ ゴシック" w:hAnsi="ＭＳ ゴシック" w:cs="Meiryo UI" w:hint="eastAsia"/>
          <w:szCs w:val="21"/>
        </w:rPr>
        <w:t>が承継するものとする。</w:t>
      </w:r>
    </w:p>
    <w:p w:rsidR="002E2C29" w:rsidRPr="00AD2050" w:rsidRDefault="002E2C29" w:rsidP="000B52C2">
      <w:pPr>
        <w:pStyle w:val="2"/>
        <w:spacing w:line="310" w:lineRule="exact"/>
        <w:rPr>
          <w:rFonts w:asciiTheme="majorEastAsia" w:hAnsiTheme="majorEastAsia" w:cs="Meiryo UI"/>
          <w:szCs w:val="21"/>
        </w:rPr>
      </w:pPr>
      <w:bookmarkStart w:id="18" w:name="_Toc393896578"/>
      <w:bookmarkEnd w:id="17"/>
      <w:r w:rsidRPr="00AD2050">
        <w:rPr>
          <w:rFonts w:asciiTheme="majorEastAsia" w:hAnsiTheme="majorEastAsia" w:cs="Meiryo UI" w:hint="eastAsia"/>
          <w:szCs w:val="21"/>
        </w:rPr>
        <w:t>（</w:t>
      </w:r>
      <w:r w:rsidR="00D5199C" w:rsidRPr="00AD2050">
        <w:rPr>
          <w:rFonts w:asciiTheme="majorEastAsia" w:hAnsiTheme="majorEastAsia" w:cs="Meiryo UI" w:hint="eastAsia"/>
          <w:szCs w:val="21"/>
        </w:rPr>
        <w:t>一</w:t>
      </w:r>
      <w:r w:rsidRPr="00AD2050">
        <w:rPr>
          <w:rFonts w:asciiTheme="majorEastAsia" w:hAnsiTheme="majorEastAsia" w:cs="Meiryo UI" w:hint="eastAsia"/>
          <w:szCs w:val="21"/>
        </w:rPr>
        <w:t>）債務負担行為の取扱い</w:t>
      </w:r>
      <w:bookmarkEnd w:id="18"/>
    </w:p>
    <w:p w:rsidR="002E2C29" w:rsidRPr="00AD2050" w:rsidRDefault="00957745" w:rsidP="000B52C2">
      <w:pPr>
        <w:spacing w:line="310" w:lineRule="exact"/>
        <w:ind w:leftChars="100" w:left="210" w:firstLineChars="100" w:firstLine="210"/>
        <w:jc w:val="left"/>
        <w:rPr>
          <w:rFonts w:ascii="ＭＳ ゴシック" w:eastAsia="ＭＳ ゴシック" w:hAnsi="ＭＳ ゴシック" w:cs="Meiryo UI"/>
          <w:szCs w:val="21"/>
        </w:rPr>
      </w:pPr>
      <w:r w:rsidRPr="00AD2050">
        <w:rPr>
          <w:rFonts w:ascii="ＭＳ ゴシック" w:eastAsia="ＭＳ ゴシック" w:hAnsi="ＭＳ ゴシック" w:cs="Meiryo UI" w:hint="eastAsia"/>
          <w:szCs w:val="21"/>
        </w:rPr>
        <w:t>債務負担行為に基づく債務は、関連する事務の分担に応じて、特別区又は大阪府が承継するものとする。ただし、アジア太平洋トレードセンター（ＡＴＣ）ほか２社に関する特定調停における調停条項の定めるところによる損失補償債務については大阪府が承継し、大阪市の財政調整基金の一部等を引当財源として活用するものとする。</w:t>
      </w:r>
    </w:p>
    <w:p w:rsidR="002E2C29" w:rsidRPr="00AD2050" w:rsidRDefault="002E2C29" w:rsidP="000B52C2">
      <w:pPr>
        <w:pStyle w:val="2"/>
        <w:spacing w:line="310" w:lineRule="exact"/>
        <w:rPr>
          <w:szCs w:val="21"/>
        </w:rPr>
      </w:pPr>
      <w:bookmarkStart w:id="19" w:name="_Toc393896579"/>
      <w:r w:rsidRPr="00AD2050">
        <w:rPr>
          <w:rFonts w:hint="eastAsia"/>
          <w:szCs w:val="21"/>
        </w:rPr>
        <w:t>（</w:t>
      </w:r>
      <w:r w:rsidR="00D5199C" w:rsidRPr="00AD2050">
        <w:rPr>
          <w:rFonts w:hint="eastAsia"/>
          <w:szCs w:val="21"/>
        </w:rPr>
        <w:t>二</w:t>
      </w:r>
      <w:r w:rsidRPr="00AD2050">
        <w:rPr>
          <w:rFonts w:hint="eastAsia"/>
          <w:szCs w:val="21"/>
        </w:rPr>
        <w:t>）地方債の取扱い</w:t>
      </w:r>
      <w:bookmarkEnd w:id="19"/>
      <w:r w:rsidRPr="00AD2050">
        <w:rPr>
          <w:rFonts w:hint="eastAsia"/>
          <w:szCs w:val="21"/>
        </w:rPr>
        <w:t xml:space="preserve">　</w:t>
      </w:r>
    </w:p>
    <w:p w:rsidR="00411B65" w:rsidRPr="00AD2050" w:rsidRDefault="00957745" w:rsidP="000B52C2">
      <w:pPr>
        <w:spacing w:line="310" w:lineRule="exact"/>
        <w:ind w:leftChars="100" w:left="210" w:firstLineChars="100" w:firstLine="210"/>
        <w:jc w:val="left"/>
        <w:rPr>
          <w:rFonts w:ascii="ＭＳ ゴシック" w:eastAsia="ＭＳ ゴシック" w:hAnsi="ＭＳ ゴシック" w:cs="Meiryo UI"/>
          <w:color w:val="000000" w:themeColor="text1"/>
          <w:szCs w:val="21"/>
        </w:rPr>
      </w:pPr>
      <w:r w:rsidRPr="00AD2050">
        <w:rPr>
          <w:rFonts w:ascii="ＭＳ ゴシック" w:eastAsia="ＭＳ ゴシック" w:hAnsi="ＭＳ ゴシック" w:cs="Meiryo UI" w:hint="eastAsia"/>
          <w:szCs w:val="21"/>
        </w:rPr>
        <w:t>既発債は、大阪府が承継することとする。</w:t>
      </w:r>
      <w:r w:rsidR="003768AD" w:rsidRPr="00AD2050">
        <w:rPr>
          <w:rFonts w:ascii="ＭＳ ゴシック" w:eastAsia="ＭＳ ゴシック" w:hAnsi="ＭＳ ゴシック" w:cs="Meiryo UI" w:hint="eastAsia"/>
          <w:szCs w:val="21"/>
        </w:rPr>
        <w:t>ただし、母子父子寡婦福祉貸付資金会計に属するものは、特別区が承継する</w:t>
      </w:r>
      <w:r w:rsidR="00AE4193" w:rsidRPr="00AD2050">
        <w:rPr>
          <w:rFonts w:ascii="ＭＳ ゴシック" w:eastAsia="ＭＳ ゴシック" w:hAnsi="ＭＳ ゴシック" w:cs="Meiryo UI" w:hint="eastAsia"/>
          <w:szCs w:val="21"/>
        </w:rPr>
        <w:t>こととする</w:t>
      </w:r>
      <w:r w:rsidR="003768AD" w:rsidRPr="00AD2050">
        <w:rPr>
          <w:rFonts w:ascii="ＭＳ ゴシック" w:eastAsia="ＭＳ ゴシック" w:hAnsi="ＭＳ ゴシック" w:cs="Meiryo UI" w:hint="eastAsia"/>
          <w:szCs w:val="21"/>
        </w:rPr>
        <w:t>。</w:t>
      </w:r>
      <w:r w:rsidR="004863CC">
        <w:rPr>
          <w:rFonts w:ascii="ＭＳ ゴシック" w:eastAsia="ＭＳ ゴシック" w:hAnsi="ＭＳ ゴシック" w:cs="Meiryo UI" w:hint="eastAsia"/>
          <w:szCs w:val="21"/>
        </w:rPr>
        <w:t>既発債の償還経費は、</w:t>
      </w:r>
      <w:r w:rsidRPr="00AD2050">
        <w:rPr>
          <w:rFonts w:ascii="ＭＳ ゴシック" w:eastAsia="ＭＳ ゴシック" w:hAnsi="ＭＳ ゴシック" w:cs="Meiryo UI" w:hint="eastAsia"/>
          <w:szCs w:val="21"/>
        </w:rPr>
        <w:t>特別区等及び</w:t>
      </w:r>
      <w:r w:rsidR="004863CC">
        <w:rPr>
          <w:rFonts w:ascii="ＭＳ ゴシック" w:eastAsia="ＭＳ ゴシック" w:hAnsi="ＭＳ ゴシック" w:cs="Meiryo UI" w:hint="eastAsia"/>
          <w:szCs w:val="21"/>
        </w:rPr>
        <w:t>大阪府並びに</w:t>
      </w:r>
      <w:r w:rsidRPr="00AD2050">
        <w:rPr>
          <w:rFonts w:ascii="ＭＳ ゴシック" w:eastAsia="ＭＳ ゴシック" w:hAnsi="ＭＳ ゴシック" w:cs="Meiryo UI" w:hint="eastAsia"/>
          <w:szCs w:val="21"/>
        </w:rPr>
        <w:t>公営企業等の事業承継団体が所定の負担を行うものとする（大阪市の一般会計等に属する既発債の場合、事務の分担に応じた割合を勘案して</w:t>
      </w:r>
      <w:r w:rsidR="003768AD" w:rsidRPr="00AD2050">
        <w:rPr>
          <w:rFonts w:ascii="ＭＳ ゴシック" w:eastAsia="ＭＳ ゴシック" w:hAnsi="ＭＳ ゴシック" w:cs="Meiryo UI" w:hint="eastAsia"/>
          <w:szCs w:val="21"/>
        </w:rPr>
        <w:t>、特別区の設置の日が属する年度の前々年度の既発債の残高に基づいて定める。</w:t>
      </w:r>
      <w:r w:rsidR="001912F4">
        <w:rPr>
          <w:rFonts w:ascii="ＭＳ ゴシック" w:eastAsia="ＭＳ ゴシック" w:hAnsi="ＭＳ ゴシック" w:cs="Meiryo UI" w:hint="eastAsia"/>
          <w:szCs w:val="21"/>
        </w:rPr>
        <w:t>（平成28年度の既発債の残高の場合、特別区等の負担は72％、大阪府の負担は28％）</w:t>
      </w:r>
      <w:r w:rsidR="003768AD" w:rsidRPr="00AD2050">
        <w:rPr>
          <w:rFonts w:ascii="ＭＳ ゴシック" w:eastAsia="ＭＳ ゴシック" w:hAnsi="ＭＳ ゴシック" w:cs="Meiryo UI" w:hint="eastAsia"/>
          <w:szCs w:val="21"/>
        </w:rPr>
        <w:t>）</w:t>
      </w:r>
      <w:r w:rsidRPr="00AD2050">
        <w:rPr>
          <w:rFonts w:ascii="ＭＳ ゴシック" w:eastAsia="ＭＳ ゴシック" w:hAnsi="ＭＳ ゴシック" w:cs="Meiryo UI" w:hint="eastAsia"/>
          <w:szCs w:val="21"/>
        </w:rPr>
        <w:t>。特</w:t>
      </w:r>
      <w:r w:rsidRPr="00AD2050">
        <w:rPr>
          <w:rFonts w:ascii="ＭＳ ゴシック" w:eastAsia="ＭＳ ゴシック" w:hAnsi="ＭＳ ゴシック" w:cs="Meiryo UI" w:hint="eastAsia"/>
          <w:color w:val="000000" w:themeColor="text1"/>
          <w:szCs w:val="21"/>
        </w:rPr>
        <w:t>別区等の負担については、その総額について全ての特別区共通の債務と位置付けたうえで、特別区等が償還負担金を大阪府に支払うものとする。</w:t>
      </w:r>
    </w:p>
    <w:p w:rsidR="00853BF3" w:rsidRPr="00AD2050" w:rsidRDefault="00853BF3" w:rsidP="000B52C2">
      <w:pPr>
        <w:spacing w:line="200" w:lineRule="exact"/>
        <w:jc w:val="left"/>
        <w:outlineLvl w:val="0"/>
        <w:rPr>
          <w:rFonts w:asciiTheme="majorEastAsia" w:eastAsiaTheme="majorEastAsia" w:hAnsiTheme="majorEastAsia" w:cs="Meiryo UI"/>
          <w:color w:val="000000" w:themeColor="text1"/>
          <w:szCs w:val="21"/>
        </w:rPr>
      </w:pPr>
      <w:bookmarkStart w:id="20" w:name="_Toc393896580"/>
    </w:p>
    <w:p w:rsidR="00973EBC" w:rsidRPr="00AD2050" w:rsidRDefault="00973EBC" w:rsidP="000B52C2">
      <w:pPr>
        <w:pStyle w:val="1"/>
        <w:spacing w:line="310" w:lineRule="exact"/>
        <w:rPr>
          <w:sz w:val="21"/>
          <w:szCs w:val="21"/>
        </w:rPr>
      </w:pPr>
      <w:r w:rsidRPr="00AD2050">
        <w:rPr>
          <w:rFonts w:hint="eastAsia"/>
          <w:sz w:val="21"/>
          <w:szCs w:val="21"/>
        </w:rPr>
        <w:t>七　職員の移管</w:t>
      </w:r>
      <w:bookmarkEnd w:id="20"/>
    </w:p>
    <w:p w:rsidR="00973EBC" w:rsidRPr="00AD2050" w:rsidRDefault="00973EBC" w:rsidP="000B52C2">
      <w:pPr>
        <w:spacing w:line="310" w:lineRule="exact"/>
        <w:ind w:firstLineChars="100" w:firstLine="210"/>
        <w:rPr>
          <w:rFonts w:asciiTheme="majorEastAsia" w:eastAsiaTheme="majorEastAsia" w:hAnsiTheme="majorEastAsia"/>
          <w:szCs w:val="21"/>
        </w:rPr>
      </w:pPr>
      <w:r w:rsidRPr="00AD2050">
        <w:rPr>
          <w:rFonts w:asciiTheme="majorEastAsia" w:eastAsiaTheme="majorEastAsia" w:hAnsiTheme="majorEastAsia" w:hint="eastAsia"/>
          <w:szCs w:val="21"/>
        </w:rPr>
        <w:t>特別区及び大阪府において、事務の分担に応じ</w:t>
      </w:r>
      <w:r w:rsidR="00AE4193" w:rsidRPr="00AD2050">
        <w:rPr>
          <w:rFonts w:asciiTheme="majorEastAsia" w:eastAsiaTheme="majorEastAsia" w:hAnsiTheme="majorEastAsia" w:hint="eastAsia"/>
          <w:szCs w:val="21"/>
        </w:rPr>
        <w:t>、特別区の区長及び大阪府知事のマネジメントのもと</w:t>
      </w:r>
      <w:r w:rsidRPr="00AD2050">
        <w:rPr>
          <w:rFonts w:asciiTheme="majorEastAsia" w:eastAsiaTheme="majorEastAsia" w:hAnsiTheme="majorEastAsia" w:hint="eastAsia"/>
          <w:szCs w:val="21"/>
        </w:rPr>
        <w:t>最適な</w:t>
      </w:r>
      <w:r w:rsidR="00CA50F5" w:rsidRPr="00AD2050">
        <w:rPr>
          <w:rFonts w:asciiTheme="majorEastAsia" w:eastAsiaTheme="majorEastAsia" w:hAnsiTheme="majorEastAsia" w:hint="eastAsia"/>
          <w:szCs w:val="21"/>
        </w:rPr>
        <w:t>組織</w:t>
      </w:r>
      <w:r w:rsidRPr="00AD2050">
        <w:rPr>
          <w:rFonts w:asciiTheme="majorEastAsia" w:eastAsiaTheme="majorEastAsia" w:hAnsiTheme="majorEastAsia" w:hint="eastAsia"/>
          <w:szCs w:val="21"/>
        </w:rPr>
        <w:t>体制を構築するものとする。</w:t>
      </w:r>
    </w:p>
    <w:p w:rsidR="00973EBC" w:rsidRPr="00AD2050" w:rsidRDefault="00973EBC" w:rsidP="000B52C2">
      <w:pPr>
        <w:spacing w:line="310" w:lineRule="exact"/>
        <w:ind w:firstLineChars="100" w:firstLine="210"/>
        <w:rPr>
          <w:rFonts w:asciiTheme="majorEastAsia" w:eastAsiaTheme="majorEastAsia" w:hAnsiTheme="majorEastAsia"/>
          <w:szCs w:val="21"/>
        </w:rPr>
      </w:pPr>
      <w:r w:rsidRPr="00AD2050">
        <w:rPr>
          <w:rFonts w:asciiTheme="majorEastAsia" w:eastAsiaTheme="majorEastAsia" w:hAnsiTheme="majorEastAsia" w:hint="eastAsia"/>
          <w:szCs w:val="21"/>
        </w:rPr>
        <w:t>大阪府及び大阪市の職員は、原則として事務の分担に応じて、特別区又は大阪府のいずれかの職員として引き継ぐこととする。</w:t>
      </w:r>
    </w:p>
    <w:p w:rsidR="00853BF3" w:rsidRPr="00AD2050" w:rsidRDefault="00853BF3" w:rsidP="000B52C2">
      <w:pPr>
        <w:spacing w:line="200" w:lineRule="exact"/>
        <w:jc w:val="left"/>
        <w:outlineLvl w:val="0"/>
        <w:rPr>
          <w:rFonts w:asciiTheme="majorEastAsia" w:eastAsiaTheme="majorEastAsia" w:hAnsiTheme="majorEastAsia" w:cs="Meiryo UI"/>
          <w:color w:val="000000" w:themeColor="text1"/>
          <w:szCs w:val="21"/>
        </w:rPr>
      </w:pPr>
    </w:p>
    <w:p w:rsidR="0038366A" w:rsidRPr="00AD2050" w:rsidRDefault="0038366A" w:rsidP="000B52C2">
      <w:pPr>
        <w:spacing w:line="310" w:lineRule="exact"/>
        <w:rPr>
          <w:rFonts w:ascii="ＭＳ ゴシック" w:eastAsia="ＭＳ ゴシック" w:hAnsi="ＭＳ ゴシック" w:cs="Meiryo UI"/>
          <w:szCs w:val="21"/>
        </w:rPr>
      </w:pPr>
      <w:r w:rsidRPr="00AD2050">
        <w:rPr>
          <w:rFonts w:ascii="ＭＳ ゴシック" w:eastAsia="ＭＳ ゴシック" w:hAnsi="ＭＳ ゴシック" w:cs="Meiryo UI" w:hint="eastAsia"/>
          <w:szCs w:val="21"/>
        </w:rPr>
        <w:t>八　その他特別区の設置に関し必要な事項</w:t>
      </w:r>
    </w:p>
    <w:p w:rsidR="002E2C29" w:rsidRPr="00AD2050" w:rsidRDefault="002E2C29" w:rsidP="000B52C2">
      <w:pPr>
        <w:spacing w:line="310" w:lineRule="exact"/>
        <w:rPr>
          <w:rFonts w:asciiTheme="majorEastAsia" w:eastAsiaTheme="majorEastAsia" w:hAnsiTheme="majorEastAsia"/>
          <w:szCs w:val="21"/>
        </w:rPr>
      </w:pPr>
      <w:bookmarkStart w:id="21" w:name="_Toc393896587"/>
      <w:r w:rsidRPr="00AD2050">
        <w:rPr>
          <w:rFonts w:asciiTheme="majorEastAsia" w:eastAsiaTheme="majorEastAsia" w:hAnsiTheme="majorEastAsia" w:hint="eastAsia"/>
          <w:szCs w:val="21"/>
        </w:rPr>
        <w:t>１．都区協議会</w:t>
      </w:r>
      <w:bookmarkEnd w:id="21"/>
    </w:p>
    <w:p w:rsidR="00AE4193" w:rsidRPr="00AD2050" w:rsidRDefault="002E2C29" w:rsidP="000B52C2">
      <w:pPr>
        <w:widowControl/>
        <w:spacing w:line="310" w:lineRule="exact"/>
        <w:ind w:firstLineChars="100" w:firstLine="210"/>
        <w:jc w:val="left"/>
        <w:rPr>
          <w:rFonts w:asciiTheme="majorEastAsia" w:eastAsiaTheme="majorEastAsia" w:hAnsiTheme="majorEastAsia" w:cs="Meiryo UI"/>
          <w:szCs w:val="21"/>
        </w:rPr>
      </w:pPr>
      <w:r w:rsidRPr="00AD2050">
        <w:rPr>
          <w:rFonts w:asciiTheme="majorEastAsia" w:eastAsiaTheme="majorEastAsia" w:hAnsiTheme="majorEastAsia" w:cs="Meiryo UI" w:hint="eastAsia"/>
          <w:color w:val="000000" w:themeColor="text1"/>
          <w:szCs w:val="21"/>
        </w:rPr>
        <w:t>大阪府及び特別区の事務の処理について、大阪府と特別区及び特別区相互の間の連絡調整を図るため、大阪府・特別区協議会（仮称</w:t>
      </w:r>
      <w:r w:rsidRPr="00AD2050">
        <w:rPr>
          <w:rFonts w:asciiTheme="majorEastAsia" w:eastAsiaTheme="majorEastAsia" w:hAnsiTheme="majorEastAsia" w:cs="Meiryo UI" w:hint="eastAsia"/>
          <w:szCs w:val="21"/>
        </w:rPr>
        <w:t>）を設置する。</w:t>
      </w:r>
      <w:r w:rsidR="00AE4193" w:rsidRPr="00AD2050">
        <w:rPr>
          <w:rFonts w:asciiTheme="majorEastAsia" w:eastAsiaTheme="majorEastAsia" w:hAnsiTheme="majorEastAsia" w:cs="Meiryo UI" w:hint="eastAsia"/>
          <w:szCs w:val="21"/>
        </w:rPr>
        <w:t>同協議会は合意による運営を基本とする。協議が調わない場合においては、学識経験者等で構成する第三者機関を通じて意見の調整を行う。</w:t>
      </w:r>
    </w:p>
    <w:p w:rsidR="002E2C29" w:rsidRPr="00AD2050" w:rsidRDefault="002E2C29" w:rsidP="000B52C2">
      <w:pPr>
        <w:keepNext/>
        <w:spacing w:line="310" w:lineRule="exact"/>
        <w:outlineLvl w:val="0"/>
        <w:rPr>
          <w:rFonts w:asciiTheme="majorHAnsi" w:eastAsiaTheme="majorEastAsia" w:hAnsiTheme="majorHAnsi" w:cstheme="majorBidi"/>
          <w:szCs w:val="21"/>
        </w:rPr>
      </w:pPr>
      <w:bookmarkStart w:id="22" w:name="_Toc393896588"/>
      <w:r w:rsidRPr="00AD2050">
        <w:rPr>
          <w:rFonts w:asciiTheme="majorHAnsi" w:eastAsiaTheme="majorEastAsia" w:hAnsiTheme="majorHAnsi" w:cstheme="majorBidi" w:hint="eastAsia"/>
          <w:color w:val="000000"/>
          <w:szCs w:val="21"/>
        </w:rPr>
        <w:t>２．</w:t>
      </w:r>
      <w:r w:rsidRPr="00AD2050">
        <w:rPr>
          <w:rFonts w:asciiTheme="majorHAnsi" w:eastAsiaTheme="majorEastAsia" w:hAnsiTheme="majorHAnsi" w:cstheme="majorBidi" w:hint="eastAsia"/>
          <w:szCs w:val="21"/>
        </w:rPr>
        <w:t>特別区において共同で処理</w:t>
      </w:r>
      <w:r w:rsidRPr="00AD2050">
        <w:rPr>
          <w:rFonts w:asciiTheme="majorHAnsi" w:eastAsiaTheme="majorEastAsia" w:hAnsiTheme="majorHAnsi" w:cstheme="majorBidi" w:hint="eastAsia"/>
          <w:color w:val="000000"/>
          <w:szCs w:val="21"/>
        </w:rPr>
        <w:t>する事務</w:t>
      </w:r>
      <w:bookmarkEnd w:id="22"/>
    </w:p>
    <w:p w:rsidR="002E2C29" w:rsidRPr="00AD2050" w:rsidRDefault="00AE4193" w:rsidP="000B52C2">
      <w:pPr>
        <w:spacing w:line="310" w:lineRule="exact"/>
        <w:ind w:firstLineChars="100" w:firstLine="210"/>
        <w:jc w:val="left"/>
        <w:rPr>
          <w:rFonts w:ascii="ＭＳ ゴシック" w:eastAsia="ＭＳ ゴシック" w:hAnsi="ＭＳ ゴシック" w:cs="ＭＳ ゴシック"/>
          <w:color w:val="000000"/>
          <w:szCs w:val="21"/>
        </w:rPr>
      </w:pPr>
      <w:r w:rsidRPr="00AD2050">
        <w:rPr>
          <w:rFonts w:ascii="ＭＳ ゴシック" w:eastAsia="ＭＳ ゴシック" w:hAnsi="ＭＳ ゴシック" w:cs="ＭＳ ゴシック" w:hint="eastAsia"/>
          <w:color w:val="000000"/>
          <w:szCs w:val="21"/>
        </w:rPr>
        <w:t>介護</w:t>
      </w:r>
      <w:r w:rsidR="002E2C29" w:rsidRPr="00AD2050">
        <w:rPr>
          <w:rFonts w:ascii="ＭＳ ゴシック" w:eastAsia="ＭＳ ゴシック" w:hAnsi="ＭＳ ゴシック" w:cs="ＭＳ ゴシック" w:hint="eastAsia"/>
          <w:color w:val="000000"/>
          <w:szCs w:val="21"/>
        </w:rPr>
        <w:t>保険事</w:t>
      </w:r>
      <w:r w:rsidRPr="00AD2050">
        <w:rPr>
          <w:rFonts w:ascii="ＭＳ ゴシック" w:eastAsia="ＭＳ ゴシック" w:hAnsi="ＭＳ ゴシック" w:cs="ＭＳ ゴシック" w:hint="eastAsia"/>
          <w:color w:val="000000"/>
          <w:szCs w:val="21"/>
        </w:rPr>
        <w:t>業、心身障がい者リハビリテーションセンター</w:t>
      </w:r>
      <w:r w:rsidR="002E2C29" w:rsidRPr="00AD2050">
        <w:rPr>
          <w:rFonts w:ascii="ＭＳ ゴシック" w:eastAsia="ＭＳ ゴシック" w:hAnsi="ＭＳ ゴシック" w:cs="ＭＳ ゴシック" w:hint="eastAsia"/>
          <w:color w:val="000000"/>
          <w:szCs w:val="21"/>
        </w:rPr>
        <w:t>の設置、システム・施設・財産の管理などについては、一部事務組合、機関等の共同設置等により、</w:t>
      </w:r>
      <w:r w:rsidR="005D0693" w:rsidRPr="00AD2050">
        <w:rPr>
          <w:rFonts w:ascii="ＭＳ ゴシック" w:eastAsia="ＭＳ ゴシック" w:hAnsi="ＭＳ ゴシック" w:cs="ＭＳ ゴシック" w:hint="eastAsia"/>
          <w:color w:val="000000"/>
          <w:szCs w:val="21"/>
        </w:rPr>
        <w:t>全ての特別区が</w:t>
      </w:r>
      <w:r w:rsidR="002E2C29" w:rsidRPr="00AD2050">
        <w:rPr>
          <w:rFonts w:ascii="ＭＳ ゴシック" w:eastAsia="ＭＳ ゴシック" w:hAnsi="ＭＳ ゴシック" w:cs="ＭＳ ゴシック" w:hint="eastAsia"/>
          <w:color w:val="000000"/>
          <w:szCs w:val="21"/>
        </w:rPr>
        <w:t>共同で処理する。</w:t>
      </w:r>
    </w:p>
    <w:p w:rsidR="00957745" w:rsidRPr="00AD2050" w:rsidRDefault="00957745" w:rsidP="000B52C2">
      <w:pPr>
        <w:pStyle w:val="2"/>
        <w:spacing w:line="310" w:lineRule="exact"/>
        <w:rPr>
          <w:szCs w:val="21"/>
        </w:rPr>
      </w:pPr>
      <w:bookmarkStart w:id="23" w:name="_Toc393809329"/>
      <w:r w:rsidRPr="00AD2050">
        <w:rPr>
          <w:rFonts w:asciiTheme="majorEastAsia" w:hAnsiTheme="majorEastAsia" w:cs="Meiryo UI" w:hint="eastAsia"/>
          <w:color w:val="000000" w:themeColor="text1"/>
          <w:szCs w:val="21"/>
        </w:rPr>
        <w:t>３．</w:t>
      </w:r>
      <w:bookmarkEnd w:id="23"/>
      <w:r w:rsidR="00184270" w:rsidRPr="00AD2050">
        <w:rPr>
          <w:rFonts w:asciiTheme="majorEastAsia" w:hAnsiTheme="majorEastAsia" w:cs="Meiryo UI" w:hint="eastAsia"/>
          <w:color w:val="000000" w:themeColor="text1"/>
          <w:szCs w:val="21"/>
        </w:rPr>
        <w:t>地域自治区</w:t>
      </w:r>
    </w:p>
    <w:p w:rsidR="00957745" w:rsidRPr="00FB7EC6" w:rsidRDefault="00115522" w:rsidP="000B52C2">
      <w:pPr>
        <w:spacing w:line="310" w:lineRule="exact"/>
        <w:ind w:firstLineChars="100" w:firstLine="210"/>
        <w:rPr>
          <w:rFonts w:asciiTheme="majorEastAsia" w:eastAsiaTheme="majorEastAsia" w:hAnsiTheme="majorEastAsia" w:cs="Meiryo UI"/>
          <w:color w:val="000000" w:themeColor="text1"/>
          <w:szCs w:val="21"/>
        </w:rPr>
      </w:pPr>
      <w:r w:rsidRPr="00115522">
        <w:rPr>
          <w:rFonts w:asciiTheme="majorEastAsia" w:eastAsiaTheme="majorEastAsia" w:hAnsiTheme="majorEastAsia" w:cs="Meiryo UI" w:hint="eastAsia"/>
          <w:color w:val="000000" w:themeColor="text1"/>
          <w:szCs w:val="21"/>
        </w:rPr>
        <w:t>特別区の設置の日に、現在の24区の区域ごとに地域自治区を設置</w:t>
      </w:r>
      <w:r>
        <w:rPr>
          <w:rFonts w:asciiTheme="majorEastAsia" w:eastAsiaTheme="majorEastAsia" w:hAnsiTheme="majorEastAsia" w:cs="Meiryo UI" w:hint="eastAsia"/>
          <w:color w:val="000000" w:themeColor="text1"/>
          <w:szCs w:val="21"/>
        </w:rPr>
        <w:t>し、</w:t>
      </w:r>
      <w:r w:rsidR="00D278BC">
        <w:rPr>
          <w:rFonts w:asciiTheme="majorEastAsia" w:eastAsiaTheme="majorEastAsia" w:hAnsiTheme="majorEastAsia" w:cs="Meiryo UI" w:hint="eastAsia"/>
          <w:color w:val="000000" w:themeColor="text1"/>
          <w:szCs w:val="21"/>
        </w:rPr>
        <w:t>各</w:t>
      </w:r>
      <w:r w:rsidR="00D278BC">
        <w:rPr>
          <w:rFonts w:asciiTheme="majorEastAsia" w:eastAsiaTheme="majorEastAsia" w:hAnsiTheme="majorEastAsia" w:cs="Meiryo UI"/>
          <w:color w:val="000000" w:themeColor="text1"/>
          <w:szCs w:val="21"/>
        </w:rPr>
        <w:t>地域自治区に</w:t>
      </w:r>
      <w:r w:rsidRPr="00115522">
        <w:rPr>
          <w:rFonts w:asciiTheme="majorEastAsia" w:eastAsiaTheme="majorEastAsia" w:hAnsiTheme="majorEastAsia" w:cs="Meiryo UI" w:hint="eastAsia"/>
          <w:color w:val="000000" w:themeColor="text1"/>
          <w:szCs w:val="21"/>
        </w:rPr>
        <w:t>事務所</w:t>
      </w:r>
      <w:r>
        <w:rPr>
          <w:rFonts w:asciiTheme="majorEastAsia" w:eastAsiaTheme="majorEastAsia" w:hAnsiTheme="majorEastAsia" w:cs="Meiryo UI" w:hint="eastAsia"/>
          <w:color w:val="000000" w:themeColor="text1"/>
          <w:szCs w:val="21"/>
        </w:rPr>
        <w:t>（名称を「区役所」とする。）を置く。住民の利便性を確保するため、区役所において</w:t>
      </w:r>
      <w:r w:rsidRPr="00115522">
        <w:rPr>
          <w:rFonts w:asciiTheme="majorEastAsia" w:eastAsiaTheme="majorEastAsia" w:hAnsiTheme="majorEastAsia" w:cs="Meiryo UI" w:hint="eastAsia"/>
          <w:color w:val="000000" w:themeColor="text1"/>
          <w:szCs w:val="21"/>
        </w:rPr>
        <w:t>住民登録等に関する事務等を実施する。各地域自治区に地域協議会を設置する。</w:t>
      </w:r>
    </w:p>
    <w:sectPr w:rsidR="00957745" w:rsidRPr="00FB7EC6" w:rsidSect="00115522">
      <w:pgSz w:w="11906" w:h="16838" w:code="9"/>
      <w:pgMar w:top="851" w:right="720" w:bottom="567" w:left="720" w:header="170" w:footer="170" w:gutter="0"/>
      <w:pgNumType w:fmt="numberInDash" w:start="1"/>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4F3" w:rsidRDefault="006B14F3" w:rsidP="00F11627">
      <w:r>
        <w:separator/>
      </w:r>
    </w:p>
  </w:endnote>
  <w:endnote w:type="continuationSeparator" w:id="0">
    <w:p w:rsidR="006B14F3" w:rsidRDefault="006B14F3" w:rsidP="00F1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E7" w:rsidRDefault="003C79E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26" w:rsidRDefault="00505526" w:rsidP="002E003C">
    <w:pPr>
      <w:pStyle w:val="a7"/>
    </w:pPr>
  </w:p>
  <w:p w:rsidR="00505526" w:rsidRDefault="0050552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E7" w:rsidRDefault="003C79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4F3" w:rsidRDefault="006B14F3" w:rsidP="00F11627">
      <w:r>
        <w:separator/>
      </w:r>
    </w:p>
  </w:footnote>
  <w:footnote w:type="continuationSeparator" w:id="0">
    <w:p w:rsidR="006B14F3" w:rsidRDefault="006B14F3" w:rsidP="00F1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E7" w:rsidRDefault="003C79E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E7" w:rsidRDefault="003C79E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E7" w:rsidRDefault="003C79E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E0F"/>
    <w:multiLevelType w:val="hybridMultilevel"/>
    <w:tmpl w:val="A2529416"/>
    <w:lvl w:ilvl="0" w:tplc="E72ADCBC">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5D25B5"/>
    <w:multiLevelType w:val="hybridMultilevel"/>
    <w:tmpl w:val="75604A28"/>
    <w:lvl w:ilvl="0" w:tplc="869EC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30ADF"/>
    <w:multiLevelType w:val="hybridMultilevel"/>
    <w:tmpl w:val="FA88D542"/>
    <w:lvl w:ilvl="0" w:tplc="77962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44F47"/>
    <w:multiLevelType w:val="hybridMultilevel"/>
    <w:tmpl w:val="90DA93CE"/>
    <w:lvl w:ilvl="0" w:tplc="B5CCF31E">
      <w:start w:val="1"/>
      <w:numFmt w:val="decimalFullWidth"/>
      <w:lvlText w:val="（%1）"/>
      <w:lvlJc w:val="left"/>
      <w:pPr>
        <w:ind w:left="720" w:hanging="720"/>
      </w:pPr>
      <w:rPr>
        <w:rFonts w:hint="default"/>
      </w:rPr>
    </w:lvl>
    <w:lvl w:ilvl="1" w:tplc="BC4AE3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01366F"/>
    <w:multiLevelType w:val="hybridMultilevel"/>
    <w:tmpl w:val="B5E21ED2"/>
    <w:lvl w:ilvl="0" w:tplc="53DA37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8F13E4"/>
    <w:multiLevelType w:val="hybridMultilevel"/>
    <w:tmpl w:val="CD78F800"/>
    <w:lvl w:ilvl="0" w:tplc="FAD6868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B80235"/>
    <w:multiLevelType w:val="hybridMultilevel"/>
    <w:tmpl w:val="EB9A3A58"/>
    <w:lvl w:ilvl="0" w:tplc="D3A4DE0C">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D5438"/>
    <w:multiLevelType w:val="hybridMultilevel"/>
    <w:tmpl w:val="5BEE5340"/>
    <w:lvl w:ilvl="0" w:tplc="47FCF1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2CB0678"/>
    <w:multiLevelType w:val="hybridMultilevel"/>
    <w:tmpl w:val="A350B10C"/>
    <w:lvl w:ilvl="0" w:tplc="42A62E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D1200E"/>
    <w:multiLevelType w:val="hybridMultilevel"/>
    <w:tmpl w:val="4B68453E"/>
    <w:lvl w:ilvl="0" w:tplc="99AAABD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975194C"/>
    <w:multiLevelType w:val="hybridMultilevel"/>
    <w:tmpl w:val="C156A7E4"/>
    <w:lvl w:ilvl="0" w:tplc="82C420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6A01C3"/>
    <w:multiLevelType w:val="hybridMultilevel"/>
    <w:tmpl w:val="C8EEFCAE"/>
    <w:lvl w:ilvl="0" w:tplc="49FA6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1C6992"/>
    <w:multiLevelType w:val="hybridMultilevel"/>
    <w:tmpl w:val="D2989752"/>
    <w:lvl w:ilvl="0" w:tplc="3252FFEA">
      <w:start w:val="1"/>
      <w:numFmt w:val="decimal"/>
      <w:lvlText w:val="(%1)"/>
      <w:lvlJc w:val="left"/>
      <w:pPr>
        <w:ind w:left="555" w:hanging="360"/>
      </w:pPr>
      <w:rPr>
        <w:rFonts w:hint="default"/>
      </w:rPr>
    </w:lvl>
    <w:lvl w:ilvl="1" w:tplc="8C8AFDE6">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3E796EBC"/>
    <w:multiLevelType w:val="hybridMultilevel"/>
    <w:tmpl w:val="4F24AA0A"/>
    <w:lvl w:ilvl="0" w:tplc="F47CD4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00C560E"/>
    <w:multiLevelType w:val="hybridMultilevel"/>
    <w:tmpl w:val="01A80CE8"/>
    <w:lvl w:ilvl="0" w:tplc="D4123C96">
      <w:start w:val="1"/>
      <w:numFmt w:val="decimal"/>
      <w:lvlText w:val="(%1)"/>
      <w:lvlJc w:val="left"/>
      <w:pPr>
        <w:ind w:left="555" w:hanging="360"/>
      </w:pPr>
      <w:rPr>
        <w:rFonts w:hint="default"/>
      </w:rPr>
    </w:lvl>
    <w:lvl w:ilvl="1" w:tplc="E27EB33A">
      <w:start w:val="1"/>
      <w:numFmt w:val="decimalEnclosedCircle"/>
      <w:lvlText w:val="%2"/>
      <w:lvlJc w:val="left"/>
      <w:pPr>
        <w:ind w:left="975" w:hanging="360"/>
      </w:pPr>
      <w:rPr>
        <w:rFonts w:hint="default"/>
      </w:rPr>
    </w:lvl>
    <w:lvl w:ilvl="2" w:tplc="9EB0492A">
      <w:start w:val="1"/>
      <w:numFmt w:val="decimalEnclosedCircle"/>
      <w:lvlText w:val="%3"/>
      <w:lvlJc w:val="left"/>
      <w:pPr>
        <w:ind w:left="927"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4182503B"/>
    <w:multiLevelType w:val="hybridMultilevel"/>
    <w:tmpl w:val="9A2069A2"/>
    <w:lvl w:ilvl="0" w:tplc="C3B6B1C8">
      <w:start w:val="1"/>
      <w:numFmt w:val="decimalFullWidth"/>
      <w:lvlText w:val="（%1）"/>
      <w:lvlJc w:val="left"/>
      <w:pPr>
        <w:ind w:left="720" w:hanging="720"/>
      </w:pPr>
      <w:rPr>
        <w:rFonts w:hint="default"/>
      </w:rPr>
    </w:lvl>
    <w:lvl w:ilvl="1" w:tplc="DFFED8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A05500"/>
    <w:multiLevelType w:val="hybridMultilevel"/>
    <w:tmpl w:val="5A60A8E0"/>
    <w:lvl w:ilvl="0" w:tplc="D750D9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B47508"/>
    <w:multiLevelType w:val="hybridMultilevel"/>
    <w:tmpl w:val="582E57C6"/>
    <w:lvl w:ilvl="0" w:tplc="CBD06240">
      <w:start w:val="1"/>
      <w:numFmt w:val="lowerLetter"/>
      <w:lvlText w:val="(%1)"/>
      <w:lvlJc w:val="left"/>
      <w:pPr>
        <w:ind w:left="1515" w:hanging="360"/>
      </w:pPr>
      <w:rPr>
        <w:rFonts w:asciiTheme="majorEastAsia" w:eastAsiaTheme="majorEastAsia" w:hAnsiTheme="majorEastAsia" w:hint="default"/>
        <w:color w:val="000000" w:themeColor="text1"/>
        <w:sz w:val="22"/>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8" w15:restartNumberingAfterBreak="0">
    <w:nsid w:val="490911E9"/>
    <w:multiLevelType w:val="hybridMultilevel"/>
    <w:tmpl w:val="26EEE34C"/>
    <w:lvl w:ilvl="0" w:tplc="78BE84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C400180"/>
    <w:multiLevelType w:val="hybridMultilevel"/>
    <w:tmpl w:val="9CA2615A"/>
    <w:lvl w:ilvl="0" w:tplc="AD82DB1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C6869BC"/>
    <w:multiLevelType w:val="hybridMultilevel"/>
    <w:tmpl w:val="279AC9BA"/>
    <w:lvl w:ilvl="0" w:tplc="EA86A5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1BC6028"/>
    <w:multiLevelType w:val="hybridMultilevel"/>
    <w:tmpl w:val="1D92AD64"/>
    <w:lvl w:ilvl="0" w:tplc="75640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F34F6B"/>
    <w:multiLevelType w:val="hybridMultilevel"/>
    <w:tmpl w:val="19180102"/>
    <w:lvl w:ilvl="0" w:tplc="A14688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137C81"/>
    <w:multiLevelType w:val="hybridMultilevel"/>
    <w:tmpl w:val="089C8AA4"/>
    <w:lvl w:ilvl="0" w:tplc="9E5C98C8">
      <w:start w:val="1"/>
      <w:numFmt w:val="decimal"/>
      <w:lvlText w:val="(%1)"/>
      <w:lvlJc w:val="left"/>
      <w:pPr>
        <w:ind w:left="555" w:hanging="360"/>
      </w:pPr>
      <w:rPr>
        <w:rFonts w:hint="default"/>
      </w:rPr>
    </w:lvl>
    <w:lvl w:ilvl="1" w:tplc="428EA76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6FA76B5"/>
    <w:multiLevelType w:val="hybridMultilevel"/>
    <w:tmpl w:val="FDD21F24"/>
    <w:lvl w:ilvl="0" w:tplc="825A20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ACF1326"/>
    <w:multiLevelType w:val="hybridMultilevel"/>
    <w:tmpl w:val="A12C84A0"/>
    <w:lvl w:ilvl="0" w:tplc="BA909C20">
      <w:start w:val="1"/>
      <w:numFmt w:val="decimalFullWidth"/>
      <w:lvlText w:val="（%1）"/>
      <w:lvlJc w:val="left"/>
      <w:pPr>
        <w:ind w:left="720" w:hanging="720"/>
      </w:pPr>
      <w:rPr>
        <w:rFonts w:hint="default"/>
        <w:b/>
      </w:rPr>
    </w:lvl>
    <w:lvl w:ilvl="1" w:tplc="5F20D7C0">
      <w:start w:val="1"/>
      <w:numFmt w:val="decimalEnclosedCircle"/>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D222AF"/>
    <w:multiLevelType w:val="hybridMultilevel"/>
    <w:tmpl w:val="B3A4315C"/>
    <w:lvl w:ilvl="0" w:tplc="77E055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1CA3FC8"/>
    <w:multiLevelType w:val="hybridMultilevel"/>
    <w:tmpl w:val="E354B482"/>
    <w:lvl w:ilvl="0" w:tplc="30405F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1E43AD2"/>
    <w:multiLevelType w:val="hybridMultilevel"/>
    <w:tmpl w:val="6E1CAC54"/>
    <w:lvl w:ilvl="0" w:tplc="094E5D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29003E6"/>
    <w:multiLevelType w:val="hybridMultilevel"/>
    <w:tmpl w:val="C9125FA4"/>
    <w:lvl w:ilvl="0" w:tplc="B5947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A52657"/>
    <w:multiLevelType w:val="hybridMultilevel"/>
    <w:tmpl w:val="887ECF90"/>
    <w:lvl w:ilvl="0" w:tplc="55F057AA">
      <w:start w:val="1"/>
      <w:numFmt w:val="decimal"/>
      <w:lvlText w:val="(%1)"/>
      <w:lvlJc w:val="left"/>
      <w:pPr>
        <w:ind w:left="555" w:hanging="360"/>
      </w:pPr>
      <w:rPr>
        <w:rFonts w:hint="default"/>
      </w:rPr>
    </w:lvl>
    <w:lvl w:ilvl="1" w:tplc="79E48898">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1" w15:restartNumberingAfterBreak="0">
    <w:nsid w:val="6FE210E1"/>
    <w:multiLevelType w:val="hybridMultilevel"/>
    <w:tmpl w:val="AAE80BDC"/>
    <w:lvl w:ilvl="0" w:tplc="6994C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2A2DAD"/>
    <w:multiLevelType w:val="hybridMultilevel"/>
    <w:tmpl w:val="002040E0"/>
    <w:lvl w:ilvl="0" w:tplc="316A3B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4E24B42"/>
    <w:multiLevelType w:val="hybridMultilevel"/>
    <w:tmpl w:val="68669750"/>
    <w:lvl w:ilvl="0" w:tplc="1A50E8D8">
      <w:start w:val="1"/>
      <w:numFmt w:val="decimalEnclosedCircle"/>
      <w:lvlText w:val="%1"/>
      <w:lvlJc w:val="left"/>
      <w:pPr>
        <w:ind w:left="1620" w:hanging="360"/>
      </w:pPr>
      <w:rPr>
        <w:rFonts w:asciiTheme="majorEastAsia" w:eastAsiaTheme="majorEastAsia" w:hAnsiTheme="majorEastAsia" w:hint="default"/>
        <w:sz w:val="22"/>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4" w15:restartNumberingAfterBreak="0">
    <w:nsid w:val="7C57560B"/>
    <w:multiLevelType w:val="hybridMultilevel"/>
    <w:tmpl w:val="A70AA19A"/>
    <w:lvl w:ilvl="0" w:tplc="9D32F5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5"/>
  </w:num>
  <w:num w:numId="2">
    <w:abstractNumId w:val="33"/>
  </w:num>
  <w:num w:numId="3">
    <w:abstractNumId w:val="17"/>
  </w:num>
  <w:num w:numId="4">
    <w:abstractNumId w:val="28"/>
  </w:num>
  <w:num w:numId="5">
    <w:abstractNumId w:val="27"/>
  </w:num>
  <w:num w:numId="6">
    <w:abstractNumId w:val="3"/>
  </w:num>
  <w:num w:numId="7">
    <w:abstractNumId w:val="16"/>
  </w:num>
  <w:num w:numId="8">
    <w:abstractNumId w:val="1"/>
  </w:num>
  <w:num w:numId="9">
    <w:abstractNumId w:val="15"/>
  </w:num>
  <w:num w:numId="10">
    <w:abstractNumId w:val="11"/>
  </w:num>
  <w:num w:numId="11">
    <w:abstractNumId w:val="29"/>
  </w:num>
  <w:num w:numId="12">
    <w:abstractNumId w:val="21"/>
  </w:num>
  <w:num w:numId="13">
    <w:abstractNumId w:val="31"/>
  </w:num>
  <w:num w:numId="14">
    <w:abstractNumId w:val="8"/>
  </w:num>
  <w:num w:numId="15">
    <w:abstractNumId w:val="30"/>
  </w:num>
  <w:num w:numId="16">
    <w:abstractNumId w:val="10"/>
  </w:num>
  <w:num w:numId="17">
    <w:abstractNumId w:val="20"/>
  </w:num>
  <w:num w:numId="18">
    <w:abstractNumId w:val="6"/>
  </w:num>
  <w:num w:numId="19">
    <w:abstractNumId w:val="34"/>
  </w:num>
  <w:num w:numId="20">
    <w:abstractNumId w:val="13"/>
  </w:num>
  <w:num w:numId="21">
    <w:abstractNumId w:val="9"/>
  </w:num>
  <w:num w:numId="22">
    <w:abstractNumId w:val="7"/>
  </w:num>
  <w:num w:numId="23">
    <w:abstractNumId w:val="19"/>
  </w:num>
  <w:num w:numId="24">
    <w:abstractNumId w:val="4"/>
  </w:num>
  <w:num w:numId="25">
    <w:abstractNumId w:val="32"/>
  </w:num>
  <w:num w:numId="26">
    <w:abstractNumId w:val="24"/>
  </w:num>
  <w:num w:numId="27">
    <w:abstractNumId w:val="18"/>
  </w:num>
  <w:num w:numId="28">
    <w:abstractNumId w:val="23"/>
  </w:num>
  <w:num w:numId="29">
    <w:abstractNumId w:val="14"/>
  </w:num>
  <w:num w:numId="30">
    <w:abstractNumId w:val="12"/>
  </w:num>
  <w:num w:numId="31">
    <w:abstractNumId w:val="0"/>
  </w:num>
  <w:num w:numId="32">
    <w:abstractNumId w:val="2"/>
  </w:num>
  <w:num w:numId="33">
    <w:abstractNumId w:val="26"/>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oNotTrackFormatting/>
  <w:defaultTabStop w:val="840"/>
  <w:drawingGridHorizontalSpacing w:val="105"/>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18"/>
    <w:rsid w:val="00000186"/>
    <w:rsid w:val="000010C5"/>
    <w:rsid w:val="0000248F"/>
    <w:rsid w:val="00004E0E"/>
    <w:rsid w:val="00006512"/>
    <w:rsid w:val="00014972"/>
    <w:rsid w:val="0001575A"/>
    <w:rsid w:val="0002052E"/>
    <w:rsid w:val="0002211E"/>
    <w:rsid w:val="00027888"/>
    <w:rsid w:val="0003202E"/>
    <w:rsid w:val="0003236B"/>
    <w:rsid w:val="00033F10"/>
    <w:rsid w:val="00034847"/>
    <w:rsid w:val="000357D2"/>
    <w:rsid w:val="00037F9E"/>
    <w:rsid w:val="00042A76"/>
    <w:rsid w:val="00042FC1"/>
    <w:rsid w:val="00044F8D"/>
    <w:rsid w:val="00045EF8"/>
    <w:rsid w:val="00046D04"/>
    <w:rsid w:val="000529F2"/>
    <w:rsid w:val="00054248"/>
    <w:rsid w:val="00054280"/>
    <w:rsid w:val="00056228"/>
    <w:rsid w:val="000568F0"/>
    <w:rsid w:val="00057560"/>
    <w:rsid w:val="00061558"/>
    <w:rsid w:val="00061708"/>
    <w:rsid w:val="00061BA2"/>
    <w:rsid w:val="00062858"/>
    <w:rsid w:val="000639E0"/>
    <w:rsid w:val="00064154"/>
    <w:rsid w:val="00066479"/>
    <w:rsid w:val="000672D2"/>
    <w:rsid w:val="0006768F"/>
    <w:rsid w:val="00070047"/>
    <w:rsid w:val="000706E5"/>
    <w:rsid w:val="0007091F"/>
    <w:rsid w:val="00070E77"/>
    <w:rsid w:val="00072760"/>
    <w:rsid w:val="00072B35"/>
    <w:rsid w:val="00073000"/>
    <w:rsid w:val="00073093"/>
    <w:rsid w:val="00074D18"/>
    <w:rsid w:val="00075B76"/>
    <w:rsid w:val="0008039C"/>
    <w:rsid w:val="00081F2D"/>
    <w:rsid w:val="00082D35"/>
    <w:rsid w:val="0008455B"/>
    <w:rsid w:val="000868F1"/>
    <w:rsid w:val="0009388E"/>
    <w:rsid w:val="00094565"/>
    <w:rsid w:val="00095292"/>
    <w:rsid w:val="00095B9D"/>
    <w:rsid w:val="000969E9"/>
    <w:rsid w:val="000A1476"/>
    <w:rsid w:val="000A567A"/>
    <w:rsid w:val="000A6C9C"/>
    <w:rsid w:val="000B13C3"/>
    <w:rsid w:val="000B1F9F"/>
    <w:rsid w:val="000B213C"/>
    <w:rsid w:val="000B25FD"/>
    <w:rsid w:val="000B2DD1"/>
    <w:rsid w:val="000B4F87"/>
    <w:rsid w:val="000B52C2"/>
    <w:rsid w:val="000B778A"/>
    <w:rsid w:val="000C0562"/>
    <w:rsid w:val="000C139F"/>
    <w:rsid w:val="000C1C18"/>
    <w:rsid w:val="000C26B8"/>
    <w:rsid w:val="000C5E07"/>
    <w:rsid w:val="000C6D18"/>
    <w:rsid w:val="000D79E0"/>
    <w:rsid w:val="000E03B4"/>
    <w:rsid w:val="000E10C9"/>
    <w:rsid w:val="000E1FCF"/>
    <w:rsid w:val="000E349C"/>
    <w:rsid w:val="000E40C6"/>
    <w:rsid w:val="000E5545"/>
    <w:rsid w:val="000E6C6A"/>
    <w:rsid w:val="000E723F"/>
    <w:rsid w:val="000F39FE"/>
    <w:rsid w:val="000F4575"/>
    <w:rsid w:val="00102399"/>
    <w:rsid w:val="00102AB0"/>
    <w:rsid w:val="00102F48"/>
    <w:rsid w:val="00104A5F"/>
    <w:rsid w:val="001052C2"/>
    <w:rsid w:val="0010530E"/>
    <w:rsid w:val="00106857"/>
    <w:rsid w:val="0011126F"/>
    <w:rsid w:val="00112575"/>
    <w:rsid w:val="00115522"/>
    <w:rsid w:val="00121267"/>
    <w:rsid w:val="00125186"/>
    <w:rsid w:val="0012564F"/>
    <w:rsid w:val="001268AB"/>
    <w:rsid w:val="00130BC0"/>
    <w:rsid w:val="001319C6"/>
    <w:rsid w:val="00135110"/>
    <w:rsid w:val="001422D1"/>
    <w:rsid w:val="00143594"/>
    <w:rsid w:val="001441B4"/>
    <w:rsid w:val="001462D6"/>
    <w:rsid w:val="001465B8"/>
    <w:rsid w:val="001473EF"/>
    <w:rsid w:val="00150AEF"/>
    <w:rsid w:val="0015107F"/>
    <w:rsid w:val="0015364E"/>
    <w:rsid w:val="001540AC"/>
    <w:rsid w:val="001541D8"/>
    <w:rsid w:val="00155B2C"/>
    <w:rsid w:val="001567B6"/>
    <w:rsid w:val="0016002F"/>
    <w:rsid w:val="001608A7"/>
    <w:rsid w:val="00160C1E"/>
    <w:rsid w:val="001644B6"/>
    <w:rsid w:val="00165888"/>
    <w:rsid w:val="00165FB7"/>
    <w:rsid w:val="001677AE"/>
    <w:rsid w:val="00170FB9"/>
    <w:rsid w:val="00171057"/>
    <w:rsid w:val="00172997"/>
    <w:rsid w:val="0017315E"/>
    <w:rsid w:val="00173855"/>
    <w:rsid w:val="001760E7"/>
    <w:rsid w:val="001761A8"/>
    <w:rsid w:val="001765E9"/>
    <w:rsid w:val="00176732"/>
    <w:rsid w:val="00176D76"/>
    <w:rsid w:val="001806FE"/>
    <w:rsid w:val="0018071D"/>
    <w:rsid w:val="00184270"/>
    <w:rsid w:val="001860FA"/>
    <w:rsid w:val="001906D4"/>
    <w:rsid w:val="001912F4"/>
    <w:rsid w:val="00191A67"/>
    <w:rsid w:val="001927DD"/>
    <w:rsid w:val="00193A9E"/>
    <w:rsid w:val="001944BE"/>
    <w:rsid w:val="00196D43"/>
    <w:rsid w:val="001A0CEC"/>
    <w:rsid w:val="001A2D79"/>
    <w:rsid w:val="001A3C6E"/>
    <w:rsid w:val="001A48C9"/>
    <w:rsid w:val="001A6B5A"/>
    <w:rsid w:val="001B0DB6"/>
    <w:rsid w:val="001B4032"/>
    <w:rsid w:val="001B4418"/>
    <w:rsid w:val="001B4604"/>
    <w:rsid w:val="001B506C"/>
    <w:rsid w:val="001B50DE"/>
    <w:rsid w:val="001B57B7"/>
    <w:rsid w:val="001C1DFC"/>
    <w:rsid w:val="001C35AD"/>
    <w:rsid w:val="001C44EA"/>
    <w:rsid w:val="001C6630"/>
    <w:rsid w:val="001D0020"/>
    <w:rsid w:val="001D15DF"/>
    <w:rsid w:val="001D24F4"/>
    <w:rsid w:val="001D3B5A"/>
    <w:rsid w:val="001D71BE"/>
    <w:rsid w:val="001D7A41"/>
    <w:rsid w:val="001E5E69"/>
    <w:rsid w:val="001F25E8"/>
    <w:rsid w:val="001F393F"/>
    <w:rsid w:val="001F3ADC"/>
    <w:rsid w:val="002033CD"/>
    <w:rsid w:val="00206398"/>
    <w:rsid w:val="002074D6"/>
    <w:rsid w:val="00207A90"/>
    <w:rsid w:val="00210031"/>
    <w:rsid w:val="00211DB9"/>
    <w:rsid w:val="00213A96"/>
    <w:rsid w:val="00214A5B"/>
    <w:rsid w:val="002158D5"/>
    <w:rsid w:val="00220D6C"/>
    <w:rsid w:val="00222C53"/>
    <w:rsid w:val="0022477D"/>
    <w:rsid w:val="00226F53"/>
    <w:rsid w:val="002274F7"/>
    <w:rsid w:val="002278E1"/>
    <w:rsid w:val="002318A2"/>
    <w:rsid w:val="0023205F"/>
    <w:rsid w:val="00232101"/>
    <w:rsid w:val="00234DF9"/>
    <w:rsid w:val="00236EC2"/>
    <w:rsid w:val="00237242"/>
    <w:rsid w:val="002438EC"/>
    <w:rsid w:val="00243DC0"/>
    <w:rsid w:val="002458A8"/>
    <w:rsid w:val="0024593A"/>
    <w:rsid w:val="00247240"/>
    <w:rsid w:val="002512A0"/>
    <w:rsid w:val="002518E0"/>
    <w:rsid w:val="002539AF"/>
    <w:rsid w:val="00256500"/>
    <w:rsid w:val="002601D4"/>
    <w:rsid w:val="0026213A"/>
    <w:rsid w:val="00265CF8"/>
    <w:rsid w:val="002712C9"/>
    <w:rsid w:val="00271582"/>
    <w:rsid w:val="00272357"/>
    <w:rsid w:val="002805A8"/>
    <w:rsid w:val="0028101E"/>
    <w:rsid w:val="00282B54"/>
    <w:rsid w:val="00283E8C"/>
    <w:rsid w:val="00287ACC"/>
    <w:rsid w:val="00291894"/>
    <w:rsid w:val="00293F69"/>
    <w:rsid w:val="00294714"/>
    <w:rsid w:val="002947CA"/>
    <w:rsid w:val="00295054"/>
    <w:rsid w:val="00295B0A"/>
    <w:rsid w:val="002960B8"/>
    <w:rsid w:val="00296482"/>
    <w:rsid w:val="00297BBD"/>
    <w:rsid w:val="002A189C"/>
    <w:rsid w:val="002A4434"/>
    <w:rsid w:val="002A4670"/>
    <w:rsid w:val="002A63CD"/>
    <w:rsid w:val="002A7765"/>
    <w:rsid w:val="002B0FC4"/>
    <w:rsid w:val="002B41A4"/>
    <w:rsid w:val="002B4C59"/>
    <w:rsid w:val="002B7F20"/>
    <w:rsid w:val="002C0D2B"/>
    <w:rsid w:val="002C4563"/>
    <w:rsid w:val="002C587F"/>
    <w:rsid w:val="002C6367"/>
    <w:rsid w:val="002C6B7A"/>
    <w:rsid w:val="002C6DAF"/>
    <w:rsid w:val="002C7512"/>
    <w:rsid w:val="002D0959"/>
    <w:rsid w:val="002D0FB8"/>
    <w:rsid w:val="002D36B8"/>
    <w:rsid w:val="002D505E"/>
    <w:rsid w:val="002D618F"/>
    <w:rsid w:val="002D62BA"/>
    <w:rsid w:val="002D6DB7"/>
    <w:rsid w:val="002E003C"/>
    <w:rsid w:val="002E2C29"/>
    <w:rsid w:val="002E5B6A"/>
    <w:rsid w:val="002E6A6D"/>
    <w:rsid w:val="002F0FBD"/>
    <w:rsid w:val="002F3618"/>
    <w:rsid w:val="002F71B2"/>
    <w:rsid w:val="002F7CD7"/>
    <w:rsid w:val="002F7D9C"/>
    <w:rsid w:val="0030281D"/>
    <w:rsid w:val="00303245"/>
    <w:rsid w:val="00303BA9"/>
    <w:rsid w:val="00304DBE"/>
    <w:rsid w:val="00306E1B"/>
    <w:rsid w:val="00310CB3"/>
    <w:rsid w:val="00313F42"/>
    <w:rsid w:val="00314A1A"/>
    <w:rsid w:val="00315C9A"/>
    <w:rsid w:val="00316462"/>
    <w:rsid w:val="003167D5"/>
    <w:rsid w:val="003170C5"/>
    <w:rsid w:val="00317B93"/>
    <w:rsid w:val="00320F9E"/>
    <w:rsid w:val="00321E12"/>
    <w:rsid w:val="00321E90"/>
    <w:rsid w:val="0032248E"/>
    <w:rsid w:val="00325593"/>
    <w:rsid w:val="0032588A"/>
    <w:rsid w:val="003275AE"/>
    <w:rsid w:val="00331A8F"/>
    <w:rsid w:val="003343AF"/>
    <w:rsid w:val="0033491D"/>
    <w:rsid w:val="00335106"/>
    <w:rsid w:val="00337EBB"/>
    <w:rsid w:val="003418CC"/>
    <w:rsid w:val="003432F3"/>
    <w:rsid w:val="003438E8"/>
    <w:rsid w:val="003472B8"/>
    <w:rsid w:val="00350408"/>
    <w:rsid w:val="003516DA"/>
    <w:rsid w:val="0035295B"/>
    <w:rsid w:val="0035454B"/>
    <w:rsid w:val="003548E3"/>
    <w:rsid w:val="00354E93"/>
    <w:rsid w:val="003558C3"/>
    <w:rsid w:val="003558EB"/>
    <w:rsid w:val="00355BB6"/>
    <w:rsid w:val="00355E0F"/>
    <w:rsid w:val="00364F01"/>
    <w:rsid w:val="00370B18"/>
    <w:rsid w:val="00370C34"/>
    <w:rsid w:val="0037127F"/>
    <w:rsid w:val="00371C7F"/>
    <w:rsid w:val="003720E3"/>
    <w:rsid w:val="00373B14"/>
    <w:rsid w:val="00375083"/>
    <w:rsid w:val="003768AD"/>
    <w:rsid w:val="00376911"/>
    <w:rsid w:val="0038070D"/>
    <w:rsid w:val="00381561"/>
    <w:rsid w:val="003820CD"/>
    <w:rsid w:val="003823F8"/>
    <w:rsid w:val="0038366A"/>
    <w:rsid w:val="00383BDC"/>
    <w:rsid w:val="00386A52"/>
    <w:rsid w:val="00387BFF"/>
    <w:rsid w:val="00391525"/>
    <w:rsid w:val="00391D69"/>
    <w:rsid w:val="00392646"/>
    <w:rsid w:val="0039361A"/>
    <w:rsid w:val="003970C3"/>
    <w:rsid w:val="003A1415"/>
    <w:rsid w:val="003A21B2"/>
    <w:rsid w:val="003A3772"/>
    <w:rsid w:val="003A3CC0"/>
    <w:rsid w:val="003A5636"/>
    <w:rsid w:val="003B0D7B"/>
    <w:rsid w:val="003B2123"/>
    <w:rsid w:val="003B458D"/>
    <w:rsid w:val="003B4A4D"/>
    <w:rsid w:val="003C0256"/>
    <w:rsid w:val="003C1400"/>
    <w:rsid w:val="003C437D"/>
    <w:rsid w:val="003C79E7"/>
    <w:rsid w:val="003D107A"/>
    <w:rsid w:val="003D3382"/>
    <w:rsid w:val="003D5912"/>
    <w:rsid w:val="003D6334"/>
    <w:rsid w:val="003D70B7"/>
    <w:rsid w:val="003D7972"/>
    <w:rsid w:val="003E1A63"/>
    <w:rsid w:val="003E5654"/>
    <w:rsid w:val="003E5DC7"/>
    <w:rsid w:val="003E6A21"/>
    <w:rsid w:val="003F1CD1"/>
    <w:rsid w:val="003F2CD2"/>
    <w:rsid w:val="003F72E6"/>
    <w:rsid w:val="003F7663"/>
    <w:rsid w:val="00400BB7"/>
    <w:rsid w:val="004012D1"/>
    <w:rsid w:val="00401C57"/>
    <w:rsid w:val="00402CF0"/>
    <w:rsid w:val="00403B36"/>
    <w:rsid w:val="0040641F"/>
    <w:rsid w:val="0040654E"/>
    <w:rsid w:val="0040657B"/>
    <w:rsid w:val="00411B65"/>
    <w:rsid w:val="004130AE"/>
    <w:rsid w:val="00413B83"/>
    <w:rsid w:val="00416502"/>
    <w:rsid w:val="004169F8"/>
    <w:rsid w:val="004170E3"/>
    <w:rsid w:val="004174A9"/>
    <w:rsid w:val="004206C3"/>
    <w:rsid w:val="00421B21"/>
    <w:rsid w:val="004238E8"/>
    <w:rsid w:val="00425D47"/>
    <w:rsid w:val="00425D9F"/>
    <w:rsid w:val="004307F5"/>
    <w:rsid w:val="00432F79"/>
    <w:rsid w:val="0043415E"/>
    <w:rsid w:val="00434D1A"/>
    <w:rsid w:val="00434F02"/>
    <w:rsid w:val="004379C2"/>
    <w:rsid w:val="00437BF9"/>
    <w:rsid w:val="004411CB"/>
    <w:rsid w:val="00442FFB"/>
    <w:rsid w:val="00444ADC"/>
    <w:rsid w:val="00446D22"/>
    <w:rsid w:val="00447DF7"/>
    <w:rsid w:val="004515DF"/>
    <w:rsid w:val="00452D99"/>
    <w:rsid w:val="00453C40"/>
    <w:rsid w:val="00455361"/>
    <w:rsid w:val="00455DC5"/>
    <w:rsid w:val="004561D8"/>
    <w:rsid w:val="00456A86"/>
    <w:rsid w:val="00457701"/>
    <w:rsid w:val="00460ED3"/>
    <w:rsid w:val="00462844"/>
    <w:rsid w:val="00463A9E"/>
    <w:rsid w:val="0046508A"/>
    <w:rsid w:val="00470B45"/>
    <w:rsid w:val="00474602"/>
    <w:rsid w:val="00475F3C"/>
    <w:rsid w:val="0047609B"/>
    <w:rsid w:val="00480E62"/>
    <w:rsid w:val="00481432"/>
    <w:rsid w:val="00482864"/>
    <w:rsid w:val="00484E22"/>
    <w:rsid w:val="00485427"/>
    <w:rsid w:val="004863CC"/>
    <w:rsid w:val="00486703"/>
    <w:rsid w:val="00490755"/>
    <w:rsid w:val="00497CCB"/>
    <w:rsid w:val="004A13CB"/>
    <w:rsid w:val="004A517D"/>
    <w:rsid w:val="004A714F"/>
    <w:rsid w:val="004A7707"/>
    <w:rsid w:val="004B049B"/>
    <w:rsid w:val="004B06AA"/>
    <w:rsid w:val="004B6E84"/>
    <w:rsid w:val="004C0B92"/>
    <w:rsid w:val="004C21D9"/>
    <w:rsid w:val="004C4353"/>
    <w:rsid w:val="004C5BA2"/>
    <w:rsid w:val="004D5450"/>
    <w:rsid w:val="004D615F"/>
    <w:rsid w:val="004D7E24"/>
    <w:rsid w:val="004E011A"/>
    <w:rsid w:val="004E454F"/>
    <w:rsid w:val="004E5733"/>
    <w:rsid w:val="004E6E67"/>
    <w:rsid w:val="004E6F81"/>
    <w:rsid w:val="004F20ED"/>
    <w:rsid w:val="004F22E7"/>
    <w:rsid w:val="004F3946"/>
    <w:rsid w:val="004F43DF"/>
    <w:rsid w:val="004F47EE"/>
    <w:rsid w:val="005014C1"/>
    <w:rsid w:val="00502640"/>
    <w:rsid w:val="0050527F"/>
    <w:rsid w:val="00505397"/>
    <w:rsid w:val="00505526"/>
    <w:rsid w:val="005064A5"/>
    <w:rsid w:val="005067E4"/>
    <w:rsid w:val="00510AC6"/>
    <w:rsid w:val="00511F23"/>
    <w:rsid w:val="0051210D"/>
    <w:rsid w:val="00513FAD"/>
    <w:rsid w:val="005147CD"/>
    <w:rsid w:val="00515B20"/>
    <w:rsid w:val="0051676B"/>
    <w:rsid w:val="005216A8"/>
    <w:rsid w:val="00522592"/>
    <w:rsid w:val="00522E66"/>
    <w:rsid w:val="0052683E"/>
    <w:rsid w:val="00530329"/>
    <w:rsid w:val="00536019"/>
    <w:rsid w:val="0053791E"/>
    <w:rsid w:val="00541531"/>
    <w:rsid w:val="00545411"/>
    <w:rsid w:val="005502DA"/>
    <w:rsid w:val="005506FB"/>
    <w:rsid w:val="005510A8"/>
    <w:rsid w:val="0055234E"/>
    <w:rsid w:val="00552774"/>
    <w:rsid w:val="00554E9A"/>
    <w:rsid w:val="005553EF"/>
    <w:rsid w:val="00555D22"/>
    <w:rsid w:val="005564CF"/>
    <w:rsid w:val="0055747C"/>
    <w:rsid w:val="00557E13"/>
    <w:rsid w:val="005602B1"/>
    <w:rsid w:val="00560EDC"/>
    <w:rsid w:val="00561A41"/>
    <w:rsid w:val="005623EB"/>
    <w:rsid w:val="00563C33"/>
    <w:rsid w:val="00565852"/>
    <w:rsid w:val="00565AA1"/>
    <w:rsid w:val="0056708E"/>
    <w:rsid w:val="00570E5F"/>
    <w:rsid w:val="00571DFE"/>
    <w:rsid w:val="00573D92"/>
    <w:rsid w:val="00574BF3"/>
    <w:rsid w:val="005851E7"/>
    <w:rsid w:val="00585843"/>
    <w:rsid w:val="0058639F"/>
    <w:rsid w:val="005868CC"/>
    <w:rsid w:val="00594D61"/>
    <w:rsid w:val="005A06ED"/>
    <w:rsid w:val="005A09DD"/>
    <w:rsid w:val="005A2504"/>
    <w:rsid w:val="005A3F9A"/>
    <w:rsid w:val="005A41DE"/>
    <w:rsid w:val="005A46C2"/>
    <w:rsid w:val="005A5683"/>
    <w:rsid w:val="005A68E9"/>
    <w:rsid w:val="005B66C6"/>
    <w:rsid w:val="005B71BA"/>
    <w:rsid w:val="005B7720"/>
    <w:rsid w:val="005C03A5"/>
    <w:rsid w:val="005C2DE6"/>
    <w:rsid w:val="005C3217"/>
    <w:rsid w:val="005C3B83"/>
    <w:rsid w:val="005C4BF8"/>
    <w:rsid w:val="005C508C"/>
    <w:rsid w:val="005C68B0"/>
    <w:rsid w:val="005C7880"/>
    <w:rsid w:val="005C7A49"/>
    <w:rsid w:val="005D0693"/>
    <w:rsid w:val="005D0E7B"/>
    <w:rsid w:val="005D14FB"/>
    <w:rsid w:val="005D2CA5"/>
    <w:rsid w:val="005D2D2F"/>
    <w:rsid w:val="005D513B"/>
    <w:rsid w:val="005E25D0"/>
    <w:rsid w:val="005E2851"/>
    <w:rsid w:val="005F0897"/>
    <w:rsid w:val="005F1F71"/>
    <w:rsid w:val="005F2370"/>
    <w:rsid w:val="005F2798"/>
    <w:rsid w:val="005F617D"/>
    <w:rsid w:val="005F64FE"/>
    <w:rsid w:val="005F76DD"/>
    <w:rsid w:val="0060021F"/>
    <w:rsid w:val="0060233E"/>
    <w:rsid w:val="0060243B"/>
    <w:rsid w:val="00606A42"/>
    <w:rsid w:val="00610811"/>
    <w:rsid w:val="00610832"/>
    <w:rsid w:val="00610CF2"/>
    <w:rsid w:val="0061113D"/>
    <w:rsid w:val="00611B79"/>
    <w:rsid w:val="006123FF"/>
    <w:rsid w:val="006127AF"/>
    <w:rsid w:val="00613D97"/>
    <w:rsid w:val="006156D0"/>
    <w:rsid w:val="00616557"/>
    <w:rsid w:val="0061707A"/>
    <w:rsid w:val="006178B0"/>
    <w:rsid w:val="00626C06"/>
    <w:rsid w:val="00630AAA"/>
    <w:rsid w:val="00630E66"/>
    <w:rsid w:val="00631D18"/>
    <w:rsid w:val="0063356D"/>
    <w:rsid w:val="00640602"/>
    <w:rsid w:val="00641147"/>
    <w:rsid w:val="0064461D"/>
    <w:rsid w:val="006472E1"/>
    <w:rsid w:val="006516E0"/>
    <w:rsid w:val="00653401"/>
    <w:rsid w:val="0065651A"/>
    <w:rsid w:val="00660450"/>
    <w:rsid w:val="00660729"/>
    <w:rsid w:val="00661136"/>
    <w:rsid w:val="0066127A"/>
    <w:rsid w:val="0066145F"/>
    <w:rsid w:val="00663481"/>
    <w:rsid w:val="00663679"/>
    <w:rsid w:val="006650C8"/>
    <w:rsid w:val="006654D6"/>
    <w:rsid w:val="00665682"/>
    <w:rsid w:val="00666AC2"/>
    <w:rsid w:val="00672455"/>
    <w:rsid w:val="00672DE1"/>
    <w:rsid w:val="00675A88"/>
    <w:rsid w:val="006773C7"/>
    <w:rsid w:val="00681237"/>
    <w:rsid w:val="00692304"/>
    <w:rsid w:val="006943F8"/>
    <w:rsid w:val="006951AE"/>
    <w:rsid w:val="006A06CF"/>
    <w:rsid w:val="006A2CC0"/>
    <w:rsid w:val="006A57CE"/>
    <w:rsid w:val="006A6BCD"/>
    <w:rsid w:val="006A75D8"/>
    <w:rsid w:val="006B14F3"/>
    <w:rsid w:val="006B28C0"/>
    <w:rsid w:val="006B3BA8"/>
    <w:rsid w:val="006B4B87"/>
    <w:rsid w:val="006B6E6F"/>
    <w:rsid w:val="006B74D7"/>
    <w:rsid w:val="006C0586"/>
    <w:rsid w:val="006C5A38"/>
    <w:rsid w:val="006C6728"/>
    <w:rsid w:val="006C6EB2"/>
    <w:rsid w:val="006C7FA5"/>
    <w:rsid w:val="006D4698"/>
    <w:rsid w:val="006D54D2"/>
    <w:rsid w:val="006D57C3"/>
    <w:rsid w:val="006D5C99"/>
    <w:rsid w:val="006E1B57"/>
    <w:rsid w:val="006E36F3"/>
    <w:rsid w:val="006E3CCC"/>
    <w:rsid w:val="006E44E8"/>
    <w:rsid w:val="006E5E76"/>
    <w:rsid w:val="006E645E"/>
    <w:rsid w:val="006E79C3"/>
    <w:rsid w:val="006F0457"/>
    <w:rsid w:val="006F1E36"/>
    <w:rsid w:val="006F43F0"/>
    <w:rsid w:val="006F68FD"/>
    <w:rsid w:val="007049EE"/>
    <w:rsid w:val="00705E24"/>
    <w:rsid w:val="00705EA5"/>
    <w:rsid w:val="00707D6F"/>
    <w:rsid w:val="00711160"/>
    <w:rsid w:val="00714494"/>
    <w:rsid w:val="00714568"/>
    <w:rsid w:val="00714AFE"/>
    <w:rsid w:val="00717E1C"/>
    <w:rsid w:val="007208EA"/>
    <w:rsid w:val="00722B70"/>
    <w:rsid w:val="00724434"/>
    <w:rsid w:val="00724E6F"/>
    <w:rsid w:val="00726776"/>
    <w:rsid w:val="00726C10"/>
    <w:rsid w:val="007279B5"/>
    <w:rsid w:val="0073631D"/>
    <w:rsid w:val="00736421"/>
    <w:rsid w:val="00736867"/>
    <w:rsid w:val="007375BB"/>
    <w:rsid w:val="007411F9"/>
    <w:rsid w:val="00742359"/>
    <w:rsid w:val="007429BA"/>
    <w:rsid w:val="00742B33"/>
    <w:rsid w:val="00746629"/>
    <w:rsid w:val="00750F0A"/>
    <w:rsid w:val="00752359"/>
    <w:rsid w:val="00753A4F"/>
    <w:rsid w:val="00755FB6"/>
    <w:rsid w:val="0075614D"/>
    <w:rsid w:val="00757D98"/>
    <w:rsid w:val="0076026E"/>
    <w:rsid w:val="00760E5A"/>
    <w:rsid w:val="007640E7"/>
    <w:rsid w:val="00764820"/>
    <w:rsid w:val="00770CE6"/>
    <w:rsid w:val="0077119B"/>
    <w:rsid w:val="00771235"/>
    <w:rsid w:val="007727E5"/>
    <w:rsid w:val="007732BF"/>
    <w:rsid w:val="007756B9"/>
    <w:rsid w:val="007759D3"/>
    <w:rsid w:val="00776225"/>
    <w:rsid w:val="00777BF9"/>
    <w:rsid w:val="00782A6E"/>
    <w:rsid w:val="007831F9"/>
    <w:rsid w:val="00783ABD"/>
    <w:rsid w:val="0078551D"/>
    <w:rsid w:val="007937FF"/>
    <w:rsid w:val="0079409C"/>
    <w:rsid w:val="00794759"/>
    <w:rsid w:val="00795548"/>
    <w:rsid w:val="0079620A"/>
    <w:rsid w:val="007A0306"/>
    <w:rsid w:val="007A2B23"/>
    <w:rsid w:val="007A3094"/>
    <w:rsid w:val="007A31E8"/>
    <w:rsid w:val="007A6ACF"/>
    <w:rsid w:val="007A72DA"/>
    <w:rsid w:val="007B1D6B"/>
    <w:rsid w:val="007B3060"/>
    <w:rsid w:val="007B3ACB"/>
    <w:rsid w:val="007B433F"/>
    <w:rsid w:val="007B4830"/>
    <w:rsid w:val="007B7E8C"/>
    <w:rsid w:val="007C04FA"/>
    <w:rsid w:val="007C237E"/>
    <w:rsid w:val="007C5455"/>
    <w:rsid w:val="007C64FD"/>
    <w:rsid w:val="007C710E"/>
    <w:rsid w:val="007D27E8"/>
    <w:rsid w:val="007D37AF"/>
    <w:rsid w:val="007D5A9A"/>
    <w:rsid w:val="007F1957"/>
    <w:rsid w:val="007F2911"/>
    <w:rsid w:val="007F6DD7"/>
    <w:rsid w:val="007F7330"/>
    <w:rsid w:val="008000CA"/>
    <w:rsid w:val="00803106"/>
    <w:rsid w:val="00806DB7"/>
    <w:rsid w:val="008118A3"/>
    <w:rsid w:val="00812707"/>
    <w:rsid w:val="008139FA"/>
    <w:rsid w:val="00814264"/>
    <w:rsid w:val="00817445"/>
    <w:rsid w:val="00817D8E"/>
    <w:rsid w:val="0082056A"/>
    <w:rsid w:val="008249C9"/>
    <w:rsid w:val="008250A1"/>
    <w:rsid w:val="00827F0C"/>
    <w:rsid w:val="008308DA"/>
    <w:rsid w:val="00831827"/>
    <w:rsid w:val="00833912"/>
    <w:rsid w:val="008359B2"/>
    <w:rsid w:val="00837662"/>
    <w:rsid w:val="008404A3"/>
    <w:rsid w:val="00840C25"/>
    <w:rsid w:val="0084614B"/>
    <w:rsid w:val="00851F53"/>
    <w:rsid w:val="00853BF3"/>
    <w:rsid w:val="00854881"/>
    <w:rsid w:val="00856A39"/>
    <w:rsid w:val="00856FD4"/>
    <w:rsid w:val="00860355"/>
    <w:rsid w:val="00860705"/>
    <w:rsid w:val="00860E76"/>
    <w:rsid w:val="008612AC"/>
    <w:rsid w:val="00862037"/>
    <w:rsid w:val="00862562"/>
    <w:rsid w:val="00863DD1"/>
    <w:rsid w:val="00863F12"/>
    <w:rsid w:val="00865192"/>
    <w:rsid w:val="00865DF4"/>
    <w:rsid w:val="008666CD"/>
    <w:rsid w:val="00872F72"/>
    <w:rsid w:val="00874BA3"/>
    <w:rsid w:val="00874C5F"/>
    <w:rsid w:val="008755F4"/>
    <w:rsid w:val="00875D90"/>
    <w:rsid w:val="00877B49"/>
    <w:rsid w:val="00881F42"/>
    <w:rsid w:val="008853BB"/>
    <w:rsid w:val="008854E3"/>
    <w:rsid w:val="008863AD"/>
    <w:rsid w:val="0089082B"/>
    <w:rsid w:val="00895989"/>
    <w:rsid w:val="00896115"/>
    <w:rsid w:val="008972ED"/>
    <w:rsid w:val="008A2A04"/>
    <w:rsid w:val="008A46A7"/>
    <w:rsid w:val="008A67EE"/>
    <w:rsid w:val="008B05DD"/>
    <w:rsid w:val="008B20E4"/>
    <w:rsid w:val="008B2E11"/>
    <w:rsid w:val="008B39BF"/>
    <w:rsid w:val="008B66E6"/>
    <w:rsid w:val="008B73E7"/>
    <w:rsid w:val="008B7CCF"/>
    <w:rsid w:val="008C0B18"/>
    <w:rsid w:val="008C40D5"/>
    <w:rsid w:val="008C4695"/>
    <w:rsid w:val="008C4A00"/>
    <w:rsid w:val="008C5274"/>
    <w:rsid w:val="008C5645"/>
    <w:rsid w:val="008C5B29"/>
    <w:rsid w:val="008C7418"/>
    <w:rsid w:val="008D04FF"/>
    <w:rsid w:val="008D1652"/>
    <w:rsid w:val="008D2541"/>
    <w:rsid w:val="008D2EFC"/>
    <w:rsid w:val="008D3B45"/>
    <w:rsid w:val="008D6341"/>
    <w:rsid w:val="008E1472"/>
    <w:rsid w:val="008E43E7"/>
    <w:rsid w:val="008E4EC2"/>
    <w:rsid w:val="008E58EF"/>
    <w:rsid w:val="008E69DF"/>
    <w:rsid w:val="008F27E1"/>
    <w:rsid w:val="008F3A9D"/>
    <w:rsid w:val="008F5416"/>
    <w:rsid w:val="008F75FE"/>
    <w:rsid w:val="008F7C8B"/>
    <w:rsid w:val="009007D2"/>
    <w:rsid w:val="00900DB8"/>
    <w:rsid w:val="00903CB7"/>
    <w:rsid w:val="009066D4"/>
    <w:rsid w:val="009112EB"/>
    <w:rsid w:val="00920599"/>
    <w:rsid w:val="00921529"/>
    <w:rsid w:val="00921AAB"/>
    <w:rsid w:val="009222B0"/>
    <w:rsid w:val="0092299C"/>
    <w:rsid w:val="0092399E"/>
    <w:rsid w:val="0092419D"/>
    <w:rsid w:val="00926B0B"/>
    <w:rsid w:val="00927616"/>
    <w:rsid w:val="00927E5B"/>
    <w:rsid w:val="0093041F"/>
    <w:rsid w:val="009313A4"/>
    <w:rsid w:val="00931830"/>
    <w:rsid w:val="00934146"/>
    <w:rsid w:val="00934AD6"/>
    <w:rsid w:val="00937308"/>
    <w:rsid w:val="00944FAD"/>
    <w:rsid w:val="0094565F"/>
    <w:rsid w:val="009526D9"/>
    <w:rsid w:val="00953D8F"/>
    <w:rsid w:val="00957155"/>
    <w:rsid w:val="00957745"/>
    <w:rsid w:val="00957C83"/>
    <w:rsid w:val="00961FFC"/>
    <w:rsid w:val="009622B5"/>
    <w:rsid w:val="00964280"/>
    <w:rsid w:val="0096442E"/>
    <w:rsid w:val="00964E1E"/>
    <w:rsid w:val="00965445"/>
    <w:rsid w:val="00970952"/>
    <w:rsid w:val="009711DE"/>
    <w:rsid w:val="00973BD9"/>
    <w:rsid w:val="00973EBC"/>
    <w:rsid w:val="0097488E"/>
    <w:rsid w:val="00974EB6"/>
    <w:rsid w:val="0097532B"/>
    <w:rsid w:val="00977588"/>
    <w:rsid w:val="00984E39"/>
    <w:rsid w:val="0098531D"/>
    <w:rsid w:val="0098704E"/>
    <w:rsid w:val="00990410"/>
    <w:rsid w:val="009910F1"/>
    <w:rsid w:val="009945C0"/>
    <w:rsid w:val="00994C62"/>
    <w:rsid w:val="00994CE8"/>
    <w:rsid w:val="0099618D"/>
    <w:rsid w:val="00996AE6"/>
    <w:rsid w:val="009977F4"/>
    <w:rsid w:val="00997885"/>
    <w:rsid w:val="009A1F4F"/>
    <w:rsid w:val="009A4DD8"/>
    <w:rsid w:val="009A5EBF"/>
    <w:rsid w:val="009A5FA4"/>
    <w:rsid w:val="009A79D5"/>
    <w:rsid w:val="009B1F40"/>
    <w:rsid w:val="009B29AD"/>
    <w:rsid w:val="009B3955"/>
    <w:rsid w:val="009B6FAF"/>
    <w:rsid w:val="009B71D7"/>
    <w:rsid w:val="009B71E9"/>
    <w:rsid w:val="009C1DAF"/>
    <w:rsid w:val="009C4B3A"/>
    <w:rsid w:val="009D0842"/>
    <w:rsid w:val="009D16B1"/>
    <w:rsid w:val="009D7D48"/>
    <w:rsid w:val="009E0221"/>
    <w:rsid w:val="009E2CAA"/>
    <w:rsid w:val="009E37BC"/>
    <w:rsid w:val="009E3A23"/>
    <w:rsid w:val="009E71D8"/>
    <w:rsid w:val="009F0865"/>
    <w:rsid w:val="009F0F19"/>
    <w:rsid w:val="009F1843"/>
    <w:rsid w:val="009F53EF"/>
    <w:rsid w:val="009F5E84"/>
    <w:rsid w:val="00A01371"/>
    <w:rsid w:val="00A033C7"/>
    <w:rsid w:val="00A03AE6"/>
    <w:rsid w:val="00A040DC"/>
    <w:rsid w:val="00A06CAA"/>
    <w:rsid w:val="00A10542"/>
    <w:rsid w:val="00A10575"/>
    <w:rsid w:val="00A13EE9"/>
    <w:rsid w:val="00A13F17"/>
    <w:rsid w:val="00A140E9"/>
    <w:rsid w:val="00A141B3"/>
    <w:rsid w:val="00A17D9B"/>
    <w:rsid w:val="00A17E4F"/>
    <w:rsid w:val="00A17FEE"/>
    <w:rsid w:val="00A22A29"/>
    <w:rsid w:val="00A23CA0"/>
    <w:rsid w:val="00A241B3"/>
    <w:rsid w:val="00A25FB9"/>
    <w:rsid w:val="00A27241"/>
    <w:rsid w:val="00A27698"/>
    <w:rsid w:val="00A27843"/>
    <w:rsid w:val="00A31F19"/>
    <w:rsid w:val="00A32276"/>
    <w:rsid w:val="00A32A79"/>
    <w:rsid w:val="00A33E0C"/>
    <w:rsid w:val="00A37CE9"/>
    <w:rsid w:val="00A37DA9"/>
    <w:rsid w:val="00A37F3D"/>
    <w:rsid w:val="00A4077E"/>
    <w:rsid w:val="00A4127B"/>
    <w:rsid w:val="00A447CB"/>
    <w:rsid w:val="00A45A0D"/>
    <w:rsid w:val="00A46D41"/>
    <w:rsid w:val="00A50F75"/>
    <w:rsid w:val="00A52563"/>
    <w:rsid w:val="00A528F4"/>
    <w:rsid w:val="00A53387"/>
    <w:rsid w:val="00A53425"/>
    <w:rsid w:val="00A559AC"/>
    <w:rsid w:val="00A576F5"/>
    <w:rsid w:val="00A57851"/>
    <w:rsid w:val="00A57F82"/>
    <w:rsid w:val="00A62AEC"/>
    <w:rsid w:val="00A65043"/>
    <w:rsid w:val="00A6597A"/>
    <w:rsid w:val="00A65A6A"/>
    <w:rsid w:val="00A663AA"/>
    <w:rsid w:val="00A67081"/>
    <w:rsid w:val="00A67875"/>
    <w:rsid w:val="00A711D1"/>
    <w:rsid w:val="00A71C17"/>
    <w:rsid w:val="00A74BC2"/>
    <w:rsid w:val="00A7590B"/>
    <w:rsid w:val="00A80C08"/>
    <w:rsid w:val="00A82995"/>
    <w:rsid w:val="00A83E20"/>
    <w:rsid w:val="00A85B01"/>
    <w:rsid w:val="00A902D5"/>
    <w:rsid w:val="00A90C1B"/>
    <w:rsid w:val="00A924DC"/>
    <w:rsid w:val="00A94688"/>
    <w:rsid w:val="00A95F44"/>
    <w:rsid w:val="00A97BD4"/>
    <w:rsid w:val="00A97D3B"/>
    <w:rsid w:val="00AA003C"/>
    <w:rsid w:val="00AA0F09"/>
    <w:rsid w:val="00AA307C"/>
    <w:rsid w:val="00AA3DC6"/>
    <w:rsid w:val="00AA50D0"/>
    <w:rsid w:val="00AA52FA"/>
    <w:rsid w:val="00AA5C5C"/>
    <w:rsid w:val="00AA75B8"/>
    <w:rsid w:val="00AB3C1F"/>
    <w:rsid w:val="00AB47D4"/>
    <w:rsid w:val="00AB6B46"/>
    <w:rsid w:val="00AC040D"/>
    <w:rsid w:val="00AC4584"/>
    <w:rsid w:val="00AC70EE"/>
    <w:rsid w:val="00AC71CF"/>
    <w:rsid w:val="00AD05F3"/>
    <w:rsid w:val="00AD1896"/>
    <w:rsid w:val="00AD2050"/>
    <w:rsid w:val="00AD49E6"/>
    <w:rsid w:val="00AD5354"/>
    <w:rsid w:val="00AD5ECC"/>
    <w:rsid w:val="00AD743F"/>
    <w:rsid w:val="00AE1452"/>
    <w:rsid w:val="00AE2373"/>
    <w:rsid w:val="00AE2E22"/>
    <w:rsid w:val="00AE3468"/>
    <w:rsid w:val="00AE3B6B"/>
    <w:rsid w:val="00AE3EBF"/>
    <w:rsid w:val="00AE4193"/>
    <w:rsid w:val="00AE4791"/>
    <w:rsid w:val="00AE553C"/>
    <w:rsid w:val="00AF0B66"/>
    <w:rsid w:val="00AF1492"/>
    <w:rsid w:val="00AF1566"/>
    <w:rsid w:val="00AF1F56"/>
    <w:rsid w:val="00AF2A9D"/>
    <w:rsid w:val="00AF324C"/>
    <w:rsid w:val="00AF62F2"/>
    <w:rsid w:val="00AF72CB"/>
    <w:rsid w:val="00AF7DE6"/>
    <w:rsid w:val="00B0047C"/>
    <w:rsid w:val="00B0081D"/>
    <w:rsid w:val="00B0571F"/>
    <w:rsid w:val="00B066A7"/>
    <w:rsid w:val="00B11BD8"/>
    <w:rsid w:val="00B127B3"/>
    <w:rsid w:val="00B12806"/>
    <w:rsid w:val="00B14485"/>
    <w:rsid w:val="00B146BC"/>
    <w:rsid w:val="00B14BCD"/>
    <w:rsid w:val="00B15E33"/>
    <w:rsid w:val="00B16336"/>
    <w:rsid w:val="00B17CD5"/>
    <w:rsid w:val="00B2072E"/>
    <w:rsid w:val="00B22E76"/>
    <w:rsid w:val="00B235C4"/>
    <w:rsid w:val="00B2372B"/>
    <w:rsid w:val="00B25E58"/>
    <w:rsid w:val="00B31FCC"/>
    <w:rsid w:val="00B33678"/>
    <w:rsid w:val="00B35A3C"/>
    <w:rsid w:val="00B37319"/>
    <w:rsid w:val="00B4177C"/>
    <w:rsid w:val="00B43802"/>
    <w:rsid w:val="00B468BE"/>
    <w:rsid w:val="00B5141E"/>
    <w:rsid w:val="00B517B3"/>
    <w:rsid w:val="00B52E05"/>
    <w:rsid w:val="00B567D5"/>
    <w:rsid w:val="00B60C6A"/>
    <w:rsid w:val="00B6140E"/>
    <w:rsid w:val="00B652B7"/>
    <w:rsid w:val="00B6740D"/>
    <w:rsid w:val="00B67E9C"/>
    <w:rsid w:val="00B70F06"/>
    <w:rsid w:val="00B70FAD"/>
    <w:rsid w:val="00B718D0"/>
    <w:rsid w:val="00B75099"/>
    <w:rsid w:val="00B76D05"/>
    <w:rsid w:val="00B84A2B"/>
    <w:rsid w:val="00B85BCF"/>
    <w:rsid w:val="00B8693F"/>
    <w:rsid w:val="00B8798E"/>
    <w:rsid w:val="00B905E2"/>
    <w:rsid w:val="00B910B0"/>
    <w:rsid w:val="00B920F9"/>
    <w:rsid w:val="00B9233C"/>
    <w:rsid w:val="00B933A8"/>
    <w:rsid w:val="00B94050"/>
    <w:rsid w:val="00B94AD7"/>
    <w:rsid w:val="00B96C1F"/>
    <w:rsid w:val="00B97B4D"/>
    <w:rsid w:val="00BA10D4"/>
    <w:rsid w:val="00BA12F9"/>
    <w:rsid w:val="00BA3500"/>
    <w:rsid w:val="00BA4138"/>
    <w:rsid w:val="00BA492A"/>
    <w:rsid w:val="00BB1A2B"/>
    <w:rsid w:val="00BB3A90"/>
    <w:rsid w:val="00BB3B21"/>
    <w:rsid w:val="00BB503B"/>
    <w:rsid w:val="00BB5BC8"/>
    <w:rsid w:val="00BC055E"/>
    <w:rsid w:val="00BC344B"/>
    <w:rsid w:val="00BC3931"/>
    <w:rsid w:val="00BC5926"/>
    <w:rsid w:val="00BC5F33"/>
    <w:rsid w:val="00BC6891"/>
    <w:rsid w:val="00BD05FA"/>
    <w:rsid w:val="00BD3D4A"/>
    <w:rsid w:val="00BD45B6"/>
    <w:rsid w:val="00BD6930"/>
    <w:rsid w:val="00BD7A64"/>
    <w:rsid w:val="00BE0185"/>
    <w:rsid w:val="00BE3429"/>
    <w:rsid w:val="00BE3AC3"/>
    <w:rsid w:val="00BE4451"/>
    <w:rsid w:val="00BE5103"/>
    <w:rsid w:val="00BE5286"/>
    <w:rsid w:val="00BE66DE"/>
    <w:rsid w:val="00BE6D99"/>
    <w:rsid w:val="00BF027C"/>
    <w:rsid w:val="00BF048B"/>
    <w:rsid w:val="00BF1384"/>
    <w:rsid w:val="00BF2410"/>
    <w:rsid w:val="00BF260F"/>
    <w:rsid w:val="00BF2F95"/>
    <w:rsid w:val="00BF7314"/>
    <w:rsid w:val="00BF7CBB"/>
    <w:rsid w:val="00C002F6"/>
    <w:rsid w:val="00C00836"/>
    <w:rsid w:val="00C037EF"/>
    <w:rsid w:val="00C04646"/>
    <w:rsid w:val="00C04A52"/>
    <w:rsid w:val="00C10635"/>
    <w:rsid w:val="00C11691"/>
    <w:rsid w:val="00C1201E"/>
    <w:rsid w:val="00C13182"/>
    <w:rsid w:val="00C14EA6"/>
    <w:rsid w:val="00C17568"/>
    <w:rsid w:val="00C20C4B"/>
    <w:rsid w:val="00C22511"/>
    <w:rsid w:val="00C25654"/>
    <w:rsid w:val="00C262B3"/>
    <w:rsid w:val="00C3177F"/>
    <w:rsid w:val="00C3226B"/>
    <w:rsid w:val="00C33D18"/>
    <w:rsid w:val="00C345E5"/>
    <w:rsid w:val="00C35CC5"/>
    <w:rsid w:val="00C35F2D"/>
    <w:rsid w:val="00C36C6F"/>
    <w:rsid w:val="00C40F73"/>
    <w:rsid w:val="00C4203B"/>
    <w:rsid w:val="00C453C6"/>
    <w:rsid w:val="00C4779B"/>
    <w:rsid w:val="00C5268A"/>
    <w:rsid w:val="00C52D58"/>
    <w:rsid w:val="00C5304A"/>
    <w:rsid w:val="00C530B6"/>
    <w:rsid w:val="00C57533"/>
    <w:rsid w:val="00C636A2"/>
    <w:rsid w:val="00C641EB"/>
    <w:rsid w:val="00C642A5"/>
    <w:rsid w:val="00C71FC2"/>
    <w:rsid w:val="00C74613"/>
    <w:rsid w:val="00C74EB8"/>
    <w:rsid w:val="00C76FB5"/>
    <w:rsid w:val="00C7746C"/>
    <w:rsid w:val="00C82DE6"/>
    <w:rsid w:val="00C8313E"/>
    <w:rsid w:val="00C83236"/>
    <w:rsid w:val="00C835FF"/>
    <w:rsid w:val="00C83FE6"/>
    <w:rsid w:val="00C84B03"/>
    <w:rsid w:val="00C86743"/>
    <w:rsid w:val="00C86CD8"/>
    <w:rsid w:val="00C878B7"/>
    <w:rsid w:val="00C90E54"/>
    <w:rsid w:val="00C913BF"/>
    <w:rsid w:val="00C93320"/>
    <w:rsid w:val="00C936E0"/>
    <w:rsid w:val="00C93D04"/>
    <w:rsid w:val="00C944D8"/>
    <w:rsid w:val="00C971AC"/>
    <w:rsid w:val="00CA0FEC"/>
    <w:rsid w:val="00CA1094"/>
    <w:rsid w:val="00CA50F5"/>
    <w:rsid w:val="00CA55B8"/>
    <w:rsid w:val="00CB1D19"/>
    <w:rsid w:val="00CB46F0"/>
    <w:rsid w:val="00CC00AC"/>
    <w:rsid w:val="00CC093A"/>
    <w:rsid w:val="00CC16FE"/>
    <w:rsid w:val="00CC267A"/>
    <w:rsid w:val="00CC53C7"/>
    <w:rsid w:val="00CC6881"/>
    <w:rsid w:val="00CD0DE6"/>
    <w:rsid w:val="00CD0ED0"/>
    <w:rsid w:val="00CD32B8"/>
    <w:rsid w:val="00CD3494"/>
    <w:rsid w:val="00CD358D"/>
    <w:rsid w:val="00CD57C6"/>
    <w:rsid w:val="00CD7001"/>
    <w:rsid w:val="00CD7AB8"/>
    <w:rsid w:val="00CE03BE"/>
    <w:rsid w:val="00CE080D"/>
    <w:rsid w:val="00CE17AF"/>
    <w:rsid w:val="00CE42C5"/>
    <w:rsid w:val="00CE5399"/>
    <w:rsid w:val="00CE6855"/>
    <w:rsid w:val="00CE7D51"/>
    <w:rsid w:val="00CF0E06"/>
    <w:rsid w:val="00CF38C0"/>
    <w:rsid w:val="00CF3946"/>
    <w:rsid w:val="00CF51AE"/>
    <w:rsid w:val="00CF5ABC"/>
    <w:rsid w:val="00CF5D66"/>
    <w:rsid w:val="00CF5D7E"/>
    <w:rsid w:val="00CF6133"/>
    <w:rsid w:val="00CF7856"/>
    <w:rsid w:val="00D006AA"/>
    <w:rsid w:val="00D01989"/>
    <w:rsid w:val="00D01FBD"/>
    <w:rsid w:val="00D03129"/>
    <w:rsid w:val="00D03EEB"/>
    <w:rsid w:val="00D042BD"/>
    <w:rsid w:val="00D0600E"/>
    <w:rsid w:val="00D06697"/>
    <w:rsid w:val="00D0692D"/>
    <w:rsid w:val="00D103E8"/>
    <w:rsid w:val="00D11614"/>
    <w:rsid w:val="00D12B41"/>
    <w:rsid w:val="00D12FB4"/>
    <w:rsid w:val="00D16CC6"/>
    <w:rsid w:val="00D214E2"/>
    <w:rsid w:val="00D221DF"/>
    <w:rsid w:val="00D23228"/>
    <w:rsid w:val="00D278BC"/>
    <w:rsid w:val="00D30CB6"/>
    <w:rsid w:val="00D32316"/>
    <w:rsid w:val="00D33C77"/>
    <w:rsid w:val="00D4016B"/>
    <w:rsid w:val="00D43107"/>
    <w:rsid w:val="00D44603"/>
    <w:rsid w:val="00D466DC"/>
    <w:rsid w:val="00D501CF"/>
    <w:rsid w:val="00D5199C"/>
    <w:rsid w:val="00D52003"/>
    <w:rsid w:val="00D523F0"/>
    <w:rsid w:val="00D53EE5"/>
    <w:rsid w:val="00D57D77"/>
    <w:rsid w:val="00D610A9"/>
    <w:rsid w:val="00D61E58"/>
    <w:rsid w:val="00D657A8"/>
    <w:rsid w:val="00D671B6"/>
    <w:rsid w:val="00D7035D"/>
    <w:rsid w:val="00D7356B"/>
    <w:rsid w:val="00D7406C"/>
    <w:rsid w:val="00D743DE"/>
    <w:rsid w:val="00D7448A"/>
    <w:rsid w:val="00D76E7F"/>
    <w:rsid w:val="00D84673"/>
    <w:rsid w:val="00D85E18"/>
    <w:rsid w:val="00D875F0"/>
    <w:rsid w:val="00D8763C"/>
    <w:rsid w:val="00D90455"/>
    <w:rsid w:val="00D90947"/>
    <w:rsid w:val="00D91251"/>
    <w:rsid w:val="00D91CB1"/>
    <w:rsid w:val="00D92B77"/>
    <w:rsid w:val="00D93440"/>
    <w:rsid w:val="00D93FC4"/>
    <w:rsid w:val="00D95CF1"/>
    <w:rsid w:val="00D95EAA"/>
    <w:rsid w:val="00DA0A5A"/>
    <w:rsid w:val="00DA185A"/>
    <w:rsid w:val="00DA4D7C"/>
    <w:rsid w:val="00DA7A80"/>
    <w:rsid w:val="00DB00E3"/>
    <w:rsid w:val="00DB110E"/>
    <w:rsid w:val="00DB218F"/>
    <w:rsid w:val="00DB3CBE"/>
    <w:rsid w:val="00DB6E7D"/>
    <w:rsid w:val="00DC0190"/>
    <w:rsid w:val="00DC0717"/>
    <w:rsid w:val="00DC22D9"/>
    <w:rsid w:val="00DC3381"/>
    <w:rsid w:val="00DC4080"/>
    <w:rsid w:val="00DC5142"/>
    <w:rsid w:val="00DD19BF"/>
    <w:rsid w:val="00DD1EF6"/>
    <w:rsid w:val="00DD4379"/>
    <w:rsid w:val="00DD5C11"/>
    <w:rsid w:val="00DD6999"/>
    <w:rsid w:val="00DD7AA2"/>
    <w:rsid w:val="00DE1273"/>
    <w:rsid w:val="00DE21E8"/>
    <w:rsid w:val="00DE26DD"/>
    <w:rsid w:val="00DE26F6"/>
    <w:rsid w:val="00DE2F3B"/>
    <w:rsid w:val="00DE2F68"/>
    <w:rsid w:val="00DE3571"/>
    <w:rsid w:val="00DF04D3"/>
    <w:rsid w:val="00DF1A70"/>
    <w:rsid w:val="00DF213C"/>
    <w:rsid w:val="00DF4113"/>
    <w:rsid w:val="00DF46B4"/>
    <w:rsid w:val="00DF6992"/>
    <w:rsid w:val="00E01E4D"/>
    <w:rsid w:val="00E033D6"/>
    <w:rsid w:val="00E04253"/>
    <w:rsid w:val="00E05DC0"/>
    <w:rsid w:val="00E1018D"/>
    <w:rsid w:val="00E13B4C"/>
    <w:rsid w:val="00E15238"/>
    <w:rsid w:val="00E16E3C"/>
    <w:rsid w:val="00E21109"/>
    <w:rsid w:val="00E215D9"/>
    <w:rsid w:val="00E2235A"/>
    <w:rsid w:val="00E24112"/>
    <w:rsid w:val="00E260AD"/>
    <w:rsid w:val="00E26CAC"/>
    <w:rsid w:val="00E2728C"/>
    <w:rsid w:val="00E30CE4"/>
    <w:rsid w:val="00E31404"/>
    <w:rsid w:val="00E31BC1"/>
    <w:rsid w:val="00E31BEA"/>
    <w:rsid w:val="00E36C00"/>
    <w:rsid w:val="00E401C8"/>
    <w:rsid w:val="00E42066"/>
    <w:rsid w:val="00E4516C"/>
    <w:rsid w:val="00E47D05"/>
    <w:rsid w:val="00E47DB3"/>
    <w:rsid w:val="00E525B9"/>
    <w:rsid w:val="00E60D12"/>
    <w:rsid w:val="00E60ED1"/>
    <w:rsid w:val="00E612E6"/>
    <w:rsid w:val="00E622CB"/>
    <w:rsid w:val="00E63A5A"/>
    <w:rsid w:val="00E676F1"/>
    <w:rsid w:val="00E7007E"/>
    <w:rsid w:val="00E7174D"/>
    <w:rsid w:val="00E71B46"/>
    <w:rsid w:val="00E73D89"/>
    <w:rsid w:val="00E75EDC"/>
    <w:rsid w:val="00E80AF9"/>
    <w:rsid w:val="00E81A57"/>
    <w:rsid w:val="00E826B8"/>
    <w:rsid w:val="00E82D71"/>
    <w:rsid w:val="00E8445F"/>
    <w:rsid w:val="00E85711"/>
    <w:rsid w:val="00E86C27"/>
    <w:rsid w:val="00E90BDB"/>
    <w:rsid w:val="00E9160C"/>
    <w:rsid w:val="00E92157"/>
    <w:rsid w:val="00E93D5C"/>
    <w:rsid w:val="00E95993"/>
    <w:rsid w:val="00E97020"/>
    <w:rsid w:val="00E97875"/>
    <w:rsid w:val="00EA0455"/>
    <w:rsid w:val="00EA3752"/>
    <w:rsid w:val="00EA50C8"/>
    <w:rsid w:val="00EA5450"/>
    <w:rsid w:val="00EA5B89"/>
    <w:rsid w:val="00EB098A"/>
    <w:rsid w:val="00EB0D7D"/>
    <w:rsid w:val="00EB11B7"/>
    <w:rsid w:val="00EB3787"/>
    <w:rsid w:val="00EB4DAD"/>
    <w:rsid w:val="00EB6E0B"/>
    <w:rsid w:val="00EC2E6B"/>
    <w:rsid w:val="00EC5B13"/>
    <w:rsid w:val="00ED010E"/>
    <w:rsid w:val="00ED0324"/>
    <w:rsid w:val="00ED3022"/>
    <w:rsid w:val="00ED79F0"/>
    <w:rsid w:val="00EE458B"/>
    <w:rsid w:val="00EE561E"/>
    <w:rsid w:val="00EE6A9C"/>
    <w:rsid w:val="00EF05AD"/>
    <w:rsid w:val="00EF49DA"/>
    <w:rsid w:val="00EF5346"/>
    <w:rsid w:val="00F00294"/>
    <w:rsid w:val="00F0375D"/>
    <w:rsid w:val="00F0467A"/>
    <w:rsid w:val="00F05539"/>
    <w:rsid w:val="00F10922"/>
    <w:rsid w:val="00F11627"/>
    <w:rsid w:val="00F11DD2"/>
    <w:rsid w:val="00F12CC4"/>
    <w:rsid w:val="00F134A9"/>
    <w:rsid w:val="00F13DA9"/>
    <w:rsid w:val="00F15BB9"/>
    <w:rsid w:val="00F17E34"/>
    <w:rsid w:val="00F2165C"/>
    <w:rsid w:val="00F21B80"/>
    <w:rsid w:val="00F230CB"/>
    <w:rsid w:val="00F249B9"/>
    <w:rsid w:val="00F25D1E"/>
    <w:rsid w:val="00F25F83"/>
    <w:rsid w:val="00F26AD5"/>
    <w:rsid w:val="00F34577"/>
    <w:rsid w:val="00F349F5"/>
    <w:rsid w:val="00F34B6C"/>
    <w:rsid w:val="00F35D03"/>
    <w:rsid w:val="00F35F81"/>
    <w:rsid w:val="00F37B3E"/>
    <w:rsid w:val="00F4006C"/>
    <w:rsid w:val="00F404A4"/>
    <w:rsid w:val="00F43337"/>
    <w:rsid w:val="00F433D9"/>
    <w:rsid w:val="00F43445"/>
    <w:rsid w:val="00F47F7F"/>
    <w:rsid w:val="00F515ED"/>
    <w:rsid w:val="00F534F7"/>
    <w:rsid w:val="00F542F2"/>
    <w:rsid w:val="00F55D15"/>
    <w:rsid w:val="00F56571"/>
    <w:rsid w:val="00F56878"/>
    <w:rsid w:val="00F60E7F"/>
    <w:rsid w:val="00F612D2"/>
    <w:rsid w:val="00F632A6"/>
    <w:rsid w:val="00F66061"/>
    <w:rsid w:val="00F66DD2"/>
    <w:rsid w:val="00F67659"/>
    <w:rsid w:val="00F70EC8"/>
    <w:rsid w:val="00F723A2"/>
    <w:rsid w:val="00F7299D"/>
    <w:rsid w:val="00F73862"/>
    <w:rsid w:val="00F75389"/>
    <w:rsid w:val="00F8120A"/>
    <w:rsid w:val="00F8421B"/>
    <w:rsid w:val="00F844E6"/>
    <w:rsid w:val="00F847AB"/>
    <w:rsid w:val="00F84ACE"/>
    <w:rsid w:val="00F854A4"/>
    <w:rsid w:val="00F8552D"/>
    <w:rsid w:val="00F869B0"/>
    <w:rsid w:val="00F869F1"/>
    <w:rsid w:val="00F87610"/>
    <w:rsid w:val="00F87759"/>
    <w:rsid w:val="00F877D9"/>
    <w:rsid w:val="00F92217"/>
    <w:rsid w:val="00F96916"/>
    <w:rsid w:val="00F97750"/>
    <w:rsid w:val="00FA0A50"/>
    <w:rsid w:val="00FA0F50"/>
    <w:rsid w:val="00FA142E"/>
    <w:rsid w:val="00FA2881"/>
    <w:rsid w:val="00FA3E46"/>
    <w:rsid w:val="00FA5362"/>
    <w:rsid w:val="00FA59D5"/>
    <w:rsid w:val="00FA65A5"/>
    <w:rsid w:val="00FA7A23"/>
    <w:rsid w:val="00FB1BCB"/>
    <w:rsid w:val="00FB1D93"/>
    <w:rsid w:val="00FB35DC"/>
    <w:rsid w:val="00FB5627"/>
    <w:rsid w:val="00FB5FD1"/>
    <w:rsid w:val="00FB7EC6"/>
    <w:rsid w:val="00FC03CA"/>
    <w:rsid w:val="00FC1802"/>
    <w:rsid w:val="00FC3753"/>
    <w:rsid w:val="00FC3C6E"/>
    <w:rsid w:val="00FC4095"/>
    <w:rsid w:val="00FC4863"/>
    <w:rsid w:val="00FC51EB"/>
    <w:rsid w:val="00FC79DE"/>
    <w:rsid w:val="00FC7EB5"/>
    <w:rsid w:val="00FD0DD4"/>
    <w:rsid w:val="00FD33F0"/>
    <w:rsid w:val="00FD4A3D"/>
    <w:rsid w:val="00FD597A"/>
    <w:rsid w:val="00FD660C"/>
    <w:rsid w:val="00FD7211"/>
    <w:rsid w:val="00FD7CB4"/>
    <w:rsid w:val="00FE0562"/>
    <w:rsid w:val="00FE0CF2"/>
    <w:rsid w:val="00FE1D3C"/>
    <w:rsid w:val="00FE272C"/>
    <w:rsid w:val="00FE3C91"/>
    <w:rsid w:val="00FE59E1"/>
    <w:rsid w:val="00FF0447"/>
    <w:rsid w:val="00FF06F5"/>
    <w:rsid w:val="00FF1869"/>
    <w:rsid w:val="00FF2035"/>
    <w:rsid w:val="00FF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F6"/>
    <w:pPr>
      <w:widowControl w:val="0"/>
      <w:jc w:val="both"/>
    </w:pPr>
  </w:style>
  <w:style w:type="paragraph" w:styleId="1">
    <w:name w:val="heading 1"/>
    <w:basedOn w:val="a"/>
    <w:next w:val="a"/>
    <w:link w:val="10"/>
    <w:uiPriority w:val="9"/>
    <w:qFormat/>
    <w:rsid w:val="009112E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438E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38E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D18"/>
    <w:pPr>
      <w:ind w:leftChars="400" w:left="840"/>
    </w:pPr>
  </w:style>
  <w:style w:type="table" w:styleId="a4">
    <w:name w:val="Table Grid"/>
    <w:basedOn w:val="a1"/>
    <w:uiPriority w:val="59"/>
    <w:rsid w:val="00DF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1627"/>
    <w:pPr>
      <w:tabs>
        <w:tab w:val="center" w:pos="4252"/>
        <w:tab w:val="right" w:pos="8504"/>
      </w:tabs>
      <w:snapToGrid w:val="0"/>
    </w:pPr>
  </w:style>
  <w:style w:type="character" w:customStyle="1" w:styleId="a6">
    <w:name w:val="ヘッダー (文字)"/>
    <w:basedOn w:val="a0"/>
    <w:link w:val="a5"/>
    <w:uiPriority w:val="99"/>
    <w:rsid w:val="00F11627"/>
  </w:style>
  <w:style w:type="paragraph" w:styleId="a7">
    <w:name w:val="footer"/>
    <w:basedOn w:val="a"/>
    <w:link w:val="a8"/>
    <w:uiPriority w:val="99"/>
    <w:unhideWhenUsed/>
    <w:rsid w:val="00F11627"/>
    <w:pPr>
      <w:tabs>
        <w:tab w:val="center" w:pos="4252"/>
        <w:tab w:val="right" w:pos="8504"/>
      </w:tabs>
      <w:snapToGrid w:val="0"/>
    </w:pPr>
  </w:style>
  <w:style w:type="character" w:customStyle="1" w:styleId="a8">
    <w:name w:val="フッター (文字)"/>
    <w:basedOn w:val="a0"/>
    <w:link w:val="a7"/>
    <w:uiPriority w:val="99"/>
    <w:rsid w:val="00F11627"/>
  </w:style>
  <w:style w:type="paragraph" w:styleId="a9">
    <w:name w:val="Balloon Text"/>
    <w:basedOn w:val="a"/>
    <w:link w:val="aa"/>
    <w:uiPriority w:val="99"/>
    <w:semiHidden/>
    <w:unhideWhenUsed/>
    <w:rsid w:val="006F04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0457"/>
    <w:rPr>
      <w:rFonts w:asciiTheme="majorHAnsi" w:eastAsiaTheme="majorEastAsia" w:hAnsiTheme="majorHAnsi" w:cstheme="majorBidi"/>
      <w:sz w:val="18"/>
      <w:szCs w:val="18"/>
    </w:rPr>
  </w:style>
  <w:style w:type="paragraph" w:styleId="Web">
    <w:name w:val="Normal (Web)"/>
    <w:basedOn w:val="a"/>
    <w:uiPriority w:val="99"/>
    <w:unhideWhenUsed/>
    <w:rsid w:val="006F0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DB110E"/>
    <w:rPr>
      <w:sz w:val="18"/>
      <w:szCs w:val="18"/>
    </w:rPr>
  </w:style>
  <w:style w:type="paragraph" w:styleId="ac">
    <w:name w:val="annotation text"/>
    <w:basedOn w:val="a"/>
    <w:link w:val="ad"/>
    <w:uiPriority w:val="99"/>
    <w:semiHidden/>
    <w:unhideWhenUsed/>
    <w:rsid w:val="00DB110E"/>
    <w:pPr>
      <w:jc w:val="left"/>
    </w:pPr>
  </w:style>
  <w:style w:type="character" w:customStyle="1" w:styleId="ad">
    <w:name w:val="コメント文字列 (文字)"/>
    <w:basedOn w:val="a0"/>
    <w:link w:val="ac"/>
    <w:uiPriority w:val="99"/>
    <w:semiHidden/>
    <w:rsid w:val="00DB110E"/>
  </w:style>
  <w:style w:type="paragraph" w:styleId="ae">
    <w:name w:val="annotation subject"/>
    <w:basedOn w:val="ac"/>
    <w:next w:val="ac"/>
    <w:link w:val="af"/>
    <w:uiPriority w:val="99"/>
    <w:semiHidden/>
    <w:unhideWhenUsed/>
    <w:rsid w:val="00DB110E"/>
    <w:rPr>
      <w:b/>
      <w:bCs/>
    </w:rPr>
  </w:style>
  <w:style w:type="character" w:customStyle="1" w:styleId="af">
    <w:name w:val="コメント内容 (文字)"/>
    <w:basedOn w:val="ad"/>
    <w:link w:val="ae"/>
    <w:uiPriority w:val="99"/>
    <w:semiHidden/>
    <w:rsid w:val="00DB110E"/>
    <w:rPr>
      <w:b/>
      <w:bCs/>
    </w:rPr>
  </w:style>
  <w:style w:type="paragraph" w:styleId="af0">
    <w:name w:val="footnote text"/>
    <w:basedOn w:val="a"/>
    <w:link w:val="af1"/>
    <w:uiPriority w:val="99"/>
    <w:unhideWhenUsed/>
    <w:rsid w:val="00DB110E"/>
    <w:pPr>
      <w:snapToGrid w:val="0"/>
      <w:jc w:val="left"/>
    </w:pPr>
  </w:style>
  <w:style w:type="character" w:customStyle="1" w:styleId="af1">
    <w:name w:val="脚注文字列 (文字)"/>
    <w:basedOn w:val="a0"/>
    <w:link w:val="af0"/>
    <w:uiPriority w:val="99"/>
    <w:rsid w:val="00DB110E"/>
  </w:style>
  <w:style w:type="character" w:styleId="af2">
    <w:name w:val="footnote reference"/>
    <w:basedOn w:val="a0"/>
    <w:uiPriority w:val="99"/>
    <w:semiHidden/>
    <w:unhideWhenUsed/>
    <w:rsid w:val="00DB110E"/>
    <w:rPr>
      <w:vertAlign w:val="superscript"/>
    </w:rPr>
  </w:style>
  <w:style w:type="paragraph" w:styleId="af3">
    <w:name w:val="Document Map"/>
    <w:basedOn w:val="a"/>
    <w:link w:val="af4"/>
    <w:uiPriority w:val="99"/>
    <w:semiHidden/>
    <w:unhideWhenUsed/>
    <w:rsid w:val="009112EB"/>
    <w:rPr>
      <w:rFonts w:ascii="MS UI Gothic" w:eastAsia="MS UI Gothic"/>
      <w:sz w:val="18"/>
      <w:szCs w:val="18"/>
    </w:rPr>
  </w:style>
  <w:style w:type="character" w:customStyle="1" w:styleId="af4">
    <w:name w:val="見出しマップ (文字)"/>
    <w:basedOn w:val="a0"/>
    <w:link w:val="af3"/>
    <w:uiPriority w:val="99"/>
    <w:semiHidden/>
    <w:rsid w:val="009112EB"/>
    <w:rPr>
      <w:rFonts w:ascii="MS UI Gothic" w:eastAsia="MS UI Gothic"/>
      <w:sz w:val="18"/>
      <w:szCs w:val="18"/>
    </w:rPr>
  </w:style>
  <w:style w:type="character" w:customStyle="1" w:styleId="10">
    <w:name w:val="見出し 1 (文字)"/>
    <w:basedOn w:val="a0"/>
    <w:link w:val="1"/>
    <w:uiPriority w:val="9"/>
    <w:rsid w:val="009112EB"/>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8B73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0021F"/>
    <w:pPr>
      <w:tabs>
        <w:tab w:val="right" w:leader="dot" w:pos="9060"/>
      </w:tabs>
    </w:pPr>
    <w:rPr>
      <w:rFonts w:asciiTheme="majorEastAsia" w:eastAsiaTheme="majorEastAsia" w:hAnsiTheme="majorEastAsia" w:cs="Meiryo UI"/>
      <w:noProof/>
    </w:rPr>
  </w:style>
  <w:style w:type="character" w:styleId="af6">
    <w:name w:val="Hyperlink"/>
    <w:basedOn w:val="a0"/>
    <w:uiPriority w:val="99"/>
    <w:unhideWhenUsed/>
    <w:rsid w:val="008B73E7"/>
    <w:rPr>
      <w:color w:val="0000FF" w:themeColor="hyperlink"/>
      <w:u w:val="single"/>
    </w:rPr>
  </w:style>
  <w:style w:type="character" w:customStyle="1" w:styleId="30">
    <w:name w:val="見出し 3 (文字)"/>
    <w:basedOn w:val="a0"/>
    <w:link w:val="3"/>
    <w:uiPriority w:val="9"/>
    <w:semiHidden/>
    <w:rsid w:val="002438EC"/>
    <w:rPr>
      <w:rFonts w:asciiTheme="majorHAnsi" w:eastAsiaTheme="majorEastAsia" w:hAnsiTheme="majorHAnsi" w:cstheme="majorBidi"/>
    </w:rPr>
  </w:style>
  <w:style w:type="character" w:customStyle="1" w:styleId="20">
    <w:name w:val="見出し 2 (文字)"/>
    <w:basedOn w:val="a0"/>
    <w:link w:val="2"/>
    <w:uiPriority w:val="9"/>
    <w:rsid w:val="002438EC"/>
    <w:rPr>
      <w:rFonts w:asciiTheme="majorHAnsi" w:eastAsiaTheme="majorEastAsia" w:hAnsiTheme="majorHAnsi" w:cstheme="majorBidi"/>
    </w:rPr>
  </w:style>
  <w:style w:type="paragraph" w:styleId="21">
    <w:name w:val="toc 2"/>
    <w:basedOn w:val="a"/>
    <w:next w:val="a"/>
    <w:autoRedefine/>
    <w:uiPriority w:val="39"/>
    <w:unhideWhenUsed/>
    <w:rsid w:val="005D513B"/>
    <w:pPr>
      <w:tabs>
        <w:tab w:val="right" w:leader="dot" w:pos="9060"/>
      </w:tabs>
      <w:ind w:leftChars="100" w:left="210"/>
    </w:pPr>
  </w:style>
  <w:style w:type="paragraph" w:styleId="af7">
    <w:name w:val="Revision"/>
    <w:hidden/>
    <w:uiPriority w:val="99"/>
    <w:semiHidden/>
    <w:rsid w:val="007A6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01780">
      <w:bodyDiv w:val="1"/>
      <w:marLeft w:val="0"/>
      <w:marRight w:val="0"/>
      <w:marTop w:val="0"/>
      <w:marBottom w:val="0"/>
      <w:divBdr>
        <w:top w:val="none" w:sz="0" w:space="0" w:color="auto"/>
        <w:left w:val="none" w:sz="0" w:space="0" w:color="auto"/>
        <w:bottom w:val="none" w:sz="0" w:space="0" w:color="auto"/>
        <w:right w:val="none" w:sz="0" w:space="0" w:color="auto"/>
      </w:divBdr>
    </w:div>
    <w:div w:id="425200253">
      <w:bodyDiv w:val="1"/>
      <w:marLeft w:val="0"/>
      <w:marRight w:val="0"/>
      <w:marTop w:val="0"/>
      <w:marBottom w:val="0"/>
      <w:divBdr>
        <w:top w:val="none" w:sz="0" w:space="0" w:color="auto"/>
        <w:left w:val="none" w:sz="0" w:space="0" w:color="auto"/>
        <w:bottom w:val="none" w:sz="0" w:space="0" w:color="auto"/>
        <w:right w:val="none" w:sz="0" w:space="0" w:color="auto"/>
      </w:divBdr>
      <w:divsChild>
        <w:div w:id="618609721">
          <w:marLeft w:val="240"/>
          <w:marRight w:val="0"/>
          <w:marTop w:val="0"/>
          <w:marBottom w:val="0"/>
          <w:divBdr>
            <w:top w:val="none" w:sz="0" w:space="0" w:color="auto"/>
            <w:left w:val="none" w:sz="0" w:space="0" w:color="auto"/>
            <w:bottom w:val="none" w:sz="0" w:space="0" w:color="auto"/>
            <w:right w:val="none" w:sz="0" w:space="0" w:color="auto"/>
          </w:divBdr>
        </w:div>
        <w:div w:id="347294528">
          <w:marLeft w:val="240"/>
          <w:marRight w:val="0"/>
          <w:marTop w:val="0"/>
          <w:marBottom w:val="0"/>
          <w:divBdr>
            <w:top w:val="none" w:sz="0" w:space="0" w:color="auto"/>
            <w:left w:val="none" w:sz="0" w:space="0" w:color="auto"/>
            <w:bottom w:val="none" w:sz="0" w:space="0" w:color="auto"/>
            <w:right w:val="none" w:sz="0" w:space="0" w:color="auto"/>
          </w:divBdr>
          <w:divsChild>
            <w:div w:id="1990132749">
              <w:marLeft w:val="240"/>
              <w:marRight w:val="0"/>
              <w:marTop w:val="0"/>
              <w:marBottom w:val="0"/>
              <w:divBdr>
                <w:top w:val="none" w:sz="0" w:space="0" w:color="auto"/>
                <w:left w:val="none" w:sz="0" w:space="0" w:color="auto"/>
                <w:bottom w:val="none" w:sz="0" w:space="0" w:color="auto"/>
                <w:right w:val="none" w:sz="0" w:space="0" w:color="auto"/>
              </w:divBdr>
            </w:div>
            <w:div w:id="1703241926">
              <w:marLeft w:val="240"/>
              <w:marRight w:val="0"/>
              <w:marTop w:val="0"/>
              <w:marBottom w:val="0"/>
              <w:divBdr>
                <w:top w:val="none" w:sz="0" w:space="0" w:color="auto"/>
                <w:left w:val="none" w:sz="0" w:space="0" w:color="auto"/>
                <w:bottom w:val="none" w:sz="0" w:space="0" w:color="auto"/>
                <w:right w:val="none" w:sz="0" w:space="0" w:color="auto"/>
              </w:divBdr>
            </w:div>
          </w:divsChild>
        </w:div>
        <w:div w:id="1134760728">
          <w:marLeft w:val="240"/>
          <w:marRight w:val="0"/>
          <w:marTop w:val="0"/>
          <w:marBottom w:val="0"/>
          <w:divBdr>
            <w:top w:val="none" w:sz="0" w:space="0" w:color="auto"/>
            <w:left w:val="none" w:sz="0" w:space="0" w:color="auto"/>
            <w:bottom w:val="none" w:sz="0" w:space="0" w:color="auto"/>
            <w:right w:val="none" w:sz="0" w:space="0" w:color="auto"/>
          </w:divBdr>
          <w:divsChild>
            <w:div w:id="1819225807">
              <w:marLeft w:val="240"/>
              <w:marRight w:val="0"/>
              <w:marTop w:val="0"/>
              <w:marBottom w:val="0"/>
              <w:divBdr>
                <w:top w:val="none" w:sz="0" w:space="0" w:color="auto"/>
                <w:left w:val="none" w:sz="0" w:space="0" w:color="auto"/>
                <w:bottom w:val="none" w:sz="0" w:space="0" w:color="auto"/>
                <w:right w:val="none" w:sz="0" w:space="0" w:color="auto"/>
              </w:divBdr>
            </w:div>
            <w:div w:id="1317681628">
              <w:marLeft w:val="240"/>
              <w:marRight w:val="0"/>
              <w:marTop w:val="0"/>
              <w:marBottom w:val="0"/>
              <w:divBdr>
                <w:top w:val="none" w:sz="0" w:space="0" w:color="auto"/>
                <w:left w:val="none" w:sz="0" w:space="0" w:color="auto"/>
                <w:bottom w:val="none" w:sz="0" w:space="0" w:color="auto"/>
                <w:right w:val="none" w:sz="0" w:space="0" w:color="auto"/>
              </w:divBdr>
            </w:div>
            <w:div w:id="1225140108">
              <w:marLeft w:val="240"/>
              <w:marRight w:val="0"/>
              <w:marTop w:val="0"/>
              <w:marBottom w:val="0"/>
              <w:divBdr>
                <w:top w:val="none" w:sz="0" w:space="0" w:color="auto"/>
                <w:left w:val="none" w:sz="0" w:space="0" w:color="auto"/>
                <w:bottom w:val="none" w:sz="0" w:space="0" w:color="auto"/>
                <w:right w:val="none" w:sz="0" w:space="0" w:color="auto"/>
              </w:divBdr>
            </w:div>
          </w:divsChild>
        </w:div>
        <w:div w:id="150756099">
          <w:marLeft w:val="240"/>
          <w:marRight w:val="0"/>
          <w:marTop w:val="0"/>
          <w:marBottom w:val="0"/>
          <w:divBdr>
            <w:top w:val="none" w:sz="0" w:space="0" w:color="auto"/>
            <w:left w:val="none" w:sz="0" w:space="0" w:color="auto"/>
            <w:bottom w:val="none" w:sz="0" w:space="0" w:color="auto"/>
            <w:right w:val="none" w:sz="0" w:space="0" w:color="auto"/>
          </w:divBdr>
        </w:div>
      </w:divsChild>
    </w:div>
    <w:div w:id="505368952">
      <w:bodyDiv w:val="1"/>
      <w:marLeft w:val="0"/>
      <w:marRight w:val="0"/>
      <w:marTop w:val="0"/>
      <w:marBottom w:val="0"/>
      <w:divBdr>
        <w:top w:val="none" w:sz="0" w:space="0" w:color="auto"/>
        <w:left w:val="none" w:sz="0" w:space="0" w:color="auto"/>
        <w:bottom w:val="none" w:sz="0" w:space="0" w:color="auto"/>
        <w:right w:val="none" w:sz="0" w:space="0" w:color="auto"/>
      </w:divBdr>
    </w:div>
    <w:div w:id="643585900">
      <w:bodyDiv w:val="1"/>
      <w:marLeft w:val="150"/>
      <w:marRight w:val="150"/>
      <w:marTop w:val="0"/>
      <w:marBottom w:val="0"/>
      <w:divBdr>
        <w:top w:val="none" w:sz="0" w:space="0" w:color="auto"/>
        <w:left w:val="none" w:sz="0" w:space="0" w:color="auto"/>
        <w:bottom w:val="none" w:sz="0" w:space="0" w:color="auto"/>
        <w:right w:val="none" w:sz="0" w:space="0" w:color="auto"/>
      </w:divBdr>
      <w:divsChild>
        <w:div w:id="978346352">
          <w:marLeft w:val="0"/>
          <w:marRight w:val="0"/>
          <w:marTop w:val="0"/>
          <w:marBottom w:val="0"/>
          <w:divBdr>
            <w:top w:val="none" w:sz="0" w:space="0" w:color="auto"/>
            <w:left w:val="none" w:sz="0" w:space="0" w:color="auto"/>
            <w:bottom w:val="none" w:sz="0" w:space="0" w:color="auto"/>
            <w:right w:val="none" w:sz="0" w:space="0" w:color="auto"/>
          </w:divBdr>
          <w:divsChild>
            <w:div w:id="2140294241">
              <w:marLeft w:val="0"/>
              <w:marRight w:val="0"/>
              <w:marTop w:val="0"/>
              <w:marBottom w:val="0"/>
              <w:divBdr>
                <w:top w:val="none" w:sz="0" w:space="0" w:color="auto"/>
                <w:left w:val="none" w:sz="0" w:space="0" w:color="auto"/>
                <w:bottom w:val="none" w:sz="0" w:space="0" w:color="auto"/>
                <w:right w:val="none" w:sz="0" w:space="0" w:color="auto"/>
              </w:divBdr>
              <w:divsChild>
                <w:div w:id="1704747325">
                  <w:marLeft w:val="0"/>
                  <w:marRight w:val="0"/>
                  <w:marTop w:val="0"/>
                  <w:marBottom w:val="0"/>
                  <w:divBdr>
                    <w:top w:val="none" w:sz="0" w:space="0" w:color="auto"/>
                    <w:left w:val="none" w:sz="0" w:space="0" w:color="auto"/>
                    <w:bottom w:val="none" w:sz="0" w:space="0" w:color="auto"/>
                    <w:right w:val="none" w:sz="0" w:space="0" w:color="auto"/>
                  </w:divBdr>
                  <w:divsChild>
                    <w:div w:id="269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98186">
      <w:bodyDiv w:val="1"/>
      <w:marLeft w:val="0"/>
      <w:marRight w:val="0"/>
      <w:marTop w:val="0"/>
      <w:marBottom w:val="0"/>
      <w:divBdr>
        <w:top w:val="none" w:sz="0" w:space="0" w:color="auto"/>
        <w:left w:val="none" w:sz="0" w:space="0" w:color="auto"/>
        <w:bottom w:val="none" w:sz="0" w:space="0" w:color="auto"/>
        <w:right w:val="none" w:sz="0" w:space="0" w:color="auto"/>
      </w:divBdr>
    </w:div>
    <w:div w:id="726689175">
      <w:bodyDiv w:val="1"/>
      <w:marLeft w:val="0"/>
      <w:marRight w:val="0"/>
      <w:marTop w:val="0"/>
      <w:marBottom w:val="0"/>
      <w:divBdr>
        <w:top w:val="none" w:sz="0" w:space="0" w:color="auto"/>
        <w:left w:val="none" w:sz="0" w:space="0" w:color="auto"/>
        <w:bottom w:val="none" w:sz="0" w:space="0" w:color="auto"/>
        <w:right w:val="none" w:sz="0" w:space="0" w:color="auto"/>
      </w:divBdr>
      <w:divsChild>
        <w:div w:id="887108539">
          <w:marLeft w:val="460"/>
          <w:marRight w:val="0"/>
          <w:marTop w:val="0"/>
          <w:marBottom w:val="0"/>
          <w:divBdr>
            <w:top w:val="none" w:sz="0" w:space="0" w:color="auto"/>
            <w:left w:val="none" w:sz="0" w:space="0" w:color="auto"/>
            <w:bottom w:val="none" w:sz="0" w:space="0" w:color="auto"/>
            <w:right w:val="none" w:sz="0" w:space="0" w:color="auto"/>
          </w:divBdr>
        </w:div>
        <w:div w:id="524367590">
          <w:marLeft w:val="460"/>
          <w:marRight w:val="0"/>
          <w:marTop w:val="0"/>
          <w:marBottom w:val="0"/>
          <w:divBdr>
            <w:top w:val="none" w:sz="0" w:space="0" w:color="auto"/>
            <w:left w:val="none" w:sz="0" w:space="0" w:color="auto"/>
            <w:bottom w:val="none" w:sz="0" w:space="0" w:color="auto"/>
            <w:right w:val="none" w:sz="0" w:space="0" w:color="auto"/>
          </w:divBdr>
        </w:div>
      </w:divsChild>
    </w:div>
    <w:div w:id="766802851">
      <w:bodyDiv w:val="1"/>
      <w:marLeft w:val="0"/>
      <w:marRight w:val="0"/>
      <w:marTop w:val="0"/>
      <w:marBottom w:val="0"/>
      <w:divBdr>
        <w:top w:val="none" w:sz="0" w:space="0" w:color="auto"/>
        <w:left w:val="none" w:sz="0" w:space="0" w:color="auto"/>
        <w:bottom w:val="none" w:sz="0" w:space="0" w:color="auto"/>
        <w:right w:val="none" w:sz="0" w:space="0" w:color="auto"/>
      </w:divBdr>
    </w:div>
    <w:div w:id="1108551273">
      <w:bodyDiv w:val="1"/>
      <w:marLeft w:val="0"/>
      <w:marRight w:val="0"/>
      <w:marTop w:val="0"/>
      <w:marBottom w:val="0"/>
      <w:divBdr>
        <w:top w:val="none" w:sz="0" w:space="0" w:color="auto"/>
        <w:left w:val="none" w:sz="0" w:space="0" w:color="auto"/>
        <w:bottom w:val="none" w:sz="0" w:space="0" w:color="auto"/>
        <w:right w:val="none" w:sz="0" w:space="0" w:color="auto"/>
      </w:divBdr>
    </w:div>
    <w:div w:id="1110777724">
      <w:bodyDiv w:val="1"/>
      <w:marLeft w:val="0"/>
      <w:marRight w:val="0"/>
      <w:marTop w:val="0"/>
      <w:marBottom w:val="0"/>
      <w:divBdr>
        <w:top w:val="none" w:sz="0" w:space="0" w:color="auto"/>
        <w:left w:val="none" w:sz="0" w:space="0" w:color="auto"/>
        <w:bottom w:val="none" w:sz="0" w:space="0" w:color="auto"/>
        <w:right w:val="none" w:sz="0" w:space="0" w:color="auto"/>
      </w:divBdr>
    </w:div>
    <w:div w:id="1183662596">
      <w:bodyDiv w:val="1"/>
      <w:marLeft w:val="0"/>
      <w:marRight w:val="0"/>
      <w:marTop w:val="0"/>
      <w:marBottom w:val="0"/>
      <w:divBdr>
        <w:top w:val="none" w:sz="0" w:space="0" w:color="auto"/>
        <w:left w:val="none" w:sz="0" w:space="0" w:color="auto"/>
        <w:bottom w:val="none" w:sz="0" w:space="0" w:color="auto"/>
        <w:right w:val="none" w:sz="0" w:space="0" w:color="auto"/>
      </w:divBdr>
    </w:div>
    <w:div w:id="1424834609">
      <w:bodyDiv w:val="1"/>
      <w:marLeft w:val="150"/>
      <w:marRight w:val="150"/>
      <w:marTop w:val="0"/>
      <w:marBottom w:val="0"/>
      <w:divBdr>
        <w:top w:val="none" w:sz="0" w:space="0" w:color="auto"/>
        <w:left w:val="none" w:sz="0" w:space="0" w:color="auto"/>
        <w:bottom w:val="none" w:sz="0" w:space="0" w:color="auto"/>
        <w:right w:val="none" w:sz="0" w:space="0" w:color="auto"/>
      </w:divBdr>
      <w:divsChild>
        <w:div w:id="1067919568">
          <w:marLeft w:val="0"/>
          <w:marRight w:val="0"/>
          <w:marTop w:val="0"/>
          <w:marBottom w:val="0"/>
          <w:divBdr>
            <w:top w:val="none" w:sz="0" w:space="0" w:color="auto"/>
            <w:left w:val="none" w:sz="0" w:space="0" w:color="auto"/>
            <w:bottom w:val="none" w:sz="0" w:space="0" w:color="auto"/>
            <w:right w:val="none" w:sz="0" w:space="0" w:color="auto"/>
          </w:divBdr>
          <w:divsChild>
            <w:div w:id="244271067">
              <w:marLeft w:val="0"/>
              <w:marRight w:val="0"/>
              <w:marTop w:val="0"/>
              <w:marBottom w:val="0"/>
              <w:divBdr>
                <w:top w:val="none" w:sz="0" w:space="0" w:color="auto"/>
                <w:left w:val="none" w:sz="0" w:space="0" w:color="auto"/>
                <w:bottom w:val="none" w:sz="0" w:space="0" w:color="auto"/>
                <w:right w:val="none" w:sz="0" w:space="0" w:color="auto"/>
              </w:divBdr>
              <w:divsChild>
                <w:div w:id="1614366475">
                  <w:marLeft w:val="0"/>
                  <w:marRight w:val="0"/>
                  <w:marTop w:val="0"/>
                  <w:marBottom w:val="0"/>
                  <w:divBdr>
                    <w:top w:val="none" w:sz="0" w:space="0" w:color="auto"/>
                    <w:left w:val="none" w:sz="0" w:space="0" w:color="auto"/>
                    <w:bottom w:val="none" w:sz="0" w:space="0" w:color="auto"/>
                    <w:right w:val="none" w:sz="0" w:space="0" w:color="auto"/>
                  </w:divBdr>
                  <w:divsChild>
                    <w:div w:id="20431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12399">
      <w:bodyDiv w:val="1"/>
      <w:marLeft w:val="150"/>
      <w:marRight w:val="150"/>
      <w:marTop w:val="0"/>
      <w:marBottom w:val="0"/>
      <w:divBdr>
        <w:top w:val="none" w:sz="0" w:space="0" w:color="auto"/>
        <w:left w:val="none" w:sz="0" w:space="0" w:color="auto"/>
        <w:bottom w:val="none" w:sz="0" w:space="0" w:color="auto"/>
        <w:right w:val="none" w:sz="0" w:space="0" w:color="auto"/>
      </w:divBdr>
      <w:divsChild>
        <w:div w:id="864173129">
          <w:marLeft w:val="0"/>
          <w:marRight w:val="0"/>
          <w:marTop w:val="0"/>
          <w:marBottom w:val="0"/>
          <w:divBdr>
            <w:top w:val="none" w:sz="0" w:space="0" w:color="auto"/>
            <w:left w:val="none" w:sz="0" w:space="0" w:color="auto"/>
            <w:bottom w:val="none" w:sz="0" w:space="0" w:color="auto"/>
            <w:right w:val="none" w:sz="0" w:space="0" w:color="auto"/>
          </w:divBdr>
          <w:divsChild>
            <w:div w:id="1163617745">
              <w:marLeft w:val="0"/>
              <w:marRight w:val="0"/>
              <w:marTop w:val="0"/>
              <w:marBottom w:val="0"/>
              <w:divBdr>
                <w:top w:val="none" w:sz="0" w:space="0" w:color="auto"/>
                <w:left w:val="none" w:sz="0" w:space="0" w:color="auto"/>
                <w:bottom w:val="none" w:sz="0" w:space="0" w:color="auto"/>
                <w:right w:val="none" w:sz="0" w:space="0" w:color="auto"/>
              </w:divBdr>
              <w:divsChild>
                <w:div w:id="341586973">
                  <w:marLeft w:val="0"/>
                  <w:marRight w:val="0"/>
                  <w:marTop w:val="0"/>
                  <w:marBottom w:val="0"/>
                  <w:divBdr>
                    <w:top w:val="none" w:sz="0" w:space="0" w:color="auto"/>
                    <w:left w:val="none" w:sz="0" w:space="0" w:color="auto"/>
                    <w:bottom w:val="none" w:sz="0" w:space="0" w:color="auto"/>
                    <w:right w:val="none" w:sz="0" w:space="0" w:color="auto"/>
                  </w:divBdr>
                  <w:divsChild>
                    <w:div w:id="1091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83071">
      <w:bodyDiv w:val="1"/>
      <w:marLeft w:val="150"/>
      <w:marRight w:val="150"/>
      <w:marTop w:val="0"/>
      <w:marBottom w:val="0"/>
      <w:divBdr>
        <w:top w:val="none" w:sz="0" w:space="0" w:color="auto"/>
        <w:left w:val="none" w:sz="0" w:space="0" w:color="auto"/>
        <w:bottom w:val="none" w:sz="0" w:space="0" w:color="auto"/>
        <w:right w:val="none" w:sz="0" w:space="0" w:color="auto"/>
      </w:divBdr>
      <w:divsChild>
        <w:div w:id="1774125475">
          <w:marLeft w:val="0"/>
          <w:marRight w:val="0"/>
          <w:marTop w:val="0"/>
          <w:marBottom w:val="0"/>
          <w:divBdr>
            <w:top w:val="none" w:sz="0" w:space="0" w:color="auto"/>
            <w:left w:val="none" w:sz="0" w:space="0" w:color="auto"/>
            <w:bottom w:val="none" w:sz="0" w:space="0" w:color="auto"/>
            <w:right w:val="none" w:sz="0" w:space="0" w:color="auto"/>
          </w:divBdr>
          <w:divsChild>
            <w:div w:id="1076124364">
              <w:marLeft w:val="0"/>
              <w:marRight w:val="0"/>
              <w:marTop w:val="0"/>
              <w:marBottom w:val="0"/>
              <w:divBdr>
                <w:top w:val="none" w:sz="0" w:space="0" w:color="auto"/>
                <w:left w:val="none" w:sz="0" w:space="0" w:color="auto"/>
                <w:bottom w:val="none" w:sz="0" w:space="0" w:color="auto"/>
                <w:right w:val="none" w:sz="0" w:space="0" w:color="auto"/>
              </w:divBdr>
              <w:divsChild>
                <w:div w:id="1166238929">
                  <w:marLeft w:val="0"/>
                  <w:marRight w:val="0"/>
                  <w:marTop w:val="0"/>
                  <w:marBottom w:val="0"/>
                  <w:divBdr>
                    <w:top w:val="none" w:sz="0" w:space="0" w:color="auto"/>
                    <w:left w:val="none" w:sz="0" w:space="0" w:color="auto"/>
                    <w:bottom w:val="none" w:sz="0" w:space="0" w:color="auto"/>
                    <w:right w:val="none" w:sz="0" w:space="0" w:color="auto"/>
                  </w:divBdr>
                  <w:divsChild>
                    <w:div w:id="12951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33168">
      <w:bodyDiv w:val="1"/>
      <w:marLeft w:val="0"/>
      <w:marRight w:val="0"/>
      <w:marTop w:val="0"/>
      <w:marBottom w:val="0"/>
      <w:divBdr>
        <w:top w:val="none" w:sz="0" w:space="0" w:color="auto"/>
        <w:left w:val="none" w:sz="0" w:space="0" w:color="auto"/>
        <w:bottom w:val="none" w:sz="0" w:space="0" w:color="auto"/>
        <w:right w:val="none" w:sz="0" w:space="0" w:color="auto"/>
      </w:divBdr>
    </w:div>
    <w:div w:id="1794523225">
      <w:bodyDiv w:val="1"/>
      <w:marLeft w:val="150"/>
      <w:marRight w:val="150"/>
      <w:marTop w:val="0"/>
      <w:marBottom w:val="0"/>
      <w:divBdr>
        <w:top w:val="none" w:sz="0" w:space="0" w:color="auto"/>
        <w:left w:val="none" w:sz="0" w:space="0" w:color="auto"/>
        <w:bottom w:val="none" w:sz="0" w:space="0" w:color="auto"/>
        <w:right w:val="none" w:sz="0" w:space="0" w:color="auto"/>
      </w:divBdr>
      <w:divsChild>
        <w:div w:id="389231158">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sChild>
                <w:div w:id="1688629266">
                  <w:marLeft w:val="0"/>
                  <w:marRight w:val="0"/>
                  <w:marTop w:val="0"/>
                  <w:marBottom w:val="0"/>
                  <w:divBdr>
                    <w:top w:val="none" w:sz="0" w:space="0" w:color="auto"/>
                    <w:left w:val="none" w:sz="0" w:space="0" w:color="auto"/>
                    <w:bottom w:val="none" w:sz="0" w:space="0" w:color="auto"/>
                    <w:right w:val="none" w:sz="0" w:space="0" w:color="auto"/>
                  </w:divBdr>
                  <w:divsChild>
                    <w:div w:id="16160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95559">
      <w:bodyDiv w:val="1"/>
      <w:marLeft w:val="150"/>
      <w:marRight w:val="150"/>
      <w:marTop w:val="0"/>
      <w:marBottom w:val="0"/>
      <w:divBdr>
        <w:top w:val="none" w:sz="0" w:space="0" w:color="auto"/>
        <w:left w:val="none" w:sz="0" w:space="0" w:color="auto"/>
        <w:bottom w:val="none" w:sz="0" w:space="0" w:color="auto"/>
        <w:right w:val="none" w:sz="0" w:space="0" w:color="auto"/>
      </w:divBdr>
      <w:divsChild>
        <w:div w:id="355156956">
          <w:marLeft w:val="0"/>
          <w:marRight w:val="0"/>
          <w:marTop w:val="0"/>
          <w:marBottom w:val="0"/>
          <w:divBdr>
            <w:top w:val="none" w:sz="0" w:space="0" w:color="auto"/>
            <w:left w:val="none" w:sz="0" w:space="0" w:color="auto"/>
            <w:bottom w:val="none" w:sz="0" w:space="0" w:color="auto"/>
            <w:right w:val="none" w:sz="0" w:space="0" w:color="auto"/>
          </w:divBdr>
          <w:divsChild>
            <w:div w:id="1757242425">
              <w:marLeft w:val="0"/>
              <w:marRight w:val="0"/>
              <w:marTop w:val="0"/>
              <w:marBottom w:val="0"/>
              <w:divBdr>
                <w:top w:val="none" w:sz="0" w:space="0" w:color="auto"/>
                <w:left w:val="none" w:sz="0" w:space="0" w:color="auto"/>
                <w:bottom w:val="none" w:sz="0" w:space="0" w:color="auto"/>
                <w:right w:val="none" w:sz="0" w:space="0" w:color="auto"/>
              </w:divBdr>
              <w:divsChild>
                <w:div w:id="1390568037">
                  <w:marLeft w:val="0"/>
                  <w:marRight w:val="0"/>
                  <w:marTop w:val="0"/>
                  <w:marBottom w:val="0"/>
                  <w:divBdr>
                    <w:top w:val="none" w:sz="0" w:space="0" w:color="auto"/>
                    <w:left w:val="none" w:sz="0" w:space="0" w:color="auto"/>
                    <w:bottom w:val="none" w:sz="0" w:space="0" w:color="auto"/>
                    <w:right w:val="none" w:sz="0" w:space="0" w:color="auto"/>
                  </w:divBdr>
                  <w:divsChild>
                    <w:div w:id="13888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97531">
      <w:bodyDiv w:val="1"/>
      <w:marLeft w:val="136"/>
      <w:marRight w:val="136"/>
      <w:marTop w:val="0"/>
      <w:marBottom w:val="0"/>
      <w:divBdr>
        <w:top w:val="none" w:sz="0" w:space="0" w:color="auto"/>
        <w:left w:val="none" w:sz="0" w:space="0" w:color="auto"/>
        <w:bottom w:val="none" w:sz="0" w:space="0" w:color="auto"/>
        <w:right w:val="none" w:sz="0" w:space="0" w:color="auto"/>
      </w:divBdr>
      <w:divsChild>
        <w:div w:id="292293859">
          <w:marLeft w:val="0"/>
          <w:marRight w:val="0"/>
          <w:marTop w:val="0"/>
          <w:marBottom w:val="0"/>
          <w:divBdr>
            <w:top w:val="none" w:sz="0" w:space="0" w:color="auto"/>
            <w:left w:val="none" w:sz="0" w:space="0" w:color="auto"/>
            <w:bottom w:val="none" w:sz="0" w:space="0" w:color="auto"/>
            <w:right w:val="none" w:sz="0" w:space="0" w:color="auto"/>
          </w:divBdr>
          <w:divsChild>
            <w:div w:id="1033262276">
              <w:marLeft w:val="0"/>
              <w:marRight w:val="0"/>
              <w:marTop w:val="0"/>
              <w:marBottom w:val="0"/>
              <w:divBdr>
                <w:top w:val="none" w:sz="0" w:space="0" w:color="auto"/>
                <w:left w:val="none" w:sz="0" w:space="0" w:color="auto"/>
                <w:bottom w:val="none" w:sz="0" w:space="0" w:color="auto"/>
                <w:right w:val="none" w:sz="0" w:space="0" w:color="auto"/>
              </w:divBdr>
              <w:divsChild>
                <w:div w:id="2007659993">
                  <w:marLeft w:val="0"/>
                  <w:marRight w:val="0"/>
                  <w:marTop w:val="0"/>
                  <w:marBottom w:val="0"/>
                  <w:divBdr>
                    <w:top w:val="none" w:sz="0" w:space="0" w:color="auto"/>
                    <w:left w:val="none" w:sz="0" w:space="0" w:color="auto"/>
                    <w:bottom w:val="none" w:sz="0" w:space="0" w:color="auto"/>
                    <w:right w:val="none" w:sz="0" w:space="0" w:color="auto"/>
                  </w:divBdr>
                  <w:divsChild>
                    <w:div w:id="176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50753-0055-47AA-A36C-3298541A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2516</Characters>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2020-07-30T02:16:00Z</dcterms:created>
  <dcterms:modified xsi:type="dcterms:W3CDTF">2020-07-30T02:16:00Z</dcterms:modified>
</cp:coreProperties>
</file>