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EF5A" w14:textId="4250ECF9" w:rsidR="00971351" w:rsidRPr="00432ACE" w:rsidRDefault="00971351" w:rsidP="00971351">
      <w:pPr>
        <w:jc w:val="right"/>
        <w:rPr>
          <w:rFonts w:ascii="ＭＳ ゴシック" w:eastAsia="ＭＳ ゴシック" w:hAnsi="ＭＳ ゴシック"/>
          <w:sz w:val="24"/>
          <w:szCs w:val="24"/>
        </w:rPr>
      </w:pPr>
    </w:p>
    <w:p w14:paraId="4A76C254" w14:textId="6D749E6A" w:rsidR="00EA3737" w:rsidRPr="00432ACE" w:rsidRDefault="00C02990" w:rsidP="00C02990">
      <w:pPr>
        <w:wordWrap w:val="0"/>
        <w:jc w:val="right"/>
        <w:rPr>
          <w:rFonts w:ascii="ＭＳ ゴシック" w:eastAsia="ＭＳ ゴシック" w:hAnsi="ＭＳ ゴシック"/>
          <w:sz w:val="24"/>
          <w:szCs w:val="24"/>
        </w:rPr>
      </w:pPr>
      <w:r w:rsidRPr="00432ACE">
        <w:rPr>
          <w:rFonts w:ascii="ＭＳ ゴシック" w:eastAsia="ＭＳ ゴシック" w:hAnsi="ＭＳ ゴシック" w:hint="eastAsia"/>
          <w:sz w:val="24"/>
          <w:szCs w:val="24"/>
        </w:rPr>
        <w:t xml:space="preserve">　</w:t>
      </w:r>
    </w:p>
    <w:p w14:paraId="727AEC33" w14:textId="423ECE46" w:rsidR="00971351" w:rsidRPr="00432ACE" w:rsidRDefault="00971351" w:rsidP="00EA3737">
      <w:pPr>
        <w:rPr>
          <w:rFonts w:ascii="ＭＳ ゴシック" w:eastAsia="ＭＳ ゴシック" w:hAnsi="ＭＳ ゴシック"/>
          <w:sz w:val="36"/>
          <w:szCs w:val="36"/>
        </w:rPr>
      </w:pPr>
    </w:p>
    <w:p w14:paraId="70C461B3" w14:textId="486135B3" w:rsidR="00971351" w:rsidRPr="00432ACE" w:rsidRDefault="00971351" w:rsidP="00EA3737">
      <w:pPr>
        <w:rPr>
          <w:rFonts w:ascii="ＭＳ ゴシック" w:eastAsia="ＭＳ ゴシック" w:hAnsi="ＭＳ ゴシック"/>
          <w:sz w:val="36"/>
          <w:szCs w:val="36"/>
        </w:rPr>
      </w:pPr>
    </w:p>
    <w:p w14:paraId="38E515ED" w14:textId="5A44627C" w:rsidR="00971351" w:rsidRPr="00432ACE" w:rsidRDefault="00971351" w:rsidP="00EA3737">
      <w:pPr>
        <w:rPr>
          <w:rFonts w:ascii="ＭＳ ゴシック" w:eastAsia="ＭＳ ゴシック" w:hAnsi="ＭＳ ゴシック"/>
          <w:sz w:val="36"/>
          <w:szCs w:val="36"/>
        </w:rPr>
      </w:pPr>
    </w:p>
    <w:p w14:paraId="4A76C255" w14:textId="05319706" w:rsidR="00EA3737" w:rsidRPr="00432ACE" w:rsidRDefault="00EA3737" w:rsidP="008A6DBD">
      <w:pPr>
        <w:jc w:val="center"/>
        <w:rPr>
          <w:rFonts w:ascii="ＭＳ ゴシック" w:eastAsia="ＭＳ ゴシック" w:hAnsi="ＭＳ ゴシック"/>
          <w:b/>
          <w:bCs/>
          <w:sz w:val="36"/>
          <w:szCs w:val="36"/>
        </w:rPr>
      </w:pPr>
      <w:r w:rsidRPr="00432ACE">
        <w:rPr>
          <w:rFonts w:ascii="ＭＳ ゴシック" w:eastAsia="ＭＳ ゴシック" w:hAnsi="ＭＳ ゴシック" w:hint="eastAsia"/>
          <w:b/>
          <w:bCs/>
          <w:sz w:val="36"/>
          <w:szCs w:val="36"/>
        </w:rPr>
        <w:t>『</w:t>
      </w:r>
      <w:r w:rsidR="004B1AA5" w:rsidRPr="00432ACE">
        <w:rPr>
          <w:rFonts w:ascii="ＭＳ ゴシック" w:eastAsia="ＭＳ ゴシック" w:hAnsi="ＭＳ ゴシック" w:hint="eastAsia"/>
          <w:b/>
          <w:bCs/>
          <w:sz w:val="36"/>
          <w:szCs w:val="36"/>
        </w:rPr>
        <w:t>大阪府ファシリティマネジメント基本方針</w:t>
      </w:r>
      <w:r w:rsidRPr="00432ACE">
        <w:rPr>
          <w:rFonts w:ascii="ＭＳ ゴシック" w:eastAsia="ＭＳ ゴシック" w:hAnsi="ＭＳ ゴシック" w:hint="eastAsia"/>
          <w:b/>
          <w:bCs/>
          <w:sz w:val="36"/>
          <w:szCs w:val="36"/>
        </w:rPr>
        <w:t>』</w:t>
      </w:r>
    </w:p>
    <w:p w14:paraId="2B123EBD" w14:textId="4F4B6F05" w:rsidR="00FE75B0" w:rsidRPr="00432ACE" w:rsidRDefault="00FE75B0" w:rsidP="008A6DBD">
      <w:pPr>
        <w:jc w:val="center"/>
        <w:rPr>
          <w:rFonts w:ascii="ＭＳ ゴシック" w:eastAsia="ＭＳ ゴシック" w:hAnsi="ＭＳ ゴシック"/>
          <w:b/>
          <w:bCs/>
          <w:sz w:val="36"/>
          <w:szCs w:val="36"/>
        </w:rPr>
      </w:pPr>
      <w:r w:rsidRPr="00432ACE">
        <w:rPr>
          <w:rFonts w:ascii="ＭＳ ゴシック" w:eastAsia="ＭＳ ゴシック" w:hAnsi="ＭＳ ゴシック" w:hint="eastAsia"/>
          <w:b/>
          <w:bCs/>
          <w:sz w:val="36"/>
          <w:szCs w:val="36"/>
        </w:rPr>
        <w:t>（大阪府公共施設等総合管理計画）</w:t>
      </w:r>
    </w:p>
    <w:p w14:paraId="4A76C256" w14:textId="007D8CAE" w:rsidR="00EA3737" w:rsidRPr="00432ACE" w:rsidRDefault="00EA3737" w:rsidP="00EA3737">
      <w:pPr>
        <w:jc w:val="center"/>
        <w:rPr>
          <w:rFonts w:ascii="ＭＳ ゴシック" w:eastAsia="ＭＳ ゴシック" w:hAnsi="ＭＳ ゴシック"/>
          <w:b/>
          <w:bCs/>
          <w:sz w:val="48"/>
          <w:szCs w:val="48"/>
        </w:rPr>
      </w:pPr>
    </w:p>
    <w:p w14:paraId="4A76C257" w14:textId="52FECD59" w:rsidR="00EA3737" w:rsidRPr="00432ACE" w:rsidRDefault="00EA3737" w:rsidP="00B706FE">
      <w:pPr>
        <w:ind w:leftChars="300" w:left="909" w:hangingChars="100" w:hanging="280"/>
        <w:rPr>
          <w:rFonts w:ascii="ＭＳ ゴシック" w:eastAsia="ＭＳ ゴシック" w:hAnsi="ＭＳ ゴシック"/>
          <w:sz w:val="28"/>
          <w:szCs w:val="28"/>
        </w:rPr>
      </w:pPr>
    </w:p>
    <w:p w14:paraId="4A76C258" w14:textId="77777777" w:rsidR="00EA3737" w:rsidRPr="00432ACE" w:rsidRDefault="00EA3737" w:rsidP="00B706FE">
      <w:pPr>
        <w:ind w:leftChars="300" w:left="909" w:hangingChars="100" w:hanging="280"/>
        <w:rPr>
          <w:rFonts w:ascii="ＭＳ ゴシック" w:eastAsia="ＭＳ ゴシック" w:hAnsi="ＭＳ ゴシック"/>
          <w:sz w:val="28"/>
          <w:szCs w:val="28"/>
        </w:rPr>
      </w:pPr>
    </w:p>
    <w:p w14:paraId="4A76C259" w14:textId="350C0D87" w:rsidR="00EA3737" w:rsidRPr="00432ACE" w:rsidRDefault="00EA3737" w:rsidP="00B706FE">
      <w:pPr>
        <w:ind w:leftChars="300" w:left="909" w:hangingChars="100" w:hanging="280"/>
        <w:rPr>
          <w:rFonts w:ascii="ＭＳ ゴシック" w:eastAsia="ＭＳ ゴシック" w:hAnsi="ＭＳ ゴシック"/>
          <w:sz w:val="28"/>
          <w:szCs w:val="28"/>
        </w:rPr>
      </w:pPr>
    </w:p>
    <w:p w14:paraId="4A76C25A" w14:textId="6542C94F" w:rsidR="00EA3737" w:rsidRPr="00432ACE" w:rsidRDefault="00EA3737" w:rsidP="00B706FE">
      <w:pPr>
        <w:ind w:leftChars="300" w:left="909" w:hangingChars="100" w:hanging="280"/>
        <w:rPr>
          <w:rFonts w:ascii="ＭＳ ゴシック" w:eastAsia="ＭＳ ゴシック" w:hAnsi="ＭＳ ゴシック"/>
          <w:sz w:val="28"/>
          <w:szCs w:val="28"/>
        </w:rPr>
      </w:pPr>
    </w:p>
    <w:p w14:paraId="4A76C25B" w14:textId="1DD34D41" w:rsidR="00EA3737" w:rsidRPr="00432ACE" w:rsidRDefault="00EA3737" w:rsidP="00D74CE5">
      <w:pPr>
        <w:ind w:leftChars="300" w:left="909" w:hangingChars="100" w:hanging="280"/>
        <w:rPr>
          <w:rFonts w:ascii="ＭＳ ゴシック" w:eastAsia="ＭＳ ゴシック" w:hAnsi="ＭＳ ゴシック"/>
          <w:sz w:val="28"/>
          <w:szCs w:val="28"/>
        </w:rPr>
      </w:pPr>
    </w:p>
    <w:p w14:paraId="4A76C25D" w14:textId="755B1423" w:rsidR="00EA3737" w:rsidRPr="00432ACE" w:rsidRDefault="00EA3737" w:rsidP="00B706FE">
      <w:pPr>
        <w:ind w:leftChars="300" w:left="909" w:hangingChars="100" w:hanging="280"/>
        <w:rPr>
          <w:rFonts w:ascii="ＭＳ ゴシック" w:eastAsia="ＭＳ ゴシック" w:hAnsi="ＭＳ ゴシック"/>
          <w:sz w:val="28"/>
          <w:szCs w:val="28"/>
        </w:rPr>
      </w:pPr>
    </w:p>
    <w:p w14:paraId="4A76C260" w14:textId="51269116" w:rsidR="00EA3737" w:rsidRPr="00432ACE" w:rsidRDefault="00EA3737" w:rsidP="00EA3737">
      <w:pPr>
        <w:rPr>
          <w:rFonts w:ascii="ＭＳ ゴシック" w:eastAsia="ＭＳ ゴシック" w:hAnsi="ＭＳ ゴシック"/>
          <w:sz w:val="24"/>
          <w:szCs w:val="24"/>
        </w:rPr>
      </w:pPr>
    </w:p>
    <w:p w14:paraId="4A59256E" w14:textId="3111B9B8" w:rsidR="0076488F" w:rsidRPr="00432ACE" w:rsidRDefault="0076488F" w:rsidP="00EA3737">
      <w:pPr>
        <w:rPr>
          <w:rFonts w:ascii="ＭＳ ゴシック" w:eastAsia="ＭＳ ゴシック" w:hAnsi="ＭＳ ゴシック"/>
          <w:sz w:val="24"/>
          <w:szCs w:val="24"/>
        </w:rPr>
      </w:pPr>
    </w:p>
    <w:p w14:paraId="2D12E8B2" w14:textId="7DF6E1D2" w:rsidR="00FB4D35" w:rsidRPr="00432ACE" w:rsidRDefault="00FB4D35" w:rsidP="00631D56">
      <w:pPr>
        <w:jc w:val="center"/>
        <w:rPr>
          <w:rFonts w:ascii="ＭＳ ゴシック" w:eastAsia="ＭＳ ゴシック" w:hAnsi="ＭＳ ゴシック"/>
          <w:sz w:val="36"/>
          <w:szCs w:val="36"/>
        </w:rPr>
      </w:pPr>
    </w:p>
    <w:p w14:paraId="1930EA20" w14:textId="627F09E3" w:rsidR="0076488F" w:rsidRPr="00432ACE" w:rsidRDefault="00631D56" w:rsidP="00631D56">
      <w:pPr>
        <w:jc w:val="center"/>
        <w:rPr>
          <w:rFonts w:ascii="ＭＳ ゴシック" w:eastAsia="ＭＳ ゴシック" w:hAnsi="ＭＳ ゴシック"/>
          <w:b/>
          <w:bCs/>
          <w:sz w:val="36"/>
          <w:szCs w:val="36"/>
        </w:rPr>
      </w:pPr>
      <w:r w:rsidRPr="00432ACE">
        <w:rPr>
          <w:rFonts w:ascii="ＭＳ ゴシック" w:eastAsia="ＭＳ ゴシック" w:hAnsi="ＭＳ ゴシック" w:hint="eastAsia"/>
          <w:b/>
          <w:bCs/>
          <w:sz w:val="36"/>
          <w:szCs w:val="36"/>
        </w:rPr>
        <w:t>平成</w:t>
      </w:r>
      <w:r w:rsidR="001C64D2" w:rsidRPr="00432ACE">
        <w:rPr>
          <w:rFonts w:ascii="ＭＳ ゴシック" w:eastAsia="ＭＳ ゴシック" w:hAnsi="ＭＳ ゴシック" w:hint="eastAsia"/>
          <w:b/>
          <w:bCs/>
          <w:sz w:val="36"/>
          <w:szCs w:val="36"/>
        </w:rPr>
        <w:t>27</w:t>
      </w:r>
      <w:r w:rsidRPr="00432ACE">
        <w:rPr>
          <w:rFonts w:ascii="ＭＳ ゴシック" w:eastAsia="ＭＳ ゴシック" w:hAnsi="ＭＳ ゴシック" w:hint="eastAsia"/>
          <w:b/>
          <w:bCs/>
          <w:sz w:val="36"/>
          <w:szCs w:val="36"/>
        </w:rPr>
        <w:t>年</w:t>
      </w:r>
      <w:r w:rsidR="001C64D2" w:rsidRPr="00432ACE">
        <w:rPr>
          <w:rFonts w:ascii="ＭＳ ゴシック" w:eastAsia="ＭＳ ゴシック" w:hAnsi="ＭＳ ゴシック" w:hint="eastAsia"/>
          <w:b/>
          <w:bCs/>
          <w:sz w:val="36"/>
          <w:szCs w:val="36"/>
        </w:rPr>
        <w:t>11</w:t>
      </w:r>
      <w:r w:rsidRPr="00432ACE">
        <w:rPr>
          <w:rFonts w:ascii="ＭＳ ゴシック" w:eastAsia="ＭＳ ゴシック" w:hAnsi="ＭＳ ゴシック" w:hint="eastAsia"/>
          <w:b/>
          <w:bCs/>
          <w:sz w:val="36"/>
          <w:szCs w:val="36"/>
        </w:rPr>
        <w:t>月</w:t>
      </w:r>
    </w:p>
    <w:p w14:paraId="6EAEE607" w14:textId="5C3157BD" w:rsidR="00466373" w:rsidRPr="00432ACE" w:rsidRDefault="005E7787" w:rsidP="00713D0D">
      <w:pPr>
        <w:jc w:val="center"/>
        <w:rPr>
          <w:rFonts w:ascii="ＭＳ ゴシック" w:eastAsia="ＭＳ ゴシック" w:hAnsi="ＭＳ ゴシック"/>
          <w:b/>
          <w:bCs/>
          <w:sz w:val="36"/>
          <w:szCs w:val="36"/>
        </w:rPr>
      </w:pPr>
      <w:r w:rsidRPr="00432ACE">
        <w:rPr>
          <w:rFonts w:ascii="ＭＳ ゴシック" w:eastAsia="ＭＳ ゴシック" w:hAnsi="ＭＳ ゴシック" w:hint="eastAsia"/>
          <w:b/>
          <w:bCs/>
          <w:sz w:val="36"/>
          <w:szCs w:val="36"/>
        </w:rPr>
        <w:t>（</w:t>
      </w:r>
      <w:r w:rsidR="009C1653" w:rsidRPr="00432ACE">
        <w:rPr>
          <w:rFonts w:ascii="ＭＳ ゴシック" w:eastAsia="ＭＳ ゴシック" w:hAnsi="ＭＳ ゴシック" w:hint="eastAsia"/>
          <w:b/>
          <w:bCs/>
          <w:sz w:val="36"/>
          <w:szCs w:val="36"/>
        </w:rPr>
        <w:t xml:space="preserve"> </w:t>
      </w:r>
      <w:r w:rsidR="00483A5F" w:rsidRPr="00432ACE">
        <w:rPr>
          <w:rFonts w:ascii="ＭＳ ゴシック" w:eastAsia="ＭＳ ゴシック" w:hAnsi="ＭＳ ゴシック" w:hint="eastAsia"/>
          <w:b/>
          <w:bCs/>
          <w:sz w:val="36"/>
          <w:szCs w:val="36"/>
        </w:rPr>
        <w:t>令和</w:t>
      </w:r>
      <w:r w:rsidR="008715EB" w:rsidRPr="00432ACE">
        <w:rPr>
          <w:rFonts w:ascii="ＭＳ ゴシック" w:eastAsia="ＭＳ ゴシック" w:hAnsi="ＭＳ ゴシック" w:hint="eastAsia"/>
          <w:b/>
          <w:bCs/>
          <w:sz w:val="36"/>
          <w:szCs w:val="36"/>
        </w:rPr>
        <w:t>６</w:t>
      </w:r>
      <w:r w:rsidR="00713D0D" w:rsidRPr="00432ACE">
        <w:rPr>
          <w:rFonts w:ascii="ＭＳ ゴシック" w:eastAsia="ＭＳ ゴシック" w:hAnsi="ＭＳ ゴシック" w:hint="eastAsia"/>
          <w:b/>
          <w:bCs/>
          <w:sz w:val="36"/>
          <w:szCs w:val="36"/>
        </w:rPr>
        <w:t>年</w:t>
      </w:r>
      <w:r w:rsidR="00EA3495" w:rsidRPr="00432ACE">
        <w:rPr>
          <w:rFonts w:ascii="ＭＳ ゴシック" w:eastAsia="ＭＳ ゴシック" w:hAnsi="ＭＳ ゴシック" w:hint="eastAsia"/>
          <w:b/>
          <w:bCs/>
          <w:sz w:val="36"/>
          <w:szCs w:val="36"/>
        </w:rPr>
        <w:t>２</w:t>
      </w:r>
      <w:r w:rsidR="00466373" w:rsidRPr="00432ACE">
        <w:rPr>
          <w:rFonts w:ascii="ＭＳ ゴシック" w:eastAsia="ＭＳ ゴシック" w:hAnsi="ＭＳ ゴシック" w:hint="eastAsia"/>
          <w:b/>
          <w:bCs/>
          <w:sz w:val="36"/>
          <w:szCs w:val="36"/>
        </w:rPr>
        <w:t xml:space="preserve">月 改訂 </w:t>
      </w:r>
      <w:r w:rsidRPr="00432ACE">
        <w:rPr>
          <w:rFonts w:ascii="ＭＳ ゴシック" w:eastAsia="ＭＳ ゴシック" w:hAnsi="ＭＳ ゴシック" w:hint="eastAsia"/>
          <w:b/>
          <w:bCs/>
          <w:sz w:val="36"/>
          <w:szCs w:val="36"/>
        </w:rPr>
        <w:t>）</w:t>
      </w:r>
    </w:p>
    <w:p w14:paraId="0802D411" w14:textId="6B7B0530" w:rsidR="00801AC3" w:rsidRPr="00432ACE" w:rsidRDefault="00AE3402" w:rsidP="00801AC3">
      <w:pPr>
        <w:jc w:val="center"/>
        <w:rPr>
          <w:rFonts w:ascii="ＭＳ ゴシック" w:eastAsia="ＭＳ ゴシック" w:hAnsi="ＭＳ ゴシック"/>
          <w:b/>
          <w:bCs/>
          <w:sz w:val="36"/>
          <w:szCs w:val="36"/>
        </w:rPr>
      </w:pPr>
      <w:r w:rsidRPr="00432ACE">
        <w:rPr>
          <w:rFonts w:ascii="ＭＳ ゴシック" w:eastAsia="ＭＳ ゴシック" w:hAnsi="ＭＳ ゴシック" w:hint="eastAsia"/>
          <w:b/>
          <w:bCs/>
          <w:sz w:val="36"/>
          <w:szCs w:val="36"/>
        </w:rPr>
        <w:t>大阪府</w:t>
      </w:r>
    </w:p>
    <w:p w14:paraId="50BD0772" w14:textId="3313BFD7" w:rsidR="00801AC3" w:rsidRPr="00432ACE" w:rsidRDefault="00801AC3" w:rsidP="00417FBD">
      <w:pPr>
        <w:jc w:val="center"/>
        <w:rPr>
          <w:rFonts w:ascii="ＭＳ ゴシック" w:eastAsia="ＭＳ ゴシック" w:hAnsi="ＭＳ ゴシック"/>
          <w:b/>
          <w:sz w:val="28"/>
          <w:szCs w:val="28"/>
        </w:rPr>
      </w:pPr>
    </w:p>
    <w:p w14:paraId="5E752AA3" w14:textId="641D4809" w:rsidR="000F7118" w:rsidRPr="00432ACE" w:rsidRDefault="000F7118" w:rsidP="000F7118">
      <w:pPr>
        <w:spacing w:line="240" w:lineRule="exact"/>
        <w:jc w:val="center"/>
        <w:rPr>
          <w:rFonts w:ascii="ＭＳ ゴシック" w:eastAsia="ＭＳ ゴシック" w:hAnsi="ＭＳ ゴシック"/>
          <w:b/>
          <w:sz w:val="28"/>
          <w:szCs w:val="28"/>
        </w:rPr>
      </w:pPr>
    </w:p>
    <w:p w14:paraId="080670E5" w14:textId="7E63949E" w:rsidR="007A6A2D" w:rsidRPr="00432ACE" w:rsidRDefault="007A6A2D" w:rsidP="000F7118">
      <w:pPr>
        <w:spacing w:line="240" w:lineRule="exact"/>
        <w:jc w:val="center"/>
        <w:rPr>
          <w:rFonts w:ascii="ＭＳ ゴシック" w:eastAsia="ＭＳ ゴシック" w:hAnsi="ＭＳ ゴシック"/>
          <w:b/>
          <w:sz w:val="28"/>
          <w:szCs w:val="28"/>
        </w:rPr>
      </w:pPr>
    </w:p>
    <w:p w14:paraId="4D496CF4" w14:textId="58241620" w:rsidR="00C76AD1" w:rsidRPr="00432ACE" w:rsidRDefault="00C76AD1" w:rsidP="000F7118">
      <w:pPr>
        <w:spacing w:line="240" w:lineRule="exact"/>
        <w:jc w:val="center"/>
        <w:rPr>
          <w:rFonts w:ascii="ＭＳ ゴシック" w:eastAsia="ＭＳ ゴシック" w:hAnsi="ＭＳ ゴシック"/>
          <w:b/>
          <w:sz w:val="28"/>
          <w:szCs w:val="28"/>
        </w:rPr>
      </w:pPr>
    </w:p>
    <w:p w14:paraId="3359D0DC" w14:textId="7883AA6A" w:rsidR="0046701F" w:rsidRPr="00432ACE" w:rsidRDefault="0046701F" w:rsidP="00556703">
      <w:pPr>
        <w:spacing w:line="360" w:lineRule="exact"/>
        <w:jc w:val="center"/>
        <w:rPr>
          <w:rFonts w:ascii="ＭＳ ゴシック" w:eastAsia="ＭＳ ゴシック" w:hAnsi="ＭＳ ゴシック"/>
          <w:b/>
          <w:sz w:val="28"/>
          <w:szCs w:val="28"/>
        </w:rPr>
      </w:pPr>
      <w:r w:rsidRPr="00432ACE">
        <w:rPr>
          <w:rFonts w:ascii="ＭＳ ゴシック" w:eastAsia="ＭＳ ゴシック" w:hAnsi="ＭＳ ゴシック" w:hint="eastAsia"/>
          <w:b/>
          <w:sz w:val="28"/>
          <w:szCs w:val="28"/>
        </w:rPr>
        <w:lastRenderedPageBreak/>
        <w:t>目　　次</w:t>
      </w:r>
    </w:p>
    <w:p w14:paraId="2E3CDB9D" w14:textId="570E455A" w:rsidR="00FD2700" w:rsidRPr="00432ACE" w:rsidRDefault="00FD2700" w:rsidP="00F21BD7">
      <w:pPr>
        <w:spacing w:line="280" w:lineRule="exact"/>
        <w:rPr>
          <w:rFonts w:ascii="ＭＳ ゴシック" w:eastAsia="ＭＳ ゴシック" w:hAnsi="ＭＳ ゴシック"/>
          <w:sz w:val="22"/>
        </w:rPr>
      </w:pPr>
    </w:p>
    <w:p w14:paraId="59876D27" w14:textId="77777777" w:rsidR="00F21BD7" w:rsidRPr="00432ACE" w:rsidRDefault="00F21BD7" w:rsidP="00F21BD7">
      <w:pPr>
        <w:spacing w:line="280" w:lineRule="exact"/>
        <w:rPr>
          <w:rFonts w:ascii="ＭＳ ゴシック" w:eastAsia="ＭＳ ゴシック" w:hAnsi="ＭＳ ゴシック"/>
          <w:sz w:val="22"/>
        </w:rPr>
      </w:pPr>
    </w:p>
    <w:p w14:paraId="4EEEA7AD" w14:textId="77777777" w:rsidR="003D4BCF" w:rsidRPr="00432ACE" w:rsidRDefault="003D4BCF" w:rsidP="00F21BD7">
      <w:pPr>
        <w:spacing w:line="280" w:lineRule="exact"/>
        <w:rPr>
          <w:rFonts w:ascii="ＭＳ ゴシック" w:eastAsia="ＭＳ ゴシック" w:hAnsi="ＭＳ ゴシック"/>
          <w:sz w:val="22"/>
        </w:rPr>
      </w:pPr>
    </w:p>
    <w:p w14:paraId="1A7F3200" w14:textId="3558E11B" w:rsidR="003D4BCF" w:rsidRPr="00432ACE" w:rsidRDefault="00A95A05" w:rsidP="004E13CB">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（改訂内容について</w:t>
      </w:r>
      <w:r w:rsidR="003D4BCF" w:rsidRPr="00432ACE">
        <w:rPr>
          <w:rFonts w:ascii="ＭＳ ゴシック" w:eastAsia="ＭＳ ゴシック" w:hAnsi="ＭＳ ゴシック" w:hint="eastAsia"/>
          <w:sz w:val="22"/>
        </w:rPr>
        <w:t>）</w:t>
      </w:r>
      <w:r w:rsidR="00D43AD9" w:rsidRPr="00432ACE">
        <w:rPr>
          <w:rFonts w:ascii="ＭＳ ゴシック" w:eastAsia="ＭＳ ゴシック" w:hAnsi="ＭＳ ゴシック"/>
          <w:sz w:val="22"/>
        </w:rPr>
        <w:tab/>
      </w:r>
      <w:r w:rsidR="003D4BCF" w:rsidRPr="00432ACE">
        <w:rPr>
          <w:rFonts w:ascii="ＭＳ ゴシック" w:eastAsia="ＭＳ ゴシック" w:hAnsi="ＭＳ ゴシック" w:hint="eastAsia"/>
          <w:sz w:val="22"/>
        </w:rPr>
        <w:t>序</w:t>
      </w:r>
    </w:p>
    <w:p w14:paraId="0E6AE658" w14:textId="77777777" w:rsidR="00FD2700" w:rsidRPr="00432ACE" w:rsidRDefault="00FD2700" w:rsidP="00F21BD7">
      <w:pPr>
        <w:spacing w:line="280" w:lineRule="exact"/>
        <w:rPr>
          <w:rFonts w:ascii="ＭＳ ゴシック" w:eastAsia="ＭＳ ゴシック" w:hAnsi="ＭＳ ゴシック"/>
          <w:sz w:val="22"/>
        </w:rPr>
      </w:pPr>
    </w:p>
    <w:p w14:paraId="022CCCCF" w14:textId="7950D895" w:rsidR="004E13CB" w:rsidRPr="00432ACE" w:rsidRDefault="004E13CB" w:rsidP="004E13CB">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第１　方針策定の目的等</w:t>
      </w:r>
      <w:bookmarkStart w:id="0" w:name="_Hlk94906155"/>
      <w:r w:rsidRPr="00432ACE">
        <w:rPr>
          <w:rFonts w:ascii="ＭＳ ゴシック" w:eastAsia="ＭＳ ゴシック" w:hAnsi="ＭＳ ゴシック"/>
          <w:sz w:val="22"/>
        </w:rPr>
        <w:tab/>
      </w:r>
      <w:bookmarkEnd w:id="0"/>
      <w:r w:rsidRPr="00432ACE">
        <w:rPr>
          <w:rFonts w:ascii="ＭＳ ゴシック" w:eastAsia="ＭＳ ゴシック" w:hAnsi="ＭＳ ゴシック" w:hint="eastAsia"/>
          <w:sz w:val="22"/>
        </w:rPr>
        <w:t>１</w:t>
      </w:r>
    </w:p>
    <w:p w14:paraId="0BB9BFA0" w14:textId="5AC3AEC8" w:rsidR="004E13CB" w:rsidRPr="00432ACE" w:rsidRDefault="004E13CB" w:rsidP="004E13CB">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(１)　方針策定の目的</w:t>
      </w:r>
      <w:r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１</w:t>
      </w:r>
    </w:p>
    <w:p w14:paraId="7A7CD35A" w14:textId="33E2E100" w:rsidR="004E13CB" w:rsidRPr="00432ACE" w:rsidRDefault="004E13CB" w:rsidP="004E13CB">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(２)　方針の位置づけ</w:t>
      </w:r>
      <w:r w:rsidRPr="00432ACE">
        <w:rPr>
          <w:rFonts w:ascii="ＭＳ ゴシック" w:eastAsia="ＭＳ ゴシック" w:hAnsi="ＭＳ ゴシック"/>
          <w:sz w:val="22"/>
        </w:rPr>
        <w:tab/>
      </w:r>
      <w:r w:rsidR="001064C6" w:rsidRPr="00432ACE">
        <w:rPr>
          <w:rFonts w:ascii="ＭＳ ゴシック" w:eastAsia="ＭＳ ゴシック" w:hAnsi="ＭＳ ゴシック" w:hint="eastAsia"/>
          <w:sz w:val="22"/>
        </w:rPr>
        <w:t>２</w:t>
      </w:r>
    </w:p>
    <w:p w14:paraId="3F891D6C" w14:textId="26EBFA20" w:rsidR="004E13CB" w:rsidRPr="00432ACE" w:rsidRDefault="004E13CB" w:rsidP="004E13CB">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(３)　取組期間</w:t>
      </w:r>
      <w:r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２</w:t>
      </w:r>
    </w:p>
    <w:p w14:paraId="0A3A9E5E" w14:textId="5CBAD83F"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(４)　対象財産</w:t>
      </w:r>
      <w:r w:rsidR="001064C6"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３</w:t>
      </w:r>
    </w:p>
    <w:p w14:paraId="05DA1F5E" w14:textId="167B73BF"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第２　公共施設等の現況及び将来の見通し</w:t>
      </w:r>
      <w:r w:rsidR="001064C6"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４</w:t>
      </w:r>
    </w:p>
    <w:p w14:paraId="1BF21ADD" w14:textId="253BE67E"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(１)　建物（施設）の現状</w:t>
      </w:r>
      <w:r w:rsidR="001064C6"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４</w:t>
      </w:r>
    </w:p>
    <w:p w14:paraId="31FD4F3A" w14:textId="73C7B8E8"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(２)　都市基盤施設（インフラ）の現状</w:t>
      </w:r>
      <w:r w:rsidR="001064C6"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９</w:t>
      </w:r>
    </w:p>
    <w:p w14:paraId="5DD52DB9" w14:textId="6B3F6C3E"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(３)　財政の現状</w:t>
      </w:r>
      <w:r w:rsidR="001064C6"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１１</w:t>
      </w:r>
    </w:p>
    <w:p w14:paraId="56480140" w14:textId="7B9B751C"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(４)　本格的な人口減少社会の到来と少子高齢化の進展</w:t>
      </w:r>
      <w:r w:rsidR="001064C6"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１２</w:t>
      </w:r>
    </w:p>
    <w:p w14:paraId="2364D56F" w14:textId="216F96D2"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(５)　建物の修繕・更新費の将来見通し</w:t>
      </w:r>
      <w:r w:rsidR="001064C6"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１３</w:t>
      </w:r>
    </w:p>
    <w:p w14:paraId="6E5CCD5A" w14:textId="2F682DE6"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第３　公共施設等の管理の現状及び課題</w:t>
      </w:r>
      <w:r w:rsidR="001064C6"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１６</w:t>
      </w:r>
    </w:p>
    <w:p w14:paraId="793EE137" w14:textId="004050F3" w:rsidR="004E13CB" w:rsidRPr="00432ACE" w:rsidRDefault="004E13CB" w:rsidP="001064C6">
      <w:pPr>
        <w:tabs>
          <w:tab w:val="right" w:leader="middleDot" w:pos="9240"/>
        </w:tabs>
        <w:spacing w:line="280" w:lineRule="exact"/>
        <w:ind w:left="238"/>
        <w:rPr>
          <w:rFonts w:ascii="ＭＳ ゴシック" w:eastAsia="ＭＳ ゴシック" w:hAnsi="ＭＳ ゴシック"/>
          <w:sz w:val="22"/>
        </w:rPr>
      </w:pPr>
      <w:r w:rsidRPr="00432ACE">
        <w:rPr>
          <w:rFonts w:ascii="ＭＳ ゴシック" w:eastAsia="ＭＳ ゴシック" w:hAnsi="ＭＳ ゴシック" w:hint="eastAsia"/>
          <w:sz w:val="22"/>
        </w:rPr>
        <w:t>(１)　これまでの財産管理の取組み</w:t>
      </w:r>
      <w:r w:rsidR="001064C6"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１６</w:t>
      </w:r>
    </w:p>
    <w:p w14:paraId="7C52EDFE" w14:textId="46558A33"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１　建物（施設）</w:t>
      </w:r>
      <w:r w:rsidR="001064C6" w:rsidRPr="00432ACE">
        <w:rPr>
          <w:rFonts w:ascii="ＭＳ ゴシック" w:eastAsia="ＭＳ ゴシック" w:hAnsi="ＭＳ ゴシック"/>
          <w:sz w:val="22"/>
        </w:rPr>
        <w:tab/>
      </w:r>
      <w:r w:rsidRPr="00432ACE">
        <w:rPr>
          <w:rFonts w:ascii="ＭＳ ゴシック" w:eastAsia="ＭＳ ゴシック" w:hAnsi="ＭＳ ゴシック" w:hint="eastAsia"/>
          <w:sz w:val="22"/>
        </w:rPr>
        <w:t>１６</w:t>
      </w:r>
    </w:p>
    <w:p w14:paraId="14812296" w14:textId="15FB9206"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２　都市基盤施設（インフラ）</w:t>
      </w:r>
      <w:r w:rsidR="001064C6"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２５</w:t>
      </w:r>
    </w:p>
    <w:p w14:paraId="39188AF7" w14:textId="5FB79872"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(２)　管理の現状及び今後の課題</w:t>
      </w:r>
      <w:r w:rsidR="001064C6"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２８</w:t>
      </w:r>
    </w:p>
    <w:p w14:paraId="7D980197" w14:textId="2871078B"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第４　公共施設等の総合的かつ計画的な管理に関する基本的な方針</w:t>
      </w:r>
      <w:r w:rsidR="001064C6"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２９</w:t>
      </w:r>
    </w:p>
    <w:p w14:paraId="4B81F238" w14:textId="0EA8239E" w:rsidR="004E13CB" w:rsidRPr="00432ACE" w:rsidRDefault="004E13CB" w:rsidP="001064C6">
      <w:pPr>
        <w:tabs>
          <w:tab w:val="right" w:leader="middleDot" w:pos="9240"/>
        </w:tabs>
        <w:spacing w:line="280" w:lineRule="exact"/>
        <w:ind w:left="238"/>
        <w:rPr>
          <w:rFonts w:ascii="ＭＳ ゴシック" w:eastAsia="ＭＳ ゴシック" w:hAnsi="ＭＳ ゴシック"/>
          <w:sz w:val="22"/>
        </w:rPr>
      </w:pPr>
      <w:r w:rsidRPr="00432ACE">
        <w:rPr>
          <w:rFonts w:ascii="ＭＳ ゴシック" w:eastAsia="ＭＳ ゴシック" w:hAnsi="ＭＳ ゴシック" w:hint="eastAsia"/>
          <w:sz w:val="22"/>
        </w:rPr>
        <w:t>(１)  建物（施設）</w:t>
      </w:r>
      <w:r w:rsidR="001064C6"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３１</w:t>
      </w:r>
    </w:p>
    <w:p w14:paraId="53362BA1" w14:textId="76CFE35F"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１  長寿命化</w:t>
      </w:r>
      <w:r w:rsidR="001064C6"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３１</w:t>
      </w:r>
    </w:p>
    <w:p w14:paraId="60349ECC" w14:textId="654DADB2" w:rsidR="004E13CB" w:rsidRPr="00432ACE" w:rsidRDefault="004E13CB" w:rsidP="001064C6">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２　総量最適化・有効活用</w:t>
      </w:r>
      <w:r w:rsidR="001064C6"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３４</w:t>
      </w:r>
    </w:p>
    <w:p w14:paraId="5DBCD3BF" w14:textId="6374BB5E" w:rsidR="004E13CB" w:rsidRPr="00432ACE"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３　推進体制</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３７</w:t>
      </w:r>
    </w:p>
    <w:p w14:paraId="301425D9" w14:textId="33E72EAF" w:rsidR="004E13CB" w:rsidRPr="00432ACE"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４　経費の見込み等</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３９</w:t>
      </w:r>
    </w:p>
    <w:p w14:paraId="3EE8ABF1" w14:textId="59993F42" w:rsidR="004E13CB" w:rsidRPr="00432ACE"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 xml:space="preserve">５　</w:t>
      </w:r>
      <w:r w:rsidR="00E61407" w:rsidRPr="00432ACE">
        <w:rPr>
          <w:rFonts w:ascii="ＭＳ ゴシック" w:eastAsia="ＭＳ ゴシック" w:hAnsi="ＭＳ ゴシック" w:hint="eastAsia"/>
          <w:sz w:val="22"/>
        </w:rPr>
        <w:t>PDCA</w:t>
      </w:r>
      <w:r w:rsidRPr="00432ACE">
        <w:rPr>
          <w:rFonts w:ascii="ＭＳ ゴシック" w:eastAsia="ＭＳ ゴシック" w:hAnsi="ＭＳ ゴシック" w:hint="eastAsia"/>
          <w:sz w:val="22"/>
        </w:rPr>
        <w:t>サイクルの確立</w:t>
      </w:r>
      <w:r w:rsidR="001064C6"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４０</w:t>
      </w:r>
    </w:p>
    <w:p w14:paraId="7F190CCC" w14:textId="74A67DB3" w:rsidR="004E13CB" w:rsidRPr="00432ACE" w:rsidRDefault="004E13CB" w:rsidP="00E51F2B">
      <w:pPr>
        <w:tabs>
          <w:tab w:val="right" w:leader="middleDot" w:pos="9240"/>
        </w:tabs>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第５　基本方針に基づく具体的な取組み</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４１</w:t>
      </w:r>
    </w:p>
    <w:p w14:paraId="7F0CDC8D" w14:textId="26214560" w:rsidR="004E13CB" w:rsidRPr="00432ACE" w:rsidRDefault="004E13CB" w:rsidP="00E51F2B">
      <w:pPr>
        <w:tabs>
          <w:tab w:val="right" w:leader="middleDot" w:pos="9240"/>
        </w:tabs>
        <w:spacing w:line="280" w:lineRule="exact"/>
        <w:ind w:firstLineChars="100" w:firstLine="220"/>
        <w:rPr>
          <w:rFonts w:ascii="ＭＳ ゴシック" w:eastAsia="ＭＳ ゴシック" w:hAnsi="ＭＳ ゴシック"/>
          <w:sz w:val="22"/>
        </w:rPr>
      </w:pPr>
      <w:r w:rsidRPr="00432ACE">
        <w:rPr>
          <w:rFonts w:ascii="ＭＳ ゴシック" w:eastAsia="ＭＳ ゴシック" w:hAnsi="ＭＳ ゴシック" w:hint="eastAsia"/>
          <w:sz w:val="22"/>
        </w:rPr>
        <w:t xml:space="preserve">(１)　</w:t>
      </w:r>
      <w:r w:rsidR="00E51F2B" w:rsidRPr="00432ACE">
        <w:rPr>
          <w:rFonts w:ascii="ＭＳ ゴシック" w:eastAsia="ＭＳ ゴシック" w:hAnsi="ＭＳ ゴシック" w:hint="eastAsia"/>
          <w:sz w:val="22"/>
        </w:rPr>
        <w:t>これまで</w:t>
      </w:r>
      <w:r w:rsidRPr="00432ACE">
        <w:rPr>
          <w:rFonts w:ascii="ＭＳ ゴシック" w:eastAsia="ＭＳ ゴシック" w:hAnsi="ＭＳ ゴシック" w:hint="eastAsia"/>
          <w:sz w:val="22"/>
        </w:rPr>
        <w:t>の取組み</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４１</w:t>
      </w:r>
    </w:p>
    <w:p w14:paraId="2B760389" w14:textId="76E33B3B" w:rsidR="004E13CB" w:rsidRPr="00432ACE"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１　長寿命化</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４１</w:t>
      </w:r>
    </w:p>
    <w:p w14:paraId="6972716A" w14:textId="6EB93F9B" w:rsidR="004E13CB" w:rsidRPr="00432ACE"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２　総量最適化・有効活用</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４２</w:t>
      </w:r>
    </w:p>
    <w:p w14:paraId="6675D6C2" w14:textId="65A146DE" w:rsidR="004E13CB" w:rsidRPr="00432ACE" w:rsidRDefault="004E13CB" w:rsidP="00C70B5E">
      <w:pPr>
        <w:tabs>
          <w:tab w:val="right" w:leader="middleDot" w:pos="9240"/>
        </w:tabs>
        <w:spacing w:line="280" w:lineRule="exact"/>
        <w:ind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 xml:space="preserve">３　</w:t>
      </w:r>
      <w:r w:rsidR="00C70B5E" w:rsidRPr="00432ACE">
        <w:rPr>
          <w:rFonts w:ascii="ＭＳ ゴシック" w:eastAsia="ＭＳ ゴシック" w:hAnsi="ＭＳ ゴシック" w:hint="eastAsia"/>
          <w:sz w:val="22"/>
        </w:rPr>
        <w:t>公共施設等の維持管理・更新等に係る経費の見込み（推計）</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４４</w:t>
      </w:r>
    </w:p>
    <w:p w14:paraId="51BCB5DB" w14:textId="6A6BC802" w:rsidR="004E13CB" w:rsidRPr="00432ACE" w:rsidRDefault="004E13CB" w:rsidP="00E51F2B">
      <w:pPr>
        <w:tabs>
          <w:tab w:val="right" w:leader="middleDot" w:pos="9240"/>
        </w:tabs>
        <w:spacing w:line="280" w:lineRule="exact"/>
        <w:ind w:firstLineChars="100" w:firstLine="220"/>
        <w:rPr>
          <w:rFonts w:ascii="ＭＳ ゴシック" w:eastAsia="ＭＳ ゴシック" w:hAnsi="ＭＳ ゴシック"/>
          <w:sz w:val="22"/>
        </w:rPr>
      </w:pPr>
      <w:r w:rsidRPr="00432ACE">
        <w:rPr>
          <w:rFonts w:ascii="ＭＳ ゴシック" w:eastAsia="ＭＳ ゴシック" w:hAnsi="ＭＳ ゴシック" w:hint="eastAsia"/>
          <w:sz w:val="22"/>
        </w:rPr>
        <w:t xml:space="preserve">(２)　</w:t>
      </w:r>
      <w:r w:rsidR="00E51F2B" w:rsidRPr="00432ACE">
        <w:rPr>
          <w:rFonts w:ascii="ＭＳ ゴシック" w:eastAsia="ＭＳ ゴシック" w:hAnsi="ＭＳ ゴシック" w:hint="eastAsia"/>
          <w:sz w:val="22"/>
        </w:rPr>
        <w:t>令和４</w:t>
      </w:r>
      <w:r w:rsidRPr="00432ACE">
        <w:rPr>
          <w:rFonts w:ascii="ＭＳ ゴシック" w:eastAsia="ＭＳ ゴシック" w:hAnsi="ＭＳ ゴシック" w:hint="eastAsia"/>
          <w:sz w:val="22"/>
        </w:rPr>
        <w:t>年度以降の取組み</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４５</w:t>
      </w:r>
    </w:p>
    <w:p w14:paraId="4F99632E" w14:textId="229E2E80" w:rsidR="004E13CB" w:rsidRPr="00432ACE" w:rsidRDefault="004E13CB" w:rsidP="00E51F2B">
      <w:pPr>
        <w:tabs>
          <w:tab w:val="right" w:leader="middleDot" w:pos="9240"/>
        </w:tabs>
        <w:spacing w:line="280" w:lineRule="exact"/>
        <w:ind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１　長寿命化</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４５</w:t>
      </w:r>
    </w:p>
    <w:p w14:paraId="4A7EC6A2" w14:textId="7A8B9586" w:rsidR="004E13CB" w:rsidRPr="00432ACE" w:rsidRDefault="004E13CB" w:rsidP="00E51F2B">
      <w:pPr>
        <w:tabs>
          <w:tab w:val="right" w:pos="840"/>
          <w:tab w:val="right" w:leader="middleDot" w:pos="9240"/>
        </w:tabs>
        <w:spacing w:line="280" w:lineRule="exact"/>
        <w:ind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２　総量最適化・有効活用</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４５</w:t>
      </w:r>
    </w:p>
    <w:p w14:paraId="5C4F76A3" w14:textId="6EBFE94A" w:rsidR="00A14AAE" w:rsidRPr="00432ACE" w:rsidRDefault="00A14AAE" w:rsidP="00385CCB">
      <w:pPr>
        <w:spacing w:line="160" w:lineRule="exact"/>
        <w:rPr>
          <w:rFonts w:ascii="ＭＳ ゴシック" w:eastAsia="ＭＳ ゴシック" w:hAnsi="ＭＳ ゴシック"/>
          <w:sz w:val="22"/>
        </w:rPr>
      </w:pPr>
    </w:p>
    <w:p w14:paraId="25A65E7F" w14:textId="375FC339" w:rsidR="004E13CB" w:rsidRPr="00432ACE" w:rsidRDefault="004E13CB" w:rsidP="004E13CB">
      <w:pPr>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（参考）</w:t>
      </w:r>
      <w:r w:rsidR="00A95A05" w:rsidRPr="00432ACE">
        <w:rPr>
          <w:rFonts w:ascii="ＭＳ ゴシック" w:eastAsia="ＭＳ ゴシック" w:hAnsi="ＭＳ ゴシック" w:hint="eastAsia"/>
          <w:sz w:val="22"/>
        </w:rPr>
        <w:t>個別施設</w:t>
      </w:r>
      <w:r w:rsidRPr="00432ACE">
        <w:rPr>
          <w:rFonts w:ascii="ＭＳ ゴシック" w:eastAsia="ＭＳ ゴシック" w:hAnsi="ＭＳ ゴシック" w:hint="eastAsia"/>
          <w:sz w:val="22"/>
        </w:rPr>
        <w:t>計画</w:t>
      </w:r>
      <w:r w:rsidR="00F34DA9" w:rsidRPr="00432ACE">
        <w:rPr>
          <w:rFonts w:ascii="ＭＳ ゴシック" w:eastAsia="ＭＳ ゴシック" w:hAnsi="ＭＳ ゴシック" w:hint="eastAsia"/>
          <w:sz w:val="16"/>
          <w:szCs w:val="16"/>
        </w:rPr>
        <w:t>（令和４年３</w:t>
      </w:r>
      <w:r w:rsidRPr="00432ACE">
        <w:rPr>
          <w:rFonts w:ascii="ＭＳ ゴシック" w:eastAsia="ＭＳ ゴシック" w:hAnsi="ＭＳ ゴシック" w:hint="eastAsia"/>
          <w:sz w:val="16"/>
          <w:szCs w:val="16"/>
        </w:rPr>
        <w:t>月現在）</w:t>
      </w:r>
    </w:p>
    <w:p w14:paraId="7A83F9BC" w14:textId="5CD295FA" w:rsidR="004E13CB" w:rsidRPr="00432ACE" w:rsidRDefault="00C70B5E" w:rsidP="00E51F2B">
      <w:pPr>
        <w:tabs>
          <w:tab w:val="right" w:leader="middleDot" w:pos="9240"/>
        </w:tabs>
        <w:spacing w:line="280" w:lineRule="exact"/>
        <w:ind w:firstLineChars="500" w:firstLine="1098"/>
        <w:rPr>
          <w:rFonts w:ascii="ＭＳ ゴシック" w:eastAsia="ＭＳ ゴシック" w:hAnsi="ＭＳ ゴシック"/>
          <w:sz w:val="22"/>
        </w:rPr>
      </w:pPr>
      <w:r w:rsidRPr="00432ACE">
        <w:rPr>
          <w:rFonts w:ascii="ＭＳ ゴシック" w:eastAsia="ＭＳ ゴシック" w:hAnsi="ＭＳ ゴシック" w:hint="eastAsia"/>
          <w:sz w:val="22"/>
        </w:rPr>
        <w:t>警察施設</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４６</w:t>
      </w:r>
    </w:p>
    <w:p w14:paraId="3410AC11" w14:textId="0BA80B33" w:rsidR="004E13CB" w:rsidRPr="00432ACE" w:rsidRDefault="00C70B5E" w:rsidP="00E51F2B">
      <w:pPr>
        <w:tabs>
          <w:tab w:val="right" w:leader="middleDot" w:pos="9240"/>
        </w:tabs>
        <w:spacing w:line="280" w:lineRule="exact"/>
        <w:ind w:firstLineChars="500" w:firstLine="1098"/>
        <w:rPr>
          <w:rFonts w:ascii="ＭＳ ゴシック" w:eastAsia="ＭＳ ゴシック" w:hAnsi="ＭＳ ゴシック"/>
          <w:sz w:val="22"/>
        </w:rPr>
      </w:pPr>
      <w:r w:rsidRPr="00432ACE">
        <w:rPr>
          <w:rFonts w:ascii="ＭＳ ゴシック" w:eastAsia="ＭＳ ゴシック" w:hAnsi="ＭＳ ゴシック" w:hint="eastAsia"/>
          <w:sz w:val="22"/>
        </w:rPr>
        <w:t>学校</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４７</w:t>
      </w:r>
    </w:p>
    <w:p w14:paraId="7EA5CAEF" w14:textId="520516F9" w:rsidR="004E13CB" w:rsidRPr="00432ACE" w:rsidRDefault="004E13CB" w:rsidP="00E51F2B">
      <w:pPr>
        <w:tabs>
          <w:tab w:val="right" w:leader="middleDot" w:pos="9240"/>
        </w:tabs>
        <w:spacing w:line="280" w:lineRule="exact"/>
        <w:ind w:firstLineChars="500" w:firstLine="1098"/>
        <w:rPr>
          <w:rFonts w:ascii="ＭＳ ゴシック" w:eastAsia="ＭＳ ゴシック" w:hAnsi="ＭＳ ゴシック"/>
          <w:sz w:val="22"/>
        </w:rPr>
      </w:pPr>
      <w:r w:rsidRPr="00432ACE">
        <w:rPr>
          <w:rFonts w:ascii="ＭＳ ゴシック" w:eastAsia="ＭＳ ゴシック" w:hAnsi="ＭＳ ゴシック" w:hint="eastAsia"/>
          <w:sz w:val="22"/>
        </w:rPr>
        <w:t>府営住宅</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４８</w:t>
      </w:r>
    </w:p>
    <w:p w14:paraId="39672CF5" w14:textId="69277F4F" w:rsidR="004E13CB" w:rsidRPr="00432ACE" w:rsidRDefault="004E13CB" w:rsidP="00E51F2B">
      <w:pPr>
        <w:tabs>
          <w:tab w:val="right" w:leader="middleDot" w:pos="9240"/>
        </w:tabs>
        <w:spacing w:line="280" w:lineRule="exact"/>
        <w:ind w:firstLineChars="500" w:firstLine="1098"/>
        <w:rPr>
          <w:rFonts w:ascii="ＭＳ ゴシック" w:eastAsia="ＭＳ ゴシック" w:hAnsi="ＭＳ ゴシック"/>
          <w:sz w:val="22"/>
        </w:rPr>
      </w:pPr>
      <w:r w:rsidRPr="00432ACE">
        <w:rPr>
          <w:rFonts w:ascii="ＭＳ ゴシック" w:eastAsia="ＭＳ ゴシック" w:hAnsi="ＭＳ ゴシック" w:hint="eastAsia"/>
          <w:sz w:val="22"/>
        </w:rPr>
        <w:t>都市基盤施設（インフラ）</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４９</w:t>
      </w:r>
    </w:p>
    <w:p w14:paraId="46348FD7" w14:textId="1BF92038" w:rsidR="004E13CB" w:rsidRPr="00432ACE" w:rsidRDefault="004E13CB" w:rsidP="00E51F2B">
      <w:pPr>
        <w:tabs>
          <w:tab w:val="right" w:leader="middleDot" w:pos="9240"/>
        </w:tabs>
        <w:spacing w:line="280" w:lineRule="exact"/>
        <w:ind w:firstLineChars="500" w:firstLine="1098"/>
        <w:rPr>
          <w:rFonts w:ascii="ＭＳ ゴシック" w:eastAsia="ＭＳ ゴシック" w:hAnsi="ＭＳ ゴシック"/>
          <w:sz w:val="22"/>
        </w:rPr>
      </w:pPr>
      <w:r w:rsidRPr="00432ACE">
        <w:rPr>
          <w:rFonts w:ascii="ＭＳ ゴシック" w:eastAsia="ＭＳ ゴシック" w:hAnsi="ＭＳ ゴシック" w:hint="eastAsia"/>
          <w:sz w:val="22"/>
        </w:rPr>
        <w:t>環境農林水産施設</w:t>
      </w:r>
      <w:r w:rsidR="00E51F2B" w:rsidRPr="00432ACE">
        <w:rPr>
          <w:rFonts w:ascii="ＭＳ ゴシック" w:eastAsia="ＭＳ ゴシック" w:hAnsi="ＭＳ ゴシック"/>
          <w:sz w:val="22"/>
        </w:rPr>
        <w:tab/>
      </w:r>
      <w:r w:rsidR="008715EB" w:rsidRPr="00432ACE">
        <w:rPr>
          <w:rFonts w:ascii="ＭＳ ゴシック" w:eastAsia="ＭＳ ゴシック" w:hAnsi="ＭＳ ゴシック" w:hint="eastAsia"/>
          <w:sz w:val="22"/>
        </w:rPr>
        <w:t>５０</w:t>
      </w:r>
    </w:p>
    <w:p w14:paraId="697F06F7" w14:textId="3CC0890E" w:rsidR="004E13CB" w:rsidRPr="00432ACE" w:rsidRDefault="00A95A05" w:rsidP="00FF2423">
      <w:pPr>
        <w:tabs>
          <w:tab w:val="right" w:leader="middleDot" w:pos="9239"/>
        </w:tabs>
        <w:spacing w:line="280" w:lineRule="exact"/>
        <w:ind w:firstLineChars="500" w:firstLine="1098"/>
        <w:rPr>
          <w:rFonts w:ascii="ＭＳ ゴシック" w:eastAsia="ＭＳ ゴシック" w:hAnsi="ＭＳ ゴシック"/>
          <w:sz w:val="18"/>
          <w:szCs w:val="18"/>
        </w:rPr>
      </w:pPr>
      <w:r w:rsidRPr="00432ACE">
        <w:rPr>
          <w:rFonts w:ascii="ＭＳ ゴシック" w:eastAsia="ＭＳ ゴシック" w:hAnsi="ＭＳ ゴシック" w:hint="eastAsia"/>
          <w:sz w:val="22"/>
        </w:rPr>
        <w:t>日本万国博覧会記念公園</w:t>
      </w:r>
      <w:r w:rsidRPr="00432ACE">
        <w:rPr>
          <w:rFonts w:ascii="ＭＳ ゴシック" w:eastAsia="ＭＳ ゴシック" w:hAnsi="ＭＳ ゴシック"/>
          <w:sz w:val="22"/>
        </w:rPr>
        <w:tab/>
      </w:r>
      <w:r w:rsidR="00FF2423" w:rsidRPr="00432ACE">
        <w:rPr>
          <w:rFonts w:ascii="ＭＳ ゴシック" w:eastAsia="ＭＳ ゴシック" w:hAnsi="ＭＳ ゴシック" w:hint="eastAsia"/>
          <w:sz w:val="22"/>
        </w:rPr>
        <w:t>５</w:t>
      </w:r>
      <w:r w:rsidR="00EE5A35" w:rsidRPr="00432ACE">
        <w:rPr>
          <w:rFonts w:ascii="ＭＳ ゴシック" w:eastAsia="ＭＳ ゴシック" w:hAnsi="ＭＳ ゴシック" w:hint="eastAsia"/>
          <w:sz w:val="22"/>
        </w:rPr>
        <w:t>１</w:t>
      </w:r>
    </w:p>
    <w:p w14:paraId="6F79E3BA" w14:textId="35B0418E" w:rsidR="00E83ED9" w:rsidRPr="00432ACE" w:rsidRDefault="003F3863" w:rsidP="00256855">
      <w:pPr>
        <w:spacing w:line="180" w:lineRule="exact"/>
        <w:rPr>
          <w:rFonts w:ascii="ＭＳ ゴシック" w:eastAsia="ＭＳ ゴシック" w:hAnsi="ＭＳ ゴシック"/>
          <w:sz w:val="16"/>
          <w:szCs w:val="16"/>
        </w:rPr>
      </w:pPr>
      <w:r w:rsidRPr="00432ACE">
        <w:rPr>
          <w:rFonts w:ascii="ＭＳ ゴシック" w:eastAsia="ＭＳ ゴシック" w:hAnsi="ＭＳ ゴシック" w:hint="eastAsia"/>
          <w:sz w:val="16"/>
          <w:szCs w:val="16"/>
        </w:rPr>
        <w:t xml:space="preserve">　</w:t>
      </w:r>
    </w:p>
    <w:p w14:paraId="4E37877E" w14:textId="77777777" w:rsidR="008D4350" w:rsidRPr="00432ACE" w:rsidRDefault="008D4350" w:rsidP="00385CCB">
      <w:pPr>
        <w:spacing w:line="180" w:lineRule="exact"/>
        <w:rPr>
          <w:rFonts w:ascii="ＭＳ ゴシック" w:eastAsia="ＭＳ ゴシック" w:hAnsi="ＭＳ ゴシック"/>
          <w:sz w:val="16"/>
          <w:szCs w:val="16"/>
        </w:rPr>
      </w:pPr>
    </w:p>
    <w:p w14:paraId="4355BE38" w14:textId="56C8AACE" w:rsidR="008D4350" w:rsidRPr="00432ACE" w:rsidRDefault="008D4350" w:rsidP="00385CCB">
      <w:pPr>
        <w:spacing w:line="180" w:lineRule="exact"/>
        <w:ind w:left="638" w:hangingChars="400" w:hanging="638"/>
        <w:rPr>
          <w:rFonts w:ascii="ＭＳ ゴシック" w:eastAsia="ＭＳ ゴシック" w:hAnsi="ＭＳ ゴシック"/>
          <w:sz w:val="16"/>
          <w:szCs w:val="16"/>
        </w:rPr>
      </w:pPr>
      <w:r w:rsidRPr="00432ACE">
        <w:rPr>
          <w:rFonts w:ascii="ＭＳ ゴシック" w:eastAsia="ＭＳ ゴシック" w:hAnsi="ＭＳ ゴシック" w:hint="eastAsia"/>
          <w:sz w:val="16"/>
          <w:szCs w:val="16"/>
        </w:rPr>
        <w:t>（注１）この基本方針は、平成</w:t>
      </w:r>
      <w:r w:rsidR="001C64D2" w:rsidRPr="00432ACE">
        <w:rPr>
          <w:rFonts w:ascii="ＭＳ ゴシック" w:eastAsia="ＭＳ ゴシック" w:hAnsi="ＭＳ ゴシック" w:hint="eastAsia"/>
          <w:sz w:val="16"/>
          <w:szCs w:val="16"/>
        </w:rPr>
        <w:t>26</w:t>
      </w:r>
      <w:r w:rsidRPr="00432ACE">
        <w:rPr>
          <w:rFonts w:ascii="ＭＳ ゴシック" w:eastAsia="ＭＳ ゴシック" w:hAnsi="ＭＳ ゴシック" w:hint="eastAsia"/>
          <w:sz w:val="16"/>
          <w:szCs w:val="16"/>
        </w:rPr>
        <w:t>年</w:t>
      </w:r>
      <w:r w:rsidR="001C64D2" w:rsidRPr="00432ACE">
        <w:rPr>
          <w:rFonts w:ascii="ＭＳ ゴシック" w:eastAsia="ＭＳ ゴシック" w:hAnsi="ＭＳ ゴシック" w:hint="eastAsia"/>
          <w:sz w:val="16"/>
          <w:szCs w:val="16"/>
        </w:rPr>
        <w:t>４</w:t>
      </w:r>
      <w:r w:rsidRPr="00432ACE">
        <w:rPr>
          <w:rFonts w:ascii="ＭＳ ゴシック" w:eastAsia="ＭＳ ゴシック" w:hAnsi="ＭＳ ゴシック" w:hint="eastAsia"/>
          <w:sz w:val="16"/>
          <w:szCs w:val="16"/>
        </w:rPr>
        <w:t>月</w:t>
      </w:r>
      <w:r w:rsidR="001C64D2" w:rsidRPr="00432ACE">
        <w:rPr>
          <w:rFonts w:ascii="ＭＳ ゴシック" w:eastAsia="ＭＳ ゴシック" w:hAnsi="ＭＳ ゴシック" w:hint="eastAsia"/>
          <w:sz w:val="16"/>
          <w:szCs w:val="16"/>
        </w:rPr>
        <w:t>22</w:t>
      </w:r>
      <w:r w:rsidRPr="00432ACE">
        <w:rPr>
          <w:rFonts w:ascii="ＭＳ ゴシック" w:eastAsia="ＭＳ ゴシック" w:hAnsi="ＭＳ ゴシック" w:hint="eastAsia"/>
          <w:sz w:val="16"/>
          <w:szCs w:val="16"/>
        </w:rPr>
        <w:t>日付けで総務省から策定要請のあった「公共施設等総合管理計画」として位置づけるものである。</w:t>
      </w:r>
    </w:p>
    <w:p w14:paraId="6DB2B35B" w14:textId="1908E46E" w:rsidR="00C35875" w:rsidRPr="00432ACE" w:rsidRDefault="008D4350" w:rsidP="00F21BD7">
      <w:pPr>
        <w:spacing w:line="180" w:lineRule="exact"/>
        <w:ind w:left="638" w:hangingChars="400" w:hanging="638"/>
        <w:rPr>
          <w:rFonts w:ascii="ＭＳ ゴシック" w:eastAsia="ＭＳ ゴシック" w:hAnsi="ＭＳ ゴシック"/>
          <w:sz w:val="16"/>
          <w:szCs w:val="16"/>
        </w:rPr>
      </w:pPr>
      <w:r w:rsidRPr="00432ACE">
        <w:rPr>
          <w:rFonts w:ascii="ＭＳ ゴシック" w:eastAsia="ＭＳ ゴシック" w:hAnsi="ＭＳ ゴシック" w:hint="eastAsia"/>
          <w:sz w:val="16"/>
          <w:szCs w:val="16"/>
        </w:rPr>
        <w:t>（注２）出典の表示のないグラフ・表については、大阪府公有財産台帳データ（平成</w:t>
      </w:r>
      <w:r w:rsidR="001C64D2" w:rsidRPr="00432ACE">
        <w:rPr>
          <w:rFonts w:ascii="ＭＳ ゴシック" w:eastAsia="ＭＳ ゴシック" w:hAnsi="ＭＳ ゴシック" w:hint="eastAsia"/>
          <w:sz w:val="16"/>
          <w:szCs w:val="16"/>
        </w:rPr>
        <w:t>27</w:t>
      </w:r>
      <w:r w:rsidRPr="00432ACE">
        <w:rPr>
          <w:rFonts w:ascii="ＭＳ ゴシック" w:eastAsia="ＭＳ ゴシック" w:hAnsi="ＭＳ ゴシック" w:hint="eastAsia"/>
          <w:sz w:val="16"/>
          <w:szCs w:val="16"/>
        </w:rPr>
        <w:t>年</w:t>
      </w:r>
      <w:r w:rsidR="001C64D2" w:rsidRPr="00432ACE">
        <w:rPr>
          <w:rFonts w:ascii="ＭＳ ゴシック" w:eastAsia="ＭＳ ゴシック" w:hAnsi="ＭＳ ゴシック" w:hint="eastAsia"/>
          <w:sz w:val="16"/>
          <w:szCs w:val="16"/>
        </w:rPr>
        <w:t>３</w:t>
      </w:r>
      <w:r w:rsidRPr="00432ACE">
        <w:rPr>
          <w:rFonts w:ascii="ＭＳ ゴシック" w:eastAsia="ＭＳ ゴシック" w:hAnsi="ＭＳ ゴシック" w:hint="eastAsia"/>
          <w:sz w:val="16"/>
          <w:szCs w:val="16"/>
        </w:rPr>
        <w:t>月末現在）を使用している。</w:t>
      </w:r>
      <w:r w:rsidR="00DE35B3" w:rsidRPr="00432ACE">
        <w:rPr>
          <w:rFonts w:ascii="ＭＳ ゴシック" w:eastAsia="ＭＳ ゴシック" w:hAnsi="ＭＳ ゴシック" w:hint="eastAsia"/>
          <w:sz w:val="16"/>
          <w:szCs w:val="16"/>
        </w:rPr>
        <w:t>（</w:t>
      </w:r>
      <w:r w:rsidRPr="00432ACE">
        <w:rPr>
          <w:rFonts w:ascii="ＭＳ ゴシック" w:eastAsia="ＭＳ ゴシック" w:hAnsi="ＭＳ ゴシック" w:hint="eastAsia"/>
          <w:sz w:val="16"/>
          <w:szCs w:val="16"/>
        </w:rPr>
        <w:t>府営住宅については、平成</w:t>
      </w:r>
      <w:r w:rsidR="001C64D2" w:rsidRPr="00432ACE">
        <w:rPr>
          <w:rFonts w:ascii="ＭＳ ゴシック" w:eastAsia="ＭＳ ゴシック" w:hAnsi="ＭＳ ゴシック" w:hint="eastAsia"/>
          <w:sz w:val="16"/>
          <w:szCs w:val="16"/>
        </w:rPr>
        <w:t>27</w:t>
      </w:r>
      <w:r w:rsidRPr="00432ACE">
        <w:rPr>
          <w:rFonts w:ascii="ＭＳ ゴシック" w:eastAsia="ＭＳ ゴシック" w:hAnsi="ＭＳ ゴシック" w:hint="eastAsia"/>
          <w:sz w:val="16"/>
          <w:szCs w:val="16"/>
        </w:rPr>
        <w:t>年</w:t>
      </w:r>
      <w:r w:rsidR="001C64D2" w:rsidRPr="00432ACE">
        <w:rPr>
          <w:rFonts w:ascii="ＭＳ ゴシック" w:eastAsia="ＭＳ ゴシック" w:hAnsi="ＭＳ ゴシック" w:hint="eastAsia"/>
          <w:sz w:val="16"/>
          <w:szCs w:val="16"/>
        </w:rPr>
        <w:t>８</w:t>
      </w:r>
      <w:r w:rsidRPr="00432ACE">
        <w:rPr>
          <w:rFonts w:ascii="ＭＳ ゴシック" w:eastAsia="ＭＳ ゴシック" w:hAnsi="ＭＳ ゴシック" w:hint="eastAsia"/>
          <w:sz w:val="16"/>
          <w:szCs w:val="16"/>
        </w:rPr>
        <w:t>月</w:t>
      </w:r>
      <w:r w:rsidR="001C64D2" w:rsidRPr="00432ACE">
        <w:rPr>
          <w:rFonts w:ascii="ＭＳ ゴシック" w:eastAsia="ＭＳ ゴシック" w:hAnsi="ＭＳ ゴシック" w:hint="eastAsia"/>
          <w:sz w:val="16"/>
          <w:szCs w:val="16"/>
        </w:rPr>
        <w:t>１</w:t>
      </w:r>
      <w:r w:rsidRPr="00432ACE">
        <w:rPr>
          <w:rFonts w:ascii="ＭＳ ゴシック" w:eastAsia="ＭＳ ゴシック" w:hAnsi="ＭＳ ゴシック" w:hint="eastAsia"/>
          <w:sz w:val="16"/>
          <w:szCs w:val="16"/>
        </w:rPr>
        <w:t>日に移管済のものについて除いている。）</w:t>
      </w:r>
    </w:p>
    <w:p w14:paraId="023277B2" w14:textId="17579D85" w:rsidR="00C35875" w:rsidRPr="00432ACE" w:rsidRDefault="00C35875" w:rsidP="00385CCB">
      <w:pPr>
        <w:spacing w:line="180" w:lineRule="exact"/>
        <w:ind w:left="638" w:hangingChars="400" w:hanging="638"/>
        <w:rPr>
          <w:rFonts w:ascii="ＭＳ ゴシック" w:eastAsia="ＭＳ ゴシック" w:hAnsi="ＭＳ ゴシック"/>
          <w:sz w:val="16"/>
          <w:szCs w:val="16"/>
        </w:rPr>
      </w:pPr>
    </w:p>
    <w:p w14:paraId="1742C6BE" w14:textId="0045802C" w:rsidR="005D56D1" w:rsidRPr="00432ACE" w:rsidRDefault="005D56D1" w:rsidP="00385CCB">
      <w:pPr>
        <w:spacing w:line="180" w:lineRule="exact"/>
        <w:ind w:left="638" w:hangingChars="400" w:hanging="638"/>
        <w:rPr>
          <w:rFonts w:ascii="ＭＳ ゴシック" w:eastAsia="ＭＳ ゴシック" w:hAnsi="ＭＳ ゴシック"/>
          <w:sz w:val="16"/>
          <w:szCs w:val="16"/>
        </w:rPr>
      </w:pPr>
    </w:p>
    <w:p w14:paraId="0552CF10" w14:textId="77777777" w:rsidR="008715EB" w:rsidRPr="00432ACE" w:rsidRDefault="008715EB" w:rsidP="00385CCB">
      <w:pPr>
        <w:spacing w:line="180" w:lineRule="exact"/>
        <w:ind w:left="638" w:hangingChars="400" w:hanging="638"/>
        <w:rPr>
          <w:rFonts w:ascii="ＭＳ ゴシック" w:eastAsia="ＭＳ ゴシック" w:hAnsi="ＭＳ ゴシック"/>
          <w:sz w:val="16"/>
          <w:szCs w:val="16"/>
        </w:rPr>
      </w:pPr>
    </w:p>
    <w:p w14:paraId="467049D1" w14:textId="77777777" w:rsidR="006053EE" w:rsidRPr="00432ACE" w:rsidRDefault="006053EE" w:rsidP="00385CCB">
      <w:pPr>
        <w:spacing w:line="180" w:lineRule="exact"/>
        <w:ind w:left="638" w:hangingChars="400" w:hanging="638"/>
        <w:rPr>
          <w:rFonts w:ascii="ＭＳ ゴシック" w:eastAsia="ＭＳ ゴシック" w:hAnsi="ＭＳ ゴシック"/>
          <w:sz w:val="16"/>
          <w:szCs w:val="16"/>
        </w:rPr>
      </w:pPr>
    </w:p>
    <w:p w14:paraId="6251CE7A" w14:textId="77777777" w:rsidR="005D56D1" w:rsidRPr="00432ACE" w:rsidRDefault="005D56D1" w:rsidP="00385CCB">
      <w:pPr>
        <w:spacing w:line="180" w:lineRule="exact"/>
        <w:ind w:left="638" w:hangingChars="400" w:hanging="638"/>
        <w:rPr>
          <w:rFonts w:ascii="ＭＳ ゴシック" w:eastAsia="ＭＳ ゴシック" w:hAnsi="ＭＳ ゴシック"/>
          <w:sz w:val="16"/>
          <w:szCs w:val="16"/>
        </w:rPr>
      </w:pPr>
    </w:p>
    <w:p w14:paraId="6E9DAA06" w14:textId="6D3F6C32" w:rsidR="008715EB" w:rsidRPr="00432ACE" w:rsidRDefault="008715EB" w:rsidP="008715EB">
      <w:pPr>
        <w:spacing w:line="280" w:lineRule="exact"/>
        <w:ind w:left="878" w:hangingChars="400" w:hanging="878"/>
        <w:rPr>
          <w:rFonts w:ascii="ＭＳ ゴシック" w:eastAsia="ＭＳ ゴシック" w:hAnsi="ＭＳ ゴシック"/>
          <w:bCs/>
          <w:sz w:val="22"/>
        </w:rPr>
      </w:pPr>
      <w:r w:rsidRPr="00432ACE">
        <w:rPr>
          <w:rFonts w:ascii="ＭＳ ゴシック" w:eastAsia="ＭＳ ゴシック" w:hAnsi="ＭＳ ゴシック" w:hint="eastAsia"/>
          <w:bCs/>
          <w:sz w:val="22"/>
        </w:rPr>
        <w:lastRenderedPageBreak/>
        <w:t>改訂内容について（令和６年</w:t>
      </w:r>
      <w:r w:rsidR="00EA3495" w:rsidRPr="00432ACE">
        <w:rPr>
          <w:rFonts w:ascii="ＭＳ ゴシック" w:eastAsia="ＭＳ ゴシック" w:hAnsi="ＭＳ ゴシック" w:hint="eastAsia"/>
          <w:bCs/>
          <w:sz w:val="22"/>
        </w:rPr>
        <w:t>２</w:t>
      </w:r>
      <w:r w:rsidRPr="00432ACE">
        <w:rPr>
          <w:rFonts w:ascii="ＭＳ ゴシック" w:eastAsia="ＭＳ ゴシック" w:hAnsi="ＭＳ ゴシック" w:hint="eastAsia"/>
          <w:bCs/>
          <w:sz w:val="22"/>
        </w:rPr>
        <w:t>月）</w:t>
      </w:r>
    </w:p>
    <w:p w14:paraId="3190A5FC" w14:textId="77777777" w:rsidR="008715EB" w:rsidRPr="00432ACE" w:rsidRDefault="008715EB" w:rsidP="008715EB">
      <w:pPr>
        <w:spacing w:line="280" w:lineRule="exact"/>
        <w:ind w:left="878" w:hangingChars="400" w:hanging="878"/>
        <w:rPr>
          <w:rFonts w:ascii="ＭＳ ゴシック" w:eastAsia="ＭＳ ゴシック" w:hAnsi="ＭＳ ゴシック"/>
          <w:bCs/>
          <w:sz w:val="22"/>
        </w:rPr>
      </w:pPr>
    </w:p>
    <w:p w14:paraId="153C8D7D" w14:textId="297C5535" w:rsidR="008715EB" w:rsidRPr="00432ACE" w:rsidRDefault="008715EB" w:rsidP="008715EB">
      <w:pPr>
        <w:spacing w:line="280" w:lineRule="exact"/>
        <w:ind w:firstLineChars="100" w:firstLine="220"/>
        <w:rPr>
          <w:rFonts w:ascii="ＭＳ ゴシック" w:eastAsia="ＭＳ ゴシック" w:hAnsi="ＭＳ ゴシック"/>
          <w:sz w:val="22"/>
        </w:rPr>
      </w:pPr>
      <w:r w:rsidRPr="00432ACE">
        <w:rPr>
          <w:rFonts w:ascii="ＭＳ ゴシック" w:eastAsia="ＭＳ ゴシック" w:hAnsi="ＭＳ ゴシック" w:hint="eastAsia"/>
          <w:sz w:val="22"/>
        </w:rPr>
        <w:t>総務省通知</w:t>
      </w:r>
      <w:r w:rsidRPr="00432ACE">
        <w:rPr>
          <w:rFonts w:asciiTheme="majorEastAsia" w:eastAsiaTheme="majorEastAsia" w:hAnsiTheme="majorEastAsia" w:hint="eastAsia"/>
          <w:sz w:val="22"/>
        </w:rPr>
        <w:t>「</w:t>
      </w:r>
      <w:r w:rsidR="00D862EE" w:rsidRPr="00432ACE">
        <w:rPr>
          <w:rFonts w:asciiTheme="majorEastAsia" w:eastAsiaTheme="majorEastAsia" w:hAnsiTheme="majorEastAsia" w:cs="MS-Mincho" w:hint="eastAsia"/>
          <w:kern w:val="0"/>
          <w:sz w:val="22"/>
        </w:rPr>
        <w:t>公共施設等総合管理計画の策定等に関する指針の改訂について</w:t>
      </w:r>
      <w:r w:rsidRPr="00432ACE">
        <w:rPr>
          <w:rFonts w:asciiTheme="majorEastAsia" w:eastAsiaTheme="majorEastAsia" w:hAnsiTheme="majorEastAsia" w:hint="eastAsia"/>
          <w:sz w:val="22"/>
        </w:rPr>
        <w:t>」（令和</w:t>
      </w:r>
      <w:r w:rsidR="001C64D2" w:rsidRPr="00432ACE">
        <w:rPr>
          <w:rFonts w:ascii="ＭＳ ゴシック" w:eastAsia="ＭＳ ゴシック" w:hAnsi="ＭＳ ゴシック" w:hint="eastAsia"/>
          <w:sz w:val="22"/>
        </w:rPr>
        <w:t>５</w:t>
      </w:r>
      <w:r w:rsidRPr="00432ACE">
        <w:rPr>
          <w:rFonts w:ascii="ＭＳ ゴシック" w:eastAsia="ＭＳ ゴシック" w:hAnsi="ＭＳ ゴシック"/>
          <w:sz w:val="22"/>
        </w:rPr>
        <w:t>年10月</w:t>
      </w:r>
      <w:r w:rsidRPr="00432ACE">
        <w:rPr>
          <w:rFonts w:ascii="ＭＳ ゴシック" w:eastAsia="ＭＳ ゴシック" w:hAnsi="ＭＳ ゴシック" w:hint="eastAsia"/>
          <w:sz w:val="22"/>
        </w:rPr>
        <w:t>1</w:t>
      </w:r>
      <w:r w:rsidRPr="00432ACE">
        <w:rPr>
          <w:rFonts w:ascii="ＭＳ ゴシック" w:eastAsia="ＭＳ ゴシック" w:hAnsi="ＭＳ ゴシック"/>
          <w:sz w:val="22"/>
        </w:rPr>
        <w:t>0日付総財務第152号通知）を受け、次の内容について改訂した。</w:t>
      </w:r>
    </w:p>
    <w:p w14:paraId="4F0CBF30" w14:textId="77777777" w:rsidR="008715EB" w:rsidRPr="00432ACE" w:rsidRDefault="008715EB" w:rsidP="008715EB">
      <w:pPr>
        <w:spacing w:line="280" w:lineRule="exact"/>
        <w:ind w:firstLineChars="100" w:firstLine="220"/>
        <w:rPr>
          <w:rFonts w:ascii="ＭＳ ゴシック" w:eastAsia="ＭＳ ゴシック" w:hAnsi="ＭＳ ゴシック"/>
          <w:sz w:val="22"/>
        </w:rPr>
      </w:pPr>
    </w:p>
    <w:p w14:paraId="370F78EB" w14:textId="77777777" w:rsidR="008715EB" w:rsidRPr="00432ACE" w:rsidRDefault="008715EB" w:rsidP="008715EB">
      <w:pPr>
        <w:spacing w:line="280" w:lineRule="exact"/>
        <w:ind w:firstLineChars="100" w:firstLine="220"/>
        <w:rPr>
          <w:rFonts w:ascii="ＭＳ ゴシック" w:eastAsia="ＭＳ ゴシック" w:hAnsi="ＭＳ ゴシック"/>
          <w:sz w:val="22"/>
        </w:rPr>
      </w:pPr>
      <w:r w:rsidRPr="00432ACE">
        <w:rPr>
          <w:rFonts w:ascii="ＭＳ ゴシック" w:eastAsia="ＭＳ ゴシック" w:hAnsi="ＭＳ ゴシック" w:hint="eastAsia"/>
          <w:sz w:val="22"/>
        </w:rPr>
        <w:t>主な改訂内容</w:t>
      </w:r>
    </w:p>
    <w:p w14:paraId="679E9919" w14:textId="77777777" w:rsidR="008715EB" w:rsidRPr="00432ACE" w:rsidRDefault="008715EB" w:rsidP="008715EB">
      <w:pPr>
        <w:spacing w:line="280" w:lineRule="exact"/>
        <w:ind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・公共施設等の計画的な改修等による脱炭素化の推進方針等を記載</w:t>
      </w:r>
    </w:p>
    <w:p w14:paraId="4A644A18" w14:textId="77777777" w:rsidR="008715EB" w:rsidRPr="00432ACE" w:rsidRDefault="008715EB" w:rsidP="008715EB">
      <w:pPr>
        <w:spacing w:line="280" w:lineRule="exact"/>
        <w:ind w:firstLineChars="100" w:firstLine="220"/>
        <w:rPr>
          <w:rFonts w:ascii="ＭＳ ゴシック" w:eastAsia="ＭＳ ゴシック" w:hAnsi="ＭＳ ゴシック"/>
          <w:sz w:val="22"/>
        </w:rPr>
      </w:pPr>
    </w:p>
    <w:p w14:paraId="1F0F6FA3" w14:textId="625DC434" w:rsidR="00EA3495" w:rsidRPr="00432ACE" w:rsidRDefault="008715EB" w:rsidP="008715EB">
      <w:pPr>
        <w:spacing w:line="280" w:lineRule="exact"/>
        <w:ind w:leftChars="100" w:left="430" w:hangingChars="100" w:hanging="220"/>
        <w:rPr>
          <w:rFonts w:ascii="ＭＳ ゴシック" w:eastAsia="ＭＳ ゴシック" w:hAnsi="ＭＳ ゴシック"/>
          <w:sz w:val="22"/>
        </w:rPr>
      </w:pPr>
      <w:r w:rsidRPr="00432ACE">
        <w:rPr>
          <w:rFonts w:ascii="ＭＳ ゴシック" w:eastAsia="ＭＳ ゴシック" w:hAnsi="ＭＳ ゴシック" w:hint="eastAsia"/>
          <w:sz w:val="22"/>
        </w:rPr>
        <w:t>※</w:t>
      </w:r>
      <w:r w:rsidR="00EA3495" w:rsidRPr="00432ACE">
        <w:rPr>
          <w:rFonts w:ascii="ＭＳ ゴシック" w:eastAsia="ＭＳ ゴシック" w:hAnsi="ＭＳ ゴシック" w:hint="eastAsia"/>
          <w:sz w:val="22"/>
        </w:rPr>
        <w:t xml:space="preserve">　</w:t>
      </w:r>
      <w:r w:rsidRPr="00432ACE">
        <w:rPr>
          <w:rFonts w:ascii="ＭＳ ゴシック" w:eastAsia="ＭＳ ゴシック" w:hAnsi="ＭＳ ゴシック" w:hint="eastAsia"/>
          <w:sz w:val="22"/>
        </w:rPr>
        <w:t>なお、現在、本基本方針に基づき平成</w:t>
      </w:r>
      <w:r w:rsidR="001C64D2" w:rsidRPr="00432ACE">
        <w:rPr>
          <w:rFonts w:ascii="ＭＳ ゴシック" w:eastAsia="ＭＳ ゴシック" w:hAnsi="ＭＳ ゴシック" w:hint="eastAsia"/>
          <w:sz w:val="22"/>
        </w:rPr>
        <w:t>28</w:t>
      </w:r>
      <w:r w:rsidRPr="00432ACE">
        <w:rPr>
          <w:rFonts w:ascii="ＭＳ ゴシック" w:eastAsia="ＭＳ ゴシック" w:hAnsi="ＭＳ ゴシック" w:hint="eastAsia"/>
          <w:sz w:val="22"/>
        </w:rPr>
        <w:t>年度から令和７年度までを緊急取組期間と位置</w:t>
      </w:r>
    </w:p>
    <w:p w14:paraId="047B57C9" w14:textId="1AA53621" w:rsidR="008715EB" w:rsidRPr="00432ACE" w:rsidRDefault="008715EB" w:rsidP="00EA3495">
      <w:pPr>
        <w:spacing w:line="280" w:lineRule="exact"/>
        <w:ind w:leftChars="200" w:left="419"/>
        <w:rPr>
          <w:rFonts w:ascii="ＭＳ ゴシック" w:eastAsia="ＭＳ ゴシック" w:hAnsi="ＭＳ ゴシック"/>
          <w:sz w:val="22"/>
        </w:rPr>
      </w:pPr>
      <w:r w:rsidRPr="00432ACE">
        <w:rPr>
          <w:rFonts w:ascii="ＭＳ ゴシック" w:eastAsia="ＭＳ ゴシック" w:hAnsi="ＭＳ ゴシック" w:hint="eastAsia"/>
          <w:sz w:val="22"/>
        </w:rPr>
        <w:t>づけて取</w:t>
      </w:r>
      <w:r w:rsidR="00697EBD" w:rsidRPr="00432ACE">
        <w:rPr>
          <w:rFonts w:ascii="ＭＳ ゴシック" w:eastAsia="ＭＳ ゴシック" w:hAnsi="ＭＳ ゴシック" w:hint="eastAsia"/>
          <w:sz w:val="22"/>
        </w:rPr>
        <w:t>り</w:t>
      </w:r>
      <w:r w:rsidRPr="00432ACE">
        <w:rPr>
          <w:rFonts w:ascii="ＭＳ ゴシック" w:eastAsia="ＭＳ ゴシック" w:hAnsi="ＭＳ ゴシック" w:hint="eastAsia"/>
          <w:sz w:val="22"/>
        </w:rPr>
        <w:t>組んでおり、今回の改訂は社会的背景の変化等に伴うものではなく、上記のとお</w:t>
      </w:r>
      <w:r w:rsidR="00EA3495" w:rsidRPr="00432ACE">
        <w:rPr>
          <w:rFonts w:ascii="ＭＳ ゴシック" w:eastAsia="ＭＳ ゴシック" w:hAnsi="ＭＳ ゴシック" w:hint="eastAsia"/>
          <w:sz w:val="22"/>
        </w:rPr>
        <w:t>り</w:t>
      </w:r>
      <w:r w:rsidRPr="00432ACE">
        <w:rPr>
          <w:rFonts w:ascii="ＭＳ ゴシック" w:eastAsia="ＭＳ ゴシック" w:hAnsi="ＭＳ ゴシック" w:hint="eastAsia"/>
          <w:sz w:val="22"/>
        </w:rPr>
        <w:t>、総務省通知により新規に追加するものを主とし、本編の第１、第２及び第３並びに参考資料編に記載の基礎データ等については、基本的には本基本方針策定時のものである。</w:t>
      </w:r>
    </w:p>
    <w:p w14:paraId="0AE35E10" w14:textId="77777777" w:rsidR="008715EB" w:rsidRPr="00432ACE" w:rsidRDefault="008715EB" w:rsidP="008715EB">
      <w:pPr>
        <w:spacing w:line="280" w:lineRule="exact"/>
        <w:rPr>
          <w:rFonts w:ascii="ＭＳ ゴシック" w:eastAsia="ＭＳ ゴシック" w:hAnsi="ＭＳ ゴシック"/>
          <w:bCs/>
          <w:sz w:val="22"/>
        </w:rPr>
      </w:pPr>
    </w:p>
    <w:p w14:paraId="4F9C4D73" w14:textId="77777777" w:rsidR="008715EB" w:rsidRPr="00432ACE" w:rsidRDefault="008715EB" w:rsidP="008715EB">
      <w:pPr>
        <w:spacing w:line="280" w:lineRule="exact"/>
        <w:ind w:left="878" w:hangingChars="400" w:hanging="878"/>
        <w:rPr>
          <w:rFonts w:ascii="ＭＳ ゴシック" w:eastAsia="ＭＳ ゴシック" w:hAnsi="ＭＳ ゴシック"/>
          <w:bCs/>
          <w:sz w:val="22"/>
        </w:rPr>
      </w:pPr>
      <w:r w:rsidRPr="00432ACE">
        <w:rPr>
          <w:rFonts w:ascii="ＭＳ ゴシック" w:eastAsia="ＭＳ ゴシック" w:hAnsi="ＭＳ ゴシック" w:hint="eastAsia"/>
          <w:bCs/>
          <w:sz w:val="22"/>
        </w:rPr>
        <w:t>これまでの改訂の経緯と内容</w:t>
      </w:r>
    </w:p>
    <w:p w14:paraId="3A54131D" w14:textId="77777777" w:rsidR="008715EB" w:rsidRPr="00432ACE" w:rsidRDefault="008715EB" w:rsidP="008715EB">
      <w:pPr>
        <w:spacing w:line="280" w:lineRule="exact"/>
        <w:rPr>
          <w:rFonts w:ascii="ＭＳ ゴシック" w:eastAsia="ＭＳ ゴシック" w:hAnsi="ＭＳ ゴシック"/>
          <w:bCs/>
          <w:sz w:val="22"/>
        </w:rPr>
      </w:pPr>
    </w:p>
    <w:p w14:paraId="466E0D50" w14:textId="5858FBD1" w:rsidR="008715EB" w:rsidRPr="00432ACE" w:rsidRDefault="008715EB" w:rsidP="008715EB">
      <w:pPr>
        <w:spacing w:line="280" w:lineRule="exact"/>
        <w:ind w:left="878" w:hangingChars="400" w:hanging="878"/>
        <w:rPr>
          <w:rFonts w:ascii="ＭＳ ゴシック" w:eastAsia="ＭＳ ゴシック" w:hAnsi="ＭＳ ゴシック"/>
          <w:sz w:val="22"/>
        </w:rPr>
      </w:pPr>
      <w:r w:rsidRPr="00432ACE">
        <w:rPr>
          <w:rFonts w:ascii="ＭＳ ゴシック" w:eastAsia="ＭＳ ゴシック" w:hAnsi="ＭＳ ゴシック" w:hint="eastAsia"/>
          <w:sz w:val="22"/>
        </w:rPr>
        <w:t>１．平成</w:t>
      </w:r>
      <w:r w:rsidR="001C64D2" w:rsidRPr="00432ACE">
        <w:rPr>
          <w:rFonts w:ascii="ＭＳ ゴシック" w:eastAsia="ＭＳ ゴシック" w:hAnsi="ＭＳ ゴシック" w:hint="eastAsia"/>
          <w:sz w:val="22"/>
        </w:rPr>
        <w:t>31</w:t>
      </w:r>
      <w:r w:rsidRPr="00432ACE">
        <w:rPr>
          <w:rFonts w:ascii="ＭＳ ゴシック" w:eastAsia="ＭＳ ゴシック" w:hAnsi="ＭＳ ゴシック" w:hint="eastAsia"/>
          <w:sz w:val="22"/>
        </w:rPr>
        <w:t>年２月版</w:t>
      </w:r>
    </w:p>
    <w:p w14:paraId="07017E5F" w14:textId="77777777" w:rsidR="008715EB" w:rsidRPr="00432ACE" w:rsidRDefault="008715EB" w:rsidP="008715EB">
      <w:pPr>
        <w:spacing w:line="280" w:lineRule="exact"/>
        <w:rPr>
          <w:rFonts w:ascii="ＭＳ ゴシック" w:eastAsia="ＭＳ ゴシック" w:hAnsi="ＭＳ ゴシック"/>
          <w:sz w:val="22"/>
        </w:rPr>
      </w:pPr>
    </w:p>
    <w:p w14:paraId="5F59C0DA" w14:textId="0944D2B9" w:rsidR="008715EB" w:rsidRPr="00432ACE" w:rsidRDefault="008715EB" w:rsidP="008715EB">
      <w:pPr>
        <w:spacing w:line="280" w:lineRule="exact"/>
        <w:ind w:firstLineChars="100" w:firstLine="220"/>
        <w:rPr>
          <w:rFonts w:ascii="ＭＳ ゴシック" w:eastAsia="ＭＳ ゴシック" w:hAnsi="ＭＳ ゴシック"/>
          <w:sz w:val="22"/>
        </w:rPr>
      </w:pPr>
      <w:r w:rsidRPr="00432ACE">
        <w:rPr>
          <w:rFonts w:ascii="ＭＳ ゴシック" w:eastAsia="ＭＳ ゴシック" w:hAnsi="ＭＳ ゴシック" w:hint="eastAsia"/>
          <w:sz w:val="22"/>
        </w:rPr>
        <w:t>国から「公共施設等総合管理計画」への記載事項について新たな要請(※)があったことや、本方針策定後３年間の取組みにより、施設の維持管理等に要する中長期的な経費見込みの算出など一定の進捗があったことから、方針を改訂した。</w:t>
      </w:r>
    </w:p>
    <w:p w14:paraId="1D5FAE8C" w14:textId="77777777" w:rsidR="00EA3495" w:rsidRPr="00432ACE" w:rsidRDefault="008715EB" w:rsidP="008715EB">
      <w:pPr>
        <w:spacing w:line="280" w:lineRule="exact"/>
        <w:ind w:rightChars="66" w:right="138"/>
        <w:jc w:val="right"/>
        <w:rPr>
          <w:rFonts w:ascii="ＭＳ ゴシック" w:eastAsia="ＭＳ ゴシック" w:hAnsi="ＭＳ ゴシック"/>
          <w:sz w:val="22"/>
        </w:rPr>
      </w:pPr>
      <w:r w:rsidRPr="00432ACE">
        <w:rPr>
          <w:rFonts w:ascii="ＭＳ ゴシック" w:eastAsia="ＭＳ ゴシック" w:hAnsi="ＭＳ ゴシック" w:hint="eastAsia"/>
          <w:sz w:val="22"/>
        </w:rPr>
        <w:t>（※ 「公共施設等総合管理計画の策定にあたっての指針の改訂について」（総務省 平成30年</w:t>
      </w:r>
    </w:p>
    <w:p w14:paraId="114849D5" w14:textId="18860555" w:rsidR="008715EB" w:rsidRPr="00432ACE" w:rsidRDefault="00EA3495" w:rsidP="00EA3495">
      <w:pPr>
        <w:spacing w:line="280" w:lineRule="exact"/>
        <w:ind w:rightChars="66" w:right="138"/>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w:t>
      </w:r>
      <w:r w:rsidR="001C64D2" w:rsidRPr="00432ACE">
        <w:rPr>
          <w:rFonts w:ascii="ＭＳ ゴシック" w:eastAsia="ＭＳ ゴシック" w:hAnsi="ＭＳ ゴシック" w:hint="eastAsia"/>
          <w:sz w:val="22"/>
        </w:rPr>
        <w:t>２</w:t>
      </w:r>
      <w:r w:rsidR="008715EB" w:rsidRPr="00432ACE">
        <w:rPr>
          <w:rFonts w:ascii="ＭＳ ゴシック" w:eastAsia="ＭＳ ゴシック" w:hAnsi="ＭＳ ゴシック" w:hint="eastAsia"/>
          <w:sz w:val="22"/>
        </w:rPr>
        <w:t>月27日））</w:t>
      </w:r>
    </w:p>
    <w:p w14:paraId="5C0E2E6D" w14:textId="77777777" w:rsidR="00EA3495" w:rsidRPr="00432ACE" w:rsidRDefault="00EA3495" w:rsidP="00EA3495">
      <w:pPr>
        <w:spacing w:line="280" w:lineRule="exact"/>
        <w:ind w:rightChars="66" w:right="138"/>
        <w:rPr>
          <w:rFonts w:ascii="ＭＳ ゴシック" w:eastAsia="ＭＳ ゴシック" w:hAnsi="ＭＳ ゴシック"/>
          <w:sz w:val="22"/>
        </w:rPr>
      </w:pPr>
    </w:p>
    <w:p w14:paraId="1D4533AB" w14:textId="77777777" w:rsidR="008715EB" w:rsidRPr="00432ACE" w:rsidRDefault="008715EB" w:rsidP="008715EB">
      <w:pPr>
        <w:spacing w:line="280" w:lineRule="exact"/>
        <w:ind w:leftChars="15" w:left="31" w:firstLineChars="79" w:firstLine="173"/>
        <w:rPr>
          <w:rFonts w:ascii="ＭＳ ゴシック" w:eastAsia="ＭＳ ゴシック" w:hAnsi="ＭＳ ゴシック"/>
          <w:sz w:val="22"/>
        </w:rPr>
      </w:pPr>
      <w:r w:rsidRPr="00432ACE">
        <w:rPr>
          <w:rFonts w:ascii="ＭＳ ゴシック" w:eastAsia="ＭＳ ゴシック" w:hAnsi="ＭＳ ゴシック" w:hint="eastAsia"/>
          <w:sz w:val="22"/>
        </w:rPr>
        <w:t>主な改訂内容</w:t>
      </w:r>
    </w:p>
    <w:p w14:paraId="02DBDEF2" w14:textId="77777777" w:rsidR="008715EB" w:rsidRPr="00432ACE" w:rsidRDefault="008715EB" w:rsidP="008715EB">
      <w:pPr>
        <w:spacing w:line="280" w:lineRule="exact"/>
        <w:ind w:leftChars="15" w:left="31" w:firstLineChars="179" w:firstLine="393"/>
        <w:rPr>
          <w:rFonts w:ascii="ＭＳ ゴシック" w:eastAsia="ＭＳ ゴシック" w:hAnsi="ＭＳ ゴシック"/>
          <w:sz w:val="22"/>
        </w:rPr>
      </w:pPr>
      <w:r w:rsidRPr="00432ACE">
        <w:rPr>
          <w:rFonts w:ascii="ＭＳ ゴシック" w:eastAsia="ＭＳ ゴシック" w:hAnsi="ＭＳ ゴシック" w:hint="eastAsia"/>
          <w:sz w:val="22"/>
        </w:rPr>
        <w:t>国からの要請によるもの</w:t>
      </w:r>
    </w:p>
    <w:p w14:paraId="4804A9C1" w14:textId="4C85D73D" w:rsidR="008715EB" w:rsidRPr="00432ACE" w:rsidRDefault="008715EB" w:rsidP="008715EB">
      <w:pPr>
        <w:spacing w:line="280" w:lineRule="exact"/>
        <w:ind w:leftChars="15" w:left="31" w:firstLineChars="279" w:firstLine="612"/>
        <w:rPr>
          <w:rFonts w:ascii="ＭＳ ゴシック" w:eastAsia="ＭＳ ゴシック" w:hAnsi="ＭＳ ゴシック"/>
          <w:sz w:val="22"/>
        </w:rPr>
      </w:pPr>
      <w:r w:rsidRPr="00432ACE">
        <w:rPr>
          <w:rFonts w:ascii="ＭＳ ゴシック" w:eastAsia="ＭＳ ゴシック" w:hAnsi="ＭＳ ゴシック" w:hint="eastAsia"/>
          <w:sz w:val="22"/>
        </w:rPr>
        <w:t>・</w:t>
      </w:r>
      <w:r w:rsidR="001C64D2" w:rsidRPr="00432ACE">
        <w:rPr>
          <w:rFonts w:ascii="ＭＳ ゴシック" w:eastAsia="ＭＳ ゴシック" w:hAnsi="ＭＳ ゴシック" w:hint="eastAsia"/>
          <w:sz w:val="22"/>
        </w:rPr>
        <w:t>30</w:t>
      </w:r>
      <w:r w:rsidRPr="00432ACE">
        <w:rPr>
          <w:rFonts w:ascii="ＭＳ ゴシック" w:eastAsia="ＭＳ ゴシック" w:hAnsi="ＭＳ ゴシック" w:hint="eastAsia"/>
          <w:sz w:val="22"/>
        </w:rPr>
        <w:t>年程度以上の中長期的な経費の見込み</w:t>
      </w:r>
    </w:p>
    <w:p w14:paraId="75F121A9" w14:textId="77777777" w:rsidR="008715EB" w:rsidRPr="00432ACE" w:rsidRDefault="008715EB" w:rsidP="008715EB">
      <w:pPr>
        <w:spacing w:line="280" w:lineRule="exact"/>
        <w:ind w:leftChars="15" w:left="31" w:firstLineChars="279" w:firstLine="612"/>
        <w:rPr>
          <w:rFonts w:ascii="ＭＳ ゴシック" w:eastAsia="ＭＳ ゴシック" w:hAnsi="ＭＳ ゴシック"/>
          <w:sz w:val="22"/>
        </w:rPr>
      </w:pPr>
      <w:r w:rsidRPr="00432ACE">
        <w:rPr>
          <w:rFonts w:ascii="ＭＳ ゴシック" w:eastAsia="ＭＳ ゴシック" w:hAnsi="ＭＳ ゴシック" w:hint="eastAsia"/>
          <w:sz w:val="22"/>
        </w:rPr>
        <w:t>・ユニバーサルデザイン化の推進方策</w:t>
      </w:r>
    </w:p>
    <w:p w14:paraId="3EA54B5A" w14:textId="77777777" w:rsidR="008715EB" w:rsidRPr="00432ACE" w:rsidRDefault="008715EB" w:rsidP="008715EB">
      <w:pPr>
        <w:spacing w:line="280" w:lineRule="exact"/>
        <w:ind w:leftChars="15" w:left="31" w:firstLineChars="279" w:firstLine="612"/>
        <w:rPr>
          <w:rFonts w:ascii="ＭＳ ゴシック" w:eastAsia="ＭＳ ゴシック" w:hAnsi="ＭＳ ゴシック"/>
          <w:sz w:val="22"/>
        </w:rPr>
      </w:pPr>
      <w:r w:rsidRPr="00432ACE">
        <w:rPr>
          <w:rFonts w:ascii="ＭＳ ゴシック" w:eastAsia="ＭＳ ゴシック" w:hAnsi="ＭＳ ゴシック" w:hint="eastAsia"/>
          <w:sz w:val="22"/>
        </w:rPr>
        <w:t>・地方独立行政法人が所有する施設の追加</w:t>
      </w:r>
    </w:p>
    <w:p w14:paraId="66489861" w14:textId="77777777" w:rsidR="008715EB" w:rsidRPr="00432ACE" w:rsidRDefault="008715EB" w:rsidP="008715EB">
      <w:pPr>
        <w:spacing w:line="280" w:lineRule="exact"/>
        <w:ind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府の基本方針に基づくもの</w:t>
      </w:r>
    </w:p>
    <w:p w14:paraId="0A0AB588" w14:textId="7DF16D29" w:rsidR="008715EB" w:rsidRPr="00432ACE" w:rsidRDefault="008715EB" w:rsidP="008715EB">
      <w:pPr>
        <w:spacing w:line="280" w:lineRule="exact"/>
        <w:ind w:firstLineChars="300" w:firstLine="659"/>
        <w:rPr>
          <w:rFonts w:ascii="ＭＳ ゴシック" w:eastAsia="ＭＳ ゴシック" w:hAnsi="ＭＳ ゴシック"/>
          <w:sz w:val="22"/>
        </w:rPr>
      </w:pPr>
      <w:r w:rsidRPr="00432ACE">
        <w:rPr>
          <w:rFonts w:ascii="ＭＳ ゴシック" w:eastAsia="ＭＳ ゴシック" w:hAnsi="ＭＳ ゴシック" w:hint="eastAsia"/>
          <w:sz w:val="22"/>
        </w:rPr>
        <w:t>・平成</w:t>
      </w:r>
      <w:r w:rsidR="001C64D2" w:rsidRPr="00432ACE">
        <w:rPr>
          <w:rFonts w:ascii="ＭＳ ゴシック" w:eastAsia="ＭＳ ゴシック" w:hAnsi="ＭＳ ゴシック" w:hint="eastAsia"/>
          <w:sz w:val="22"/>
        </w:rPr>
        <w:t>28</w:t>
      </w:r>
      <w:r w:rsidRPr="00432ACE">
        <w:rPr>
          <w:rFonts w:ascii="ＭＳ ゴシック" w:eastAsia="ＭＳ ゴシック" w:hAnsi="ＭＳ ゴシック" w:hint="eastAsia"/>
          <w:sz w:val="22"/>
        </w:rPr>
        <w:t>～</w:t>
      </w:r>
      <w:r w:rsidR="001C64D2" w:rsidRPr="00432ACE">
        <w:rPr>
          <w:rFonts w:ascii="ＭＳ ゴシック" w:eastAsia="ＭＳ ゴシック" w:hAnsi="ＭＳ ゴシック" w:hint="eastAsia"/>
          <w:sz w:val="22"/>
        </w:rPr>
        <w:t>30</w:t>
      </w:r>
      <w:r w:rsidRPr="00432ACE">
        <w:rPr>
          <w:rFonts w:ascii="ＭＳ ゴシック" w:eastAsia="ＭＳ ゴシック" w:hAnsi="ＭＳ ゴシック" w:hint="eastAsia"/>
          <w:sz w:val="22"/>
        </w:rPr>
        <w:t>年度の取組み</w:t>
      </w:r>
    </w:p>
    <w:p w14:paraId="57E2D249" w14:textId="1EDFE180" w:rsidR="008715EB" w:rsidRPr="00432ACE" w:rsidRDefault="008715EB" w:rsidP="008715EB">
      <w:pPr>
        <w:spacing w:line="280" w:lineRule="exact"/>
        <w:ind w:firstLineChars="300" w:firstLine="659"/>
        <w:rPr>
          <w:rFonts w:ascii="ＭＳ ゴシック" w:eastAsia="ＭＳ ゴシック" w:hAnsi="ＭＳ ゴシック"/>
          <w:sz w:val="22"/>
        </w:rPr>
      </w:pPr>
      <w:r w:rsidRPr="00432ACE">
        <w:rPr>
          <w:rFonts w:ascii="ＭＳ ゴシック" w:eastAsia="ＭＳ ゴシック" w:hAnsi="ＭＳ ゴシック" w:hint="eastAsia"/>
          <w:sz w:val="22"/>
        </w:rPr>
        <w:t>・平成</w:t>
      </w:r>
      <w:r w:rsidR="001C64D2" w:rsidRPr="00432ACE">
        <w:rPr>
          <w:rFonts w:ascii="ＭＳ ゴシック" w:eastAsia="ＭＳ ゴシック" w:hAnsi="ＭＳ ゴシック" w:hint="eastAsia"/>
          <w:sz w:val="22"/>
        </w:rPr>
        <w:t>31</w:t>
      </w:r>
      <w:r w:rsidRPr="00432ACE">
        <w:rPr>
          <w:rFonts w:ascii="ＭＳ ゴシック" w:eastAsia="ＭＳ ゴシック" w:hAnsi="ＭＳ ゴシック" w:hint="eastAsia"/>
          <w:sz w:val="22"/>
        </w:rPr>
        <w:t>年度以降の取組み</w:t>
      </w:r>
    </w:p>
    <w:p w14:paraId="33AA16FB" w14:textId="77777777" w:rsidR="008715EB" w:rsidRPr="00432ACE" w:rsidRDefault="008715EB" w:rsidP="008715EB">
      <w:pPr>
        <w:spacing w:line="280" w:lineRule="exact"/>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なお、基礎データ等は、方針策定時の数値による。</w:t>
      </w:r>
    </w:p>
    <w:p w14:paraId="1F407A92" w14:textId="77777777" w:rsidR="008715EB" w:rsidRPr="00432ACE" w:rsidRDefault="008715EB" w:rsidP="008715EB">
      <w:pPr>
        <w:spacing w:line="280" w:lineRule="exact"/>
        <w:rPr>
          <w:rFonts w:ascii="ＭＳ ゴシック" w:eastAsia="ＭＳ ゴシック" w:hAnsi="ＭＳ ゴシック"/>
          <w:sz w:val="22"/>
        </w:rPr>
      </w:pPr>
    </w:p>
    <w:p w14:paraId="07AAEF49" w14:textId="77777777" w:rsidR="008715EB" w:rsidRPr="00432ACE" w:rsidRDefault="008715EB" w:rsidP="008715EB">
      <w:pPr>
        <w:spacing w:line="280" w:lineRule="exact"/>
        <w:rPr>
          <w:rFonts w:ascii="ＭＳ ゴシック" w:eastAsia="ＭＳ ゴシック" w:hAnsi="ＭＳ ゴシック"/>
          <w:b/>
          <w:bCs/>
          <w:sz w:val="22"/>
        </w:rPr>
      </w:pPr>
      <w:r w:rsidRPr="00432ACE">
        <w:rPr>
          <w:rFonts w:ascii="ＭＳ ゴシック" w:eastAsia="ＭＳ ゴシック" w:hAnsi="ＭＳ ゴシック" w:hint="eastAsia"/>
          <w:bCs/>
          <w:sz w:val="22"/>
        </w:rPr>
        <w:t>２．令和４年３月版</w:t>
      </w:r>
    </w:p>
    <w:p w14:paraId="43AA787E" w14:textId="77777777" w:rsidR="008715EB" w:rsidRPr="00432ACE" w:rsidRDefault="008715EB" w:rsidP="008715EB">
      <w:pPr>
        <w:spacing w:line="280" w:lineRule="exact"/>
        <w:ind w:right="48" w:firstLineChars="100" w:firstLine="220"/>
        <w:rPr>
          <w:rFonts w:ascii="ＭＳ ゴシック" w:eastAsia="ＭＳ ゴシック" w:hAnsi="ＭＳ ゴシック"/>
          <w:sz w:val="22"/>
        </w:rPr>
      </w:pPr>
    </w:p>
    <w:p w14:paraId="7DDD63B8" w14:textId="161F94EB" w:rsidR="008715EB" w:rsidRPr="00432ACE" w:rsidRDefault="008715EB" w:rsidP="008715EB">
      <w:pPr>
        <w:spacing w:line="280" w:lineRule="exact"/>
        <w:ind w:right="48" w:firstLineChars="100" w:firstLine="220"/>
        <w:rPr>
          <w:rFonts w:ascii="ＭＳ ゴシック" w:eastAsia="ＭＳ ゴシック" w:hAnsi="ＭＳ ゴシック"/>
          <w:sz w:val="22"/>
        </w:rPr>
      </w:pPr>
      <w:r w:rsidRPr="00432ACE">
        <w:rPr>
          <w:rFonts w:ascii="ＭＳ ゴシック" w:eastAsia="ＭＳ ゴシック" w:hAnsi="ＭＳ ゴシック" w:hint="eastAsia"/>
          <w:sz w:val="22"/>
        </w:rPr>
        <w:t>総務省通知「令和３</w:t>
      </w:r>
      <w:r w:rsidRPr="00432ACE">
        <w:rPr>
          <w:rFonts w:ascii="ＭＳ ゴシック" w:eastAsia="ＭＳ ゴシック" w:hAnsi="ＭＳ ゴシック"/>
          <w:sz w:val="22"/>
        </w:rPr>
        <w:t>年度までの公共施設等総合管理計画の見直しに当たっての留意事項について」（令和</w:t>
      </w:r>
      <w:r w:rsidR="001C64D2" w:rsidRPr="00432ACE">
        <w:rPr>
          <w:rFonts w:ascii="ＭＳ ゴシック" w:eastAsia="ＭＳ ゴシック" w:hAnsi="ＭＳ ゴシック" w:hint="eastAsia"/>
          <w:sz w:val="22"/>
        </w:rPr>
        <w:t>３</w:t>
      </w:r>
      <w:r w:rsidRPr="00432ACE">
        <w:rPr>
          <w:rFonts w:ascii="ＭＳ ゴシック" w:eastAsia="ＭＳ ゴシック" w:hAnsi="ＭＳ ゴシック"/>
          <w:sz w:val="22"/>
        </w:rPr>
        <w:t>年</w:t>
      </w:r>
      <w:r w:rsidR="001C64D2" w:rsidRPr="00432ACE">
        <w:rPr>
          <w:rFonts w:ascii="ＭＳ ゴシック" w:eastAsia="ＭＳ ゴシック" w:hAnsi="ＭＳ ゴシック" w:hint="eastAsia"/>
          <w:sz w:val="22"/>
        </w:rPr>
        <w:t>１</w:t>
      </w:r>
      <w:r w:rsidRPr="00432ACE">
        <w:rPr>
          <w:rFonts w:ascii="ＭＳ ゴシック" w:eastAsia="ＭＳ ゴシック" w:hAnsi="ＭＳ ゴシック"/>
          <w:sz w:val="22"/>
        </w:rPr>
        <w:t>月26日付総財務第</w:t>
      </w:r>
      <w:r w:rsidR="001C64D2" w:rsidRPr="00432ACE">
        <w:rPr>
          <w:rFonts w:ascii="ＭＳ ゴシック" w:eastAsia="ＭＳ ゴシック" w:hAnsi="ＭＳ ゴシック" w:hint="eastAsia"/>
          <w:sz w:val="22"/>
        </w:rPr>
        <w:t>６</w:t>
      </w:r>
      <w:r w:rsidRPr="00432ACE">
        <w:rPr>
          <w:rFonts w:ascii="ＭＳ ゴシック" w:eastAsia="ＭＳ ゴシック" w:hAnsi="ＭＳ ゴシック"/>
          <w:sz w:val="22"/>
        </w:rPr>
        <w:t>号通知）</w:t>
      </w:r>
      <w:r w:rsidRPr="00432ACE">
        <w:rPr>
          <w:rFonts w:ascii="ＭＳ ゴシック" w:eastAsia="ＭＳ ゴシック" w:hAnsi="ＭＳ ゴシック" w:hint="eastAsia"/>
          <w:sz w:val="22"/>
        </w:rPr>
        <w:t>等</w:t>
      </w:r>
      <w:r w:rsidRPr="00432ACE">
        <w:rPr>
          <w:rFonts w:ascii="ＭＳ ゴシック" w:eastAsia="ＭＳ ゴシック" w:hAnsi="ＭＳ ゴシック"/>
          <w:sz w:val="22"/>
        </w:rPr>
        <w:t>を受け、</w:t>
      </w:r>
      <w:r w:rsidRPr="00432ACE">
        <w:rPr>
          <w:rFonts w:ascii="ＭＳ ゴシック" w:eastAsia="ＭＳ ゴシック" w:hAnsi="ＭＳ ゴシック" w:hint="eastAsia"/>
          <w:sz w:val="22"/>
        </w:rPr>
        <w:t>次の</w:t>
      </w:r>
      <w:r w:rsidRPr="00432ACE">
        <w:rPr>
          <w:rFonts w:ascii="ＭＳ ゴシック" w:eastAsia="ＭＳ ゴシック" w:hAnsi="ＭＳ ゴシック"/>
          <w:sz w:val="22"/>
        </w:rPr>
        <w:t>内容について改訂</w:t>
      </w:r>
      <w:r w:rsidRPr="00432ACE">
        <w:rPr>
          <w:rFonts w:ascii="ＭＳ ゴシック" w:eastAsia="ＭＳ ゴシック" w:hAnsi="ＭＳ ゴシック" w:hint="eastAsia"/>
          <w:sz w:val="22"/>
        </w:rPr>
        <w:t>した。</w:t>
      </w:r>
    </w:p>
    <w:p w14:paraId="314783E7" w14:textId="77777777" w:rsidR="008715EB" w:rsidRPr="00432ACE" w:rsidRDefault="008715EB" w:rsidP="008715EB">
      <w:pPr>
        <w:spacing w:line="280" w:lineRule="exact"/>
        <w:ind w:right="840"/>
        <w:rPr>
          <w:rFonts w:ascii="ＭＳ ゴシック" w:eastAsia="ＭＳ ゴシック" w:hAnsi="ＭＳ ゴシック"/>
          <w:sz w:val="22"/>
        </w:rPr>
      </w:pPr>
    </w:p>
    <w:p w14:paraId="1F9C0AB7" w14:textId="77777777" w:rsidR="008715EB" w:rsidRPr="00432ACE" w:rsidRDefault="008715EB" w:rsidP="008715EB">
      <w:pPr>
        <w:spacing w:line="280" w:lineRule="exact"/>
        <w:ind w:right="840" w:firstLineChars="100" w:firstLine="220"/>
        <w:rPr>
          <w:rFonts w:ascii="ＭＳ ゴシック" w:eastAsia="ＭＳ ゴシック" w:hAnsi="ＭＳ ゴシック"/>
          <w:sz w:val="22"/>
        </w:rPr>
      </w:pPr>
      <w:r w:rsidRPr="00432ACE">
        <w:rPr>
          <w:rFonts w:ascii="ＭＳ ゴシック" w:eastAsia="ＭＳ ゴシック" w:hAnsi="ＭＳ ゴシック" w:hint="eastAsia"/>
          <w:sz w:val="22"/>
        </w:rPr>
        <w:t>主な改訂内容</w:t>
      </w:r>
    </w:p>
    <w:p w14:paraId="4053C122" w14:textId="77777777" w:rsidR="008715EB" w:rsidRPr="00432ACE" w:rsidRDefault="008715EB" w:rsidP="008715EB">
      <w:pPr>
        <w:spacing w:line="280" w:lineRule="exact"/>
        <w:ind w:right="21"/>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・個別施設計画を位置づけるとともに、関連する事項を改訂。</w:t>
      </w:r>
    </w:p>
    <w:p w14:paraId="68250719" w14:textId="77777777" w:rsidR="008715EB" w:rsidRPr="00432ACE" w:rsidRDefault="008715EB" w:rsidP="008715EB">
      <w:pPr>
        <w:spacing w:line="280" w:lineRule="exact"/>
        <w:ind w:right="21" w:firstLineChars="200" w:firstLine="439"/>
        <w:rPr>
          <w:rFonts w:ascii="ＭＳ ゴシック" w:eastAsia="ＭＳ ゴシック" w:hAnsi="ＭＳ ゴシック"/>
          <w:sz w:val="22"/>
        </w:rPr>
      </w:pPr>
      <w:r w:rsidRPr="00432ACE">
        <w:rPr>
          <w:rFonts w:ascii="ＭＳ ゴシック" w:eastAsia="ＭＳ ゴシック" w:hAnsi="ＭＳ ゴシック" w:hint="eastAsia"/>
          <w:sz w:val="22"/>
        </w:rPr>
        <w:t>・「</w:t>
      </w:r>
      <w:r w:rsidRPr="00432ACE">
        <w:rPr>
          <w:rFonts w:ascii="ＭＳ ゴシック" w:eastAsia="ＭＳ ゴシック" w:hAnsi="ＭＳ ゴシック"/>
          <w:sz w:val="22"/>
        </w:rPr>
        <w:t>公共施設等の維持</w:t>
      </w:r>
      <w:r w:rsidRPr="00432ACE">
        <w:rPr>
          <w:rFonts w:ascii="ＭＳ ゴシック" w:eastAsia="ＭＳ ゴシック" w:hAnsi="ＭＳ ゴシック" w:hint="eastAsia"/>
          <w:sz w:val="22"/>
        </w:rPr>
        <w:t>管理</w:t>
      </w:r>
      <w:r w:rsidRPr="00432ACE">
        <w:rPr>
          <w:rFonts w:ascii="ＭＳ ゴシック" w:eastAsia="ＭＳ ゴシック" w:hAnsi="ＭＳ ゴシック"/>
          <w:sz w:val="22"/>
        </w:rPr>
        <w:t>・更新等に係る経費見込み</w:t>
      </w:r>
      <w:r w:rsidRPr="00432ACE">
        <w:rPr>
          <w:rFonts w:ascii="ＭＳ ゴシック" w:eastAsia="ＭＳ ゴシック" w:hAnsi="ＭＳ ゴシック" w:hint="eastAsia"/>
          <w:sz w:val="22"/>
        </w:rPr>
        <w:t>」を算出。</w:t>
      </w:r>
    </w:p>
    <w:p w14:paraId="6F8E2A70" w14:textId="77777777" w:rsidR="008715EB" w:rsidRPr="00432ACE" w:rsidRDefault="008715EB" w:rsidP="008715EB">
      <w:pPr>
        <w:spacing w:line="280" w:lineRule="exact"/>
        <w:ind w:right="840"/>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・総務省通知に基づく参考資料を追加。</w:t>
      </w:r>
    </w:p>
    <w:p w14:paraId="5A01DF20" w14:textId="77777777" w:rsidR="00EA3495" w:rsidRPr="00432ACE" w:rsidRDefault="008715EB" w:rsidP="008715EB">
      <w:pPr>
        <w:spacing w:line="280" w:lineRule="exact"/>
        <w:ind w:left="718" w:right="48" w:hangingChars="327" w:hanging="718"/>
        <w:rPr>
          <w:rFonts w:ascii="ＭＳ ゴシック" w:eastAsia="ＭＳ ゴシック" w:hAnsi="ＭＳ ゴシック"/>
          <w:sz w:val="22"/>
        </w:rPr>
      </w:pPr>
      <w:r w:rsidRPr="00432ACE">
        <w:rPr>
          <w:rFonts w:ascii="ＭＳ ゴシック" w:eastAsia="ＭＳ ゴシック" w:hAnsi="ＭＳ ゴシック" w:hint="eastAsia"/>
          <w:sz w:val="22"/>
        </w:rPr>
        <w:t xml:space="preserve">　　・「第５　基本方針に基づく具体的な取組</w:t>
      </w:r>
      <w:r w:rsidRPr="00432ACE">
        <w:rPr>
          <w:rFonts w:ascii="ＭＳ ゴシック" w:eastAsia="ＭＳ ゴシック" w:hAnsi="ＭＳ ゴシック"/>
          <w:sz w:val="22"/>
        </w:rPr>
        <w:t>み</w:t>
      </w:r>
      <w:r w:rsidRPr="00432ACE">
        <w:rPr>
          <w:rFonts w:ascii="ＭＳ ゴシック" w:eastAsia="ＭＳ ゴシック" w:hAnsi="ＭＳ ゴシック" w:hint="eastAsia"/>
          <w:sz w:val="22"/>
        </w:rPr>
        <w:t>」</w:t>
      </w:r>
      <w:r w:rsidRPr="00432ACE">
        <w:rPr>
          <w:rFonts w:ascii="ＭＳ ゴシック" w:eastAsia="ＭＳ ゴシック" w:hAnsi="ＭＳ ゴシック"/>
          <w:sz w:val="22"/>
        </w:rPr>
        <w:t>について</w:t>
      </w:r>
      <w:r w:rsidRPr="00432ACE">
        <w:rPr>
          <w:rFonts w:ascii="ＭＳ ゴシック" w:eastAsia="ＭＳ ゴシック" w:hAnsi="ＭＳ ゴシック" w:hint="eastAsia"/>
          <w:sz w:val="22"/>
        </w:rPr>
        <w:t>、これまでに行った</w:t>
      </w:r>
      <w:r w:rsidRPr="00432ACE">
        <w:rPr>
          <w:rFonts w:ascii="ＭＳ ゴシック" w:eastAsia="ＭＳ ゴシック" w:hAnsi="ＭＳ ゴシック"/>
          <w:sz w:val="22"/>
        </w:rPr>
        <w:t>実績</w:t>
      </w:r>
      <w:r w:rsidRPr="00432ACE">
        <w:rPr>
          <w:rFonts w:ascii="ＭＳ ゴシック" w:eastAsia="ＭＳ ゴシック" w:hAnsi="ＭＳ ゴシック" w:hint="eastAsia"/>
          <w:sz w:val="22"/>
        </w:rPr>
        <w:t>を踏まえ、</w:t>
      </w:r>
    </w:p>
    <w:p w14:paraId="3BFEFB28" w14:textId="2594D6D1" w:rsidR="008715EB" w:rsidRPr="00432ACE" w:rsidRDefault="008715EB" w:rsidP="00EA3495">
      <w:pPr>
        <w:spacing w:line="280" w:lineRule="exact"/>
        <w:ind w:leftChars="300" w:left="688" w:right="48" w:hangingChars="27" w:hanging="59"/>
        <w:rPr>
          <w:rFonts w:ascii="ＭＳ ゴシック" w:eastAsia="ＭＳ ゴシック" w:hAnsi="ＭＳ ゴシック"/>
          <w:sz w:val="22"/>
        </w:rPr>
      </w:pPr>
      <w:r w:rsidRPr="00432ACE">
        <w:rPr>
          <w:rFonts w:ascii="ＭＳ ゴシック" w:eastAsia="ＭＳ ゴシック" w:hAnsi="ＭＳ ゴシック"/>
          <w:sz w:val="22"/>
        </w:rPr>
        <w:t>部分改訂。</w:t>
      </w:r>
    </w:p>
    <w:p w14:paraId="3FF5F9BC" w14:textId="24E40149" w:rsidR="008715EB" w:rsidRPr="00432ACE" w:rsidRDefault="008715EB" w:rsidP="008715EB">
      <w:pPr>
        <w:spacing w:line="280" w:lineRule="exact"/>
        <w:ind w:right="840"/>
        <w:rPr>
          <w:rFonts w:ascii="ＭＳ ゴシック" w:eastAsia="ＭＳ ゴシック" w:hAnsi="ＭＳ ゴシック"/>
          <w:sz w:val="22"/>
        </w:rPr>
      </w:pPr>
    </w:p>
    <w:p w14:paraId="7BCC0E0F" w14:textId="1A9F2CC5" w:rsidR="00EA3495" w:rsidRPr="00432ACE" w:rsidRDefault="00EA3495" w:rsidP="008715EB">
      <w:pPr>
        <w:spacing w:line="280" w:lineRule="exact"/>
        <w:ind w:left="878" w:hangingChars="400" w:hanging="878"/>
        <w:rPr>
          <w:rFonts w:ascii="ＭＳ ゴシック" w:eastAsia="ＭＳ ゴシック" w:hAnsi="ＭＳ ゴシック"/>
          <w:sz w:val="22"/>
        </w:rPr>
      </w:pPr>
      <w:r w:rsidRPr="00432ACE">
        <w:rPr>
          <w:rFonts w:ascii="ＭＳ ゴシック" w:eastAsia="ＭＳ ゴシック" w:hAnsi="ＭＳ ゴシック"/>
          <w:noProof/>
          <w:sz w:val="22"/>
        </w:rPr>
        <mc:AlternateContent>
          <mc:Choice Requires="wps">
            <w:drawing>
              <wp:anchor distT="45720" distB="45720" distL="114300" distR="114300" simplePos="0" relativeHeight="251663360" behindDoc="0" locked="0" layoutInCell="1" allowOverlap="1" wp14:anchorId="3747DB9D" wp14:editId="1AA42091">
                <wp:simplePos x="0" y="0"/>
                <wp:positionH relativeFrom="column">
                  <wp:posOffset>2778760</wp:posOffset>
                </wp:positionH>
                <wp:positionV relativeFrom="paragraph">
                  <wp:posOffset>935355</wp:posOffset>
                </wp:positionV>
                <wp:extent cx="580390" cy="31178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11785"/>
                        </a:xfrm>
                        <a:prstGeom prst="rect">
                          <a:avLst/>
                        </a:prstGeom>
                        <a:solidFill>
                          <a:srgbClr val="FFFFFF"/>
                        </a:solidFill>
                        <a:ln w="9525">
                          <a:noFill/>
                          <a:miter lim="800000"/>
                          <a:headEnd/>
                          <a:tailEnd/>
                        </a:ln>
                      </wps:spPr>
                      <wps:txbx>
                        <w:txbxContent>
                          <w:p w14:paraId="5211AC61" w14:textId="36024E50" w:rsidR="006D7A89" w:rsidRPr="005C0FFE" w:rsidRDefault="006D7A89" w:rsidP="006D7A89">
                            <w:pPr>
                              <w:jc w:val="center"/>
                            </w:pPr>
                            <w:r w:rsidRPr="005C0FFE">
                              <w:rPr>
                                <w:rFonts w:hint="eastAsia"/>
                              </w:rPr>
                              <w:t xml:space="preserve">- </w:t>
                            </w:r>
                            <w:r w:rsidRPr="005C0FFE">
                              <w:rPr>
                                <w:rFonts w:hint="eastAsia"/>
                              </w:rPr>
                              <w:t>序</w:t>
                            </w:r>
                            <w:r w:rsidRPr="005C0FFE">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7DB9D" id="_x0000_t202" coordsize="21600,21600" o:spt="202" path="m,l,21600r21600,l21600,xe">
                <v:stroke joinstyle="miter"/>
                <v:path gradientshapeok="t" o:connecttype="rect"/>
              </v:shapetype>
              <v:shape id="テキスト ボックス 2" o:spid="_x0000_s1026" type="#_x0000_t202" style="position:absolute;left:0;text-align:left;margin-left:218.8pt;margin-top:73.65pt;width:45.7pt;height:2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" stroked="f">
                <v:textbox>
                  <w:txbxContent>
                    <w:p w14:paraId="5211AC61" w14:textId="36024E50" w:rsidR="006D7A89" w:rsidRPr="005C0FFE" w:rsidRDefault="006D7A89" w:rsidP="006D7A89">
                      <w:pPr>
                        <w:jc w:val="center"/>
                      </w:pPr>
                      <w:r w:rsidRPr="005C0FFE">
                        <w:rPr>
                          <w:rFonts w:hint="eastAsia"/>
                        </w:rPr>
                        <w:t xml:space="preserve">- </w:t>
                      </w:r>
                      <w:r w:rsidRPr="005C0FFE">
                        <w:rPr>
                          <w:rFonts w:hint="eastAsia"/>
                        </w:rPr>
                        <w:t>序</w:t>
                      </w:r>
                      <w:r w:rsidRPr="005C0FFE">
                        <w:rPr>
                          <w:rFonts w:hint="eastAsia"/>
                        </w:rPr>
                        <w:t xml:space="preserve"> -</w:t>
                      </w:r>
                    </w:p>
                  </w:txbxContent>
                </v:textbox>
                <w10:wrap type="square"/>
              </v:shape>
            </w:pict>
          </mc:Fallback>
        </mc:AlternateContent>
      </w:r>
      <w:r w:rsidR="008715EB" w:rsidRPr="00432ACE">
        <w:rPr>
          <w:rFonts w:ascii="ＭＳ ゴシック" w:eastAsia="ＭＳ ゴシック" w:hAnsi="ＭＳ ゴシック" w:hint="eastAsia"/>
          <w:sz w:val="22"/>
        </w:rPr>
        <w:t xml:space="preserve">　※</w:t>
      </w:r>
      <w:r w:rsidRPr="00432ACE">
        <w:rPr>
          <w:rFonts w:ascii="ＭＳ ゴシック" w:eastAsia="ＭＳ ゴシック" w:hAnsi="ＭＳ ゴシック" w:hint="eastAsia"/>
          <w:sz w:val="22"/>
        </w:rPr>
        <w:t xml:space="preserve">　</w:t>
      </w:r>
      <w:r w:rsidR="008715EB" w:rsidRPr="00432ACE">
        <w:rPr>
          <w:rFonts w:ascii="ＭＳ ゴシック" w:eastAsia="ＭＳ ゴシック" w:hAnsi="ＭＳ ゴシック" w:hint="eastAsia"/>
          <w:sz w:val="22"/>
        </w:rPr>
        <w:t>なお、現在、本基本方針に基づき平成</w:t>
      </w:r>
      <w:r w:rsidR="001C64D2" w:rsidRPr="00432ACE">
        <w:rPr>
          <w:rFonts w:ascii="ＭＳ ゴシック" w:eastAsia="ＭＳ ゴシック" w:hAnsi="ＭＳ ゴシック" w:hint="eastAsia"/>
          <w:sz w:val="22"/>
        </w:rPr>
        <w:t>28</w:t>
      </w:r>
      <w:r w:rsidR="008715EB" w:rsidRPr="00432ACE">
        <w:rPr>
          <w:rFonts w:ascii="ＭＳ ゴシック" w:eastAsia="ＭＳ ゴシック" w:hAnsi="ＭＳ ゴシック" w:hint="eastAsia"/>
          <w:sz w:val="22"/>
        </w:rPr>
        <w:t>年度から令和</w:t>
      </w:r>
      <w:r w:rsidR="001C64D2" w:rsidRPr="00432ACE">
        <w:rPr>
          <w:rFonts w:ascii="ＭＳ ゴシック" w:eastAsia="ＭＳ ゴシック" w:hAnsi="ＭＳ ゴシック" w:hint="eastAsia"/>
          <w:sz w:val="22"/>
        </w:rPr>
        <w:t>７</w:t>
      </w:r>
      <w:r w:rsidR="008715EB" w:rsidRPr="00432ACE">
        <w:rPr>
          <w:rFonts w:ascii="ＭＳ ゴシック" w:eastAsia="ＭＳ ゴシック" w:hAnsi="ＭＳ ゴシック" w:hint="eastAsia"/>
          <w:sz w:val="22"/>
        </w:rPr>
        <w:t>年度までを緊急取組期間と位置</w:t>
      </w:r>
    </w:p>
    <w:p w14:paraId="0EE6CB7A" w14:textId="77777777" w:rsidR="00697EBD" w:rsidRPr="00432ACE" w:rsidRDefault="008715EB" w:rsidP="00EA3495">
      <w:pPr>
        <w:spacing w:line="280" w:lineRule="exact"/>
        <w:ind w:leftChars="200" w:left="858" w:hangingChars="200" w:hanging="439"/>
        <w:rPr>
          <w:rFonts w:ascii="ＭＳ ゴシック" w:eastAsia="ＭＳ ゴシック" w:hAnsi="ＭＳ ゴシック"/>
          <w:sz w:val="22"/>
        </w:rPr>
      </w:pPr>
      <w:r w:rsidRPr="00432ACE">
        <w:rPr>
          <w:rFonts w:ascii="ＭＳ ゴシック" w:eastAsia="ＭＳ ゴシック" w:hAnsi="ＭＳ ゴシック" w:hint="eastAsia"/>
          <w:sz w:val="22"/>
        </w:rPr>
        <w:t>づけて取</w:t>
      </w:r>
      <w:r w:rsidR="00697EBD" w:rsidRPr="00432ACE">
        <w:rPr>
          <w:rFonts w:ascii="ＭＳ ゴシック" w:eastAsia="ＭＳ ゴシック" w:hAnsi="ＭＳ ゴシック" w:hint="eastAsia"/>
          <w:sz w:val="22"/>
        </w:rPr>
        <w:t>り</w:t>
      </w:r>
      <w:r w:rsidRPr="00432ACE">
        <w:rPr>
          <w:rFonts w:ascii="ＭＳ ゴシック" w:eastAsia="ＭＳ ゴシック" w:hAnsi="ＭＳ ゴシック" w:hint="eastAsia"/>
          <w:sz w:val="22"/>
        </w:rPr>
        <w:t>組んでおり、今回の改訂は社会的背景の変化等に伴うものではなく、上記のと</w:t>
      </w:r>
      <w:r w:rsidR="00EA3495" w:rsidRPr="00432ACE">
        <w:rPr>
          <w:rFonts w:ascii="ＭＳ ゴシック" w:eastAsia="ＭＳ ゴシック" w:hAnsi="ＭＳ ゴシック" w:hint="eastAsia"/>
          <w:sz w:val="22"/>
        </w:rPr>
        <w:t>お</w:t>
      </w:r>
    </w:p>
    <w:p w14:paraId="56DADE73" w14:textId="1CC29EC4" w:rsidR="00EA3495" w:rsidRPr="00432ACE" w:rsidRDefault="00EA3495" w:rsidP="00EA3495">
      <w:pPr>
        <w:spacing w:line="280" w:lineRule="exact"/>
        <w:ind w:leftChars="200" w:left="858" w:hangingChars="200" w:hanging="439"/>
        <w:rPr>
          <w:rFonts w:ascii="ＭＳ ゴシック" w:eastAsia="ＭＳ ゴシック" w:hAnsi="ＭＳ ゴシック"/>
          <w:sz w:val="22"/>
        </w:rPr>
      </w:pPr>
      <w:r w:rsidRPr="00432ACE">
        <w:rPr>
          <w:rFonts w:ascii="ＭＳ ゴシック" w:eastAsia="ＭＳ ゴシック" w:hAnsi="ＭＳ ゴシック" w:hint="eastAsia"/>
          <w:sz w:val="22"/>
        </w:rPr>
        <w:t>り</w:t>
      </w:r>
      <w:r w:rsidR="008715EB" w:rsidRPr="00432ACE">
        <w:rPr>
          <w:rFonts w:ascii="ＭＳ ゴシック" w:eastAsia="ＭＳ ゴシック" w:hAnsi="ＭＳ ゴシック" w:hint="eastAsia"/>
          <w:sz w:val="22"/>
        </w:rPr>
        <w:t>、総務省通知により新規に追加するものを主とし、本編の第１、第２及び第３並びに参考</w:t>
      </w:r>
    </w:p>
    <w:p w14:paraId="6A3EF6F6" w14:textId="0C954DEB" w:rsidR="00C52644" w:rsidRPr="00D27290" w:rsidRDefault="008715EB" w:rsidP="00EA3495">
      <w:pPr>
        <w:spacing w:line="280" w:lineRule="exact"/>
        <w:ind w:leftChars="200" w:left="858" w:hangingChars="200" w:hanging="439"/>
        <w:rPr>
          <w:rFonts w:ascii="ＭＳ ゴシック" w:eastAsia="ＭＳ ゴシック" w:hAnsi="ＭＳ ゴシック"/>
          <w:sz w:val="22"/>
        </w:rPr>
      </w:pPr>
      <w:r w:rsidRPr="00432ACE">
        <w:rPr>
          <w:rFonts w:ascii="ＭＳ ゴシック" w:eastAsia="ＭＳ ゴシック" w:hAnsi="ＭＳ ゴシック" w:hint="eastAsia"/>
          <w:sz w:val="22"/>
        </w:rPr>
        <w:t>資料編に記載の</w:t>
      </w:r>
      <w:r w:rsidRPr="00432ACE">
        <w:rPr>
          <w:rFonts w:ascii="ＭＳ ゴシック" w:eastAsia="ＭＳ ゴシック" w:hAnsi="ＭＳ ゴシック"/>
          <w:sz w:val="22"/>
        </w:rPr>
        <w:t>基礎データ等</w:t>
      </w:r>
      <w:r w:rsidRPr="00432ACE">
        <w:rPr>
          <w:rFonts w:ascii="ＭＳ ゴシック" w:eastAsia="ＭＳ ゴシック" w:hAnsi="ＭＳ ゴシック" w:hint="eastAsia"/>
          <w:sz w:val="22"/>
        </w:rPr>
        <w:t>については</w:t>
      </w:r>
      <w:r w:rsidRPr="00D27290">
        <w:rPr>
          <w:rFonts w:ascii="ＭＳ ゴシック" w:eastAsia="ＭＳ ゴシック" w:hAnsi="ＭＳ ゴシック"/>
          <w:sz w:val="22"/>
        </w:rPr>
        <w:t>、</w:t>
      </w:r>
      <w:r w:rsidRPr="00D27290">
        <w:rPr>
          <w:rFonts w:ascii="ＭＳ ゴシック" w:eastAsia="ＭＳ ゴシック" w:hAnsi="ＭＳ ゴシック" w:hint="eastAsia"/>
          <w:sz w:val="22"/>
        </w:rPr>
        <w:t>基本的には本基本方針策定時のものである</w:t>
      </w:r>
      <w:r w:rsidRPr="00D27290">
        <w:rPr>
          <w:rFonts w:ascii="ＭＳ ゴシック" w:eastAsia="ＭＳ ゴシック" w:hAnsi="ＭＳ ゴシック"/>
          <w:sz w:val="22"/>
        </w:rPr>
        <w:t>。</w:t>
      </w:r>
    </w:p>
    <w:sectPr w:rsidR="00C52644" w:rsidRPr="00D27290" w:rsidSect="006176A8">
      <w:footerReference w:type="default" r:id="rId8"/>
      <w:pgSz w:w="11906" w:h="16838" w:code="9"/>
      <w:pgMar w:top="1418" w:right="1134" w:bottom="851" w:left="1134" w:header="851" w:footer="284" w:gutter="0"/>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2942" w14:textId="77777777" w:rsidR="00EC7036" w:rsidRDefault="00EC7036" w:rsidP="004A1F5A">
      <w:r>
        <w:separator/>
      </w:r>
    </w:p>
  </w:endnote>
  <w:endnote w:type="continuationSeparator" w:id="0">
    <w:p w14:paraId="224ECBB6" w14:textId="77777777" w:rsidR="00EC7036" w:rsidRDefault="00EC7036"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E9AD" w14:textId="58B96AFD" w:rsidR="00006614" w:rsidRDefault="00006614" w:rsidP="0000661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DD6E" w14:textId="77777777" w:rsidR="00EC7036" w:rsidRDefault="00EC7036" w:rsidP="004A1F5A">
      <w:r>
        <w:separator/>
      </w:r>
    </w:p>
  </w:footnote>
  <w:footnote w:type="continuationSeparator" w:id="0">
    <w:p w14:paraId="0C4525F3" w14:textId="77777777" w:rsidR="00EC7036" w:rsidRDefault="00EC7036" w:rsidP="004A1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AC0"/>
    <w:multiLevelType w:val="hybridMultilevel"/>
    <w:tmpl w:val="31E81DF0"/>
    <w:lvl w:ilvl="0" w:tplc="9814BFB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94E5E1E"/>
    <w:multiLevelType w:val="hybridMultilevel"/>
    <w:tmpl w:val="2D50CDF4"/>
    <w:lvl w:ilvl="0" w:tplc="93968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FE92963"/>
    <w:multiLevelType w:val="hybridMultilevel"/>
    <w:tmpl w:val="98742CDA"/>
    <w:lvl w:ilvl="0" w:tplc="FC74BA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3D8264FC"/>
    <w:multiLevelType w:val="hybridMultilevel"/>
    <w:tmpl w:val="8D3A7F6C"/>
    <w:lvl w:ilvl="0" w:tplc="4594B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47584C86"/>
    <w:multiLevelType w:val="hybridMultilevel"/>
    <w:tmpl w:val="8EBA1DD8"/>
    <w:lvl w:ilvl="0" w:tplc="72A80B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E8A5508"/>
    <w:multiLevelType w:val="hybridMultilevel"/>
    <w:tmpl w:val="3B905FAE"/>
    <w:lvl w:ilvl="0" w:tplc="AD78421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D3D39"/>
    <w:multiLevelType w:val="hybridMultilevel"/>
    <w:tmpl w:val="E8A23C1C"/>
    <w:lvl w:ilvl="0" w:tplc="23C803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5"/>
  </w:num>
  <w:num w:numId="3">
    <w:abstractNumId w:val="3"/>
  </w:num>
  <w:num w:numId="4">
    <w:abstractNumId w:val="6"/>
  </w:num>
  <w:num w:numId="5">
    <w:abstractNumId w:val="12"/>
  </w:num>
  <w:num w:numId="6">
    <w:abstractNumId w:val="13"/>
  </w:num>
  <w:num w:numId="7">
    <w:abstractNumId w:val="9"/>
  </w:num>
  <w:num w:numId="8">
    <w:abstractNumId w:val="7"/>
  </w:num>
  <w:num w:numId="9">
    <w:abstractNumId w:val="14"/>
  </w:num>
  <w:num w:numId="10">
    <w:abstractNumId w:val="2"/>
  </w:num>
  <w:num w:numId="11">
    <w:abstractNumId w:val="10"/>
  </w:num>
  <w:num w:numId="12">
    <w:abstractNumId w:val="8"/>
  </w:num>
  <w:num w:numId="13">
    <w:abstractNumId w:val="1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83"/>
    <w:rsid w:val="00001CB0"/>
    <w:rsid w:val="00002919"/>
    <w:rsid w:val="00003C83"/>
    <w:rsid w:val="00004111"/>
    <w:rsid w:val="00005917"/>
    <w:rsid w:val="00006614"/>
    <w:rsid w:val="00007BA6"/>
    <w:rsid w:val="000103C1"/>
    <w:rsid w:val="00010A57"/>
    <w:rsid w:val="00010E64"/>
    <w:rsid w:val="00010EE4"/>
    <w:rsid w:val="00022EC4"/>
    <w:rsid w:val="00023E1D"/>
    <w:rsid w:val="00026CDF"/>
    <w:rsid w:val="00027FF8"/>
    <w:rsid w:val="00030A0A"/>
    <w:rsid w:val="00030A76"/>
    <w:rsid w:val="0003602C"/>
    <w:rsid w:val="00036B4E"/>
    <w:rsid w:val="00042CCF"/>
    <w:rsid w:val="0004570F"/>
    <w:rsid w:val="00057F7E"/>
    <w:rsid w:val="0006305C"/>
    <w:rsid w:val="000645C9"/>
    <w:rsid w:val="0007037A"/>
    <w:rsid w:val="00074CC5"/>
    <w:rsid w:val="00074E02"/>
    <w:rsid w:val="00081BB7"/>
    <w:rsid w:val="00081E3B"/>
    <w:rsid w:val="00085F62"/>
    <w:rsid w:val="00086A60"/>
    <w:rsid w:val="00092919"/>
    <w:rsid w:val="00092AA8"/>
    <w:rsid w:val="00093244"/>
    <w:rsid w:val="000950C0"/>
    <w:rsid w:val="00096CD1"/>
    <w:rsid w:val="00097623"/>
    <w:rsid w:val="000A79C1"/>
    <w:rsid w:val="000B24E3"/>
    <w:rsid w:val="000B49CF"/>
    <w:rsid w:val="000B7BC7"/>
    <w:rsid w:val="000C2EA2"/>
    <w:rsid w:val="000C5347"/>
    <w:rsid w:val="000C74B6"/>
    <w:rsid w:val="000D1C57"/>
    <w:rsid w:val="000D24EC"/>
    <w:rsid w:val="000D3058"/>
    <w:rsid w:val="000D57D6"/>
    <w:rsid w:val="000D62BC"/>
    <w:rsid w:val="000D6FAC"/>
    <w:rsid w:val="000D7C02"/>
    <w:rsid w:val="000E2EF9"/>
    <w:rsid w:val="000F4D6C"/>
    <w:rsid w:val="000F7118"/>
    <w:rsid w:val="00104EBE"/>
    <w:rsid w:val="001064C6"/>
    <w:rsid w:val="00107F51"/>
    <w:rsid w:val="001108EF"/>
    <w:rsid w:val="0012172D"/>
    <w:rsid w:val="00125605"/>
    <w:rsid w:val="00127840"/>
    <w:rsid w:val="00127B83"/>
    <w:rsid w:val="00140F1D"/>
    <w:rsid w:val="00144677"/>
    <w:rsid w:val="00151ECD"/>
    <w:rsid w:val="00153518"/>
    <w:rsid w:val="0015369D"/>
    <w:rsid w:val="00156919"/>
    <w:rsid w:val="0016084A"/>
    <w:rsid w:val="00161B0C"/>
    <w:rsid w:val="00164234"/>
    <w:rsid w:val="001645A2"/>
    <w:rsid w:val="00172251"/>
    <w:rsid w:val="00172B50"/>
    <w:rsid w:val="00177E96"/>
    <w:rsid w:val="00195062"/>
    <w:rsid w:val="001951AC"/>
    <w:rsid w:val="001A04F0"/>
    <w:rsid w:val="001A3E9B"/>
    <w:rsid w:val="001A48AE"/>
    <w:rsid w:val="001A538A"/>
    <w:rsid w:val="001A7002"/>
    <w:rsid w:val="001B1E9D"/>
    <w:rsid w:val="001B2174"/>
    <w:rsid w:val="001C6054"/>
    <w:rsid w:val="001C64D2"/>
    <w:rsid w:val="001D0C3E"/>
    <w:rsid w:val="001E2858"/>
    <w:rsid w:val="001E6812"/>
    <w:rsid w:val="001E75C2"/>
    <w:rsid w:val="001F04F4"/>
    <w:rsid w:val="001F45FF"/>
    <w:rsid w:val="001F5AFE"/>
    <w:rsid w:val="001F5C01"/>
    <w:rsid w:val="001F67C0"/>
    <w:rsid w:val="001F7D94"/>
    <w:rsid w:val="002011BA"/>
    <w:rsid w:val="00202163"/>
    <w:rsid w:val="0020526E"/>
    <w:rsid w:val="00205D81"/>
    <w:rsid w:val="00211665"/>
    <w:rsid w:val="00214505"/>
    <w:rsid w:val="00214BDE"/>
    <w:rsid w:val="00217A53"/>
    <w:rsid w:val="00222837"/>
    <w:rsid w:val="0022451C"/>
    <w:rsid w:val="00224EE2"/>
    <w:rsid w:val="002269BE"/>
    <w:rsid w:val="002300A3"/>
    <w:rsid w:val="002363ED"/>
    <w:rsid w:val="00241AEA"/>
    <w:rsid w:val="00244849"/>
    <w:rsid w:val="00244B7C"/>
    <w:rsid w:val="00252009"/>
    <w:rsid w:val="00255A07"/>
    <w:rsid w:val="00255C55"/>
    <w:rsid w:val="00256422"/>
    <w:rsid w:val="00256855"/>
    <w:rsid w:val="00256A50"/>
    <w:rsid w:val="0026032A"/>
    <w:rsid w:val="002607E2"/>
    <w:rsid w:val="002615E9"/>
    <w:rsid w:val="00262DE4"/>
    <w:rsid w:val="002637DA"/>
    <w:rsid w:val="00264DC7"/>
    <w:rsid w:val="00276AB2"/>
    <w:rsid w:val="00286548"/>
    <w:rsid w:val="002A37A4"/>
    <w:rsid w:val="002A432D"/>
    <w:rsid w:val="002A6269"/>
    <w:rsid w:val="002A7DFF"/>
    <w:rsid w:val="002B1421"/>
    <w:rsid w:val="002B22AC"/>
    <w:rsid w:val="002B5370"/>
    <w:rsid w:val="002C0E5A"/>
    <w:rsid w:val="002C2D0F"/>
    <w:rsid w:val="002E0334"/>
    <w:rsid w:val="002F046A"/>
    <w:rsid w:val="002F40C3"/>
    <w:rsid w:val="003000E7"/>
    <w:rsid w:val="003050DF"/>
    <w:rsid w:val="00307035"/>
    <w:rsid w:val="00314E25"/>
    <w:rsid w:val="00315FE4"/>
    <w:rsid w:val="003165FB"/>
    <w:rsid w:val="00320663"/>
    <w:rsid w:val="003210A1"/>
    <w:rsid w:val="003249F1"/>
    <w:rsid w:val="00324F31"/>
    <w:rsid w:val="0033004E"/>
    <w:rsid w:val="00330D72"/>
    <w:rsid w:val="00337D3E"/>
    <w:rsid w:val="00343B39"/>
    <w:rsid w:val="00344510"/>
    <w:rsid w:val="0034649A"/>
    <w:rsid w:val="003476FB"/>
    <w:rsid w:val="00353464"/>
    <w:rsid w:val="003545DA"/>
    <w:rsid w:val="00357034"/>
    <w:rsid w:val="003639B8"/>
    <w:rsid w:val="00380372"/>
    <w:rsid w:val="00380861"/>
    <w:rsid w:val="00381AA1"/>
    <w:rsid w:val="00385853"/>
    <w:rsid w:val="00385CCB"/>
    <w:rsid w:val="00386EC0"/>
    <w:rsid w:val="0038702C"/>
    <w:rsid w:val="003908C1"/>
    <w:rsid w:val="00391400"/>
    <w:rsid w:val="00395ABB"/>
    <w:rsid w:val="003A201A"/>
    <w:rsid w:val="003A4524"/>
    <w:rsid w:val="003A5B90"/>
    <w:rsid w:val="003A61AB"/>
    <w:rsid w:val="003A7286"/>
    <w:rsid w:val="003B6A8B"/>
    <w:rsid w:val="003B6AE8"/>
    <w:rsid w:val="003C0DA4"/>
    <w:rsid w:val="003C3ED3"/>
    <w:rsid w:val="003C422D"/>
    <w:rsid w:val="003D114D"/>
    <w:rsid w:val="003D3289"/>
    <w:rsid w:val="003D4BCF"/>
    <w:rsid w:val="003D6537"/>
    <w:rsid w:val="003E4350"/>
    <w:rsid w:val="003F1AD5"/>
    <w:rsid w:val="003F3863"/>
    <w:rsid w:val="003F4448"/>
    <w:rsid w:val="004016C2"/>
    <w:rsid w:val="0040299E"/>
    <w:rsid w:val="0040388D"/>
    <w:rsid w:val="00411792"/>
    <w:rsid w:val="00411D8A"/>
    <w:rsid w:val="00412E8C"/>
    <w:rsid w:val="00417FBD"/>
    <w:rsid w:val="00432ACE"/>
    <w:rsid w:val="004426B8"/>
    <w:rsid w:val="00444C43"/>
    <w:rsid w:val="00444C91"/>
    <w:rsid w:val="004521AD"/>
    <w:rsid w:val="00452ADA"/>
    <w:rsid w:val="00466373"/>
    <w:rsid w:val="0046701F"/>
    <w:rsid w:val="00475E89"/>
    <w:rsid w:val="0047654D"/>
    <w:rsid w:val="00476B23"/>
    <w:rsid w:val="00483A5F"/>
    <w:rsid w:val="00486443"/>
    <w:rsid w:val="004872A8"/>
    <w:rsid w:val="00491005"/>
    <w:rsid w:val="00494FC4"/>
    <w:rsid w:val="004A1F5A"/>
    <w:rsid w:val="004A450F"/>
    <w:rsid w:val="004B1AA5"/>
    <w:rsid w:val="004C3A4C"/>
    <w:rsid w:val="004C6F24"/>
    <w:rsid w:val="004D0ACA"/>
    <w:rsid w:val="004D34D7"/>
    <w:rsid w:val="004D546C"/>
    <w:rsid w:val="004D57DA"/>
    <w:rsid w:val="004D7253"/>
    <w:rsid w:val="004E13CB"/>
    <w:rsid w:val="004E24CE"/>
    <w:rsid w:val="004E4CA8"/>
    <w:rsid w:val="004E7C5D"/>
    <w:rsid w:val="004F046D"/>
    <w:rsid w:val="004F227D"/>
    <w:rsid w:val="004F3EDE"/>
    <w:rsid w:val="004F6D2C"/>
    <w:rsid w:val="00500724"/>
    <w:rsid w:val="0050300A"/>
    <w:rsid w:val="005060E1"/>
    <w:rsid w:val="00512364"/>
    <w:rsid w:val="00514E57"/>
    <w:rsid w:val="00516517"/>
    <w:rsid w:val="005236E9"/>
    <w:rsid w:val="00535093"/>
    <w:rsid w:val="005352AB"/>
    <w:rsid w:val="00535584"/>
    <w:rsid w:val="00541AF7"/>
    <w:rsid w:val="0054299E"/>
    <w:rsid w:val="00543BFE"/>
    <w:rsid w:val="005452AF"/>
    <w:rsid w:val="00547957"/>
    <w:rsid w:val="00553965"/>
    <w:rsid w:val="0055526B"/>
    <w:rsid w:val="00556703"/>
    <w:rsid w:val="00556B1A"/>
    <w:rsid w:val="00556B5E"/>
    <w:rsid w:val="00557462"/>
    <w:rsid w:val="00567D1C"/>
    <w:rsid w:val="00570B09"/>
    <w:rsid w:val="0057154D"/>
    <w:rsid w:val="00573B11"/>
    <w:rsid w:val="005823D4"/>
    <w:rsid w:val="00583F0F"/>
    <w:rsid w:val="0058598A"/>
    <w:rsid w:val="0058610F"/>
    <w:rsid w:val="00597703"/>
    <w:rsid w:val="005A1E36"/>
    <w:rsid w:val="005A72C1"/>
    <w:rsid w:val="005B2812"/>
    <w:rsid w:val="005B35E2"/>
    <w:rsid w:val="005B58CC"/>
    <w:rsid w:val="005B6077"/>
    <w:rsid w:val="005B6704"/>
    <w:rsid w:val="005C0B9F"/>
    <w:rsid w:val="005C0FFE"/>
    <w:rsid w:val="005D11C9"/>
    <w:rsid w:val="005D1EA6"/>
    <w:rsid w:val="005D3131"/>
    <w:rsid w:val="005D56D1"/>
    <w:rsid w:val="005E03FC"/>
    <w:rsid w:val="005E7787"/>
    <w:rsid w:val="005F74A2"/>
    <w:rsid w:val="00602781"/>
    <w:rsid w:val="00603816"/>
    <w:rsid w:val="006053EE"/>
    <w:rsid w:val="00611F60"/>
    <w:rsid w:val="006131F1"/>
    <w:rsid w:val="00616F3A"/>
    <w:rsid w:val="006176A8"/>
    <w:rsid w:val="006227B0"/>
    <w:rsid w:val="006275DE"/>
    <w:rsid w:val="006303AF"/>
    <w:rsid w:val="00631D56"/>
    <w:rsid w:val="0064309B"/>
    <w:rsid w:val="00643F5E"/>
    <w:rsid w:val="00651A5C"/>
    <w:rsid w:val="0065412E"/>
    <w:rsid w:val="00654FB8"/>
    <w:rsid w:val="00660665"/>
    <w:rsid w:val="00664BFE"/>
    <w:rsid w:val="006734A2"/>
    <w:rsid w:val="00675684"/>
    <w:rsid w:val="00675AFB"/>
    <w:rsid w:val="00676A3E"/>
    <w:rsid w:val="00682F5D"/>
    <w:rsid w:val="0068334B"/>
    <w:rsid w:val="00683401"/>
    <w:rsid w:val="00691D0C"/>
    <w:rsid w:val="006920A3"/>
    <w:rsid w:val="00693498"/>
    <w:rsid w:val="0069685D"/>
    <w:rsid w:val="00697EBD"/>
    <w:rsid w:val="006A50EE"/>
    <w:rsid w:val="006B0ABF"/>
    <w:rsid w:val="006B0C2A"/>
    <w:rsid w:val="006B48EB"/>
    <w:rsid w:val="006B651A"/>
    <w:rsid w:val="006B7491"/>
    <w:rsid w:val="006C1A8A"/>
    <w:rsid w:val="006C1DCC"/>
    <w:rsid w:val="006C207D"/>
    <w:rsid w:val="006C4E99"/>
    <w:rsid w:val="006C587E"/>
    <w:rsid w:val="006C69C6"/>
    <w:rsid w:val="006D226B"/>
    <w:rsid w:val="006D5F9C"/>
    <w:rsid w:val="006D7A89"/>
    <w:rsid w:val="006E5A0B"/>
    <w:rsid w:val="006E7BED"/>
    <w:rsid w:val="006F0D49"/>
    <w:rsid w:val="006F373F"/>
    <w:rsid w:val="007058D6"/>
    <w:rsid w:val="0070676D"/>
    <w:rsid w:val="00713D0D"/>
    <w:rsid w:val="00717C58"/>
    <w:rsid w:val="00723F03"/>
    <w:rsid w:val="00727CC1"/>
    <w:rsid w:val="00730E57"/>
    <w:rsid w:val="00733DF4"/>
    <w:rsid w:val="00740134"/>
    <w:rsid w:val="00746DA9"/>
    <w:rsid w:val="00750A65"/>
    <w:rsid w:val="0075675F"/>
    <w:rsid w:val="00757C27"/>
    <w:rsid w:val="007625D7"/>
    <w:rsid w:val="0076488F"/>
    <w:rsid w:val="00764CB3"/>
    <w:rsid w:val="00767AA9"/>
    <w:rsid w:val="00771550"/>
    <w:rsid w:val="007806BF"/>
    <w:rsid w:val="00783BAE"/>
    <w:rsid w:val="00783D61"/>
    <w:rsid w:val="0078694A"/>
    <w:rsid w:val="007906BE"/>
    <w:rsid w:val="00793A81"/>
    <w:rsid w:val="007A412F"/>
    <w:rsid w:val="007A6A2D"/>
    <w:rsid w:val="007B16A2"/>
    <w:rsid w:val="007B6ABB"/>
    <w:rsid w:val="007C04D9"/>
    <w:rsid w:val="007C49EF"/>
    <w:rsid w:val="007C5B36"/>
    <w:rsid w:val="007C6F58"/>
    <w:rsid w:val="007D0A58"/>
    <w:rsid w:val="007E21EF"/>
    <w:rsid w:val="007F4B42"/>
    <w:rsid w:val="00801AC3"/>
    <w:rsid w:val="0080221B"/>
    <w:rsid w:val="00803CF0"/>
    <w:rsid w:val="00806973"/>
    <w:rsid w:val="00811041"/>
    <w:rsid w:val="00812543"/>
    <w:rsid w:val="00812E11"/>
    <w:rsid w:val="00813F1C"/>
    <w:rsid w:val="00814FC2"/>
    <w:rsid w:val="00816F05"/>
    <w:rsid w:val="00826218"/>
    <w:rsid w:val="008277D8"/>
    <w:rsid w:val="00830867"/>
    <w:rsid w:val="008349A8"/>
    <w:rsid w:val="00834EE3"/>
    <w:rsid w:val="0083596D"/>
    <w:rsid w:val="008449C2"/>
    <w:rsid w:val="00844ED2"/>
    <w:rsid w:val="00845F2F"/>
    <w:rsid w:val="0085494B"/>
    <w:rsid w:val="00860559"/>
    <w:rsid w:val="00861D60"/>
    <w:rsid w:val="0086594A"/>
    <w:rsid w:val="008660D1"/>
    <w:rsid w:val="0087061C"/>
    <w:rsid w:val="008715EB"/>
    <w:rsid w:val="00872259"/>
    <w:rsid w:val="0087421E"/>
    <w:rsid w:val="00876568"/>
    <w:rsid w:val="00877BA7"/>
    <w:rsid w:val="00880CE2"/>
    <w:rsid w:val="0089146B"/>
    <w:rsid w:val="00895B6C"/>
    <w:rsid w:val="008965FA"/>
    <w:rsid w:val="008A3482"/>
    <w:rsid w:val="008A6DBD"/>
    <w:rsid w:val="008B70C8"/>
    <w:rsid w:val="008B78D0"/>
    <w:rsid w:val="008C0EC8"/>
    <w:rsid w:val="008C1396"/>
    <w:rsid w:val="008C2C49"/>
    <w:rsid w:val="008C7072"/>
    <w:rsid w:val="008C74C7"/>
    <w:rsid w:val="008D2288"/>
    <w:rsid w:val="008D4150"/>
    <w:rsid w:val="008D4350"/>
    <w:rsid w:val="008D6019"/>
    <w:rsid w:val="008D6FF4"/>
    <w:rsid w:val="008E150A"/>
    <w:rsid w:val="008F0743"/>
    <w:rsid w:val="008F1CBB"/>
    <w:rsid w:val="008F46D7"/>
    <w:rsid w:val="008F70A3"/>
    <w:rsid w:val="008F7E6C"/>
    <w:rsid w:val="00904EE7"/>
    <w:rsid w:val="00906F55"/>
    <w:rsid w:val="0091105F"/>
    <w:rsid w:val="0091299B"/>
    <w:rsid w:val="00914B97"/>
    <w:rsid w:val="00924CCA"/>
    <w:rsid w:val="00931E61"/>
    <w:rsid w:val="00935264"/>
    <w:rsid w:val="00935CD8"/>
    <w:rsid w:val="009363FC"/>
    <w:rsid w:val="00945D8B"/>
    <w:rsid w:val="00946E25"/>
    <w:rsid w:val="00947482"/>
    <w:rsid w:val="00952CE5"/>
    <w:rsid w:val="00956F2B"/>
    <w:rsid w:val="0095768A"/>
    <w:rsid w:val="00963172"/>
    <w:rsid w:val="009645DD"/>
    <w:rsid w:val="00971351"/>
    <w:rsid w:val="009744EE"/>
    <w:rsid w:val="00974EBC"/>
    <w:rsid w:val="00981025"/>
    <w:rsid w:val="0098176E"/>
    <w:rsid w:val="009868D6"/>
    <w:rsid w:val="00992CCD"/>
    <w:rsid w:val="009A3D5E"/>
    <w:rsid w:val="009A400C"/>
    <w:rsid w:val="009B1FB9"/>
    <w:rsid w:val="009B69B1"/>
    <w:rsid w:val="009B71B3"/>
    <w:rsid w:val="009C061F"/>
    <w:rsid w:val="009C1653"/>
    <w:rsid w:val="009C383C"/>
    <w:rsid w:val="009C58B3"/>
    <w:rsid w:val="009C6621"/>
    <w:rsid w:val="009C7C76"/>
    <w:rsid w:val="009D1E3E"/>
    <w:rsid w:val="009D2A1C"/>
    <w:rsid w:val="009D5E61"/>
    <w:rsid w:val="00A0336C"/>
    <w:rsid w:val="00A108AC"/>
    <w:rsid w:val="00A11C3B"/>
    <w:rsid w:val="00A12491"/>
    <w:rsid w:val="00A14AAE"/>
    <w:rsid w:val="00A175DA"/>
    <w:rsid w:val="00A17E78"/>
    <w:rsid w:val="00A22A92"/>
    <w:rsid w:val="00A24F80"/>
    <w:rsid w:val="00A2605F"/>
    <w:rsid w:val="00A2723F"/>
    <w:rsid w:val="00A32A89"/>
    <w:rsid w:val="00A45333"/>
    <w:rsid w:val="00A5107C"/>
    <w:rsid w:val="00A52295"/>
    <w:rsid w:val="00A57945"/>
    <w:rsid w:val="00A600D0"/>
    <w:rsid w:val="00A608E8"/>
    <w:rsid w:val="00A6255E"/>
    <w:rsid w:val="00A64178"/>
    <w:rsid w:val="00A64468"/>
    <w:rsid w:val="00A71E29"/>
    <w:rsid w:val="00A76691"/>
    <w:rsid w:val="00A836A5"/>
    <w:rsid w:val="00A838D7"/>
    <w:rsid w:val="00A84E7B"/>
    <w:rsid w:val="00A86E0E"/>
    <w:rsid w:val="00A87F93"/>
    <w:rsid w:val="00A93DD8"/>
    <w:rsid w:val="00A95A05"/>
    <w:rsid w:val="00AA70A9"/>
    <w:rsid w:val="00AB110B"/>
    <w:rsid w:val="00AB11C6"/>
    <w:rsid w:val="00AB2A2F"/>
    <w:rsid w:val="00AC3003"/>
    <w:rsid w:val="00AC6C8C"/>
    <w:rsid w:val="00AD040A"/>
    <w:rsid w:val="00AD0FC7"/>
    <w:rsid w:val="00AE3402"/>
    <w:rsid w:val="00AF0FEC"/>
    <w:rsid w:val="00AF13AD"/>
    <w:rsid w:val="00AF5BE5"/>
    <w:rsid w:val="00AF7195"/>
    <w:rsid w:val="00AF7469"/>
    <w:rsid w:val="00AF7E3F"/>
    <w:rsid w:val="00B11096"/>
    <w:rsid w:val="00B1419E"/>
    <w:rsid w:val="00B1771F"/>
    <w:rsid w:val="00B23392"/>
    <w:rsid w:val="00B25474"/>
    <w:rsid w:val="00B30B24"/>
    <w:rsid w:val="00B31936"/>
    <w:rsid w:val="00B322CD"/>
    <w:rsid w:val="00B436BC"/>
    <w:rsid w:val="00B43DA1"/>
    <w:rsid w:val="00B472B3"/>
    <w:rsid w:val="00B504F6"/>
    <w:rsid w:val="00B56F49"/>
    <w:rsid w:val="00B57F0A"/>
    <w:rsid w:val="00B61F41"/>
    <w:rsid w:val="00B63931"/>
    <w:rsid w:val="00B645AD"/>
    <w:rsid w:val="00B64F72"/>
    <w:rsid w:val="00B6636C"/>
    <w:rsid w:val="00B672AA"/>
    <w:rsid w:val="00B706FE"/>
    <w:rsid w:val="00B71513"/>
    <w:rsid w:val="00B75256"/>
    <w:rsid w:val="00B7620C"/>
    <w:rsid w:val="00B85CC8"/>
    <w:rsid w:val="00B92F45"/>
    <w:rsid w:val="00B9320E"/>
    <w:rsid w:val="00B933BF"/>
    <w:rsid w:val="00B93503"/>
    <w:rsid w:val="00B95E35"/>
    <w:rsid w:val="00B96A32"/>
    <w:rsid w:val="00B96BB0"/>
    <w:rsid w:val="00B96ED9"/>
    <w:rsid w:val="00BB087F"/>
    <w:rsid w:val="00BB13FA"/>
    <w:rsid w:val="00BB7BC2"/>
    <w:rsid w:val="00BC3272"/>
    <w:rsid w:val="00BC3763"/>
    <w:rsid w:val="00BC5B48"/>
    <w:rsid w:val="00BC5D8D"/>
    <w:rsid w:val="00BC6828"/>
    <w:rsid w:val="00BD0A1A"/>
    <w:rsid w:val="00BD720B"/>
    <w:rsid w:val="00BE60AF"/>
    <w:rsid w:val="00BF2FF1"/>
    <w:rsid w:val="00BF79E1"/>
    <w:rsid w:val="00C02990"/>
    <w:rsid w:val="00C03B9C"/>
    <w:rsid w:val="00C05A5F"/>
    <w:rsid w:val="00C109CB"/>
    <w:rsid w:val="00C13622"/>
    <w:rsid w:val="00C1397F"/>
    <w:rsid w:val="00C16013"/>
    <w:rsid w:val="00C24AC8"/>
    <w:rsid w:val="00C25B55"/>
    <w:rsid w:val="00C260EC"/>
    <w:rsid w:val="00C33C41"/>
    <w:rsid w:val="00C35875"/>
    <w:rsid w:val="00C40EEB"/>
    <w:rsid w:val="00C52644"/>
    <w:rsid w:val="00C632F7"/>
    <w:rsid w:val="00C70B5E"/>
    <w:rsid w:val="00C71756"/>
    <w:rsid w:val="00C72E92"/>
    <w:rsid w:val="00C762E8"/>
    <w:rsid w:val="00C76AD1"/>
    <w:rsid w:val="00C828A1"/>
    <w:rsid w:val="00C87817"/>
    <w:rsid w:val="00C934CA"/>
    <w:rsid w:val="00C93808"/>
    <w:rsid w:val="00CB1722"/>
    <w:rsid w:val="00CC0356"/>
    <w:rsid w:val="00CC4D30"/>
    <w:rsid w:val="00CD3D82"/>
    <w:rsid w:val="00CD6D00"/>
    <w:rsid w:val="00CD7445"/>
    <w:rsid w:val="00CE07E2"/>
    <w:rsid w:val="00CE3762"/>
    <w:rsid w:val="00CE5AB6"/>
    <w:rsid w:val="00CF0933"/>
    <w:rsid w:val="00CF18CC"/>
    <w:rsid w:val="00D05056"/>
    <w:rsid w:val="00D06295"/>
    <w:rsid w:val="00D133C1"/>
    <w:rsid w:val="00D13771"/>
    <w:rsid w:val="00D16338"/>
    <w:rsid w:val="00D26BE1"/>
    <w:rsid w:val="00D27290"/>
    <w:rsid w:val="00D3600D"/>
    <w:rsid w:val="00D40243"/>
    <w:rsid w:val="00D414E9"/>
    <w:rsid w:val="00D43AD9"/>
    <w:rsid w:val="00D46FA0"/>
    <w:rsid w:val="00D50046"/>
    <w:rsid w:val="00D503B6"/>
    <w:rsid w:val="00D535D7"/>
    <w:rsid w:val="00D5630F"/>
    <w:rsid w:val="00D57D7B"/>
    <w:rsid w:val="00D63EB9"/>
    <w:rsid w:val="00D64EB9"/>
    <w:rsid w:val="00D6665A"/>
    <w:rsid w:val="00D66E6E"/>
    <w:rsid w:val="00D67659"/>
    <w:rsid w:val="00D712F2"/>
    <w:rsid w:val="00D74CE5"/>
    <w:rsid w:val="00D862EE"/>
    <w:rsid w:val="00D86E42"/>
    <w:rsid w:val="00DB02D5"/>
    <w:rsid w:val="00DB15C7"/>
    <w:rsid w:val="00DB16E7"/>
    <w:rsid w:val="00DB51CD"/>
    <w:rsid w:val="00DC47ED"/>
    <w:rsid w:val="00DD4373"/>
    <w:rsid w:val="00DD7A92"/>
    <w:rsid w:val="00DE35B3"/>
    <w:rsid w:val="00DE566F"/>
    <w:rsid w:val="00DE59C6"/>
    <w:rsid w:val="00DF66AF"/>
    <w:rsid w:val="00DF7E59"/>
    <w:rsid w:val="00E13CEB"/>
    <w:rsid w:val="00E14D47"/>
    <w:rsid w:val="00E20813"/>
    <w:rsid w:val="00E21882"/>
    <w:rsid w:val="00E24E62"/>
    <w:rsid w:val="00E267F7"/>
    <w:rsid w:val="00E2778C"/>
    <w:rsid w:val="00E3057D"/>
    <w:rsid w:val="00E31791"/>
    <w:rsid w:val="00E35451"/>
    <w:rsid w:val="00E47AB8"/>
    <w:rsid w:val="00E51F2B"/>
    <w:rsid w:val="00E53C3F"/>
    <w:rsid w:val="00E5402D"/>
    <w:rsid w:val="00E600F3"/>
    <w:rsid w:val="00E61407"/>
    <w:rsid w:val="00E63D9A"/>
    <w:rsid w:val="00E71F6C"/>
    <w:rsid w:val="00E72201"/>
    <w:rsid w:val="00E81721"/>
    <w:rsid w:val="00E82A73"/>
    <w:rsid w:val="00E83ED9"/>
    <w:rsid w:val="00E85B6D"/>
    <w:rsid w:val="00E867EE"/>
    <w:rsid w:val="00E908F0"/>
    <w:rsid w:val="00E955FE"/>
    <w:rsid w:val="00EA2F77"/>
    <w:rsid w:val="00EA3495"/>
    <w:rsid w:val="00EA3737"/>
    <w:rsid w:val="00EA54E8"/>
    <w:rsid w:val="00EB46D7"/>
    <w:rsid w:val="00EB7C17"/>
    <w:rsid w:val="00EC1FE7"/>
    <w:rsid w:val="00EC7036"/>
    <w:rsid w:val="00ED1610"/>
    <w:rsid w:val="00ED1806"/>
    <w:rsid w:val="00ED1B96"/>
    <w:rsid w:val="00ED4543"/>
    <w:rsid w:val="00ED6B07"/>
    <w:rsid w:val="00ED6DDE"/>
    <w:rsid w:val="00EE3D53"/>
    <w:rsid w:val="00EE5A35"/>
    <w:rsid w:val="00EE7567"/>
    <w:rsid w:val="00EF451D"/>
    <w:rsid w:val="00F002D1"/>
    <w:rsid w:val="00F0187F"/>
    <w:rsid w:val="00F044EA"/>
    <w:rsid w:val="00F11DFA"/>
    <w:rsid w:val="00F126FA"/>
    <w:rsid w:val="00F1406A"/>
    <w:rsid w:val="00F17436"/>
    <w:rsid w:val="00F17AFB"/>
    <w:rsid w:val="00F20A3B"/>
    <w:rsid w:val="00F21BD7"/>
    <w:rsid w:val="00F277D7"/>
    <w:rsid w:val="00F30662"/>
    <w:rsid w:val="00F30B56"/>
    <w:rsid w:val="00F31CDB"/>
    <w:rsid w:val="00F33866"/>
    <w:rsid w:val="00F34DA9"/>
    <w:rsid w:val="00F35273"/>
    <w:rsid w:val="00F42EC9"/>
    <w:rsid w:val="00F43534"/>
    <w:rsid w:val="00F448BD"/>
    <w:rsid w:val="00F45CBE"/>
    <w:rsid w:val="00F46CB7"/>
    <w:rsid w:val="00F46F9A"/>
    <w:rsid w:val="00F5380D"/>
    <w:rsid w:val="00F606E5"/>
    <w:rsid w:val="00F64CF9"/>
    <w:rsid w:val="00F65022"/>
    <w:rsid w:val="00F75585"/>
    <w:rsid w:val="00F9150B"/>
    <w:rsid w:val="00FA60D8"/>
    <w:rsid w:val="00FB2B29"/>
    <w:rsid w:val="00FB4D35"/>
    <w:rsid w:val="00FC1437"/>
    <w:rsid w:val="00FC3F8F"/>
    <w:rsid w:val="00FC4CC4"/>
    <w:rsid w:val="00FC604F"/>
    <w:rsid w:val="00FC7374"/>
    <w:rsid w:val="00FD1E0A"/>
    <w:rsid w:val="00FD2700"/>
    <w:rsid w:val="00FD38ED"/>
    <w:rsid w:val="00FD5BC6"/>
    <w:rsid w:val="00FE0178"/>
    <w:rsid w:val="00FE75B0"/>
    <w:rsid w:val="00FF2081"/>
    <w:rsid w:val="00FF2423"/>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4A7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pPr>
  </w:style>
  <w:style w:type="character" w:customStyle="1" w:styleId="af0">
    <w:name w:val="脚注文字列 (文字)"/>
    <w:basedOn w:val="a0"/>
    <w:link w:val="af"/>
    <w:semiHidden/>
    <w:rsid w:val="00783D61"/>
  </w:style>
  <w:style w:type="paragraph" w:styleId="af1">
    <w:name w:val="Date"/>
    <w:basedOn w:val="a"/>
    <w:next w:val="a"/>
    <w:link w:val="af2"/>
    <w:uiPriority w:val="99"/>
    <w:semiHidden/>
    <w:unhideWhenUsed/>
    <w:rsid w:val="00AE3402"/>
  </w:style>
  <w:style w:type="character" w:customStyle="1" w:styleId="af2">
    <w:name w:val="日付 (文字)"/>
    <w:basedOn w:val="a0"/>
    <w:link w:val="af1"/>
    <w:uiPriority w:val="99"/>
    <w:semiHidden/>
    <w:rsid w:val="00AE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346060471">
      <w:bodyDiv w:val="1"/>
      <w:marLeft w:val="0"/>
      <w:marRight w:val="0"/>
      <w:marTop w:val="0"/>
      <w:marBottom w:val="0"/>
      <w:divBdr>
        <w:top w:val="none" w:sz="0" w:space="0" w:color="auto"/>
        <w:left w:val="none" w:sz="0" w:space="0" w:color="auto"/>
        <w:bottom w:val="none" w:sz="0" w:space="0" w:color="auto"/>
        <w:right w:val="none" w:sz="0" w:space="0" w:color="auto"/>
      </w:divBdr>
      <w:divsChild>
        <w:div w:id="2075202984">
          <w:marLeft w:val="0"/>
          <w:marRight w:val="0"/>
          <w:marTop w:val="0"/>
          <w:marBottom w:val="0"/>
          <w:divBdr>
            <w:top w:val="none" w:sz="0" w:space="0" w:color="auto"/>
            <w:left w:val="none" w:sz="0" w:space="0" w:color="auto"/>
            <w:bottom w:val="none" w:sz="0" w:space="0" w:color="auto"/>
            <w:right w:val="none" w:sz="0" w:space="0" w:color="auto"/>
          </w:divBdr>
          <w:divsChild>
            <w:div w:id="447744711">
              <w:marLeft w:val="0"/>
              <w:marRight w:val="0"/>
              <w:marTop w:val="0"/>
              <w:marBottom w:val="375"/>
              <w:divBdr>
                <w:top w:val="none" w:sz="0" w:space="0" w:color="auto"/>
                <w:left w:val="none" w:sz="0" w:space="0" w:color="auto"/>
                <w:bottom w:val="none" w:sz="0" w:space="0" w:color="auto"/>
                <w:right w:val="none" w:sz="0" w:space="0" w:color="auto"/>
              </w:divBdr>
              <w:divsChild>
                <w:div w:id="5459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6F0F-A5CC-479F-9502-2096D0B7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2022-02-03T09:44:00Z</dcterms:created>
  <dcterms:modified xsi:type="dcterms:W3CDTF">2024-02-07T05:37:00Z</dcterms:modified>
</cp:coreProperties>
</file>