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A51" w:rsidRPr="00EA3BB3" w:rsidRDefault="00EA3BB3" w:rsidP="009A122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EA3BB3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4339590</wp:posOffset>
                </wp:positionH>
                <wp:positionV relativeFrom="paragraph">
                  <wp:posOffset>-312420</wp:posOffset>
                </wp:positionV>
                <wp:extent cx="1021080" cy="306070"/>
                <wp:effectExtent l="0" t="0" r="26670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3060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34CE" w:rsidRDefault="00A334CE" w:rsidP="00A334C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="00EC2F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  <w:p w:rsidR="00A334CE" w:rsidRPr="00EA3BB3" w:rsidRDefault="00A334CE" w:rsidP="00A334C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未定稿</w:t>
                            </w:r>
                          </w:p>
                          <w:p w:rsidR="00373299" w:rsidRPr="00EA3BB3" w:rsidRDefault="00373299" w:rsidP="00EA3B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41.7pt;margin-top:-24.6pt;width:80.4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WppfwIAACYFAAAOAAAAZHJzL2Uyb0RvYy54bWysVMFu1DAQvSPxD5bvNMlS2rJqtlq1KkKq&#10;2hUt6tnr2N0I22Ns7ybLf8AHwJkz4sDnUIm/YOxks6tScUBcnJnMvBnPzBsfn7RakZVwvgZT0mIv&#10;p0QYDlVt7kr69ub82RElPjBTMQVGlHQtPD2ZPH1y3NixGMECVCUcwSDGjxtb0kUIdpxlni+EZn4P&#10;rDBolOA0C6i6u6xyrMHoWmWjPD/IGnCVdcCF9/j3rDPSSYovpeDhSkovAlElxbuFdLp0zuOZTY7Z&#10;+M4xu6h5fw32D7fQrDaYdAh1xgIjS1f/EUrX3IEHGfY46AykrLlINWA1Rf6gmusFsyLVgs3xdmiT&#10;/39h+eVq5khd4ewoMUzjiO6/frn/9P3nj8/Zr4/fOokUsVGN9WP0v7Yz12sexVh1K52OX6yHtKm5&#10;66G5og2E488iHxX5Ec6Ao+15fpAfpu5nW7R1PrwSoEkUSupweKmnbHXhA2ZE140LKvE2Xf4khbUS&#10;8QrKvBESC8KMo4ROVBKnypEVQxJU71ItGCt5RoislRpAxWMgFTag3jfCRKLXAMwfA26zDd4pI5gw&#10;AHVtwP0dLDv/TdVdrbHs0M7bfnr9SOZQrXGiDjqqe8vPa2znBfNhxhxyGyeA+xqu8JAKmpJCL1Gy&#10;APfhsf/RHymHVkoa3JWS+vdL5gQl6rVBMr4s9vfjciVl/8XhCBW3a5nvWsxSnwJOAgmHt0ti9A9q&#10;I0oH+hbXehqzookZjrlLyoPbKKeh22F8GLiYTpMbLpRl4cJcWx6Dxz5Huty0t8zZnlMB2XgJm71i&#10;4wfU6nwj0sB0GUDWiXex011f+wngMiY69g9H3PZdPXltn7fJbwAAAP//AwBQSwMEFAAGAAgAAAAh&#10;AMqvO97fAAAACgEAAA8AAABkcnMvZG93bnJldi54bWxMj8tOwzAQRfdI/IM1SOxauyUKaYhTVQhW&#10;ICoKC5ZuPCQRfkS2m6R/z7Ciu3kc3TlTbWdr2Igh9t5JWC0FMHSN171rJXx+PC8KYDEpp5XxDiWc&#10;McK2vr6qVKn95N5xPKSWUYiLpZLQpTSUnMemQ6vi0g/oaPftg1WJ2tByHdRE4dbwtRA5t6p3dKFT&#10;Az522PwcTlaC3/dnswubt/EV779e9klMc/4k5e3NvHsAlnBO/zD86ZM61OR09CenIzMS8uIuI1TC&#10;ItusgRFRZBkVR5qsBPC64pcv1L8AAAD//wMAUEsBAi0AFAAGAAgAAAAhALaDOJL+AAAA4QEAABMA&#10;AAAAAAAAAAAAAAAAAAAAAFtDb250ZW50X1R5cGVzXS54bWxQSwECLQAUAAYACAAAACEAOP0h/9YA&#10;AACUAQAACwAAAAAAAAAAAAAAAAAvAQAAX3JlbHMvLnJlbHNQSwECLQAUAAYACAAAACEAv3FqaX8C&#10;AAAmBQAADgAAAAAAAAAAAAAAAAAuAgAAZHJzL2Uyb0RvYy54bWxQSwECLQAUAAYACAAAACEAyq87&#10;3t8AAAAKAQAADwAAAAAAAAAAAAAAAADZBAAAZHJzL2Rvd25yZXYueG1sUEsFBgAAAAAEAAQA8wAA&#10;AOUFAAAAAA==&#10;" fillcolor="white [3201]" strokecolor="black [3200]" strokeweight="1pt">
                <v:textbox>
                  <w:txbxContent>
                    <w:p w:rsidR="00A334CE" w:rsidRDefault="00A334CE" w:rsidP="00A334C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資料</w:t>
                      </w:r>
                      <w:r w:rsidR="00EC2F1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２</w:t>
                      </w:r>
                    </w:p>
                    <w:p w:rsidR="00A334CE" w:rsidRPr="00EA3BB3" w:rsidRDefault="00A334CE" w:rsidP="00A334C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未定稿</w:t>
                      </w:r>
                    </w:p>
                    <w:p w:rsidR="00373299" w:rsidRPr="00EA3BB3" w:rsidRDefault="00373299" w:rsidP="00EA3B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A122B" w:rsidRPr="00EA3BB3">
        <w:rPr>
          <w:rFonts w:ascii="ＭＳ ゴシック" w:eastAsia="ＭＳ ゴシック" w:hAnsi="ＭＳ ゴシック" w:hint="eastAsia"/>
          <w:sz w:val="24"/>
          <w:szCs w:val="24"/>
        </w:rPr>
        <w:t>副首都推進本部（大阪府市）会議</w:t>
      </w:r>
      <w:r w:rsidR="00183C75">
        <w:rPr>
          <w:rFonts w:ascii="ＭＳ ゴシック" w:eastAsia="ＭＳ ゴシック" w:hAnsi="ＭＳ ゴシック" w:hint="eastAsia"/>
          <w:sz w:val="24"/>
          <w:szCs w:val="24"/>
        </w:rPr>
        <w:t>運営</w:t>
      </w:r>
      <w:r w:rsidR="00C21640">
        <w:rPr>
          <w:rFonts w:ascii="ＭＳ ゴシック" w:eastAsia="ＭＳ ゴシック" w:hAnsi="ＭＳ ゴシック" w:hint="eastAsia"/>
          <w:sz w:val="24"/>
          <w:szCs w:val="24"/>
        </w:rPr>
        <w:t>規約</w:t>
      </w:r>
      <w:r w:rsidR="009A122B" w:rsidRPr="00EA3BB3">
        <w:rPr>
          <w:rFonts w:ascii="ＭＳ ゴシック" w:eastAsia="ＭＳ ゴシック" w:hAnsi="ＭＳ ゴシック" w:hint="eastAsia"/>
          <w:sz w:val="24"/>
          <w:szCs w:val="24"/>
        </w:rPr>
        <w:t>（案）</w:t>
      </w:r>
    </w:p>
    <w:p w:rsidR="004A2DCD" w:rsidRPr="00EA3BB3" w:rsidRDefault="004A2DCD" w:rsidP="0081118C">
      <w:pPr>
        <w:rPr>
          <w:rFonts w:ascii="ＭＳ ゴシック" w:eastAsia="ＭＳ ゴシック" w:hAnsi="ＭＳ ゴシック"/>
          <w:sz w:val="24"/>
          <w:szCs w:val="24"/>
        </w:rPr>
      </w:pPr>
    </w:p>
    <w:p w:rsidR="00436A51" w:rsidRPr="00EA3BB3" w:rsidRDefault="00436A51" w:rsidP="00436A51">
      <w:pPr>
        <w:rPr>
          <w:rFonts w:ascii="ＭＳ ゴシック" w:eastAsia="ＭＳ ゴシック" w:hAnsi="ＭＳ ゴシック"/>
          <w:sz w:val="24"/>
          <w:szCs w:val="24"/>
        </w:rPr>
      </w:pPr>
      <w:r w:rsidRPr="00EA3BB3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EA3BB3">
        <w:rPr>
          <w:rFonts w:ascii="ＭＳ ゴシック" w:eastAsia="ＭＳ ゴシック" w:hAnsi="ＭＳ ゴシック"/>
          <w:sz w:val="24"/>
          <w:szCs w:val="24"/>
        </w:rPr>
        <w:t>趣旨</w:t>
      </w:r>
      <w:r w:rsidRPr="00EA3BB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4A2DCD" w:rsidRDefault="004A2DCD" w:rsidP="004A2DCD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EA3BB3">
        <w:rPr>
          <w:rFonts w:ascii="ＭＳ ゴシック" w:eastAsia="ＭＳ ゴシック" w:hAnsi="ＭＳ ゴシック" w:hint="eastAsia"/>
          <w:sz w:val="24"/>
          <w:szCs w:val="24"/>
        </w:rPr>
        <w:t>第１</w:t>
      </w:r>
      <w:r w:rsidR="00D61BE4">
        <w:rPr>
          <w:rFonts w:ascii="ＭＳ ゴシック" w:eastAsia="ＭＳ ゴシック" w:hAnsi="ＭＳ ゴシック" w:hint="eastAsia"/>
          <w:sz w:val="24"/>
          <w:szCs w:val="24"/>
        </w:rPr>
        <w:t>条　この規約</w:t>
      </w:r>
      <w:r w:rsidR="00436A51" w:rsidRPr="00EA3BB3">
        <w:rPr>
          <w:rFonts w:ascii="ＭＳ ゴシック" w:eastAsia="ＭＳ ゴシック" w:hAnsi="ＭＳ ゴシック" w:hint="eastAsia"/>
          <w:sz w:val="24"/>
          <w:szCs w:val="24"/>
        </w:rPr>
        <w:t>は、</w:t>
      </w:r>
      <w:r w:rsidR="00436A51" w:rsidRPr="003B50CF">
        <w:rPr>
          <w:rFonts w:ascii="ＭＳ ゴシック" w:eastAsia="ＭＳ ゴシック" w:hAnsi="ＭＳ ゴシック" w:hint="eastAsia"/>
          <w:sz w:val="24"/>
          <w:szCs w:val="24"/>
        </w:rPr>
        <w:t>大阪府及び大阪市における</w:t>
      </w:r>
      <w:r w:rsidR="001D17F0" w:rsidRPr="003B50CF">
        <w:rPr>
          <w:rFonts w:ascii="ＭＳ ゴシック" w:eastAsia="ＭＳ ゴシック" w:hAnsi="ＭＳ ゴシック" w:hint="eastAsia"/>
          <w:sz w:val="24"/>
          <w:szCs w:val="24"/>
        </w:rPr>
        <w:t>一体的な</w:t>
      </w:r>
      <w:r w:rsidR="00436A51" w:rsidRPr="003B50CF">
        <w:rPr>
          <w:rFonts w:ascii="ＭＳ ゴシック" w:eastAsia="ＭＳ ゴシック" w:hAnsi="ＭＳ ゴシック" w:hint="eastAsia"/>
          <w:sz w:val="24"/>
          <w:szCs w:val="24"/>
        </w:rPr>
        <w:t>行政運営の推進に関する条例（令和</w:t>
      </w:r>
      <w:r w:rsidRPr="003B50CF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436A51" w:rsidRPr="003B50CF">
        <w:rPr>
          <w:rFonts w:ascii="ＭＳ ゴシック" w:eastAsia="ＭＳ ゴシック" w:hAnsi="ＭＳ ゴシック"/>
          <w:sz w:val="24"/>
          <w:szCs w:val="24"/>
        </w:rPr>
        <w:t>年大阪府条例第</w:t>
      </w:r>
      <w:r w:rsidR="00983304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436A51" w:rsidRPr="003B50CF">
        <w:rPr>
          <w:rFonts w:ascii="ＭＳ ゴシック" w:eastAsia="ＭＳ ゴシック" w:hAnsi="ＭＳ ゴシック"/>
          <w:sz w:val="24"/>
          <w:szCs w:val="24"/>
        </w:rPr>
        <w:t>号</w:t>
      </w:r>
      <w:r w:rsidRPr="003B50CF">
        <w:rPr>
          <w:rFonts w:ascii="ＭＳ ゴシック" w:eastAsia="ＭＳ ゴシック" w:hAnsi="ＭＳ ゴシック" w:hint="eastAsia"/>
          <w:sz w:val="24"/>
          <w:szCs w:val="24"/>
        </w:rPr>
        <w:t>。以下「</w:t>
      </w:r>
      <w:r w:rsidR="0081118C" w:rsidRPr="003B50CF">
        <w:rPr>
          <w:rFonts w:ascii="ＭＳ ゴシック" w:eastAsia="ＭＳ ゴシック" w:hAnsi="ＭＳ ゴシック" w:hint="eastAsia"/>
          <w:sz w:val="24"/>
          <w:szCs w:val="24"/>
        </w:rPr>
        <w:t>府</w:t>
      </w:r>
      <w:r w:rsidRPr="003B50CF">
        <w:rPr>
          <w:rFonts w:ascii="ＭＳ ゴシック" w:eastAsia="ＭＳ ゴシック" w:hAnsi="ＭＳ ゴシック" w:hint="eastAsia"/>
          <w:sz w:val="24"/>
          <w:szCs w:val="24"/>
        </w:rPr>
        <w:t>条例」という。</w:t>
      </w:r>
      <w:r w:rsidR="00436A51" w:rsidRPr="003B50CF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436A51" w:rsidRPr="003B50CF">
        <w:rPr>
          <w:rFonts w:ascii="ＭＳ ゴシック" w:eastAsia="ＭＳ ゴシック" w:hAnsi="ＭＳ ゴシック"/>
          <w:sz w:val="24"/>
          <w:szCs w:val="24"/>
        </w:rPr>
        <w:t>第</w:t>
      </w:r>
      <w:r w:rsidRPr="003B50CF">
        <w:rPr>
          <w:rFonts w:ascii="ＭＳ ゴシック" w:eastAsia="ＭＳ ゴシック" w:hAnsi="ＭＳ ゴシック" w:hint="eastAsia"/>
          <w:sz w:val="24"/>
          <w:szCs w:val="24"/>
        </w:rPr>
        <w:t>10</w:t>
      </w:r>
      <w:r w:rsidR="00436A51" w:rsidRPr="003B50CF">
        <w:rPr>
          <w:rFonts w:ascii="ＭＳ ゴシック" w:eastAsia="ＭＳ ゴシック" w:hAnsi="ＭＳ ゴシック"/>
          <w:sz w:val="24"/>
          <w:szCs w:val="24"/>
        </w:rPr>
        <w:t>条</w:t>
      </w:r>
      <w:r w:rsidR="0081118C" w:rsidRPr="003B50CF">
        <w:rPr>
          <w:rFonts w:ascii="ＭＳ ゴシック" w:eastAsia="ＭＳ ゴシック" w:hAnsi="ＭＳ ゴシック" w:hint="eastAsia"/>
          <w:sz w:val="24"/>
          <w:szCs w:val="24"/>
        </w:rPr>
        <w:t>及び大阪市及び大阪府における</w:t>
      </w:r>
      <w:r w:rsidR="001D17F0" w:rsidRPr="003B50CF">
        <w:rPr>
          <w:rFonts w:ascii="ＭＳ ゴシック" w:eastAsia="ＭＳ ゴシック" w:hAnsi="ＭＳ ゴシック" w:hint="eastAsia"/>
          <w:sz w:val="24"/>
          <w:szCs w:val="24"/>
        </w:rPr>
        <w:t>一体的な</w:t>
      </w:r>
      <w:r w:rsidR="0081118C" w:rsidRPr="003B50CF">
        <w:rPr>
          <w:rFonts w:ascii="ＭＳ ゴシック" w:eastAsia="ＭＳ ゴシック" w:hAnsi="ＭＳ ゴシック" w:hint="eastAsia"/>
          <w:sz w:val="24"/>
          <w:szCs w:val="24"/>
        </w:rPr>
        <w:t>行政運営の推進に関する条例（令和３</w:t>
      </w:r>
      <w:r w:rsidR="0081118C" w:rsidRPr="003B50CF">
        <w:rPr>
          <w:rFonts w:ascii="ＭＳ ゴシック" w:eastAsia="ＭＳ ゴシック" w:hAnsi="ＭＳ ゴシック"/>
          <w:sz w:val="24"/>
          <w:szCs w:val="24"/>
        </w:rPr>
        <w:t>年大阪</w:t>
      </w:r>
      <w:r w:rsidR="0081118C" w:rsidRPr="003B50CF">
        <w:rPr>
          <w:rFonts w:ascii="ＭＳ ゴシック" w:eastAsia="ＭＳ ゴシック" w:hAnsi="ＭＳ ゴシック" w:hint="eastAsia"/>
          <w:sz w:val="24"/>
          <w:szCs w:val="24"/>
        </w:rPr>
        <w:t>市</w:t>
      </w:r>
      <w:r w:rsidR="0081118C" w:rsidRPr="003B50CF">
        <w:rPr>
          <w:rFonts w:ascii="ＭＳ ゴシック" w:eastAsia="ＭＳ ゴシック" w:hAnsi="ＭＳ ゴシック"/>
          <w:sz w:val="24"/>
          <w:szCs w:val="24"/>
        </w:rPr>
        <w:t>条例第</w:t>
      </w:r>
      <w:r w:rsidR="00417E78">
        <w:rPr>
          <w:rFonts w:ascii="ＭＳ ゴシック" w:eastAsia="ＭＳ ゴシック" w:hAnsi="ＭＳ ゴシック" w:hint="eastAsia"/>
          <w:sz w:val="24"/>
          <w:szCs w:val="24"/>
        </w:rPr>
        <w:t>13</w:t>
      </w:r>
      <w:r w:rsidR="0081118C" w:rsidRPr="003B50CF">
        <w:rPr>
          <w:rFonts w:ascii="ＭＳ ゴシック" w:eastAsia="ＭＳ ゴシック" w:hAnsi="ＭＳ ゴシック"/>
          <w:sz w:val="24"/>
          <w:szCs w:val="24"/>
        </w:rPr>
        <w:t>号</w:t>
      </w:r>
      <w:r w:rsidR="0081118C" w:rsidRPr="003B50CF">
        <w:rPr>
          <w:rFonts w:ascii="ＭＳ ゴシック" w:eastAsia="ＭＳ ゴシック" w:hAnsi="ＭＳ ゴシック" w:hint="eastAsia"/>
          <w:sz w:val="24"/>
          <w:szCs w:val="24"/>
        </w:rPr>
        <w:t>。以下「市条例」という。）</w:t>
      </w:r>
      <w:r w:rsidR="0081118C" w:rsidRPr="003B50CF">
        <w:rPr>
          <w:rFonts w:ascii="ＭＳ ゴシック" w:eastAsia="ＭＳ ゴシック" w:hAnsi="ＭＳ ゴシック"/>
          <w:sz w:val="24"/>
          <w:szCs w:val="24"/>
        </w:rPr>
        <w:t>第</w:t>
      </w:r>
      <w:r w:rsidR="0081118C" w:rsidRPr="003B50CF">
        <w:rPr>
          <w:rFonts w:ascii="ＭＳ ゴシック" w:eastAsia="ＭＳ ゴシック" w:hAnsi="ＭＳ ゴシック" w:hint="eastAsia"/>
          <w:sz w:val="24"/>
          <w:szCs w:val="24"/>
        </w:rPr>
        <w:t>10</w:t>
      </w:r>
      <w:r w:rsidR="0081118C" w:rsidRPr="003B50CF">
        <w:rPr>
          <w:rFonts w:ascii="ＭＳ ゴシック" w:eastAsia="ＭＳ ゴシック" w:hAnsi="ＭＳ ゴシック"/>
          <w:sz w:val="24"/>
          <w:szCs w:val="24"/>
        </w:rPr>
        <w:t>条</w:t>
      </w:r>
      <w:r w:rsidR="00436A51" w:rsidRPr="00851709">
        <w:rPr>
          <w:rFonts w:ascii="ＭＳ ゴシック" w:eastAsia="ＭＳ ゴシック" w:hAnsi="ＭＳ ゴシック"/>
          <w:sz w:val="24"/>
          <w:szCs w:val="24"/>
        </w:rPr>
        <w:t>の規定に基づき、</w:t>
      </w:r>
      <w:r w:rsidR="00436A51" w:rsidRPr="00851709">
        <w:rPr>
          <w:rFonts w:ascii="ＭＳ ゴシック" w:eastAsia="ＭＳ ゴシック" w:hAnsi="ＭＳ ゴシック" w:hint="eastAsia"/>
          <w:sz w:val="24"/>
          <w:szCs w:val="24"/>
        </w:rPr>
        <w:t>副首都推進本部（大阪府市）会議</w:t>
      </w:r>
      <w:r w:rsidR="009A122B" w:rsidRPr="00851709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436A51" w:rsidRPr="00851709">
        <w:rPr>
          <w:rFonts w:ascii="ＭＳ ゴシック" w:eastAsia="ＭＳ ゴシック" w:hAnsi="ＭＳ ゴシック"/>
          <w:sz w:val="24"/>
          <w:szCs w:val="24"/>
        </w:rPr>
        <w:t>以下「</w:t>
      </w:r>
      <w:r w:rsidR="00436A51" w:rsidRPr="00851709">
        <w:rPr>
          <w:rFonts w:ascii="ＭＳ ゴシック" w:eastAsia="ＭＳ ゴシック" w:hAnsi="ＭＳ ゴシック" w:hint="eastAsia"/>
          <w:sz w:val="24"/>
          <w:szCs w:val="24"/>
        </w:rPr>
        <w:t>会議</w:t>
      </w:r>
      <w:r w:rsidR="00436A51" w:rsidRPr="00851709">
        <w:rPr>
          <w:rFonts w:ascii="ＭＳ ゴシック" w:eastAsia="ＭＳ ゴシック" w:hAnsi="ＭＳ ゴシック"/>
          <w:sz w:val="24"/>
          <w:szCs w:val="24"/>
        </w:rPr>
        <w:t>」という。</w:t>
      </w:r>
      <w:r w:rsidR="009A122B" w:rsidRPr="00851709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436A51" w:rsidRPr="00851709">
        <w:rPr>
          <w:rFonts w:ascii="ＭＳ ゴシック" w:eastAsia="ＭＳ ゴシック" w:hAnsi="ＭＳ ゴシック" w:hint="eastAsia"/>
          <w:sz w:val="24"/>
          <w:szCs w:val="24"/>
        </w:rPr>
        <w:t>の公開</w:t>
      </w:r>
      <w:r w:rsidR="00436A51" w:rsidRPr="00851709">
        <w:rPr>
          <w:rFonts w:ascii="ＭＳ ゴシック" w:eastAsia="ＭＳ ゴシック" w:hAnsi="ＭＳ ゴシック"/>
          <w:sz w:val="24"/>
          <w:szCs w:val="24"/>
        </w:rPr>
        <w:t>その他</w:t>
      </w:r>
      <w:r w:rsidR="00436A51" w:rsidRPr="00851709">
        <w:rPr>
          <w:rFonts w:ascii="ＭＳ ゴシック" w:eastAsia="ＭＳ ゴシック" w:hAnsi="ＭＳ ゴシック" w:hint="eastAsia"/>
          <w:sz w:val="24"/>
          <w:szCs w:val="24"/>
        </w:rPr>
        <w:t>会議</w:t>
      </w:r>
      <w:r w:rsidR="00436A51" w:rsidRPr="00851709">
        <w:rPr>
          <w:rFonts w:ascii="ＭＳ ゴシック" w:eastAsia="ＭＳ ゴシック" w:hAnsi="ＭＳ ゴシック"/>
          <w:sz w:val="24"/>
          <w:szCs w:val="24"/>
        </w:rPr>
        <w:t>に関し必要な事項を定めるものとする。</w:t>
      </w:r>
    </w:p>
    <w:p w:rsidR="00D61BE4" w:rsidRPr="00851709" w:rsidRDefault="00D61BE4" w:rsidP="004A2DCD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436A51" w:rsidRPr="00851709" w:rsidRDefault="00436A51" w:rsidP="00436A51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851709">
        <w:rPr>
          <w:rFonts w:ascii="ＭＳ ゴシック" w:eastAsia="ＭＳ ゴシック" w:hAnsi="ＭＳ ゴシック" w:hint="eastAsia"/>
          <w:sz w:val="24"/>
          <w:szCs w:val="24"/>
        </w:rPr>
        <w:t>（会議の公開）</w:t>
      </w:r>
    </w:p>
    <w:p w:rsidR="00D00A3C" w:rsidRDefault="00417E78" w:rsidP="006E7529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第２</w:t>
      </w:r>
      <w:r w:rsidR="00436A51" w:rsidRPr="00851709">
        <w:rPr>
          <w:rFonts w:ascii="ＭＳ ゴシック" w:eastAsia="ＭＳ ゴシック" w:hAnsi="ＭＳ ゴシック" w:hint="eastAsia"/>
          <w:sz w:val="24"/>
          <w:szCs w:val="24"/>
        </w:rPr>
        <w:t xml:space="preserve">条　</w:t>
      </w:r>
      <w:r w:rsidR="00D00A3C">
        <w:rPr>
          <w:rFonts w:ascii="ＭＳ ゴシック" w:eastAsia="ＭＳ ゴシック" w:hAnsi="ＭＳ ゴシック" w:hint="eastAsia"/>
          <w:sz w:val="24"/>
          <w:szCs w:val="24"/>
        </w:rPr>
        <w:t>会議は、公開する。ただし、</w:t>
      </w:r>
      <w:r w:rsidR="00F01169">
        <w:rPr>
          <w:rFonts w:ascii="ＭＳ ゴシック" w:eastAsia="ＭＳ ゴシック" w:hAnsi="ＭＳ ゴシック" w:hint="eastAsia"/>
          <w:sz w:val="24"/>
          <w:szCs w:val="24"/>
        </w:rPr>
        <w:t>本部長は、</w:t>
      </w:r>
      <w:r w:rsidR="00D00A3C">
        <w:rPr>
          <w:rFonts w:ascii="ＭＳ ゴシック" w:eastAsia="ＭＳ ゴシック" w:hAnsi="ＭＳ ゴシック" w:hint="eastAsia"/>
          <w:sz w:val="24"/>
          <w:szCs w:val="24"/>
        </w:rPr>
        <w:t>必要と認める</w:t>
      </w:r>
      <w:r w:rsidR="00F01169">
        <w:rPr>
          <w:rFonts w:ascii="ＭＳ ゴシック" w:eastAsia="ＭＳ ゴシック" w:hAnsi="ＭＳ ゴシック" w:hint="eastAsia"/>
          <w:sz w:val="24"/>
          <w:szCs w:val="24"/>
        </w:rPr>
        <w:t>とき</w:t>
      </w:r>
      <w:r w:rsidR="00D00A3C">
        <w:rPr>
          <w:rFonts w:ascii="ＭＳ ゴシック" w:eastAsia="ＭＳ ゴシック" w:hAnsi="ＭＳ ゴシック" w:hint="eastAsia"/>
          <w:sz w:val="24"/>
          <w:szCs w:val="24"/>
        </w:rPr>
        <w:t>は、</w:t>
      </w:r>
      <w:r w:rsidR="00F01169">
        <w:rPr>
          <w:rFonts w:ascii="ＭＳ ゴシック" w:eastAsia="ＭＳ ゴシック" w:hAnsi="ＭＳ ゴシック" w:hint="eastAsia"/>
          <w:sz w:val="24"/>
          <w:szCs w:val="24"/>
        </w:rPr>
        <w:t>副本部長と協議の上、</w:t>
      </w:r>
      <w:r w:rsidR="00D00A3C" w:rsidRPr="00C21640">
        <w:rPr>
          <w:rFonts w:ascii="ＭＳ ゴシック" w:eastAsia="ＭＳ ゴシック" w:hAnsi="ＭＳ ゴシック" w:hint="eastAsia"/>
          <w:sz w:val="24"/>
          <w:szCs w:val="24"/>
        </w:rPr>
        <w:t>会議の公開に関する指針</w:t>
      </w:r>
      <w:r w:rsidR="006E7529">
        <w:rPr>
          <w:rFonts w:ascii="ＭＳ ゴシック" w:eastAsia="ＭＳ ゴシック" w:hAnsi="ＭＳ ゴシック" w:hint="eastAsia"/>
          <w:sz w:val="24"/>
          <w:szCs w:val="24"/>
        </w:rPr>
        <w:t>（昭和60年11月26日大阪府知事決定）又は審議会等の設置及び運営に関する指針（平成13年３月14日大阪市長決裁）</w:t>
      </w:r>
      <w:r w:rsidR="00D00A3C">
        <w:rPr>
          <w:rFonts w:ascii="ＭＳ ゴシック" w:eastAsia="ＭＳ ゴシック" w:hAnsi="ＭＳ ゴシック" w:hint="eastAsia"/>
          <w:sz w:val="24"/>
          <w:szCs w:val="24"/>
        </w:rPr>
        <w:t>における取扱いの例によ</w:t>
      </w:r>
      <w:r w:rsidR="00F01169">
        <w:rPr>
          <w:rFonts w:ascii="ＭＳ ゴシック" w:eastAsia="ＭＳ ゴシック" w:hAnsi="ＭＳ ゴシック" w:hint="eastAsia"/>
          <w:sz w:val="24"/>
          <w:szCs w:val="24"/>
        </w:rPr>
        <w:t>り、非公開とすることができる。</w:t>
      </w:r>
    </w:p>
    <w:p w:rsidR="00D00A3C" w:rsidRDefault="00D00A3C" w:rsidP="004A2DCD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436A51" w:rsidRPr="00851709" w:rsidRDefault="00436A51" w:rsidP="0081118C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851709">
        <w:rPr>
          <w:rFonts w:ascii="ＭＳ ゴシック" w:eastAsia="ＭＳ ゴシック" w:hAnsi="ＭＳ ゴシック" w:hint="eastAsia"/>
          <w:sz w:val="24"/>
          <w:szCs w:val="24"/>
        </w:rPr>
        <w:t>（費用の支弁の方法）</w:t>
      </w:r>
    </w:p>
    <w:p w:rsidR="004A2DCD" w:rsidRDefault="00436A51" w:rsidP="004A2DCD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85170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417E78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851709">
        <w:rPr>
          <w:rFonts w:ascii="ＭＳ ゴシック" w:eastAsia="ＭＳ ゴシック" w:hAnsi="ＭＳ ゴシック"/>
          <w:sz w:val="24"/>
          <w:szCs w:val="24"/>
        </w:rPr>
        <w:t xml:space="preserve">条　</w:t>
      </w:r>
      <w:r w:rsidRPr="003B50CF">
        <w:rPr>
          <w:rFonts w:ascii="ＭＳ ゴシック" w:eastAsia="ＭＳ ゴシック" w:hAnsi="ＭＳ ゴシック" w:hint="eastAsia"/>
          <w:sz w:val="24"/>
          <w:szCs w:val="24"/>
        </w:rPr>
        <w:t>大阪府及び大阪市</w:t>
      </w:r>
      <w:r w:rsidRPr="003B50CF">
        <w:rPr>
          <w:rFonts w:ascii="ＭＳ ゴシック" w:eastAsia="ＭＳ ゴシック" w:hAnsi="ＭＳ ゴシック"/>
          <w:sz w:val="24"/>
          <w:szCs w:val="24"/>
        </w:rPr>
        <w:t>は協議の上、</w:t>
      </w:r>
      <w:r w:rsidRPr="003B50CF">
        <w:rPr>
          <w:rFonts w:ascii="ＭＳ ゴシック" w:eastAsia="ＭＳ ゴシック" w:hAnsi="ＭＳ ゴシック" w:hint="eastAsia"/>
          <w:sz w:val="24"/>
          <w:szCs w:val="24"/>
        </w:rPr>
        <w:t>会議</w:t>
      </w:r>
      <w:r w:rsidRPr="003B50CF">
        <w:rPr>
          <w:rFonts w:ascii="ＭＳ ゴシック" w:eastAsia="ＭＳ ゴシック" w:hAnsi="ＭＳ ゴシック"/>
          <w:sz w:val="24"/>
          <w:szCs w:val="24"/>
        </w:rPr>
        <w:t>の運営に要する経費について、共同で負担するものとする。</w:t>
      </w:r>
    </w:p>
    <w:p w:rsidR="00F01169" w:rsidRPr="00417E78" w:rsidRDefault="00F01169" w:rsidP="004A2DCD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436A51" w:rsidRPr="003B50CF" w:rsidRDefault="00436A51" w:rsidP="00436A51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3B50CF">
        <w:rPr>
          <w:rFonts w:ascii="ＭＳ ゴシック" w:eastAsia="ＭＳ ゴシック" w:hAnsi="ＭＳ ゴシック" w:hint="eastAsia"/>
          <w:sz w:val="24"/>
          <w:szCs w:val="24"/>
        </w:rPr>
        <w:t>（事務局）</w:t>
      </w:r>
    </w:p>
    <w:p w:rsidR="00436A51" w:rsidRPr="003B50CF" w:rsidRDefault="00436A51" w:rsidP="00436A51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3B50CF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417E78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3B50CF">
        <w:rPr>
          <w:rFonts w:ascii="ＭＳ ゴシック" w:eastAsia="ＭＳ ゴシック" w:hAnsi="ＭＳ ゴシック"/>
          <w:sz w:val="24"/>
          <w:szCs w:val="24"/>
        </w:rPr>
        <w:t xml:space="preserve">条　</w:t>
      </w:r>
      <w:r w:rsidRPr="003B50CF">
        <w:rPr>
          <w:rFonts w:ascii="ＭＳ ゴシック" w:eastAsia="ＭＳ ゴシック" w:hAnsi="ＭＳ ゴシック" w:hint="eastAsia"/>
          <w:sz w:val="24"/>
          <w:szCs w:val="24"/>
        </w:rPr>
        <w:t>会議</w:t>
      </w:r>
      <w:r w:rsidRPr="003B50CF">
        <w:rPr>
          <w:rFonts w:ascii="ＭＳ ゴシック" w:eastAsia="ＭＳ ゴシック" w:hAnsi="ＭＳ ゴシック"/>
          <w:sz w:val="24"/>
          <w:szCs w:val="24"/>
        </w:rPr>
        <w:t xml:space="preserve">に、その事務を処理させるため、事務局を置く。 </w:t>
      </w:r>
    </w:p>
    <w:p w:rsidR="00436A51" w:rsidRPr="003B50CF" w:rsidRDefault="009A122B" w:rsidP="00436A51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3B50CF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436A51" w:rsidRPr="003B50CF">
        <w:rPr>
          <w:rFonts w:ascii="ＭＳ ゴシック" w:eastAsia="ＭＳ ゴシック" w:hAnsi="ＭＳ ゴシック"/>
          <w:sz w:val="24"/>
          <w:szCs w:val="24"/>
        </w:rPr>
        <w:t xml:space="preserve">　事務局の事務は、大阪府・大阪市副首都推進局が担う。</w:t>
      </w:r>
    </w:p>
    <w:p w:rsidR="00436A51" w:rsidRPr="003B50CF" w:rsidRDefault="009A122B" w:rsidP="00436A51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3B50CF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436A51" w:rsidRPr="003B50CF">
        <w:rPr>
          <w:rFonts w:ascii="ＭＳ ゴシック" w:eastAsia="ＭＳ ゴシック" w:hAnsi="ＭＳ ゴシック"/>
          <w:sz w:val="24"/>
          <w:szCs w:val="24"/>
        </w:rPr>
        <w:t xml:space="preserve">　事務局に、事務局長、事務局次長その他の職員を置く。 </w:t>
      </w:r>
    </w:p>
    <w:p w:rsidR="00C21640" w:rsidRDefault="00C21640" w:rsidP="004A2DCD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C21640">
        <w:rPr>
          <w:rFonts w:ascii="ＭＳ ゴシック" w:eastAsia="ＭＳ ゴシック" w:hAnsi="ＭＳ ゴシック" w:hint="eastAsia"/>
          <w:sz w:val="24"/>
          <w:szCs w:val="24"/>
        </w:rPr>
        <w:t>４　事務局長は、大阪府・大阪市副首都推進局長をもって充て、事務局次長は、大阪府・大阪市副首都推進局理事をもって充てる。</w:t>
      </w:r>
    </w:p>
    <w:p w:rsidR="00F01169" w:rsidRPr="003B50CF" w:rsidRDefault="00F01169" w:rsidP="004A2DCD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436A51" w:rsidRPr="003B50CF" w:rsidRDefault="00436A51" w:rsidP="00436A51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3B50CF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9A122B" w:rsidRPr="003B50CF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3B50CF">
        <w:rPr>
          <w:rFonts w:ascii="ＭＳ ゴシック" w:eastAsia="ＭＳ ゴシック" w:hAnsi="ＭＳ ゴシック"/>
          <w:sz w:val="24"/>
          <w:szCs w:val="24"/>
        </w:rPr>
        <w:t>委任</w:t>
      </w:r>
      <w:r w:rsidR="009A122B" w:rsidRPr="003B50C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4A2DCD" w:rsidRDefault="009A122B" w:rsidP="004A2DCD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3B50CF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417E78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436A51" w:rsidRPr="003B50CF">
        <w:rPr>
          <w:rFonts w:ascii="ＭＳ ゴシック" w:eastAsia="ＭＳ ゴシック" w:hAnsi="ＭＳ ゴシック" w:hint="eastAsia"/>
          <w:sz w:val="24"/>
          <w:szCs w:val="24"/>
        </w:rPr>
        <w:t xml:space="preserve">条　</w:t>
      </w:r>
      <w:r w:rsidR="0081118C" w:rsidRPr="003B50CF">
        <w:rPr>
          <w:rFonts w:ascii="ＭＳ ゴシック" w:eastAsia="ＭＳ ゴシック" w:hAnsi="ＭＳ ゴシック" w:hint="eastAsia"/>
          <w:sz w:val="24"/>
          <w:szCs w:val="24"/>
        </w:rPr>
        <w:t>府</w:t>
      </w:r>
      <w:r w:rsidR="004A2DCD" w:rsidRPr="003B50CF">
        <w:rPr>
          <w:rFonts w:ascii="ＭＳ ゴシック" w:eastAsia="ＭＳ ゴシック" w:hAnsi="ＭＳ ゴシック"/>
          <w:sz w:val="24"/>
          <w:szCs w:val="24"/>
        </w:rPr>
        <w:t>条例</w:t>
      </w:r>
      <w:r w:rsidR="0081118C" w:rsidRPr="003B50CF">
        <w:rPr>
          <w:rFonts w:ascii="ＭＳ ゴシック" w:eastAsia="ＭＳ ゴシック" w:hAnsi="ＭＳ ゴシック" w:hint="eastAsia"/>
          <w:sz w:val="24"/>
          <w:szCs w:val="24"/>
        </w:rPr>
        <w:t>及び市条例並びに</w:t>
      </w:r>
      <w:r w:rsidR="00D61BE4">
        <w:rPr>
          <w:rFonts w:ascii="ＭＳ ゴシック" w:eastAsia="ＭＳ ゴシック" w:hAnsi="ＭＳ ゴシック"/>
          <w:sz w:val="24"/>
          <w:szCs w:val="24"/>
        </w:rPr>
        <w:t>この</w:t>
      </w:r>
      <w:r w:rsidR="00D61BE4">
        <w:rPr>
          <w:rFonts w:ascii="ＭＳ ゴシック" w:eastAsia="ＭＳ ゴシック" w:hAnsi="ＭＳ ゴシック" w:hint="eastAsia"/>
          <w:sz w:val="24"/>
          <w:szCs w:val="24"/>
        </w:rPr>
        <w:t>規約</w:t>
      </w:r>
      <w:r w:rsidR="004A2DCD" w:rsidRPr="00851709">
        <w:rPr>
          <w:rFonts w:ascii="ＭＳ ゴシック" w:eastAsia="ＭＳ ゴシック" w:hAnsi="ＭＳ ゴシック"/>
          <w:sz w:val="24"/>
          <w:szCs w:val="24"/>
        </w:rPr>
        <w:t>に</w:t>
      </w:r>
      <w:r w:rsidR="004A2DCD" w:rsidRPr="00EA3BB3">
        <w:rPr>
          <w:rFonts w:ascii="ＭＳ ゴシック" w:eastAsia="ＭＳ ゴシック" w:hAnsi="ＭＳ ゴシック"/>
          <w:sz w:val="24"/>
          <w:szCs w:val="24"/>
        </w:rPr>
        <w:t>定めるもののほか、会議の運営に関し必要な事項は、本部長と副本部長が協議して定める。</w:t>
      </w:r>
    </w:p>
    <w:p w:rsidR="00D72A86" w:rsidRPr="00EA3BB3" w:rsidRDefault="00D72A86" w:rsidP="00417E78">
      <w:pPr>
        <w:rPr>
          <w:rFonts w:ascii="ＭＳ ゴシック" w:eastAsia="ＭＳ ゴシック" w:hAnsi="ＭＳ ゴシック"/>
          <w:sz w:val="24"/>
          <w:szCs w:val="24"/>
        </w:rPr>
      </w:pPr>
    </w:p>
    <w:p w:rsidR="004A2DCD" w:rsidRPr="00EA3BB3" w:rsidRDefault="004A2DCD" w:rsidP="004A2DCD">
      <w:pPr>
        <w:ind w:leftChars="100" w:left="210"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EA3BB3">
        <w:rPr>
          <w:rFonts w:ascii="ＭＳ ゴシック" w:eastAsia="ＭＳ ゴシック" w:hAnsi="ＭＳ ゴシック" w:hint="eastAsia"/>
          <w:sz w:val="24"/>
          <w:szCs w:val="24"/>
        </w:rPr>
        <w:t>附　則</w:t>
      </w:r>
    </w:p>
    <w:p w:rsidR="0005572F" w:rsidRDefault="00A31669" w:rsidP="00417E7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この規約</w:t>
      </w:r>
      <w:r w:rsidR="004A2DCD" w:rsidRPr="00EA3BB3">
        <w:rPr>
          <w:rFonts w:ascii="ＭＳ ゴシック" w:eastAsia="ＭＳ ゴシック" w:hAnsi="ＭＳ ゴシック" w:hint="eastAsia"/>
          <w:sz w:val="24"/>
          <w:szCs w:val="24"/>
        </w:rPr>
        <w:t>は、</w:t>
      </w:r>
      <w:r w:rsidR="004A2DCD" w:rsidRPr="00C92E15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EA3BB3" w:rsidRPr="00C92E15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4A2DCD" w:rsidRPr="00C92E15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EA3BB3" w:rsidRPr="00C92E15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4A2DCD" w:rsidRPr="00C92E15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183C75" w:rsidRPr="00C92E1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A2DCD" w:rsidRPr="00C92E15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183C75">
        <w:rPr>
          <w:rFonts w:ascii="ＭＳ ゴシック" w:eastAsia="ＭＳ ゴシック" w:hAnsi="ＭＳ ゴシック" w:hint="eastAsia"/>
          <w:sz w:val="24"/>
          <w:szCs w:val="24"/>
        </w:rPr>
        <w:t>から施行し、同月１日から適用する</w:t>
      </w:r>
      <w:r w:rsidR="004A2DCD" w:rsidRPr="00EA3BB3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05572F" w:rsidRPr="0005572F" w:rsidRDefault="0005572F" w:rsidP="00D162D5">
      <w:pPr>
        <w:rPr>
          <w:rFonts w:ascii="ＭＳ ゴシック" w:eastAsia="ＭＳ ゴシック" w:hAnsi="ＭＳ ゴシック"/>
          <w:sz w:val="24"/>
          <w:szCs w:val="24"/>
        </w:rPr>
      </w:pPr>
    </w:p>
    <w:sectPr w:rsidR="0005572F" w:rsidRPr="0005572F" w:rsidSect="00983304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299" w:rsidRDefault="00373299" w:rsidP="004A2DCD">
      <w:r>
        <w:separator/>
      </w:r>
    </w:p>
  </w:endnote>
  <w:endnote w:type="continuationSeparator" w:id="0">
    <w:p w:rsidR="00373299" w:rsidRDefault="00373299" w:rsidP="004A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299" w:rsidRDefault="00373299" w:rsidP="004A2DCD">
      <w:r>
        <w:separator/>
      </w:r>
    </w:p>
  </w:footnote>
  <w:footnote w:type="continuationSeparator" w:id="0">
    <w:p w:rsidR="00373299" w:rsidRDefault="00373299" w:rsidP="004A2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8F"/>
    <w:rsid w:val="0005572F"/>
    <w:rsid w:val="000A577A"/>
    <w:rsid w:val="00115069"/>
    <w:rsid w:val="00131115"/>
    <w:rsid w:val="001670BB"/>
    <w:rsid w:val="00183C75"/>
    <w:rsid w:val="001D17F0"/>
    <w:rsid w:val="002477FB"/>
    <w:rsid w:val="00297F76"/>
    <w:rsid w:val="002C3098"/>
    <w:rsid w:val="00370592"/>
    <w:rsid w:val="00373299"/>
    <w:rsid w:val="00384E0B"/>
    <w:rsid w:val="003B50CF"/>
    <w:rsid w:val="003C5918"/>
    <w:rsid w:val="003C7148"/>
    <w:rsid w:val="0040111D"/>
    <w:rsid w:val="00417E78"/>
    <w:rsid w:val="00436A51"/>
    <w:rsid w:val="004871D6"/>
    <w:rsid w:val="004A2DCD"/>
    <w:rsid w:val="004D43A4"/>
    <w:rsid w:val="00540C62"/>
    <w:rsid w:val="00546AD1"/>
    <w:rsid w:val="0055097A"/>
    <w:rsid w:val="005C31FA"/>
    <w:rsid w:val="006D1793"/>
    <w:rsid w:val="006E7529"/>
    <w:rsid w:val="007A4695"/>
    <w:rsid w:val="007A5ED0"/>
    <w:rsid w:val="007C0E26"/>
    <w:rsid w:val="007C1A7C"/>
    <w:rsid w:val="007C4883"/>
    <w:rsid w:val="0081118C"/>
    <w:rsid w:val="008250AD"/>
    <w:rsid w:val="00851709"/>
    <w:rsid w:val="008F1272"/>
    <w:rsid w:val="009473C3"/>
    <w:rsid w:val="00967985"/>
    <w:rsid w:val="00983304"/>
    <w:rsid w:val="009A122B"/>
    <w:rsid w:val="009E7685"/>
    <w:rsid w:val="00A06568"/>
    <w:rsid w:val="00A31669"/>
    <w:rsid w:val="00A334CE"/>
    <w:rsid w:val="00A47500"/>
    <w:rsid w:val="00A62123"/>
    <w:rsid w:val="00A87ADA"/>
    <w:rsid w:val="00AA70C2"/>
    <w:rsid w:val="00AC6703"/>
    <w:rsid w:val="00B619C2"/>
    <w:rsid w:val="00B915EC"/>
    <w:rsid w:val="00BB35FB"/>
    <w:rsid w:val="00C020AE"/>
    <w:rsid w:val="00C1298F"/>
    <w:rsid w:val="00C21640"/>
    <w:rsid w:val="00C92E15"/>
    <w:rsid w:val="00CA433B"/>
    <w:rsid w:val="00D00A3C"/>
    <w:rsid w:val="00D162D5"/>
    <w:rsid w:val="00D21184"/>
    <w:rsid w:val="00D57DE2"/>
    <w:rsid w:val="00D61BE4"/>
    <w:rsid w:val="00D72A86"/>
    <w:rsid w:val="00D80513"/>
    <w:rsid w:val="00E507A6"/>
    <w:rsid w:val="00E80D8E"/>
    <w:rsid w:val="00EA3BB3"/>
    <w:rsid w:val="00EC2F11"/>
    <w:rsid w:val="00F0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E3BBBF-185F-4E33-88AC-355A417D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2DCD"/>
  </w:style>
  <w:style w:type="paragraph" w:styleId="a5">
    <w:name w:val="footer"/>
    <w:basedOn w:val="a"/>
    <w:link w:val="a6"/>
    <w:uiPriority w:val="99"/>
    <w:unhideWhenUsed/>
    <w:rsid w:val="004A2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2DCD"/>
  </w:style>
  <w:style w:type="paragraph" w:styleId="a7">
    <w:name w:val="Balloon Text"/>
    <w:basedOn w:val="a"/>
    <w:link w:val="a8"/>
    <w:uiPriority w:val="99"/>
    <w:semiHidden/>
    <w:unhideWhenUsed/>
    <w:rsid w:val="00EA3B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3B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