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213ACAFC" w:rsidR="00961D85" w:rsidRPr="00937DCA" w:rsidRDefault="00B961C8">
      <w:pPr>
        <w:rPr>
          <w:sz w:val="22"/>
        </w:rPr>
      </w:pPr>
      <w:r>
        <w:rPr>
          <w:rFonts w:hint="eastAsia"/>
          <w:sz w:val="22"/>
        </w:rPr>
        <w:t>令和</w:t>
      </w:r>
      <w:r w:rsidR="00A64B8E">
        <w:rPr>
          <w:rFonts w:hint="eastAsia"/>
          <w:sz w:val="22"/>
        </w:rPr>
        <w:t>６</w:t>
      </w:r>
      <w:r>
        <w:rPr>
          <w:rFonts w:hint="eastAsia"/>
          <w:sz w:val="22"/>
        </w:rPr>
        <w:t>年度「</w:t>
      </w:r>
      <w:r w:rsidR="00961D85" w:rsidRPr="00937DCA">
        <w:rPr>
          <w:sz w:val="22"/>
        </w:rPr>
        <w:t>大阪IR（統合型リゾート）説明会</w:t>
      </w:r>
      <w:r>
        <w:rPr>
          <w:rFonts w:hint="eastAsia"/>
          <w:sz w:val="22"/>
        </w:rPr>
        <w:t>」（第</w:t>
      </w:r>
      <w:r w:rsidR="00A64B8E">
        <w:rPr>
          <w:rFonts w:hint="eastAsia"/>
          <w:sz w:val="22"/>
        </w:rPr>
        <w:t>１</w:t>
      </w:r>
      <w:r>
        <w:rPr>
          <w:rFonts w:hint="eastAsia"/>
          <w:sz w:val="22"/>
        </w:rPr>
        <w:t>回）</w:t>
      </w:r>
      <w:r w:rsidR="00961D85" w:rsidRPr="00937DCA">
        <w:rPr>
          <w:sz w:val="22"/>
        </w:rPr>
        <w:t xml:space="preserve">　アンケートによる質問について</w:t>
      </w:r>
    </w:p>
    <w:p w14:paraId="748AEC1A" w14:textId="1593C57C" w:rsidR="00961D85" w:rsidRDefault="00961D85" w:rsidP="00961D85">
      <w:pPr>
        <w:ind w:firstLineChars="100" w:firstLine="210"/>
      </w:pPr>
      <w:r>
        <w:rPr>
          <w:rFonts w:hint="eastAsia"/>
        </w:rPr>
        <w:t xml:space="preserve">●受付件数　</w:t>
      </w:r>
      <w:r w:rsidR="0099399C">
        <w:rPr>
          <w:rFonts w:hint="eastAsia"/>
        </w:rPr>
        <w:t>２</w:t>
      </w:r>
      <w:r w:rsidRPr="00961D85">
        <w:rPr>
          <w:rFonts w:hint="eastAsia"/>
        </w:rPr>
        <w:t>件</w:t>
      </w:r>
    </w:p>
    <w:tbl>
      <w:tblPr>
        <w:tblStyle w:val="a3"/>
        <w:tblW w:w="15446" w:type="dxa"/>
        <w:tblLook w:val="04A0" w:firstRow="1" w:lastRow="0" w:firstColumn="1" w:lastColumn="0" w:noHBand="0" w:noVBand="1"/>
      </w:tblPr>
      <w:tblGrid>
        <w:gridCol w:w="562"/>
        <w:gridCol w:w="7230"/>
        <w:gridCol w:w="7654"/>
      </w:tblGrid>
      <w:tr w:rsidR="00961D85" w14:paraId="61F16231" w14:textId="77777777" w:rsidTr="0099399C">
        <w:trPr>
          <w:trHeight w:val="324"/>
        </w:trPr>
        <w:tc>
          <w:tcPr>
            <w:tcW w:w="562" w:type="dxa"/>
          </w:tcPr>
          <w:p w14:paraId="1090A34D" w14:textId="77777777" w:rsidR="00961D85" w:rsidRPr="00937DCA" w:rsidRDefault="00961D85">
            <w:pPr>
              <w:rPr>
                <w:sz w:val="20"/>
                <w:szCs w:val="20"/>
              </w:rPr>
            </w:pPr>
          </w:p>
        </w:tc>
        <w:tc>
          <w:tcPr>
            <w:tcW w:w="7230" w:type="dxa"/>
          </w:tcPr>
          <w:p w14:paraId="17D56C36" w14:textId="77777777" w:rsidR="00961D85" w:rsidRPr="00937DCA" w:rsidRDefault="00961D85" w:rsidP="00961D85">
            <w:pPr>
              <w:jc w:val="center"/>
              <w:rPr>
                <w:szCs w:val="21"/>
              </w:rPr>
            </w:pPr>
            <w:r w:rsidRPr="00937DCA">
              <w:rPr>
                <w:rFonts w:hint="eastAsia"/>
                <w:szCs w:val="21"/>
              </w:rPr>
              <w:t>質問</w:t>
            </w:r>
          </w:p>
        </w:tc>
        <w:tc>
          <w:tcPr>
            <w:tcW w:w="7654"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A076D8">
        <w:trPr>
          <w:trHeight w:val="8182"/>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7230" w:type="dxa"/>
          </w:tcPr>
          <w:p w14:paraId="03B4181E" w14:textId="00BBC2FE" w:rsidR="009309DE" w:rsidRDefault="002A455F" w:rsidP="002A455F">
            <w:pPr>
              <w:ind w:firstLineChars="100" w:firstLine="200"/>
              <w:rPr>
                <w:sz w:val="20"/>
                <w:szCs w:val="20"/>
              </w:rPr>
            </w:pPr>
            <w:r w:rsidRPr="002A455F">
              <w:rPr>
                <w:rFonts w:hint="eastAsia"/>
                <w:sz w:val="20"/>
                <w:szCs w:val="20"/>
              </w:rPr>
              <w:t>経済成長</w:t>
            </w:r>
            <w:r w:rsidR="00455B18">
              <w:rPr>
                <w:rFonts w:hint="eastAsia"/>
                <w:sz w:val="20"/>
                <w:szCs w:val="20"/>
              </w:rPr>
              <w:t>を</w:t>
            </w:r>
            <w:r w:rsidRPr="002A455F">
              <w:rPr>
                <w:rFonts w:hint="eastAsia"/>
                <w:sz w:val="20"/>
                <w:szCs w:val="20"/>
              </w:rPr>
              <w:t>カジノに頼る政策が、情けないと思いませんか？収入といっても</w:t>
            </w:r>
            <w:r w:rsidR="00455B18">
              <w:rPr>
                <w:rFonts w:hint="eastAsia"/>
                <w:sz w:val="20"/>
                <w:szCs w:val="20"/>
              </w:rPr>
              <w:t>、</w:t>
            </w:r>
            <w:r w:rsidRPr="002A455F">
              <w:rPr>
                <w:rFonts w:hint="eastAsia"/>
                <w:sz w:val="20"/>
                <w:szCs w:val="20"/>
              </w:rPr>
              <w:t>ギャンブルで負けて泣いた人のお金、そんなお金でしか福祉・教育ができないのですか</w:t>
            </w:r>
            <w:r w:rsidR="00455B18">
              <w:rPr>
                <w:rFonts w:hint="eastAsia"/>
                <w:sz w:val="20"/>
                <w:szCs w:val="20"/>
              </w:rPr>
              <w:t>？</w:t>
            </w:r>
          </w:p>
          <w:p w14:paraId="05A179C5" w14:textId="3D9DC160" w:rsidR="002A455F" w:rsidRPr="00937DCA" w:rsidRDefault="002A455F" w:rsidP="002A455F">
            <w:pPr>
              <w:ind w:firstLineChars="100" w:firstLine="200"/>
              <w:rPr>
                <w:sz w:val="20"/>
                <w:szCs w:val="20"/>
              </w:rPr>
            </w:pPr>
            <w:r w:rsidRPr="002A455F">
              <w:rPr>
                <w:rFonts w:hint="eastAsia"/>
                <w:sz w:val="20"/>
                <w:szCs w:val="20"/>
              </w:rPr>
              <w:t>税金なのに「公金」と言うのは何故ですか。</w:t>
            </w:r>
          </w:p>
        </w:tc>
        <w:tc>
          <w:tcPr>
            <w:tcW w:w="7654" w:type="dxa"/>
          </w:tcPr>
          <w:p w14:paraId="032CB1A9" w14:textId="77777777" w:rsidR="00234ACF" w:rsidRPr="00234ACF" w:rsidRDefault="00234ACF" w:rsidP="00234ACF">
            <w:pPr>
              <w:ind w:firstLineChars="100" w:firstLine="200"/>
              <w:rPr>
                <w:sz w:val="20"/>
                <w:szCs w:val="20"/>
              </w:rPr>
            </w:pPr>
            <w:r w:rsidRPr="00234ACF">
              <w:rPr>
                <w:rFonts w:hint="eastAsia"/>
                <w:sz w:val="20"/>
                <w:szCs w:val="20"/>
              </w:rPr>
              <w:t>ＩＲは、ホテル、ＭＩＣＥ施設、レストラン、エンターテイメント施設、カジノ施設など、多くの集客施設を民間事業者が一体的に整備・運営する複合型の施設であり、民間事業者の活力と創意工夫を最大限に活かす民設民営の事業です。</w:t>
            </w:r>
          </w:p>
          <w:p w14:paraId="64A85B10" w14:textId="77777777" w:rsidR="00234ACF" w:rsidRPr="00234ACF" w:rsidRDefault="00234ACF" w:rsidP="00234ACF">
            <w:pPr>
              <w:ind w:firstLineChars="100" w:firstLine="200"/>
              <w:rPr>
                <w:sz w:val="20"/>
                <w:szCs w:val="20"/>
              </w:rPr>
            </w:pPr>
            <w:r w:rsidRPr="00234ACF">
              <w:rPr>
                <w:rFonts w:hint="eastAsia"/>
                <w:sz w:val="20"/>
                <w:szCs w:val="20"/>
              </w:rPr>
              <w:t>大阪・夢洲でのＩＲ立地は、世界中から新たに人、モノ、投資を呼び込むものであり、持続的な民間投資による経済波及効果や雇用創出効果に加え、幅広い産業分野の活性化など、大阪の経済成長に大きく貢献するものです。</w:t>
            </w:r>
          </w:p>
          <w:p w14:paraId="29BA5746" w14:textId="77777777" w:rsidR="00234ACF" w:rsidRPr="00234ACF" w:rsidRDefault="00234ACF" w:rsidP="00234ACF">
            <w:pPr>
              <w:ind w:firstLineChars="100" w:firstLine="200"/>
              <w:rPr>
                <w:sz w:val="20"/>
                <w:szCs w:val="20"/>
              </w:rPr>
            </w:pPr>
            <w:r w:rsidRPr="00234ACF">
              <w:rPr>
                <w:rFonts w:hint="eastAsia"/>
                <w:sz w:val="20"/>
                <w:szCs w:val="20"/>
              </w:rPr>
              <w:t>また、ＩＲは、カジノの収益をＩＲの各施設に還元することにより、新たな国際会議や展示会の誘致をはじめ、ＩＲへの来訪者を大阪府内、関西、日本各地の観光地等へ送り出すことなど、その効果を波及させることが期待されます。</w:t>
            </w:r>
          </w:p>
          <w:p w14:paraId="6CB2D678" w14:textId="77777777" w:rsidR="00234ACF" w:rsidRPr="00234ACF" w:rsidRDefault="00234ACF" w:rsidP="00234ACF">
            <w:pPr>
              <w:ind w:firstLineChars="100" w:firstLine="200"/>
              <w:rPr>
                <w:sz w:val="20"/>
                <w:szCs w:val="20"/>
              </w:rPr>
            </w:pPr>
            <w:r w:rsidRPr="00234ACF">
              <w:rPr>
                <w:rFonts w:hint="eastAsia"/>
                <w:sz w:val="20"/>
                <w:szCs w:val="20"/>
              </w:rPr>
              <w:t>さらに、納付金や入場料を活用し、ギャンブル等依存症対策などの懸念事項対策をはじめ、子育てや教育、福祉、観光振興や地域経済振興など、住民福祉の増進や大阪の成長・投資に向けて広く活用することにより、府民・市民の暮らしの充実やさらなる都市の魅力と国際競争力の向上を図り、大阪・関西の持続的な成長につなげていくこととしています。</w:t>
            </w:r>
            <w:r w:rsidRPr="00234ACF">
              <w:rPr>
                <w:sz w:val="20"/>
                <w:szCs w:val="20"/>
              </w:rPr>
              <w:t xml:space="preserve">  </w:t>
            </w:r>
          </w:p>
          <w:p w14:paraId="1EC94067" w14:textId="61F9B5AC" w:rsidR="009309DE" w:rsidRPr="00923E59" w:rsidRDefault="00234ACF" w:rsidP="00234ACF">
            <w:pPr>
              <w:ind w:firstLineChars="100" w:firstLine="200"/>
              <w:rPr>
                <w:sz w:val="20"/>
                <w:szCs w:val="20"/>
              </w:rPr>
            </w:pPr>
            <w:r w:rsidRPr="00234ACF">
              <w:rPr>
                <w:rFonts w:hint="eastAsia"/>
                <w:sz w:val="20"/>
                <w:szCs w:val="20"/>
              </w:rPr>
              <w:t>土壌汚染、液状化対策等の土地課題への対応については、ＩＲ</w:t>
            </w:r>
            <w:r w:rsidRPr="00234ACF">
              <w:rPr>
                <w:sz w:val="20"/>
                <w:szCs w:val="20"/>
              </w:rPr>
              <w:t xml:space="preserve"> 事業用地としての適性確保が必須であり、土地に起因する所有者としての責任に加えて、大阪臨海部のまちづくりなどの政策的な観点も踏まえ、土地所有者として大阪市が負担するものです。これは、造成した土地の売却・賃料収入等により事業を実施している大阪市の</w:t>
            </w:r>
            <w:r w:rsidR="00CB58A5" w:rsidRPr="00CB58A5">
              <w:rPr>
                <w:rFonts w:hint="eastAsia"/>
                <w:sz w:val="20"/>
                <w:szCs w:val="20"/>
              </w:rPr>
              <w:t>港営事業会計・</w:t>
            </w:r>
            <w:r w:rsidRPr="00234ACF">
              <w:rPr>
                <w:sz w:val="20"/>
                <w:szCs w:val="20"/>
              </w:rPr>
              <w:t>特別会計で負担するものであり、賃料収入等で回収していくため、府民・市民の税金で負担するものではありません。</w:t>
            </w:r>
          </w:p>
        </w:tc>
      </w:tr>
      <w:tr w:rsidR="00430544" w14:paraId="696444CF" w14:textId="77777777" w:rsidTr="0099399C">
        <w:trPr>
          <w:trHeight w:val="1113"/>
        </w:trPr>
        <w:tc>
          <w:tcPr>
            <w:tcW w:w="562" w:type="dxa"/>
          </w:tcPr>
          <w:p w14:paraId="2FD42E92" w14:textId="3BFA09CE" w:rsidR="00430544" w:rsidRDefault="00430544" w:rsidP="00430544">
            <w:pPr>
              <w:jc w:val="center"/>
              <w:rPr>
                <w:sz w:val="20"/>
                <w:szCs w:val="20"/>
              </w:rPr>
            </w:pPr>
            <w:r>
              <w:rPr>
                <w:rFonts w:hint="eastAsia"/>
                <w:sz w:val="20"/>
                <w:szCs w:val="20"/>
              </w:rPr>
              <w:lastRenderedPageBreak/>
              <w:t>２</w:t>
            </w:r>
          </w:p>
        </w:tc>
        <w:tc>
          <w:tcPr>
            <w:tcW w:w="7230" w:type="dxa"/>
          </w:tcPr>
          <w:p w14:paraId="7A0B6B41" w14:textId="2F22ECDC" w:rsidR="00430544" w:rsidRPr="009309DE" w:rsidRDefault="002A455F" w:rsidP="0099399C">
            <w:pPr>
              <w:rPr>
                <w:sz w:val="20"/>
                <w:szCs w:val="20"/>
              </w:rPr>
            </w:pPr>
            <w:r>
              <w:rPr>
                <w:rFonts w:hint="eastAsia"/>
                <w:sz w:val="20"/>
                <w:szCs w:val="20"/>
              </w:rPr>
              <w:t xml:space="preserve">　</w:t>
            </w:r>
            <w:r w:rsidRPr="002A455F">
              <w:rPr>
                <w:rFonts w:hint="eastAsia"/>
                <w:sz w:val="20"/>
                <w:szCs w:val="20"/>
              </w:rPr>
              <w:t>現状の進捗と今後の具体的なスケジュールを知りたい。</w:t>
            </w:r>
          </w:p>
        </w:tc>
        <w:tc>
          <w:tcPr>
            <w:tcW w:w="7654" w:type="dxa"/>
          </w:tcPr>
          <w:p w14:paraId="43BC1EB1" w14:textId="467894AC" w:rsidR="00234ACF" w:rsidRDefault="00234ACF" w:rsidP="00234ACF">
            <w:pPr>
              <w:ind w:firstLineChars="100" w:firstLine="200"/>
              <w:rPr>
                <w:sz w:val="20"/>
                <w:szCs w:val="20"/>
              </w:rPr>
            </w:pPr>
            <w:r w:rsidRPr="00234ACF">
              <w:rPr>
                <w:sz w:val="20"/>
                <w:szCs w:val="20"/>
              </w:rPr>
              <w:t>2023年9月にＩＲ事業者とＩＲ関連協定等を締結し、2023年12月からは液状化対策工事に着手しています。</w:t>
            </w:r>
          </w:p>
          <w:p w14:paraId="1AEC69F2" w14:textId="77777777" w:rsidR="0016609D" w:rsidRDefault="0016609D" w:rsidP="00234ACF">
            <w:pPr>
              <w:ind w:firstLineChars="100" w:firstLine="200"/>
              <w:rPr>
                <w:sz w:val="20"/>
                <w:szCs w:val="20"/>
              </w:rPr>
            </w:pPr>
          </w:p>
          <w:tbl>
            <w:tblPr>
              <w:tblStyle w:val="a3"/>
              <w:tblpPr w:leftFromText="142" w:rightFromText="142" w:vertAnchor="text" w:horzAnchor="margin" w:tblpX="421" w:tblpY="557"/>
              <w:tblOverlap w:val="never"/>
              <w:tblW w:w="0" w:type="auto"/>
              <w:tblLook w:val="04A0" w:firstRow="1" w:lastRow="0" w:firstColumn="1" w:lastColumn="0" w:noHBand="0" w:noVBand="1"/>
            </w:tblPr>
            <w:tblGrid>
              <w:gridCol w:w="1705"/>
              <w:gridCol w:w="4853"/>
            </w:tblGrid>
            <w:tr w:rsidR="00234ACF" w14:paraId="7A35F729" w14:textId="77777777" w:rsidTr="00B129CD">
              <w:tc>
                <w:tcPr>
                  <w:tcW w:w="1705" w:type="dxa"/>
                </w:tcPr>
                <w:p w14:paraId="10EE19C5" w14:textId="77777777" w:rsidR="00234ACF" w:rsidRDefault="00234ACF" w:rsidP="00234ACF">
                  <w:pPr>
                    <w:jc w:val="center"/>
                    <w:rPr>
                      <w:sz w:val="20"/>
                      <w:szCs w:val="20"/>
                    </w:rPr>
                  </w:pPr>
                  <w:r>
                    <w:rPr>
                      <w:rFonts w:hint="eastAsia"/>
                      <w:sz w:val="20"/>
                      <w:szCs w:val="20"/>
                    </w:rPr>
                    <w:t>時期</w:t>
                  </w:r>
                </w:p>
              </w:tc>
              <w:tc>
                <w:tcPr>
                  <w:tcW w:w="4853" w:type="dxa"/>
                </w:tcPr>
                <w:p w14:paraId="195F5B15" w14:textId="77777777" w:rsidR="00234ACF" w:rsidRDefault="00234ACF" w:rsidP="00234ACF">
                  <w:pPr>
                    <w:jc w:val="center"/>
                    <w:rPr>
                      <w:sz w:val="20"/>
                      <w:szCs w:val="20"/>
                    </w:rPr>
                  </w:pPr>
                  <w:r>
                    <w:rPr>
                      <w:rFonts w:hint="eastAsia"/>
                      <w:sz w:val="20"/>
                      <w:szCs w:val="20"/>
                    </w:rPr>
                    <w:t>工程（想定）</w:t>
                  </w:r>
                  <w:r w:rsidRPr="00152564">
                    <w:rPr>
                      <w:rFonts w:hint="eastAsia"/>
                      <w:sz w:val="20"/>
                      <w:szCs w:val="20"/>
                      <w:vertAlign w:val="superscript"/>
                    </w:rPr>
                    <w:t>※</w:t>
                  </w:r>
                </w:p>
              </w:tc>
            </w:tr>
            <w:tr w:rsidR="00234ACF" w14:paraId="7FBEB4C0" w14:textId="77777777" w:rsidTr="00B129CD">
              <w:tc>
                <w:tcPr>
                  <w:tcW w:w="1705" w:type="dxa"/>
                </w:tcPr>
                <w:p w14:paraId="0357EB7D" w14:textId="77777777" w:rsidR="00234ACF" w:rsidRDefault="00234ACF" w:rsidP="00234ACF">
                  <w:pPr>
                    <w:rPr>
                      <w:sz w:val="20"/>
                      <w:szCs w:val="20"/>
                    </w:rPr>
                  </w:pPr>
                  <w:r>
                    <w:rPr>
                      <w:rFonts w:hint="eastAsia"/>
                      <w:sz w:val="20"/>
                      <w:szCs w:val="20"/>
                    </w:rPr>
                    <w:t>2024年夏頃</w:t>
                  </w:r>
                </w:p>
              </w:tc>
              <w:tc>
                <w:tcPr>
                  <w:tcW w:w="4853" w:type="dxa"/>
                </w:tcPr>
                <w:p w14:paraId="5EF1DD2B" w14:textId="77777777" w:rsidR="00234ACF" w:rsidRDefault="00234ACF" w:rsidP="00234ACF">
                  <w:pPr>
                    <w:rPr>
                      <w:sz w:val="20"/>
                      <w:szCs w:val="20"/>
                    </w:rPr>
                  </w:pPr>
                  <w:r>
                    <w:rPr>
                      <w:rFonts w:hint="eastAsia"/>
                      <w:sz w:val="20"/>
                      <w:szCs w:val="20"/>
                    </w:rPr>
                    <w:t>ＩＲ準備工事の発注及び着手</w:t>
                  </w:r>
                </w:p>
              </w:tc>
            </w:tr>
            <w:tr w:rsidR="00234ACF" w14:paraId="2BA2392B" w14:textId="77777777" w:rsidTr="00B129CD">
              <w:tc>
                <w:tcPr>
                  <w:tcW w:w="1705" w:type="dxa"/>
                </w:tcPr>
                <w:p w14:paraId="52292CCC" w14:textId="77777777" w:rsidR="00234ACF" w:rsidRDefault="00234ACF" w:rsidP="00234ACF">
                  <w:pPr>
                    <w:rPr>
                      <w:sz w:val="20"/>
                      <w:szCs w:val="20"/>
                    </w:rPr>
                  </w:pPr>
                  <w:r>
                    <w:rPr>
                      <w:rFonts w:hint="eastAsia"/>
                      <w:sz w:val="20"/>
                      <w:szCs w:val="20"/>
                    </w:rPr>
                    <w:t>2025年春頃</w:t>
                  </w:r>
                </w:p>
              </w:tc>
              <w:tc>
                <w:tcPr>
                  <w:tcW w:w="4853" w:type="dxa"/>
                </w:tcPr>
                <w:p w14:paraId="10A8827A" w14:textId="77777777" w:rsidR="00234ACF" w:rsidRDefault="00234ACF" w:rsidP="00234ACF">
                  <w:pPr>
                    <w:rPr>
                      <w:sz w:val="20"/>
                      <w:szCs w:val="20"/>
                    </w:rPr>
                  </w:pPr>
                  <w:r>
                    <w:rPr>
                      <w:rFonts w:hint="eastAsia"/>
                      <w:sz w:val="20"/>
                      <w:szCs w:val="20"/>
                    </w:rPr>
                    <w:t>ＩＲ建設工事の発注及び着手</w:t>
                  </w:r>
                </w:p>
              </w:tc>
            </w:tr>
            <w:tr w:rsidR="00234ACF" w14:paraId="78AB55A7" w14:textId="77777777" w:rsidTr="00B129CD">
              <w:tc>
                <w:tcPr>
                  <w:tcW w:w="1705" w:type="dxa"/>
                </w:tcPr>
                <w:p w14:paraId="0977FEF7" w14:textId="77777777" w:rsidR="00234ACF" w:rsidRDefault="00234ACF" w:rsidP="00234ACF">
                  <w:pPr>
                    <w:rPr>
                      <w:sz w:val="20"/>
                      <w:szCs w:val="20"/>
                    </w:rPr>
                  </w:pPr>
                  <w:r>
                    <w:rPr>
                      <w:rFonts w:hint="eastAsia"/>
                      <w:sz w:val="20"/>
                      <w:szCs w:val="20"/>
                    </w:rPr>
                    <w:t>2030年夏頃</w:t>
                  </w:r>
                </w:p>
                <w:p w14:paraId="5B7D0320" w14:textId="77777777" w:rsidR="00234ACF" w:rsidRDefault="00234ACF" w:rsidP="00234ACF">
                  <w:pPr>
                    <w:rPr>
                      <w:sz w:val="20"/>
                      <w:szCs w:val="20"/>
                    </w:rPr>
                  </w:pPr>
                  <w:r>
                    <w:rPr>
                      <w:rFonts w:hint="eastAsia"/>
                      <w:sz w:val="20"/>
                      <w:szCs w:val="20"/>
                    </w:rPr>
                    <w:t>2030年秋頃</w:t>
                  </w:r>
                </w:p>
              </w:tc>
              <w:tc>
                <w:tcPr>
                  <w:tcW w:w="4853" w:type="dxa"/>
                </w:tcPr>
                <w:p w14:paraId="65EDC1B5" w14:textId="77777777" w:rsidR="00234ACF" w:rsidRDefault="00234ACF" w:rsidP="00234ACF">
                  <w:pPr>
                    <w:rPr>
                      <w:sz w:val="20"/>
                      <w:szCs w:val="20"/>
                    </w:rPr>
                  </w:pPr>
                  <w:r>
                    <w:rPr>
                      <w:rFonts w:hint="eastAsia"/>
                      <w:sz w:val="20"/>
                      <w:szCs w:val="20"/>
                    </w:rPr>
                    <w:t>工事の完了</w:t>
                  </w:r>
                </w:p>
                <w:p w14:paraId="6D2D29D9" w14:textId="77777777" w:rsidR="00234ACF" w:rsidRDefault="00234ACF" w:rsidP="00234ACF">
                  <w:pPr>
                    <w:rPr>
                      <w:sz w:val="20"/>
                      <w:szCs w:val="20"/>
                    </w:rPr>
                  </w:pPr>
                  <w:r>
                    <w:rPr>
                      <w:rFonts w:hint="eastAsia"/>
                      <w:sz w:val="20"/>
                      <w:szCs w:val="20"/>
                    </w:rPr>
                    <w:t>ＩＲ施設の開業</w:t>
                  </w:r>
                </w:p>
              </w:tc>
            </w:tr>
          </w:tbl>
          <w:p w14:paraId="203D64C6" w14:textId="77777777" w:rsidR="00234ACF" w:rsidRDefault="00234ACF" w:rsidP="005F3344">
            <w:pPr>
              <w:ind w:firstLineChars="200" w:firstLine="400"/>
              <w:rPr>
                <w:sz w:val="20"/>
                <w:szCs w:val="20"/>
              </w:rPr>
            </w:pPr>
            <w:r w:rsidRPr="00234ACF">
              <w:rPr>
                <w:rFonts w:hint="eastAsia"/>
                <w:sz w:val="20"/>
                <w:szCs w:val="20"/>
              </w:rPr>
              <w:t>今後のＩＲ事業の工程については下表のとおりです</w:t>
            </w:r>
            <w:r>
              <w:rPr>
                <w:rFonts w:hint="eastAsia"/>
                <w:sz w:val="20"/>
                <w:szCs w:val="20"/>
              </w:rPr>
              <w:t>。</w:t>
            </w:r>
          </w:p>
          <w:p w14:paraId="231EA31D" w14:textId="2B132CBC" w:rsidR="00234ACF" w:rsidRPr="00234ACF" w:rsidRDefault="00234ACF" w:rsidP="00234ACF">
            <w:pPr>
              <w:ind w:leftChars="200" w:left="820" w:hangingChars="200" w:hanging="400"/>
              <w:rPr>
                <w:sz w:val="20"/>
                <w:szCs w:val="20"/>
              </w:rPr>
            </w:pPr>
            <w:r w:rsidRPr="00234ACF">
              <w:rPr>
                <w:rFonts w:hint="eastAsia"/>
                <w:sz w:val="20"/>
                <w:szCs w:val="20"/>
              </w:rPr>
              <w:t>※</w:t>
            </w:r>
            <w:r w:rsidRPr="00234ACF">
              <w:rPr>
                <w:sz w:val="20"/>
                <w:szCs w:val="20"/>
              </w:rPr>
              <w:tab/>
              <w:t>工程が最も早く進捗した場合の想定。なお、新型コロナウイルス感染症の収束状況、ＩＲ事業の税制上の取扱い及びカジノ管理規制の整備状況、夢洲特有の地盤性状への対応状況、工事環境等によっては、ＩＲ事業の工程は１～２年程度後ろ倒しとなる可能性があります。</w:t>
            </w:r>
          </w:p>
        </w:tc>
      </w:tr>
    </w:tbl>
    <w:p w14:paraId="3289DFD6" w14:textId="0B87E87C"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88C9" w14:textId="77777777" w:rsidR="0048592F" w:rsidRDefault="0048592F" w:rsidP="00E354EB">
      <w:r>
        <w:separator/>
      </w:r>
    </w:p>
  </w:endnote>
  <w:endnote w:type="continuationSeparator" w:id="0">
    <w:p w14:paraId="1CA6BA18" w14:textId="77777777" w:rsidR="0048592F" w:rsidRDefault="0048592F"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D915" w14:textId="77777777" w:rsidR="0048592F" w:rsidRDefault="0048592F" w:rsidP="00E354EB">
      <w:r>
        <w:separator/>
      </w:r>
    </w:p>
  </w:footnote>
  <w:footnote w:type="continuationSeparator" w:id="0">
    <w:p w14:paraId="58914B84" w14:textId="77777777" w:rsidR="0048592F" w:rsidRDefault="0048592F"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2236A"/>
    <w:rsid w:val="000411BF"/>
    <w:rsid w:val="0016609D"/>
    <w:rsid w:val="001E292A"/>
    <w:rsid w:val="00234ACF"/>
    <w:rsid w:val="002A455F"/>
    <w:rsid w:val="002D521F"/>
    <w:rsid w:val="002D5EAD"/>
    <w:rsid w:val="00305F5D"/>
    <w:rsid w:val="003F00CF"/>
    <w:rsid w:val="0040309F"/>
    <w:rsid w:val="00430544"/>
    <w:rsid w:val="00455B18"/>
    <w:rsid w:val="004646D0"/>
    <w:rsid w:val="0048592F"/>
    <w:rsid w:val="0049415E"/>
    <w:rsid w:val="004A78E3"/>
    <w:rsid w:val="004D5D1B"/>
    <w:rsid w:val="00517552"/>
    <w:rsid w:val="00571604"/>
    <w:rsid w:val="00576B74"/>
    <w:rsid w:val="005C0C26"/>
    <w:rsid w:val="005C22B8"/>
    <w:rsid w:val="005E43C7"/>
    <w:rsid w:val="005F3344"/>
    <w:rsid w:val="00614D42"/>
    <w:rsid w:val="0064385A"/>
    <w:rsid w:val="0065291C"/>
    <w:rsid w:val="00663A02"/>
    <w:rsid w:val="006D61B7"/>
    <w:rsid w:val="006F34A4"/>
    <w:rsid w:val="00733983"/>
    <w:rsid w:val="00756E94"/>
    <w:rsid w:val="008D4858"/>
    <w:rsid w:val="00907949"/>
    <w:rsid w:val="00923E59"/>
    <w:rsid w:val="009309DE"/>
    <w:rsid w:val="00937DCA"/>
    <w:rsid w:val="00961D85"/>
    <w:rsid w:val="0099399C"/>
    <w:rsid w:val="00A00596"/>
    <w:rsid w:val="00A076D8"/>
    <w:rsid w:val="00A42A69"/>
    <w:rsid w:val="00A64B8E"/>
    <w:rsid w:val="00A70A85"/>
    <w:rsid w:val="00A83D67"/>
    <w:rsid w:val="00AC3563"/>
    <w:rsid w:val="00AE38AC"/>
    <w:rsid w:val="00B13E92"/>
    <w:rsid w:val="00B17A8E"/>
    <w:rsid w:val="00B961C8"/>
    <w:rsid w:val="00BB2BCC"/>
    <w:rsid w:val="00CB58A5"/>
    <w:rsid w:val="00CF1764"/>
    <w:rsid w:val="00CF7E4A"/>
    <w:rsid w:val="00DB4384"/>
    <w:rsid w:val="00E12B3B"/>
    <w:rsid w:val="00E354EB"/>
    <w:rsid w:val="00E43C32"/>
    <w:rsid w:val="00EE5983"/>
    <w:rsid w:val="00EF6EDC"/>
    <w:rsid w:val="00F25D7C"/>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character" w:styleId="a9">
    <w:name w:val="annotation reference"/>
    <w:basedOn w:val="a0"/>
    <w:uiPriority w:val="99"/>
    <w:semiHidden/>
    <w:unhideWhenUsed/>
    <w:rsid w:val="00CB58A5"/>
    <w:rPr>
      <w:sz w:val="18"/>
      <w:szCs w:val="18"/>
    </w:rPr>
  </w:style>
  <w:style w:type="paragraph" w:styleId="aa">
    <w:name w:val="annotation text"/>
    <w:basedOn w:val="a"/>
    <w:link w:val="ab"/>
    <w:uiPriority w:val="99"/>
    <w:semiHidden/>
    <w:unhideWhenUsed/>
    <w:rsid w:val="00CB58A5"/>
    <w:pPr>
      <w:jc w:val="left"/>
    </w:pPr>
  </w:style>
  <w:style w:type="character" w:customStyle="1" w:styleId="ab">
    <w:name w:val="コメント文字列 (文字)"/>
    <w:basedOn w:val="a0"/>
    <w:link w:val="aa"/>
    <w:uiPriority w:val="99"/>
    <w:semiHidden/>
    <w:rsid w:val="00CB58A5"/>
  </w:style>
  <w:style w:type="paragraph" w:styleId="ac">
    <w:name w:val="annotation subject"/>
    <w:basedOn w:val="aa"/>
    <w:next w:val="aa"/>
    <w:link w:val="ad"/>
    <w:uiPriority w:val="99"/>
    <w:semiHidden/>
    <w:unhideWhenUsed/>
    <w:rsid w:val="00CB58A5"/>
    <w:rPr>
      <w:b/>
      <w:bCs/>
    </w:rPr>
  </w:style>
  <w:style w:type="character" w:customStyle="1" w:styleId="ad">
    <w:name w:val="コメント内容 (文字)"/>
    <w:basedOn w:val="ab"/>
    <w:link w:val="ac"/>
    <w:uiPriority w:val="99"/>
    <w:semiHidden/>
    <w:rsid w:val="00CB5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2025-08-19T05:12:00Z</dcterms:created>
  <dcterms:modified xsi:type="dcterms:W3CDTF">2025-08-19T05:12:00Z</dcterms:modified>
</cp:coreProperties>
</file>