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1656D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2171337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2BD60EB0" w:rsidR="0061656D" w:rsidRPr="00E1471A" w:rsidRDefault="0061656D" w:rsidP="00616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</w:t>
            </w:r>
            <w:r>
              <w:rPr>
                <w:rFonts w:hAnsi="HG丸ｺﾞｼｯｸM-PRO" w:hint="eastAsia"/>
                <w:sz w:val="24"/>
                <w:szCs w:val="24"/>
              </w:rPr>
              <w:t>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13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)　①13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0～1</w:t>
            </w:r>
            <w:r>
              <w:rPr>
                <w:rFonts w:hAnsi="HG丸ｺﾞｼｯｸM-PRO"/>
                <w:sz w:val="24"/>
                <w:szCs w:val="24"/>
              </w:rPr>
              <w:t>5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②1</w:t>
            </w:r>
            <w:r>
              <w:rPr>
                <w:rFonts w:hAnsi="HG丸ｺﾞｼｯｸM-PRO"/>
                <w:sz w:val="24"/>
                <w:szCs w:val="24"/>
              </w:rPr>
              <w:t>6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0～1</w:t>
            </w:r>
            <w:r>
              <w:rPr>
                <w:rFonts w:hAnsi="HG丸ｺﾞｼｯｸM-PRO"/>
                <w:sz w:val="24"/>
                <w:szCs w:val="24"/>
              </w:rPr>
              <w:t>7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1656D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B2EF3E9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6751A84" w:rsidR="0061656D" w:rsidRPr="0061656D" w:rsidRDefault="0061656D" w:rsidP="0061656D">
            <w:pPr>
              <w:pStyle w:val="af3"/>
              <w:numPr>
                <w:ilvl w:val="0"/>
                <w:numId w:val="10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61656D">
              <w:rPr>
                <w:rFonts w:hAnsi="HG丸ｺﾞｼｯｸM-PRO" w:hint="eastAsia"/>
                <w:sz w:val="24"/>
                <w:szCs w:val="24"/>
              </w:rPr>
              <w:t>大阪市内　②</w:t>
            </w:r>
            <w:r>
              <w:rPr>
                <w:rFonts w:hAnsi="HG丸ｺﾞｼｯｸM-PRO" w:hint="eastAsia"/>
                <w:sz w:val="24"/>
                <w:szCs w:val="24"/>
              </w:rPr>
              <w:t>大阪市内</w:t>
            </w:r>
          </w:p>
        </w:tc>
      </w:tr>
      <w:tr w:rsidR="0061656D" w:rsidRPr="009C3E5C" w14:paraId="466F9A67" w14:textId="77777777" w:rsidTr="00E963CC">
        <w:trPr>
          <w:trHeight w:val="3066"/>
        </w:trPr>
        <w:tc>
          <w:tcPr>
            <w:tcW w:w="1559" w:type="dxa"/>
            <w:vAlign w:val="center"/>
          </w:tcPr>
          <w:p w14:paraId="2CAD6634" w14:textId="13AF882E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C8653EC" w14:textId="77777777" w:rsidR="0061656D" w:rsidRPr="00903A9F" w:rsidRDefault="0061656D" w:rsidP="0061656D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84E5CC7" w14:textId="77777777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14A022D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6F4267EA" w14:textId="77777777" w:rsidR="0061656D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199679A" w14:textId="77777777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エクイニクスジャパン株式会社　社員</w:t>
            </w:r>
          </w:p>
          <w:p w14:paraId="552878DA" w14:textId="77777777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副理事　</w:t>
            </w:r>
            <w:r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0CB13158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04BEB0E6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22951650" w14:textId="77777777" w:rsidR="0061656D" w:rsidRPr="00903A9F" w:rsidRDefault="0061656D" w:rsidP="0061656D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C85BBBA" w14:textId="77777777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417F9F0B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580545FB" w14:textId="67FAFA7C" w:rsidR="0061656D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2685305" w14:textId="109B5E5F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 次長兼スマートシティ推進監</w:t>
            </w:r>
          </w:p>
          <w:p w14:paraId="5D5A97FB" w14:textId="53E99BCE" w:rsidR="0061656D" w:rsidRPr="00903A9F" w:rsidRDefault="0061656D" w:rsidP="0061656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大阪府スマートシティ戦略部 副理事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4A8AB5DC" w14:textId="7785644D" w:rsidR="0061656D" w:rsidRPr="005D2E40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1A02CFFC" w14:textId="77777777" w:rsidR="00676B73" w:rsidRDefault="0061656D" w:rsidP="0061656D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61656D">
              <w:rPr>
                <w:rFonts w:hAnsi="HG丸ｺﾞｼｯｸM-PRO" w:hint="eastAsia"/>
                <w:sz w:val="24"/>
                <w:szCs w:val="24"/>
              </w:rPr>
              <w:t>デジタル</w:t>
            </w:r>
            <w:r w:rsidR="00E963CC" w:rsidRPr="0061656D">
              <w:rPr>
                <w:rFonts w:hAnsi="HG丸ｺﾞｼｯｸM-PRO" w:hint="eastAsia"/>
                <w:sz w:val="24"/>
                <w:szCs w:val="24"/>
              </w:rPr>
              <w:t>インフラの取組について</w:t>
            </w:r>
          </w:p>
          <w:p w14:paraId="4153EFD4" w14:textId="3FF4D5EA" w:rsidR="0061656D" w:rsidRPr="0061656D" w:rsidRDefault="0061656D" w:rsidP="0061656D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大阪広域データ連携基盤（ORDEN）について</w:t>
            </w:r>
          </w:p>
        </w:tc>
      </w:tr>
      <w:tr w:rsidR="00676B73" w:rsidRPr="00142229" w14:paraId="66F13E61" w14:textId="77777777" w:rsidTr="006C0BD3">
        <w:trPr>
          <w:trHeight w:val="2040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8E71F5A" w14:textId="05D57D26" w:rsidR="0061656D" w:rsidRDefault="00D06D43" w:rsidP="0061656D">
            <w:pPr>
              <w:pStyle w:val="af3"/>
              <w:numPr>
                <w:ilvl w:val="0"/>
                <w:numId w:val="9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デジタルインフラ整備</w:t>
            </w:r>
            <w:r w:rsidR="00817413">
              <w:rPr>
                <w:rFonts w:hint="eastAsia"/>
                <w:sz w:val="24"/>
                <w:szCs w:val="24"/>
              </w:rPr>
              <w:t>に向けて官民連携した</w:t>
            </w:r>
            <w:r>
              <w:rPr>
                <w:rFonts w:hint="eastAsia"/>
                <w:sz w:val="24"/>
                <w:szCs w:val="24"/>
              </w:rPr>
              <w:t>取組みを促進していくべき。</w:t>
            </w:r>
          </w:p>
          <w:p w14:paraId="35D92871" w14:textId="0F3903B3" w:rsidR="0080393D" w:rsidRPr="0061656D" w:rsidRDefault="00034B4F" w:rsidP="0061656D">
            <w:pPr>
              <w:pStyle w:val="af3"/>
              <w:numPr>
                <w:ilvl w:val="0"/>
                <w:numId w:val="9"/>
              </w:numPr>
              <w:ind w:leftChars="0"/>
              <w:rPr>
                <w:sz w:val="24"/>
                <w:szCs w:val="24"/>
              </w:rPr>
            </w:pPr>
            <w:r w:rsidRPr="0061656D">
              <w:rPr>
                <w:rFonts w:hint="eastAsia"/>
                <w:sz w:val="24"/>
                <w:szCs w:val="24"/>
              </w:rPr>
              <w:t>ORDENは</w:t>
            </w:r>
            <w:r w:rsidR="005B2A7F">
              <w:rPr>
                <w:rFonts w:hint="eastAsia"/>
                <w:sz w:val="24"/>
                <w:szCs w:val="24"/>
              </w:rPr>
              <w:t>データ連携基盤としての機能に純化させたうえで発展させていくべき</w:t>
            </w:r>
            <w:r w:rsidR="0094057C" w:rsidRPr="0061656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6C0BD3">
        <w:trPr>
          <w:trHeight w:val="1191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9DDC" w14:textId="77777777" w:rsidR="00E714A6" w:rsidRDefault="00E714A6" w:rsidP="00394441">
      <w:r>
        <w:separator/>
      </w:r>
    </w:p>
  </w:endnote>
  <w:endnote w:type="continuationSeparator" w:id="0">
    <w:p w14:paraId="70E4FC23" w14:textId="77777777" w:rsidR="00E714A6" w:rsidRDefault="00E714A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A2AA" w14:textId="77777777" w:rsidR="00E714A6" w:rsidRDefault="00E714A6" w:rsidP="00394441">
      <w:r>
        <w:separator/>
      </w:r>
    </w:p>
  </w:footnote>
  <w:footnote w:type="continuationSeparator" w:id="0">
    <w:p w14:paraId="53991E76" w14:textId="77777777" w:rsidR="00E714A6" w:rsidRDefault="00E714A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86D85"/>
    <w:multiLevelType w:val="hybridMultilevel"/>
    <w:tmpl w:val="0B10B766"/>
    <w:lvl w:ilvl="0" w:tplc="78B2B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42EE"/>
    <w:multiLevelType w:val="hybridMultilevel"/>
    <w:tmpl w:val="B21C54CE"/>
    <w:lvl w:ilvl="0" w:tplc="ECF06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B7610E"/>
    <w:multiLevelType w:val="hybridMultilevel"/>
    <w:tmpl w:val="664E5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4B4F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24A38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2A7F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56D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0BD3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413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1167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D43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14A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2026-05-15T02:22:00Z</dcterms:created>
  <dcterms:modified xsi:type="dcterms:W3CDTF">2026-05-15T06:00:00Z</dcterms:modified>
</cp:coreProperties>
</file>