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29412" w14:textId="12E72C5F" w:rsidR="002D2578" w:rsidRPr="00426F93" w:rsidRDefault="00955B09" w:rsidP="002D2578">
      <w:pPr>
        <w:jc w:val="right"/>
        <w:rPr>
          <w:rFonts w:ascii="MS UI Gothic" w:hAnsi="MS UI Gothic"/>
        </w:rPr>
      </w:pPr>
      <w:r w:rsidRPr="00426F93">
        <w:rPr>
          <w:rFonts w:ascii="MS UI Gothic" w:hAnsi="MS UI Gothic" w:hint="eastAsia"/>
        </w:rPr>
        <w:t>令和</w:t>
      </w:r>
      <w:r w:rsidR="00426F93" w:rsidRPr="00426F93">
        <w:rPr>
          <w:rFonts w:ascii="MS UI Gothic" w:hAnsi="MS UI Gothic" w:hint="eastAsia"/>
        </w:rPr>
        <w:t>３</w:t>
      </w:r>
      <w:r w:rsidRPr="00426F93">
        <w:rPr>
          <w:rFonts w:ascii="MS UI Gothic" w:hAnsi="MS UI Gothic" w:hint="eastAsia"/>
        </w:rPr>
        <w:t>年</w:t>
      </w:r>
      <w:r w:rsidR="00426F93" w:rsidRPr="00426F93">
        <w:rPr>
          <w:rFonts w:ascii="MS UI Gothic" w:hAnsi="MS UI Gothic" w:hint="eastAsia"/>
        </w:rPr>
        <w:t>１</w:t>
      </w:r>
      <w:r w:rsidRPr="00426F93">
        <w:rPr>
          <w:rFonts w:ascii="MS UI Gothic" w:hAnsi="MS UI Gothic" w:hint="eastAsia"/>
        </w:rPr>
        <w:t>月</w:t>
      </w:r>
      <w:r w:rsidR="00426F93" w:rsidRPr="00426F93">
        <w:rPr>
          <w:rFonts w:ascii="MS UI Gothic" w:hAnsi="MS UI Gothic" w:hint="eastAsia"/>
        </w:rPr>
        <w:t>２０</w:t>
      </w:r>
      <w:r w:rsidR="002D2578" w:rsidRPr="00426F93">
        <w:rPr>
          <w:rFonts w:ascii="MS UI Gothic" w:hAnsi="MS UI Gothic" w:hint="eastAsia"/>
        </w:rPr>
        <w:t>日</w:t>
      </w:r>
    </w:p>
    <w:p w14:paraId="595756E5" w14:textId="77777777" w:rsidR="002D2578" w:rsidRPr="00426F93" w:rsidRDefault="002D2578" w:rsidP="00A42B43">
      <w:pPr>
        <w:jc w:val="right"/>
        <w:rPr>
          <w:rFonts w:ascii="MS UI Gothic" w:hAnsi="MS UI Gothic"/>
        </w:rPr>
      </w:pPr>
    </w:p>
    <w:p w14:paraId="06AD7FAA" w14:textId="77777777" w:rsidR="002D2578" w:rsidRPr="00426F93" w:rsidRDefault="002D2578" w:rsidP="00A42B43">
      <w:pPr>
        <w:jc w:val="right"/>
        <w:rPr>
          <w:rFonts w:ascii="MS UI Gothic" w:hAnsi="MS UI Gothic"/>
        </w:rPr>
      </w:pPr>
    </w:p>
    <w:p w14:paraId="49074285" w14:textId="77777777" w:rsidR="002D2578" w:rsidRPr="00426F93" w:rsidRDefault="002D2578" w:rsidP="00A42B43">
      <w:pPr>
        <w:jc w:val="right"/>
        <w:rPr>
          <w:rFonts w:ascii="MS UI Gothic" w:hAnsi="MS UI Gothic"/>
        </w:rPr>
      </w:pPr>
    </w:p>
    <w:p w14:paraId="368FD723" w14:textId="77777777" w:rsidR="002D2578" w:rsidRPr="00426F93" w:rsidRDefault="002D2578" w:rsidP="00A42B43">
      <w:pPr>
        <w:jc w:val="right"/>
        <w:rPr>
          <w:rFonts w:ascii="MS UI Gothic" w:hAnsi="MS UI Gothic"/>
        </w:rPr>
      </w:pPr>
    </w:p>
    <w:p w14:paraId="473D25FE" w14:textId="530034BA" w:rsidR="002D2578" w:rsidRPr="00426F93" w:rsidRDefault="00955B09" w:rsidP="00A42B43">
      <w:pPr>
        <w:jc w:val="center"/>
        <w:rPr>
          <w:rFonts w:ascii="MS UI Gothic" w:hAnsi="MS UI Gothic"/>
        </w:rPr>
      </w:pPr>
      <w:r w:rsidRPr="00426F93">
        <w:rPr>
          <w:rFonts w:ascii="MS UI Gothic" w:hAnsi="MS UI Gothic" w:hint="eastAsia"/>
        </w:rPr>
        <w:t>アストラゼネカ</w:t>
      </w:r>
      <w:r w:rsidR="002D2578" w:rsidRPr="00426F93">
        <w:rPr>
          <w:rFonts w:ascii="MS UI Gothic" w:hAnsi="MS UI Gothic" w:hint="eastAsia"/>
        </w:rPr>
        <w:t>株式会社と大阪府との包括連携協定の締結について</w:t>
      </w:r>
    </w:p>
    <w:p w14:paraId="0FE757AB" w14:textId="77777777" w:rsidR="002D2578" w:rsidRPr="00426F93" w:rsidRDefault="002D2578" w:rsidP="00A42B43">
      <w:pPr>
        <w:jc w:val="right"/>
        <w:rPr>
          <w:rFonts w:ascii="MS UI Gothic" w:hAnsi="MS UI Gothic"/>
        </w:rPr>
      </w:pPr>
    </w:p>
    <w:p w14:paraId="391AFF28" w14:textId="77777777" w:rsidR="002D2578" w:rsidRPr="00426F93" w:rsidRDefault="002D2578" w:rsidP="00A42B43">
      <w:pPr>
        <w:jc w:val="left"/>
        <w:rPr>
          <w:rFonts w:ascii="MS UI Gothic" w:hAnsi="MS UI Gothic"/>
        </w:rPr>
      </w:pPr>
    </w:p>
    <w:p w14:paraId="5BBB78AC" w14:textId="25F28228" w:rsidR="002D2578" w:rsidRPr="00A42B43" w:rsidRDefault="00E021EC" w:rsidP="00A42B43">
      <w:pPr>
        <w:ind w:firstLineChars="100" w:firstLine="235"/>
        <w:jc w:val="left"/>
        <w:rPr>
          <w:rFonts w:ascii="MS UI Gothic" w:hAnsi="MS UI Gothic"/>
        </w:rPr>
      </w:pPr>
      <w:r>
        <w:rPr>
          <w:rFonts w:ascii="MS UI Gothic" w:hAnsi="MS UI Gothic" w:hint="eastAsia"/>
        </w:rPr>
        <w:t>アストラゼネカ株式会社と大阪府は、１月２０日（水</w:t>
      </w:r>
      <w:r w:rsidR="002D2578" w:rsidRPr="00426F93">
        <w:rPr>
          <w:rFonts w:ascii="MS UI Gothic" w:hAnsi="MS UI Gothic" w:hint="eastAsia"/>
        </w:rPr>
        <w:t>）、</w:t>
      </w:r>
      <w:r w:rsidR="00955B09" w:rsidRPr="00426F93">
        <w:rPr>
          <w:rFonts w:ascii="MS UI Gothic" w:hAnsi="MS UI Gothic" w:hint="eastAsia"/>
        </w:rPr>
        <w:t>健康、</w:t>
      </w:r>
      <w:r w:rsidR="00B7459A" w:rsidRPr="00426F93">
        <w:rPr>
          <w:rFonts w:ascii="MS UI Gothic" w:hAnsi="MS UI Gothic" w:hint="eastAsia"/>
        </w:rPr>
        <w:t>防災、</w:t>
      </w:r>
      <w:r w:rsidR="00594493" w:rsidRPr="00426F93">
        <w:rPr>
          <w:rFonts w:ascii="MS UI Gothic" w:hAnsi="MS UI Gothic" w:hint="eastAsia"/>
        </w:rPr>
        <w:t>子ども・</w:t>
      </w:r>
      <w:r w:rsidR="00955B09" w:rsidRPr="00426F93">
        <w:rPr>
          <w:rFonts w:ascii="MS UI Gothic" w:hAnsi="MS UI Gothic" w:hint="eastAsia"/>
        </w:rPr>
        <w:t>福祉</w:t>
      </w:r>
      <w:r w:rsidR="002D2578" w:rsidRPr="00426F93">
        <w:rPr>
          <w:rFonts w:ascii="MS UI Gothic" w:hAnsi="MS UI Gothic" w:hint="eastAsia"/>
        </w:rPr>
        <w:t>、</w:t>
      </w:r>
      <w:r w:rsidR="00EB626F" w:rsidRPr="00426F93">
        <w:rPr>
          <w:rFonts w:ascii="MS UI Gothic" w:hAnsi="MS UI Gothic" w:hint="eastAsia"/>
        </w:rPr>
        <w:t>ダイバーシティ&amp;インクルージョン</w:t>
      </w:r>
      <w:r w:rsidR="005718AE" w:rsidRPr="00426F93">
        <w:rPr>
          <w:rFonts w:ascii="MS UI Gothic" w:hAnsi="MS UI Gothic" w:hint="eastAsia"/>
        </w:rPr>
        <w:t>の推進</w:t>
      </w:r>
      <w:r w:rsidR="008B66D5" w:rsidRPr="00426F93">
        <w:rPr>
          <w:rFonts w:ascii="MS UI Gothic" w:hAnsi="MS UI Gothic" w:hint="eastAsia"/>
        </w:rPr>
        <w:t>、</w:t>
      </w:r>
      <w:r w:rsidR="00955B09" w:rsidRPr="00426F93">
        <w:rPr>
          <w:rFonts w:ascii="MS UI Gothic" w:hAnsi="MS UI Gothic" w:hint="eastAsia"/>
        </w:rPr>
        <w:t>環境</w:t>
      </w:r>
      <w:r w:rsidR="00426F93" w:rsidRPr="00426F93">
        <w:rPr>
          <w:rFonts w:ascii="MS UI Gothic" w:hAnsi="MS UI Gothic" w:hint="eastAsia"/>
        </w:rPr>
        <w:t>、地域活性化</w:t>
      </w:r>
      <w:r w:rsidR="00B7459A" w:rsidRPr="00426F93">
        <w:rPr>
          <w:rFonts w:ascii="MS UI Gothic" w:hAnsi="MS UI Gothic" w:hint="eastAsia"/>
        </w:rPr>
        <w:t>など</w:t>
      </w:r>
      <w:r w:rsidR="00426F93" w:rsidRPr="00426F93">
        <w:rPr>
          <w:rFonts w:ascii="MS UI Gothic" w:hAnsi="MS UI Gothic" w:hint="eastAsia"/>
        </w:rPr>
        <w:t>６</w:t>
      </w:r>
      <w:r w:rsidR="002D2578" w:rsidRPr="00426F93">
        <w:rPr>
          <w:rFonts w:ascii="MS UI Gothic" w:hAnsi="MS UI Gothic" w:hint="eastAsia"/>
        </w:rPr>
        <w:t>分野にわたる連携と協働に関する包括連携協定を締結</w:t>
      </w:r>
      <w:r w:rsidR="002B5017" w:rsidRPr="00426F93">
        <w:rPr>
          <w:rFonts w:ascii="MS UI Gothic" w:hAnsi="MS UI Gothic" w:hint="eastAsia"/>
        </w:rPr>
        <w:t>しま</w:t>
      </w:r>
      <w:r w:rsidR="002B5017">
        <w:rPr>
          <w:rFonts w:ascii="MS UI Gothic" w:hAnsi="MS UI Gothic" w:hint="eastAsia"/>
        </w:rPr>
        <w:t>した</w:t>
      </w:r>
      <w:r w:rsidR="002D2578" w:rsidRPr="00A42B43">
        <w:rPr>
          <w:rFonts w:ascii="MS UI Gothic" w:hAnsi="MS UI Gothic" w:hint="eastAsia"/>
        </w:rPr>
        <w:t>。</w:t>
      </w:r>
    </w:p>
    <w:p w14:paraId="421141D7" w14:textId="631B4B04" w:rsidR="002D2578" w:rsidRPr="00A42B43" w:rsidRDefault="002D2578" w:rsidP="00A42B43">
      <w:pPr>
        <w:ind w:firstLineChars="100" w:firstLine="235"/>
        <w:jc w:val="left"/>
        <w:rPr>
          <w:rFonts w:ascii="MS UI Gothic" w:hAnsi="MS UI Gothic"/>
        </w:rPr>
      </w:pPr>
      <w:r w:rsidRPr="00A42B43">
        <w:rPr>
          <w:rFonts w:ascii="MS UI Gothic" w:hAnsi="MS UI Gothic" w:hint="eastAsia"/>
        </w:rPr>
        <w:t>本協定は、地方創生を通</w:t>
      </w:r>
      <w:r w:rsidR="007A18A9">
        <w:rPr>
          <w:rFonts w:ascii="MS UI Gothic" w:hAnsi="MS UI Gothic" w:hint="eastAsia"/>
        </w:rPr>
        <w:t xml:space="preserve">じて個性豊かで魅力ある地域社会の実現等に向けた取組みが進む中、　　</w:t>
      </w:r>
      <w:bookmarkStart w:id="0" w:name="_GoBack"/>
      <w:bookmarkEnd w:id="0"/>
      <w:r w:rsidR="00955B09">
        <w:rPr>
          <w:rFonts w:ascii="MS UI Gothic" w:hAnsi="MS UI Gothic" w:hint="eastAsia"/>
        </w:rPr>
        <w:t>アストラゼネカ</w:t>
      </w:r>
      <w:r w:rsidRPr="00A42B43">
        <w:rPr>
          <w:rFonts w:ascii="MS UI Gothic" w:hAnsi="MS UI Gothic" w:hint="eastAsia"/>
        </w:rPr>
        <w:t>株式会社と府が連携・協働した活動をより一層深化させることを目的に締結するものです。</w:t>
      </w:r>
    </w:p>
    <w:p w14:paraId="2B17A967" w14:textId="0349AC06" w:rsidR="002D2578" w:rsidRPr="00A42B43" w:rsidRDefault="00955B09" w:rsidP="00A42B43">
      <w:pPr>
        <w:ind w:firstLineChars="100" w:firstLine="235"/>
        <w:jc w:val="left"/>
        <w:rPr>
          <w:rFonts w:ascii="MS UI Gothic" w:hAnsi="MS UI Gothic"/>
        </w:rPr>
      </w:pPr>
      <w:r>
        <w:rPr>
          <w:rFonts w:ascii="MS UI Gothic" w:hAnsi="MS UI Gothic" w:hint="eastAsia"/>
        </w:rPr>
        <w:t>アストラゼネカ</w:t>
      </w:r>
      <w:r w:rsidR="002D2578" w:rsidRPr="00A42B43">
        <w:rPr>
          <w:rFonts w:ascii="MS UI Gothic" w:hAnsi="MS UI Gothic" w:hint="eastAsia"/>
        </w:rPr>
        <w:t>株式会社と府は、このたびの協定により、多くの分野において、連携・協働を促進し、地域の活性化及び府民サービスの向上を図ってまいります。</w:t>
      </w:r>
    </w:p>
    <w:p w14:paraId="45CA9528" w14:textId="748E77CD" w:rsidR="002D2578" w:rsidRDefault="002D2578" w:rsidP="002D2578">
      <w:pPr>
        <w:widowControl/>
        <w:ind w:firstLineChars="200" w:firstLine="390"/>
        <w:jc w:val="right"/>
        <w:rPr>
          <w:szCs w:val="24"/>
        </w:rPr>
      </w:pPr>
      <w:r>
        <w:rPr>
          <w:kern w:val="0"/>
          <w:sz w:val="20"/>
          <w:szCs w:val="20"/>
        </w:rPr>
        <w:br w:type="page"/>
      </w:r>
      <w:r>
        <w:rPr>
          <w:rFonts w:hint="eastAsia"/>
          <w:b/>
          <w:szCs w:val="24"/>
        </w:rPr>
        <w:lastRenderedPageBreak/>
        <w:t xml:space="preserve">　　</w:t>
      </w:r>
      <w:r>
        <w:rPr>
          <w:rFonts w:hint="eastAsia"/>
          <w:szCs w:val="24"/>
        </w:rPr>
        <w:t>【別紙１】</w:t>
      </w:r>
    </w:p>
    <w:p w14:paraId="07C8F6FA" w14:textId="34B6A164" w:rsidR="002D2578" w:rsidRDefault="002D2578" w:rsidP="00A42B43">
      <w:pPr>
        <w:jc w:val="right"/>
        <w:rPr>
          <w:rFonts w:ascii="MS UI Gothic" w:hAnsi="MS UI Gothic"/>
          <w:b/>
          <w:szCs w:val="24"/>
        </w:rPr>
      </w:pPr>
    </w:p>
    <w:p w14:paraId="13AF4BF8" w14:textId="5D5B6922" w:rsidR="002D2578" w:rsidRDefault="00955B09" w:rsidP="002D2578">
      <w:pPr>
        <w:jc w:val="center"/>
        <w:rPr>
          <w:b/>
          <w:szCs w:val="24"/>
        </w:rPr>
      </w:pPr>
      <w:r>
        <w:rPr>
          <w:rFonts w:ascii="MS UI Gothic" w:hAnsi="MS UI Gothic" w:hint="eastAsia"/>
          <w:b/>
          <w:szCs w:val="24"/>
        </w:rPr>
        <w:t>アストラゼネカ</w:t>
      </w:r>
      <w:r w:rsidR="002D2578">
        <w:rPr>
          <w:rFonts w:ascii="MS UI Gothic" w:hAnsi="MS UI Gothic" w:hint="eastAsia"/>
          <w:b/>
          <w:szCs w:val="24"/>
        </w:rPr>
        <w:t>株式会社</w:t>
      </w:r>
      <w:r w:rsidR="002D2578">
        <w:rPr>
          <w:rFonts w:hint="eastAsia"/>
          <w:b/>
          <w:szCs w:val="24"/>
        </w:rPr>
        <w:t>と府の連携による今後の主な取組み</w:t>
      </w:r>
    </w:p>
    <w:p w14:paraId="005256EA" w14:textId="16812003" w:rsidR="000376AC" w:rsidRPr="00FF0CD7" w:rsidRDefault="000376AC" w:rsidP="000376AC">
      <w:pPr>
        <w:rPr>
          <w:szCs w:val="24"/>
        </w:rPr>
      </w:pPr>
    </w:p>
    <w:p w14:paraId="71DD04CE" w14:textId="032C8043" w:rsidR="000376AC" w:rsidRPr="00FF0CD7" w:rsidRDefault="000376AC" w:rsidP="000376AC">
      <w:pPr>
        <w:pStyle w:val="a5"/>
        <w:numPr>
          <w:ilvl w:val="0"/>
          <w:numId w:val="12"/>
        </w:numPr>
        <w:ind w:leftChars="0"/>
        <w:rPr>
          <w:b/>
          <w:szCs w:val="24"/>
        </w:rPr>
      </w:pPr>
      <w:r w:rsidRPr="000376AC">
        <w:rPr>
          <w:rFonts w:hint="eastAsia"/>
          <w:b/>
          <w:szCs w:val="24"/>
        </w:rPr>
        <w:t>大阪の災害対応力向上への協力（該当分野②：防災）</w:t>
      </w:r>
    </w:p>
    <w:p w14:paraId="48887013" w14:textId="3007BDC5" w:rsidR="000376AC" w:rsidRPr="000376AC" w:rsidRDefault="00EF25C6" w:rsidP="000376AC">
      <w:pPr>
        <w:ind w:leftChars="200" w:left="470"/>
        <w:rPr>
          <w:rFonts w:ascii="MS UI Gothic" w:hAnsi="MS UI Gothic"/>
          <w:szCs w:val="24"/>
        </w:rPr>
      </w:pPr>
      <w:r>
        <w:rPr>
          <w:rFonts w:ascii="MS UI Gothic" w:hAnsi="MS UI Gothic" w:hint="eastAsia"/>
          <w:szCs w:val="24"/>
        </w:rPr>
        <w:t>避難所用のテント型パーテイ</w:t>
      </w:r>
      <w:r w:rsidR="000376AC" w:rsidRPr="000376AC">
        <w:rPr>
          <w:rFonts w:ascii="MS UI Gothic" w:hAnsi="MS UI Gothic" w:hint="eastAsia"/>
          <w:szCs w:val="24"/>
        </w:rPr>
        <w:t>ションを寄贈し、避難所等における新型コロナウイルス感染症を含む感染症対策に協力します</w:t>
      </w:r>
    </w:p>
    <w:p w14:paraId="470E3CB6" w14:textId="3540582D" w:rsidR="000376AC" w:rsidRPr="009B7315" w:rsidRDefault="000376AC" w:rsidP="000376AC">
      <w:pPr>
        <w:ind w:leftChars="200" w:left="470"/>
        <w:rPr>
          <w:rFonts w:ascii="MS UI Gothic" w:hAnsi="MS UI Gothic"/>
          <w:szCs w:val="24"/>
        </w:rPr>
      </w:pPr>
      <w:r w:rsidRPr="000376AC">
        <w:rPr>
          <w:rFonts w:ascii="MS UI Gothic" w:hAnsi="MS UI Gothic" w:hint="eastAsia"/>
          <w:szCs w:val="24"/>
        </w:rPr>
        <w:t>また、大阪８８０万人訓練をはじめとする各種防災訓練への参画を通じて、社員に対する防災意識の醸成を図るとともに、災害時の一斉帰宅抑制に向けて食料や水等物資の備蓄や、発災時の行動ルール策定などを行い、大阪の災害対応能力向上に協力します</w:t>
      </w:r>
    </w:p>
    <w:p w14:paraId="3CAC04E6" w14:textId="705ADF64" w:rsidR="000376AC" w:rsidRPr="00FF0CD7" w:rsidRDefault="000376AC" w:rsidP="000376AC">
      <w:pPr>
        <w:rPr>
          <w:szCs w:val="24"/>
        </w:rPr>
      </w:pPr>
    </w:p>
    <w:p w14:paraId="2E44CC37" w14:textId="411BC664" w:rsidR="000376AC" w:rsidRPr="00FF0CD7" w:rsidRDefault="000376AC" w:rsidP="000376AC">
      <w:pPr>
        <w:pStyle w:val="a5"/>
        <w:numPr>
          <w:ilvl w:val="0"/>
          <w:numId w:val="12"/>
        </w:numPr>
        <w:ind w:leftChars="0"/>
        <w:rPr>
          <w:b/>
          <w:szCs w:val="24"/>
        </w:rPr>
      </w:pPr>
      <w:r w:rsidRPr="000376AC">
        <w:rPr>
          <w:rFonts w:hint="eastAsia"/>
          <w:b/>
          <w:szCs w:val="24"/>
        </w:rPr>
        <w:t>母子生</w:t>
      </w:r>
      <w:r w:rsidR="00523D64">
        <w:rPr>
          <w:rFonts w:hint="eastAsia"/>
          <w:b/>
          <w:szCs w:val="24"/>
        </w:rPr>
        <w:t>活支援施設等の入所者・児童への教育支援（該当分野③：子ども・福祉</w:t>
      </w:r>
      <w:r w:rsidRPr="000376AC">
        <w:rPr>
          <w:rFonts w:hint="eastAsia"/>
          <w:b/>
          <w:szCs w:val="24"/>
        </w:rPr>
        <w:t>）</w:t>
      </w:r>
    </w:p>
    <w:p w14:paraId="28166186" w14:textId="4BD5DBF3" w:rsidR="000376AC" w:rsidRPr="000376AC" w:rsidRDefault="000376AC" w:rsidP="000376AC">
      <w:pPr>
        <w:ind w:leftChars="200" w:left="470"/>
        <w:rPr>
          <w:rFonts w:ascii="MS UI Gothic" w:hAnsi="MS UI Gothic"/>
          <w:szCs w:val="24"/>
        </w:rPr>
      </w:pPr>
      <w:r w:rsidRPr="000376AC">
        <w:rPr>
          <w:rFonts w:ascii="MS UI Gothic" w:hAnsi="MS UI Gothic" w:hint="eastAsia"/>
          <w:szCs w:val="24"/>
        </w:rPr>
        <w:t>様々な困難を抱えた母子の自立を支援する府内の母子生活支援施設</w:t>
      </w:r>
      <w:r w:rsidR="003171F1">
        <w:rPr>
          <w:rFonts w:ascii="MS UI Gothic" w:hAnsi="MS UI Gothic" w:hint="eastAsia"/>
          <w:szCs w:val="24"/>
        </w:rPr>
        <w:t>等</w:t>
      </w:r>
      <w:r w:rsidRPr="000376AC">
        <w:rPr>
          <w:rFonts w:ascii="MS UI Gothic" w:hAnsi="MS UI Gothic" w:hint="eastAsia"/>
          <w:szCs w:val="24"/>
        </w:rPr>
        <w:t>において、福祉の専門家である施設職員と協力し、医療分野の知見を活かした教育支援を行います</w:t>
      </w:r>
    </w:p>
    <w:p w14:paraId="61F1BE39" w14:textId="7DA8084D" w:rsidR="000376AC" w:rsidRPr="009B7315" w:rsidRDefault="000376AC" w:rsidP="000376AC">
      <w:pPr>
        <w:ind w:leftChars="200" w:left="470"/>
        <w:rPr>
          <w:rFonts w:ascii="MS UI Gothic" w:hAnsi="MS UI Gothic"/>
          <w:szCs w:val="24"/>
        </w:rPr>
      </w:pPr>
      <w:r w:rsidRPr="000376AC">
        <w:rPr>
          <w:rFonts w:ascii="MS UI Gothic" w:hAnsi="MS UI Gothic" w:hint="eastAsia"/>
          <w:szCs w:val="24"/>
        </w:rPr>
        <w:t>また、困難を抱えた女性や子どもの支援を新しく始めようとする企業等に対して、取組みのノウハウを提供します</w:t>
      </w:r>
    </w:p>
    <w:p w14:paraId="419E4189" w14:textId="738AFF80" w:rsidR="000376AC" w:rsidRDefault="000376AC" w:rsidP="000376AC">
      <w:pPr>
        <w:rPr>
          <w:szCs w:val="24"/>
        </w:rPr>
      </w:pPr>
    </w:p>
    <w:p w14:paraId="5259EC00" w14:textId="77777777" w:rsidR="00D87262" w:rsidRPr="00FF0CD7" w:rsidRDefault="00D87262" w:rsidP="00D87262">
      <w:pPr>
        <w:pStyle w:val="a5"/>
        <w:numPr>
          <w:ilvl w:val="0"/>
          <w:numId w:val="12"/>
        </w:numPr>
        <w:ind w:leftChars="0"/>
        <w:rPr>
          <w:b/>
          <w:szCs w:val="24"/>
        </w:rPr>
      </w:pPr>
      <w:r w:rsidRPr="000376AC">
        <w:rPr>
          <w:rFonts w:ascii="MS UI Gothic" w:hAnsi="MS UI Gothic" w:hint="eastAsia"/>
          <w:b/>
          <w:szCs w:val="24"/>
        </w:rPr>
        <w:t>肺がん検診の受診率向上に向けた協力（該当分野①：健康）</w:t>
      </w:r>
    </w:p>
    <w:p w14:paraId="3678C63D" w14:textId="00CC3B0F" w:rsidR="00D87262" w:rsidRPr="00D87262" w:rsidRDefault="00932CA4" w:rsidP="00D87262">
      <w:pPr>
        <w:ind w:leftChars="200" w:left="470"/>
        <w:rPr>
          <w:rFonts w:ascii="MS UI Gothic" w:hAnsi="MS UI Gothic"/>
          <w:szCs w:val="24"/>
        </w:rPr>
      </w:pPr>
      <w:r w:rsidRPr="00932CA4">
        <w:rPr>
          <w:rFonts w:ascii="MS UI Gothic" w:hAnsi="MS UI Gothic" w:hint="eastAsia"/>
          <w:szCs w:val="24"/>
        </w:rPr>
        <w:t>府が主催する市町村向け研修会に講師を派遣する等、肺がん検診の効果的な受診勧奨方法等の普及に協力します。また、肺がんに関する正しい知識の普及啓発および肺がん検診の受診率向上に向けた有効な啓発手法の開発に協力します</w:t>
      </w:r>
    </w:p>
    <w:p w14:paraId="4472649F" w14:textId="77777777" w:rsidR="00D87262" w:rsidRPr="00FF0CD7" w:rsidRDefault="00D87262" w:rsidP="000376AC">
      <w:pPr>
        <w:rPr>
          <w:szCs w:val="24"/>
        </w:rPr>
      </w:pPr>
    </w:p>
    <w:p w14:paraId="6F450E57" w14:textId="5315DD80" w:rsidR="000376AC" w:rsidRPr="00FF0CD7" w:rsidRDefault="000376AC" w:rsidP="000376AC">
      <w:pPr>
        <w:pStyle w:val="a5"/>
        <w:numPr>
          <w:ilvl w:val="0"/>
          <w:numId w:val="12"/>
        </w:numPr>
        <w:ind w:leftChars="0"/>
        <w:rPr>
          <w:b/>
          <w:szCs w:val="24"/>
        </w:rPr>
      </w:pPr>
      <w:r w:rsidRPr="000376AC">
        <w:rPr>
          <w:rFonts w:hint="eastAsia"/>
          <w:b/>
          <w:szCs w:val="24"/>
        </w:rPr>
        <w:t>性の多様性が尊重され、全ての人が自分らしく生きることができる社会の実現に向けた協力（該当分野④：ダイバーシティ</w:t>
      </w:r>
      <w:r w:rsidR="009A2030">
        <w:rPr>
          <w:rFonts w:hint="eastAsia"/>
          <w:b/>
          <w:szCs w:val="24"/>
        </w:rPr>
        <w:t>＆</w:t>
      </w:r>
      <w:r w:rsidRPr="000376AC">
        <w:rPr>
          <w:rFonts w:hint="eastAsia"/>
          <w:b/>
          <w:szCs w:val="24"/>
        </w:rPr>
        <w:t>インクルージョンの推進）</w:t>
      </w:r>
    </w:p>
    <w:p w14:paraId="1B207E66" w14:textId="74C8EBD7" w:rsidR="000376AC" w:rsidRPr="009B7315" w:rsidRDefault="000F6734" w:rsidP="000376AC">
      <w:pPr>
        <w:ind w:leftChars="200" w:left="470"/>
        <w:rPr>
          <w:rFonts w:ascii="MS UI Gothic" w:hAnsi="MS UI Gothic"/>
          <w:szCs w:val="24"/>
        </w:rPr>
      </w:pPr>
      <w:r w:rsidRPr="000F6734">
        <w:rPr>
          <w:rFonts w:ascii="MS UI Gothic" w:hAnsi="MS UI Gothic" w:hint="eastAsia"/>
          <w:szCs w:val="24"/>
        </w:rPr>
        <w:t>性的マイノリティに対する誤解や偏見、差別をなくし、当事者が抱える課題の解決に向けて、府や府内市</w:t>
      </w:r>
      <w:r w:rsidR="0035622E">
        <w:rPr>
          <w:rFonts w:ascii="MS UI Gothic" w:hAnsi="MS UI Gothic" w:hint="eastAsia"/>
          <w:szCs w:val="24"/>
        </w:rPr>
        <w:t>町村が実施する講演会・セミナー等に講師やパネリストを派遣します</w:t>
      </w:r>
    </w:p>
    <w:p w14:paraId="438B9C3C" w14:textId="47711B9A" w:rsidR="000F6734" w:rsidRPr="00FF0CD7" w:rsidRDefault="000F6734" w:rsidP="000F6734">
      <w:pPr>
        <w:rPr>
          <w:szCs w:val="24"/>
        </w:rPr>
      </w:pPr>
    </w:p>
    <w:p w14:paraId="5DF590F9" w14:textId="57A88E43" w:rsidR="000F6734" w:rsidRPr="00FF0CD7" w:rsidRDefault="000F6734" w:rsidP="000F6734">
      <w:pPr>
        <w:pStyle w:val="a5"/>
        <w:numPr>
          <w:ilvl w:val="0"/>
          <w:numId w:val="12"/>
        </w:numPr>
        <w:ind w:leftChars="0"/>
        <w:rPr>
          <w:b/>
          <w:szCs w:val="24"/>
        </w:rPr>
      </w:pPr>
      <w:r w:rsidRPr="000F6734">
        <w:rPr>
          <w:rFonts w:hint="eastAsia"/>
          <w:b/>
          <w:szCs w:val="24"/>
        </w:rPr>
        <w:t>アドプト・フォレスト活動の実施（該当分野⑤：環境）</w:t>
      </w:r>
    </w:p>
    <w:p w14:paraId="30C77EDE" w14:textId="70AFA439" w:rsidR="000F6734" w:rsidRDefault="000F6734" w:rsidP="000F6734">
      <w:pPr>
        <w:ind w:leftChars="200" w:left="470"/>
        <w:rPr>
          <w:rFonts w:ascii="MS UI Gothic" w:hAnsi="MS UI Gothic"/>
          <w:szCs w:val="24"/>
        </w:rPr>
      </w:pPr>
      <w:r w:rsidRPr="000F6734">
        <w:rPr>
          <w:rFonts w:ascii="MS UI Gothic" w:hAnsi="MS UI Gothic" w:hint="eastAsia"/>
          <w:szCs w:val="24"/>
        </w:rPr>
        <w:t>岸和田市</w:t>
      </w:r>
      <w:r w:rsidR="004F133A" w:rsidRPr="004F133A">
        <w:rPr>
          <w:rFonts w:ascii="MS UI Gothic" w:hAnsi="MS UI Gothic" w:hint="eastAsia"/>
          <w:szCs w:val="24"/>
        </w:rPr>
        <w:t>内</w:t>
      </w:r>
      <w:r w:rsidRPr="000F6734">
        <w:rPr>
          <w:rFonts w:ascii="MS UI Gothic" w:hAnsi="MS UI Gothic" w:hint="eastAsia"/>
          <w:szCs w:val="24"/>
        </w:rPr>
        <w:t>におけるアドプトフォレスト（企業参加の森づくり）に参画し、グローバルで行っている植樹の取組み「ＡＺフォレスト」を、地域のニーズに合わせた竹林整備や間伐、下草刈りなど里山の環境保全の取組みとして実施します</w:t>
      </w:r>
    </w:p>
    <w:p w14:paraId="6899F5AC" w14:textId="195F1E21" w:rsidR="000F6734" w:rsidRDefault="000F6734">
      <w:pPr>
        <w:widowControl/>
        <w:jc w:val="left"/>
        <w:rPr>
          <w:rFonts w:ascii="MS UI Gothic" w:hAnsi="MS UI Gothic"/>
          <w:szCs w:val="24"/>
        </w:rPr>
      </w:pPr>
    </w:p>
    <w:p w14:paraId="71139A4C" w14:textId="18134C4C" w:rsidR="000F6734" w:rsidRDefault="000F6734">
      <w:pPr>
        <w:widowControl/>
        <w:jc w:val="left"/>
        <w:rPr>
          <w:rFonts w:ascii="MS UI Gothic" w:hAnsi="MS UI Gothic"/>
          <w:szCs w:val="24"/>
        </w:rPr>
      </w:pPr>
    </w:p>
    <w:p w14:paraId="3762CEA9" w14:textId="649EF512" w:rsidR="000F6734" w:rsidRDefault="000F6734">
      <w:pPr>
        <w:widowControl/>
        <w:jc w:val="left"/>
        <w:rPr>
          <w:rFonts w:ascii="MS UI Gothic" w:hAnsi="MS UI Gothic"/>
          <w:szCs w:val="24"/>
        </w:rPr>
      </w:pPr>
    </w:p>
    <w:p w14:paraId="412C9EE9" w14:textId="67D935A5" w:rsidR="000F6734" w:rsidRDefault="000F6734">
      <w:pPr>
        <w:widowControl/>
        <w:jc w:val="left"/>
        <w:rPr>
          <w:rFonts w:ascii="MS UI Gothic" w:hAnsi="MS UI Gothic"/>
          <w:szCs w:val="24"/>
        </w:rPr>
      </w:pPr>
    </w:p>
    <w:p w14:paraId="12EBF574" w14:textId="013415F2" w:rsidR="000F6734" w:rsidRDefault="000F6734">
      <w:pPr>
        <w:widowControl/>
        <w:jc w:val="left"/>
        <w:rPr>
          <w:rFonts w:ascii="MS UI Gothic" w:hAnsi="MS UI Gothic"/>
          <w:szCs w:val="24"/>
        </w:rPr>
      </w:pPr>
    </w:p>
    <w:p w14:paraId="463A9E3C" w14:textId="51D53BEA" w:rsidR="000F6734" w:rsidRDefault="000F6734">
      <w:pPr>
        <w:widowControl/>
        <w:jc w:val="left"/>
        <w:rPr>
          <w:rFonts w:ascii="MS UI Gothic" w:hAnsi="MS UI Gothic"/>
          <w:szCs w:val="24"/>
        </w:rPr>
      </w:pPr>
    </w:p>
    <w:p w14:paraId="2292AE8C" w14:textId="00B74E8F" w:rsidR="000F6734" w:rsidRPr="000376AC" w:rsidRDefault="000F6734">
      <w:pPr>
        <w:widowControl/>
        <w:jc w:val="left"/>
        <w:rPr>
          <w:b/>
          <w:szCs w:val="24"/>
        </w:rPr>
      </w:pPr>
    </w:p>
    <w:p w14:paraId="03772278" w14:textId="0CC3E41C" w:rsidR="00A52A65" w:rsidRPr="00A52A65" w:rsidRDefault="008B66D5" w:rsidP="008B66D5">
      <w:pPr>
        <w:jc w:val="right"/>
        <w:rPr>
          <w:b/>
          <w:szCs w:val="24"/>
        </w:rPr>
      </w:pPr>
      <w:r>
        <w:rPr>
          <w:rFonts w:hint="eastAsia"/>
          <w:b/>
          <w:szCs w:val="24"/>
        </w:rPr>
        <w:lastRenderedPageBreak/>
        <w:t xml:space="preserve">　</w:t>
      </w:r>
      <w:r>
        <w:rPr>
          <w:rFonts w:hint="eastAsia"/>
          <w:szCs w:val="24"/>
        </w:rPr>
        <w:t>【別紙２】</w:t>
      </w:r>
    </w:p>
    <w:p w14:paraId="42A7277F" w14:textId="46C08B76" w:rsidR="00267F03" w:rsidRDefault="00267F03" w:rsidP="00A97FEC">
      <w:pPr>
        <w:ind w:rightChars="-301" w:right="-708" w:firstLineChars="100" w:firstLine="235"/>
        <w:rPr>
          <w:szCs w:val="24"/>
        </w:rPr>
      </w:pPr>
      <w:r w:rsidRPr="0010066D">
        <w:rPr>
          <w:rFonts w:hint="eastAsia"/>
          <w:szCs w:val="24"/>
        </w:rPr>
        <w:t xml:space="preserve">　　　　　　　　　　　　　　　　　　　　　　　　　　　　　　　　　　　　　　　　　　　</w:t>
      </w:r>
    </w:p>
    <w:p w14:paraId="5B686AD9" w14:textId="2486E196" w:rsidR="00267F03" w:rsidRPr="0010066D" w:rsidRDefault="00267F03" w:rsidP="00971679">
      <w:pPr>
        <w:wordWrap w:val="0"/>
        <w:ind w:rightChars="-301" w:right="-708" w:firstLineChars="100" w:firstLine="235"/>
        <w:jc w:val="right"/>
        <w:rPr>
          <w:szCs w:val="24"/>
        </w:rPr>
      </w:pPr>
      <w:r w:rsidRPr="0010066D">
        <w:rPr>
          <w:rFonts w:hint="eastAsia"/>
          <w:szCs w:val="24"/>
        </w:rPr>
        <w:t xml:space="preserve">　◎新規　○継続・実績</w:t>
      </w:r>
      <w:r w:rsidR="00971679">
        <w:rPr>
          <w:rFonts w:hint="eastAsia"/>
          <w:szCs w:val="24"/>
        </w:rPr>
        <w:t xml:space="preserve">　　</w:t>
      </w:r>
    </w:p>
    <w:tbl>
      <w:tblPr>
        <w:tblStyle w:val="a6"/>
        <w:tblW w:w="10632" w:type="dxa"/>
        <w:tblInd w:w="-504" w:type="dxa"/>
        <w:tblLayout w:type="fixed"/>
        <w:tblLook w:val="04A0" w:firstRow="1" w:lastRow="0" w:firstColumn="1" w:lastColumn="0" w:noHBand="0" w:noVBand="1"/>
      </w:tblPr>
      <w:tblGrid>
        <w:gridCol w:w="567"/>
        <w:gridCol w:w="1492"/>
        <w:gridCol w:w="8573"/>
      </w:tblGrid>
      <w:tr w:rsidR="00267F03" w:rsidRPr="0010066D" w14:paraId="4B23FE34" w14:textId="77777777" w:rsidTr="00A05D0B">
        <w:trPr>
          <w:trHeight w:val="412"/>
        </w:trPr>
        <w:tc>
          <w:tcPr>
            <w:tcW w:w="567" w:type="dxa"/>
            <w:vAlign w:val="center"/>
          </w:tcPr>
          <w:p w14:paraId="4FD7F221" w14:textId="77777777" w:rsidR="00267F03" w:rsidRPr="0010066D" w:rsidRDefault="00267F03" w:rsidP="0087365A">
            <w:pPr>
              <w:jc w:val="center"/>
              <w:rPr>
                <w:sz w:val="21"/>
                <w:szCs w:val="21"/>
              </w:rPr>
            </w:pPr>
          </w:p>
        </w:tc>
        <w:tc>
          <w:tcPr>
            <w:tcW w:w="1492" w:type="dxa"/>
            <w:vAlign w:val="center"/>
          </w:tcPr>
          <w:p w14:paraId="2A70BA06" w14:textId="77777777" w:rsidR="00267F03" w:rsidRPr="00F41C5B" w:rsidRDefault="00267F03" w:rsidP="0087365A">
            <w:pPr>
              <w:jc w:val="center"/>
              <w:rPr>
                <w:color w:val="000000" w:themeColor="text1"/>
                <w:sz w:val="21"/>
                <w:szCs w:val="21"/>
              </w:rPr>
            </w:pPr>
            <w:r w:rsidRPr="00F41C5B">
              <w:rPr>
                <w:rFonts w:hint="eastAsia"/>
                <w:color w:val="000000" w:themeColor="text1"/>
                <w:sz w:val="21"/>
                <w:szCs w:val="21"/>
              </w:rPr>
              <w:t>連携分野</w:t>
            </w:r>
          </w:p>
        </w:tc>
        <w:tc>
          <w:tcPr>
            <w:tcW w:w="8573" w:type="dxa"/>
            <w:vAlign w:val="center"/>
          </w:tcPr>
          <w:p w14:paraId="419D5072" w14:textId="77777777" w:rsidR="00267F03" w:rsidRPr="00F41C5B" w:rsidRDefault="00267F03" w:rsidP="0087365A">
            <w:pPr>
              <w:jc w:val="center"/>
              <w:rPr>
                <w:color w:val="000000" w:themeColor="text1"/>
                <w:sz w:val="21"/>
                <w:szCs w:val="21"/>
              </w:rPr>
            </w:pPr>
            <w:r w:rsidRPr="00F41C5B">
              <w:rPr>
                <w:rFonts w:hint="eastAsia"/>
                <w:color w:val="000000" w:themeColor="text1"/>
                <w:sz w:val="21"/>
                <w:szCs w:val="21"/>
              </w:rPr>
              <w:t>主な連携事例</w:t>
            </w:r>
          </w:p>
        </w:tc>
      </w:tr>
      <w:tr w:rsidR="00267F03" w:rsidRPr="0010066D" w14:paraId="56919348" w14:textId="77777777" w:rsidTr="00A05D0B">
        <w:trPr>
          <w:trHeight w:val="1793"/>
        </w:trPr>
        <w:tc>
          <w:tcPr>
            <w:tcW w:w="567" w:type="dxa"/>
            <w:vAlign w:val="center"/>
          </w:tcPr>
          <w:p w14:paraId="3EDBF419" w14:textId="77777777" w:rsidR="00267F03" w:rsidRPr="000B0F10" w:rsidRDefault="00267F03" w:rsidP="0087365A">
            <w:pPr>
              <w:pStyle w:val="a5"/>
              <w:numPr>
                <w:ilvl w:val="0"/>
                <w:numId w:val="11"/>
              </w:numPr>
              <w:ind w:leftChars="0"/>
              <w:jc w:val="center"/>
              <w:rPr>
                <w:rFonts w:ascii="ＭＳ 明朝" w:eastAsia="ＭＳ 明朝" w:hAnsi="ＭＳ 明朝" w:cs="ＭＳ 明朝"/>
                <w:sz w:val="21"/>
                <w:szCs w:val="21"/>
              </w:rPr>
            </w:pPr>
          </w:p>
        </w:tc>
        <w:tc>
          <w:tcPr>
            <w:tcW w:w="1492" w:type="dxa"/>
          </w:tcPr>
          <w:p w14:paraId="357790B0" w14:textId="77777777" w:rsidR="00E06230" w:rsidRDefault="00955B09" w:rsidP="0087365A">
            <w:pPr>
              <w:rPr>
                <w:noProof/>
                <w:color w:val="000000" w:themeColor="text1"/>
                <w:sz w:val="21"/>
                <w:szCs w:val="21"/>
              </w:rPr>
            </w:pPr>
            <w:r>
              <w:rPr>
                <w:rFonts w:hint="eastAsia"/>
                <w:noProof/>
                <w:color w:val="000000" w:themeColor="text1"/>
                <w:sz w:val="21"/>
                <w:szCs w:val="21"/>
              </w:rPr>
              <w:t>健康</w:t>
            </w:r>
          </w:p>
          <w:p w14:paraId="17302971" w14:textId="318F838D" w:rsidR="00AB4A80" w:rsidRPr="00F41C5B" w:rsidRDefault="00AB4A80" w:rsidP="0087365A">
            <w:pPr>
              <w:rPr>
                <w:noProof/>
                <w:color w:val="000000" w:themeColor="text1"/>
                <w:sz w:val="21"/>
                <w:szCs w:val="21"/>
              </w:rPr>
            </w:pPr>
            <w:r w:rsidRPr="00F41C5B">
              <w:rPr>
                <w:rFonts w:hint="eastAsia"/>
                <w:b/>
                <w:noProof/>
                <w:color w:val="000000" w:themeColor="text1"/>
                <w:szCs w:val="24"/>
              </w:rPr>
              <w:drawing>
                <wp:anchor distT="0" distB="0" distL="114300" distR="114300" simplePos="0" relativeHeight="251667456" behindDoc="0" locked="0" layoutInCell="1" allowOverlap="1" wp14:anchorId="69B68133" wp14:editId="19877E96">
                  <wp:simplePos x="0" y="0"/>
                  <wp:positionH relativeFrom="column">
                    <wp:posOffset>1270</wp:posOffset>
                  </wp:positionH>
                  <wp:positionV relativeFrom="paragraph">
                    <wp:posOffset>6350</wp:posOffset>
                  </wp:positionV>
                  <wp:extent cx="791845" cy="791845"/>
                  <wp:effectExtent l="0" t="0" r="8255"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c>
          <w:tcPr>
            <w:tcW w:w="8573" w:type="dxa"/>
          </w:tcPr>
          <w:p w14:paraId="0D54E150" w14:textId="77777777" w:rsidR="004B7048" w:rsidRPr="00F41C5B" w:rsidRDefault="004B7048" w:rsidP="00ED57B6">
            <w:pPr>
              <w:spacing w:line="320" w:lineRule="exact"/>
              <w:ind w:rightChars="195" w:right="458"/>
              <w:rPr>
                <w:rFonts w:ascii="MS UI Gothic" w:hAnsi="MS UI Gothic"/>
                <w:b/>
                <w:color w:val="000000" w:themeColor="text1"/>
                <w:sz w:val="21"/>
                <w:szCs w:val="21"/>
              </w:rPr>
            </w:pPr>
            <w:r w:rsidRPr="00F41C5B">
              <w:rPr>
                <w:rFonts w:ascii="MS UI Gothic" w:hAnsi="MS UI Gothic" w:hint="eastAsia"/>
                <w:b/>
                <w:color w:val="000000" w:themeColor="text1"/>
                <w:sz w:val="21"/>
                <w:szCs w:val="21"/>
              </w:rPr>
              <w:t>◎</w:t>
            </w:r>
            <w:r w:rsidRPr="00C9115C">
              <w:rPr>
                <w:rFonts w:ascii="MS UI Gothic" w:hAnsi="MS UI Gothic" w:hint="eastAsia"/>
                <w:b/>
                <w:color w:val="000000" w:themeColor="text1"/>
                <w:sz w:val="21"/>
                <w:szCs w:val="21"/>
              </w:rPr>
              <w:t>肺がん検診の受診率向上に向けた協力</w:t>
            </w:r>
          </w:p>
          <w:p w14:paraId="0C547E67" w14:textId="36F9DD88" w:rsidR="004B7048" w:rsidRPr="004C726F" w:rsidRDefault="00932CA4" w:rsidP="00ED57B6">
            <w:pPr>
              <w:spacing w:line="320" w:lineRule="exact"/>
              <w:ind w:leftChars="100" w:left="235"/>
              <w:rPr>
                <w:color w:val="000000" w:themeColor="text1"/>
                <w:sz w:val="18"/>
                <w:szCs w:val="18"/>
              </w:rPr>
            </w:pPr>
            <w:r w:rsidRPr="00932CA4">
              <w:rPr>
                <w:rFonts w:hint="eastAsia"/>
                <w:color w:val="000000" w:themeColor="text1"/>
                <w:sz w:val="18"/>
                <w:szCs w:val="18"/>
              </w:rPr>
              <w:t>府が主催する市町村向け研修会に講師を派遣する等、肺がん検診の効果的な受診勧奨方法等の普及に協力します。また、肺がんに関する正しい知識の普及啓発および肺がん検診の受診率向上に向けた有効な啓発手法の開発に協力します</w:t>
            </w:r>
          </w:p>
          <w:p w14:paraId="2081DBB5" w14:textId="77777777" w:rsidR="004B7048" w:rsidRDefault="004B7048" w:rsidP="00ED57B6">
            <w:pPr>
              <w:spacing w:line="320" w:lineRule="exact"/>
              <w:ind w:leftChars="74" w:left="174" w:rightChars="195" w:right="458"/>
              <w:rPr>
                <w:color w:val="000000" w:themeColor="text1"/>
                <w:sz w:val="18"/>
                <w:szCs w:val="18"/>
              </w:rPr>
            </w:pPr>
          </w:p>
          <w:p w14:paraId="2DB29D08" w14:textId="386BDEB9" w:rsidR="00267F03" w:rsidRPr="00F41C5B" w:rsidRDefault="005404CB" w:rsidP="00ED57B6">
            <w:pPr>
              <w:spacing w:line="320" w:lineRule="exact"/>
              <w:ind w:rightChars="195" w:right="458"/>
              <w:rPr>
                <w:rFonts w:ascii="MS UI Gothic" w:hAnsi="MS UI Gothic"/>
                <w:b/>
                <w:color w:val="000000" w:themeColor="text1"/>
                <w:sz w:val="21"/>
                <w:szCs w:val="21"/>
              </w:rPr>
            </w:pPr>
            <w:r>
              <w:rPr>
                <w:rFonts w:ascii="MS UI Gothic" w:hAnsi="MS UI Gothic" w:hint="eastAsia"/>
                <w:b/>
                <w:color w:val="000000" w:themeColor="text1"/>
                <w:sz w:val="21"/>
                <w:szCs w:val="21"/>
              </w:rPr>
              <w:t>○</w:t>
            </w:r>
            <w:r w:rsidRPr="005404CB">
              <w:rPr>
                <w:rFonts w:ascii="MS UI Gothic" w:hAnsi="MS UI Gothic" w:hint="eastAsia"/>
                <w:b/>
                <w:color w:val="000000" w:themeColor="text1"/>
                <w:sz w:val="21"/>
                <w:szCs w:val="21"/>
              </w:rPr>
              <w:t>府民のアレルギー疾患の発症・重症化予防等に向けた</w:t>
            </w:r>
            <w:r w:rsidR="00267F03" w:rsidRPr="00F41C5B">
              <w:rPr>
                <w:rFonts w:ascii="MS UI Gothic" w:hAnsi="MS UI Gothic" w:hint="eastAsia"/>
                <w:b/>
                <w:color w:val="000000" w:themeColor="text1"/>
                <w:sz w:val="21"/>
                <w:szCs w:val="21"/>
              </w:rPr>
              <w:t>協力</w:t>
            </w:r>
          </w:p>
          <w:p w14:paraId="04FFA28B" w14:textId="43DB4547" w:rsidR="00C9115C" w:rsidRPr="004F133A" w:rsidRDefault="004F133A" w:rsidP="00ED57B6">
            <w:pPr>
              <w:spacing w:line="320" w:lineRule="exact"/>
              <w:ind w:leftChars="100" w:left="235"/>
              <w:rPr>
                <w:rFonts w:ascii="MS UI Gothic" w:hAnsi="MS UI Gothic"/>
                <w:sz w:val="18"/>
                <w:szCs w:val="19"/>
              </w:rPr>
            </w:pPr>
            <w:r w:rsidRPr="004F133A">
              <w:rPr>
                <w:rFonts w:ascii="MS UI Gothic" w:hAnsi="MS UI Gothic" w:cs="Microsoft YaHei" w:hint="eastAsia"/>
                <w:sz w:val="18"/>
                <w:szCs w:val="19"/>
              </w:rPr>
              <w:t>府民</w:t>
            </w:r>
            <w:r w:rsidR="00C9115C" w:rsidRPr="004F133A">
              <w:rPr>
                <w:rFonts w:ascii="MS UI Gothic" w:hAnsi="MS UI Gothic" w:cs="MS UI Gothic" w:hint="eastAsia"/>
                <w:sz w:val="18"/>
                <w:szCs w:val="19"/>
              </w:rPr>
              <w:t>を対象としたアレルギー</w:t>
            </w:r>
            <w:r w:rsidR="00C9115C" w:rsidRPr="004F133A">
              <w:rPr>
                <w:rFonts w:ascii="MS UI Gothic" w:hAnsi="MS UI Gothic" w:hint="eastAsia"/>
                <w:sz w:val="18"/>
                <w:szCs w:val="19"/>
              </w:rPr>
              <w:t>シンポジウムを開催するほか府や拠点病院</w:t>
            </w:r>
            <w:r w:rsidR="00C9115C" w:rsidRPr="004F133A">
              <w:rPr>
                <w:rFonts w:ascii="MS UI Gothic" w:hAnsi="MS UI Gothic"/>
                <w:sz w:val="18"/>
                <w:szCs w:val="19"/>
              </w:rPr>
              <w:t>(</w:t>
            </w:r>
            <w:r>
              <w:rPr>
                <w:rFonts w:ascii="MS UI Gothic" w:hAnsi="MS UI Gothic" w:hint="eastAsia"/>
                <w:sz w:val="18"/>
                <w:szCs w:val="19"/>
              </w:rPr>
              <w:t>※）が実施する正しい知識の啓発事業に協力</w:t>
            </w:r>
            <w:r w:rsidR="00C9115C" w:rsidRPr="004F133A">
              <w:rPr>
                <w:rFonts w:ascii="MS UI Gothic" w:hAnsi="MS UI Gothic" w:cs="MS UI Gothic" w:hint="eastAsia"/>
                <w:sz w:val="18"/>
                <w:szCs w:val="19"/>
              </w:rPr>
              <w:t>します</w:t>
            </w:r>
            <w:r w:rsidR="00C9115C" w:rsidRPr="004F133A">
              <w:rPr>
                <w:rFonts w:ascii="MS UI Gothic" w:hAnsi="MS UI Gothic" w:hint="eastAsia"/>
                <w:sz w:val="18"/>
                <w:szCs w:val="19"/>
              </w:rPr>
              <w:t>。また、最新のガイドラインに基づく標準的な治療</w:t>
            </w:r>
            <w:r w:rsidR="00C9115C" w:rsidRPr="004F133A">
              <w:rPr>
                <w:rFonts w:ascii="Microsoft JhengHei" w:eastAsia="Microsoft JhengHei" w:hAnsi="Microsoft JhengHei" w:cs="Microsoft JhengHei" w:hint="eastAsia"/>
                <w:sz w:val="18"/>
                <w:szCs w:val="19"/>
              </w:rPr>
              <w:t>⽅</w:t>
            </w:r>
            <w:r w:rsidR="00C9115C" w:rsidRPr="004F133A">
              <w:rPr>
                <w:rFonts w:ascii="MS UI Gothic" w:hAnsi="MS UI Gothic" w:cs="MS UI Gothic" w:hint="eastAsia"/>
                <w:sz w:val="18"/>
                <w:szCs w:val="19"/>
              </w:rPr>
              <w:t>法が普及するよう、府が</w:t>
            </w:r>
            <w:r w:rsidR="00CB23E1" w:rsidRPr="004F133A">
              <w:rPr>
                <w:rFonts w:ascii="MS UI Gothic" w:hAnsi="MS UI Gothic" w:cs="Microsoft JhengHei" w:hint="eastAsia"/>
                <w:sz w:val="18"/>
                <w:szCs w:val="19"/>
              </w:rPr>
              <w:t>行う</w:t>
            </w:r>
            <w:r w:rsidR="00C9115C" w:rsidRPr="004F133A">
              <w:rPr>
                <w:rFonts w:ascii="MS UI Gothic" w:hAnsi="MS UI Gothic" w:hint="eastAsia"/>
                <w:sz w:val="18"/>
                <w:szCs w:val="19"/>
              </w:rPr>
              <w:t>医療従事者研修などの開催に協</w:t>
            </w:r>
            <w:r w:rsidR="00CB23E1" w:rsidRPr="004F133A">
              <w:rPr>
                <w:rFonts w:ascii="MS UI Gothic" w:hAnsi="MS UI Gothic" w:cs="Microsoft JhengHei" w:hint="eastAsia"/>
                <w:sz w:val="18"/>
                <w:szCs w:val="19"/>
              </w:rPr>
              <w:t>力</w:t>
            </w:r>
            <w:r w:rsidR="00C9115C" w:rsidRPr="004F133A">
              <w:rPr>
                <w:rFonts w:ascii="MS UI Gothic" w:hAnsi="MS UI Gothic" w:cs="MS UI Gothic" w:hint="eastAsia"/>
                <w:sz w:val="18"/>
                <w:szCs w:val="19"/>
              </w:rPr>
              <w:t>します</w:t>
            </w:r>
          </w:p>
          <w:p w14:paraId="231D3A96" w14:textId="76DDD5E4" w:rsidR="00802C5C" w:rsidRPr="00CB23E1" w:rsidRDefault="00802C5C" w:rsidP="00ED57B6">
            <w:pPr>
              <w:spacing w:line="320" w:lineRule="exact"/>
              <w:ind w:leftChars="100" w:left="235"/>
              <w:rPr>
                <w:rFonts w:ascii="MS UI Gothic" w:hAnsi="MS UI Gothic"/>
                <w:sz w:val="18"/>
                <w:szCs w:val="19"/>
              </w:rPr>
            </w:pPr>
            <w:r>
              <w:rPr>
                <w:rFonts w:hint="eastAsia"/>
                <w:sz w:val="18"/>
                <w:szCs w:val="19"/>
              </w:rPr>
              <w:t>【</w:t>
            </w:r>
            <w:r w:rsidR="00AF7A25">
              <w:rPr>
                <w:rFonts w:hint="eastAsia"/>
                <w:sz w:val="18"/>
                <w:szCs w:val="19"/>
              </w:rPr>
              <w:t>事業連携協定：</w:t>
            </w:r>
            <w:r w:rsidRPr="00802C5C">
              <w:rPr>
                <w:rFonts w:hint="eastAsia"/>
                <w:sz w:val="18"/>
                <w:szCs w:val="19"/>
              </w:rPr>
              <w:t>アレルギー疾患対策の推進に係る連携・協力に関する協定</w:t>
            </w:r>
            <w:r>
              <w:rPr>
                <w:rFonts w:hint="eastAsia"/>
                <w:sz w:val="18"/>
                <w:szCs w:val="19"/>
              </w:rPr>
              <w:t>（</w:t>
            </w:r>
            <w:r w:rsidRPr="00802C5C">
              <w:rPr>
                <w:rFonts w:hint="eastAsia"/>
                <w:sz w:val="18"/>
                <w:szCs w:val="19"/>
              </w:rPr>
              <w:t>令和元年８月２７日</w:t>
            </w:r>
            <w:r>
              <w:rPr>
                <w:rFonts w:hint="eastAsia"/>
                <w:sz w:val="18"/>
                <w:szCs w:val="19"/>
              </w:rPr>
              <w:t>）】</w:t>
            </w:r>
          </w:p>
          <w:p w14:paraId="1F924791" w14:textId="797E926C" w:rsidR="00C9115C" w:rsidRDefault="00C9115C" w:rsidP="00ED57B6">
            <w:pPr>
              <w:spacing w:line="320" w:lineRule="exact"/>
              <w:ind w:leftChars="100" w:left="235"/>
              <w:rPr>
                <w:sz w:val="16"/>
                <w:szCs w:val="16"/>
              </w:rPr>
            </w:pPr>
            <w:r w:rsidRPr="00C9115C">
              <w:rPr>
                <w:rFonts w:hint="eastAsia"/>
                <w:sz w:val="16"/>
                <w:szCs w:val="16"/>
              </w:rPr>
              <w:t>（※）大阪府アレルギー疾患医療拠点病院（</w:t>
            </w:r>
            <w:r w:rsidR="00426F93">
              <w:rPr>
                <w:rFonts w:hint="eastAsia"/>
                <w:sz w:val="16"/>
                <w:szCs w:val="16"/>
              </w:rPr>
              <w:t>平成３０年６月１日</w:t>
            </w:r>
            <w:r>
              <w:rPr>
                <w:rFonts w:hint="eastAsia"/>
                <w:sz w:val="16"/>
                <w:szCs w:val="16"/>
              </w:rPr>
              <w:t>指定）</w:t>
            </w:r>
          </w:p>
          <w:p w14:paraId="05D0DB14" w14:textId="1D4786DC" w:rsidR="00C9115C" w:rsidRDefault="00C9115C" w:rsidP="00ED57B6">
            <w:pPr>
              <w:spacing w:line="320" w:lineRule="exact"/>
              <w:ind w:leftChars="100" w:left="235" w:firstLineChars="200" w:firstLine="310"/>
              <w:rPr>
                <w:sz w:val="16"/>
                <w:szCs w:val="16"/>
              </w:rPr>
            </w:pPr>
            <w:r>
              <w:rPr>
                <w:rFonts w:hint="eastAsia"/>
                <w:sz w:val="16"/>
                <w:szCs w:val="16"/>
              </w:rPr>
              <w:t>・・・</w:t>
            </w:r>
            <w:r w:rsidRPr="00C9115C">
              <w:rPr>
                <w:rFonts w:hint="eastAsia"/>
                <w:sz w:val="16"/>
                <w:szCs w:val="16"/>
              </w:rPr>
              <w:t>近畿大学病院・大阪はびきの医療センター・関西医科大学付属病院・大阪赤十字病院</w:t>
            </w:r>
          </w:p>
          <w:p w14:paraId="5C0D6D1A" w14:textId="77777777" w:rsidR="000A2CDE" w:rsidRPr="00C9115C" w:rsidRDefault="000A2CDE" w:rsidP="00ED57B6">
            <w:pPr>
              <w:spacing w:line="320" w:lineRule="exact"/>
              <w:ind w:leftChars="100" w:left="235" w:firstLineChars="200" w:firstLine="310"/>
              <w:rPr>
                <w:sz w:val="16"/>
                <w:szCs w:val="16"/>
              </w:rPr>
            </w:pPr>
          </w:p>
          <w:p w14:paraId="1AC87F15" w14:textId="74F973BD" w:rsidR="008C0D4F" w:rsidRDefault="00132B80" w:rsidP="00ED57B6">
            <w:pPr>
              <w:spacing w:line="320" w:lineRule="exact"/>
              <w:ind w:rightChars="195" w:right="458"/>
              <w:rPr>
                <w:rFonts w:ascii="MS UI Gothic" w:hAnsi="MS UI Gothic"/>
                <w:b/>
                <w:i/>
                <w:color w:val="000000" w:themeColor="text1"/>
                <w:sz w:val="21"/>
                <w:szCs w:val="21"/>
              </w:rPr>
            </w:pPr>
            <w:r>
              <w:rPr>
                <w:rFonts w:ascii="MS UI Gothic" w:hAnsi="MS UI Gothic" w:hint="eastAsia"/>
                <w:b/>
                <w:color w:val="000000" w:themeColor="text1"/>
                <w:sz w:val="21"/>
                <w:szCs w:val="21"/>
              </w:rPr>
              <w:t>◎</w:t>
            </w:r>
            <w:r w:rsidR="008C0D4F">
              <w:rPr>
                <w:rFonts w:ascii="MS UI Gothic" w:hAnsi="MS UI Gothic" w:hint="eastAsia"/>
                <w:b/>
                <w:color w:val="000000" w:themeColor="text1"/>
                <w:sz w:val="21"/>
                <w:szCs w:val="21"/>
              </w:rPr>
              <w:t>感染症の予防・啓発事業への協力</w:t>
            </w:r>
          </w:p>
          <w:p w14:paraId="2100B3A8" w14:textId="2AE44772" w:rsidR="008C0D4F" w:rsidRDefault="00932CA4" w:rsidP="00ED57B6">
            <w:pPr>
              <w:spacing w:line="320" w:lineRule="exact"/>
              <w:ind w:leftChars="100" w:left="235"/>
              <w:rPr>
                <w:color w:val="000000" w:themeColor="text1"/>
                <w:sz w:val="18"/>
                <w:szCs w:val="18"/>
              </w:rPr>
            </w:pPr>
            <w:r w:rsidRPr="00932CA4">
              <w:rPr>
                <w:rFonts w:hint="eastAsia"/>
                <w:color w:val="000000" w:themeColor="text1"/>
                <w:kern w:val="0"/>
                <w:sz w:val="18"/>
                <w:szCs w:val="18"/>
              </w:rPr>
              <w:t>新型コロナウイルス感染症を含む感染症の予防・啓発活動に協力するとともに、風しんについては、健康診断時に対象となる社員の抗体検査や予防接種を促すなどの取組みを行います</w:t>
            </w:r>
          </w:p>
          <w:p w14:paraId="14CD15C2" w14:textId="77777777" w:rsidR="008C0D4F" w:rsidRDefault="008C0D4F" w:rsidP="00ED57B6">
            <w:pPr>
              <w:spacing w:line="320" w:lineRule="exact"/>
              <w:ind w:leftChars="74" w:left="174" w:rightChars="195" w:right="458"/>
              <w:rPr>
                <w:color w:val="000000" w:themeColor="text1"/>
                <w:sz w:val="18"/>
                <w:szCs w:val="18"/>
              </w:rPr>
            </w:pPr>
          </w:p>
          <w:p w14:paraId="51BFAB4F" w14:textId="3090C774" w:rsidR="00AD17A5" w:rsidRPr="00F41C5B" w:rsidRDefault="00AD17A5" w:rsidP="00ED57B6">
            <w:pPr>
              <w:spacing w:line="320" w:lineRule="exact"/>
              <w:ind w:rightChars="195" w:right="458"/>
              <w:rPr>
                <w:rFonts w:ascii="MS UI Gothic" w:hAnsi="MS UI Gothic"/>
                <w:b/>
                <w:color w:val="000000" w:themeColor="text1"/>
                <w:sz w:val="21"/>
                <w:szCs w:val="21"/>
              </w:rPr>
            </w:pPr>
            <w:r>
              <w:rPr>
                <w:rFonts w:ascii="MS UI Gothic" w:hAnsi="MS UI Gothic" w:hint="eastAsia"/>
                <w:b/>
                <w:color w:val="000000" w:themeColor="text1"/>
                <w:sz w:val="21"/>
                <w:szCs w:val="21"/>
              </w:rPr>
              <w:t>○</w:t>
            </w:r>
            <w:r w:rsidR="00932CA4" w:rsidRPr="00932CA4">
              <w:rPr>
                <w:rFonts w:ascii="MS UI Gothic" w:hAnsi="MS UI Gothic" w:hint="eastAsia"/>
                <w:b/>
                <w:color w:val="000000" w:themeColor="text1"/>
                <w:sz w:val="21"/>
                <w:szCs w:val="21"/>
              </w:rPr>
              <w:t>オール大阪での府民の健康づくりに向けた、「健活１０」の取組みの推進</w:t>
            </w:r>
          </w:p>
          <w:p w14:paraId="253313A6" w14:textId="77777777" w:rsidR="00B94A85" w:rsidRPr="00B94A85" w:rsidRDefault="00B94A85" w:rsidP="00B94A85">
            <w:pPr>
              <w:spacing w:line="320" w:lineRule="exact"/>
              <w:ind w:leftChars="100" w:left="235"/>
              <w:rPr>
                <w:sz w:val="18"/>
                <w:szCs w:val="19"/>
              </w:rPr>
            </w:pPr>
            <w:r w:rsidRPr="00B94A85">
              <w:rPr>
                <w:rFonts w:hint="eastAsia"/>
                <w:sz w:val="18"/>
                <w:szCs w:val="19"/>
              </w:rPr>
              <w:t>府民向けの健康セミナーを開催するなど、府民の主体的な健康づくり活動の支援に協力します</w:t>
            </w:r>
          </w:p>
          <w:p w14:paraId="2F809A84" w14:textId="33858160" w:rsidR="000A2CDE" w:rsidRPr="004645A6" w:rsidRDefault="00B94A85" w:rsidP="00B94A85">
            <w:pPr>
              <w:spacing w:line="320" w:lineRule="exact"/>
              <w:ind w:leftChars="100" w:left="235"/>
              <w:rPr>
                <w:rFonts w:ascii="MS UI Gothic" w:hAnsi="MS UI Gothic"/>
                <w:color w:val="000000" w:themeColor="text1"/>
                <w:sz w:val="18"/>
                <w:szCs w:val="18"/>
              </w:rPr>
            </w:pPr>
            <w:r w:rsidRPr="00B94A85">
              <w:rPr>
                <w:rFonts w:hint="eastAsia"/>
                <w:sz w:val="18"/>
                <w:szCs w:val="19"/>
              </w:rPr>
              <w:t>また、健康アプリ「アスマイル」の社員への周知を行います</w:t>
            </w:r>
          </w:p>
          <w:p w14:paraId="0EDD101C" w14:textId="77777777" w:rsidR="00AD17A5" w:rsidRPr="004645A6" w:rsidRDefault="00AD17A5" w:rsidP="00ED57B6">
            <w:pPr>
              <w:spacing w:line="320" w:lineRule="exact"/>
              <w:ind w:leftChars="74" w:left="174" w:rightChars="195" w:right="458"/>
              <w:rPr>
                <w:color w:val="000000" w:themeColor="text1"/>
                <w:sz w:val="18"/>
                <w:szCs w:val="18"/>
              </w:rPr>
            </w:pPr>
          </w:p>
          <w:p w14:paraId="52662B55" w14:textId="77777777" w:rsidR="00AD17A5" w:rsidRPr="00F751AA" w:rsidRDefault="00AD17A5" w:rsidP="00ED57B6">
            <w:pPr>
              <w:spacing w:line="320" w:lineRule="exact"/>
              <w:rPr>
                <w:rFonts w:ascii="MS UI Gothic" w:hAnsi="MS UI Gothic"/>
                <w:color w:val="000000" w:themeColor="text1"/>
                <w:sz w:val="21"/>
                <w:szCs w:val="21"/>
              </w:rPr>
            </w:pPr>
            <w:r w:rsidRPr="003C4926">
              <w:rPr>
                <w:rFonts w:ascii="MS UI Gothic" w:hAnsi="MS UI Gothic" w:hint="eastAsia"/>
                <w:b/>
                <w:color w:val="000000" w:themeColor="text1"/>
                <w:sz w:val="21"/>
                <w:szCs w:val="21"/>
              </w:rPr>
              <w:t>○</w:t>
            </w:r>
            <w:r w:rsidRPr="003C4926">
              <w:rPr>
                <w:rFonts w:ascii="MS UI Gothic" w:hAnsi="MS UI Gothic"/>
                <w:b/>
                <w:color w:val="000000" w:themeColor="text1"/>
                <w:sz w:val="21"/>
                <w:szCs w:val="21"/>
              </w:rPr>
              <w:t>Well-Being</w:t>
            </w:r>
            <w:r w:rsidRPr="003C4926">
              <w:rPr>
                <w:rFonts w:ascii="MS UI Gothic" w:hAnsi="MS UI Gothic" w:hint="eastAsia"/>
                <w:b/>
                <w:color w:val="000000" w:themeColor="text1"/>
                <w:sz w:val="21"/>
                <w:szCs w:val="21"/>
              </w:rPr>
              <w:t xml:space="preserve"> </w:t>
            </w:r>
            <w:r w:rsidRPr="003C4926">
              <w:rPr>
                <w:rFonts w:ascii="MS UI Gothic" w:hAnsi="MS UI Gothic"/>
                <w:b/>
                <w:color w:val="000000" w:themeColor="text1"/>
                <w:sz w:val="21"/>
                <w:szCs w:val="21"/>
              </w:rPr>
              <w:t>OSAKA</w:t>
            </w:r>
            <w:r w:rsidRPr="003C4926">
              <w:rPr>
                <w:rFonts w:ascii="MS UI Gothic" w:hAnsi="MS UI Gothic" w:hint="eastAsia"/>
                <w:b/>
                <w:color w:val="000000" w:themeColor="text1"/>
                <w:sz w:val="21"/>
                <w:szCs w:val="21"/>
              </w:rPr>
              <w:t xml:space="preserve"> </w:t>
            </w:r>
            <w:r w:rsidRPr="003C4926">
              <w:rPr>
                <w:rFonts w:ascii="MS UI Gothic" w:hAnsi="MS UI Gothic"/>
                <w:b/>
                <w:color w:val="000000" w:themeColor="text1"/>
                <w:sz w:val="21"/>
                <w:szCs w:val="21"/>
              </w:rPr>
              <w:t>Labへの参画を通じた、健康経営等の取組みの推進</w:t>
            </w:r>
          </w:p>
          <w:p w14:paraId="40EDA696" w14:textId="27E89CC2" w:rsidR="00AD17A5" w:rsidRPr="00AD17A5" w:rsidRDefault="00AD17A5" w:rsidP="00ED57B6">
            <w:pPr>
              <w:spacing w:line="320" w:lineRule="exact"/>
              <w:ind w:leftChars="100" w:left="235"/>
              <w:rPr>
                <w:color w:val="000000" w:themeColor="text1"/>
                <w:sz w:val="18"/>
                <w:szCs w:val="18"/>
              </w:rPr>
            </w:pPr>
            <w:r w:rsidRPr="004576B2">
              <w:rPr>
                <w:rFonts w:ascii="MS UI Gothic" w:hAnsi="MS UI Gothic"/>
                <w:color w:val="000000" w:themeColor="text1"/>
                <w:sz w:val="18"/>
                <w:szCs w:val="18"/>
              </w:rPr>
              <w:t>府と企業・大学が連携して設立したWell-Being OSAKA Labに参画し、働き方改革や健康経営の取組みを推進します</w:t>
            </w:r>
            <w:r w:rsidR="00910E0C">
              <w:rPr>
                <w:rFonts w:ascii="MS UI Gothic" w:hAnsi="MS UI Gothic" w:hint="eastAsia"/>
                <w:color w:val="000000" w:themeColor="text1"/>
                <w:sz w:val="18"/>
                <w:szCs w:val="18"/>
              </w:rPr>
              <w:t>（令和元年</w:t>
            </w:r>
            <w:r w:rsidR="00426F93">
              <w:rPr>
                <w:rFonts w:ascii="MS UI Gothic" w:hAnsi="MS UI Gothic" w:hint="eastAsia"/>
                <w:color w:val="000000" w:themeColor="text1"/>
                <w:sz w:val="18"/>
                <w:szCs w:val="18"/>
              </w:rPr>
              <w:t>７月</w:t>
            </w:r>
            <w:r w:rsidR="00910E0C" w:rsidRPr="00910E0C">
              <w:rPr>
                <w:rFonts w:ascii="MS UI Gothic" w:hAnsi="MS UI Gothic" w:hint="eastAsia"/>
                <w:color w:val="000000" w:themeColor="text1"/>
                <w:sz w:val="18"/>
                <w:szCs w:val="18"/>
              </w:rPr>
              <w:t>参画</w:t>
            </w:r>
            <w:r w:rsidR="00910E0C">
              <w:rPr>
                <w:rFonts w:ascii="MS UI Gothic" w:hAnsi="MS UI Gothic" w:hint="eastAsia"/>
                <w:color w:val="000000" w:themeColor="text1"/>
                <w:sz w:val="18"/>
                <w:szCs w:val="18"/>
              </w:rPr>
              <w:t>）</w:t>
            </w:r>
          </w:p>
          <w:p w14:paraId="0E4DB7D1" w14:textId="362685AF" w:rsidR="00AD17A5" w:rsidRPr="004C726F" w:rsidRDefault="00AD17A5" w:rsidP="00ED57B6">
            <w:pPr>
              <w:spacing w:line="320" w:lineRule="exact"/>
              <w:ind w:leftChars="74" w:left="174" w:rightChars="195" w:right="458"/>
              <w:rPr>
                <w:color w:val="000000" w:themeColor="text1"/>
                <w:sz w:val="18"/>
                <w:szCs w:val="18"/>
              </w:rPr>
            </w:pPr>
          </w:p>
        </w:tc>
      </w:tr>
      <w:tr w:rsidR="00267F03" w:rsidRPr="0010066D" w14:paraId="71F09CBC" w14:textId="77777777" w:rsidTr="00B4439B">
        <w:trPr>
          <w:trHeight w:val="2268"/>
        </w:trPr>
        <w:tc>
          <w:tcPr>
            <w:tcW w:w="567" w:type="dxa"/>
            <w:vAlign w:val="center"/>
          </w:tcPr>
          <w:p w14:paraId="29CC2080" w14:textId="77777777" w:rsidR="00267F03" w:rsidRPr="000B0F10" w:rsidRDefault="00267F03" w:rsidP="0087365A">
            <w:pPr>
              <w:pStyle w:val="a5"/>
              <w:numPr>
                <w:ilvl w:val="0"/>
                <w:numId w:val="11"/>
              </w:numPr>
              <w:ind w:leftChars="0"/>
              <w:jc w:val="center"/>
              <w:rPr>
                <w:rFonts w:ascii="ＭＳ 明朝" w:eastAsia="ＭＳ 明朝" w:hAnsi="ＭＳ 明朝" w:cs="ＭＳ 明朝"/>
                <w:sz w:val="21"/>
                <w:szCs w:val="21"/>
              </w:rPr>
            </w:pPr>
          </w:p>
        </w:tc>
        <w:tc>
          <w:tcPr>
            <w:tcW w:w="1492" w:type="dxa"/>
          </w:tcPr>
          <w:p w14:paraId="35A0C90B" w14:textId="77777777" w:rsidR="00267F03" w:rsidRDefault="00955B09" w:rsidP="0087365A">
            <w:pPr>
              <w:jc w:val="left"/>
              <w:rPr>
                <w:noProof/>
                <w:color w:val="000000" w:themeColor="text1"/>
                <w:sz w:val="21"/>
                <w:szCs w:val="21"/>
              </w:rPr>
            </w:pPr>
            <w:r>
              <w:rPr>
                <w:rFonts w:hint="eastAsia"/>
                <w:noProof/>
                <w:color w:val="000000" w:themeColor="text1"/>
                <w:sz w:val="21"/>
                <w:szCs w:val="21"/>
              </w:rPr>
              <w:t>防災</w:t>
            </w:r>
          </w:p>
          <w:p w14:paraId="61030D14" w14:textId="05442434" w:rsidR="00AB4A80" w:rsidRPr="00F41C5B" w:rsidRDefault="00AB4A80" w:rsidP="0087365A">
            <w:pPr>
              <w:jc w:val="left"/>
              <w:rPr>
                <w:noProof/>
                <w:color w:val="000000" w:themeColor="text1"/>
                <w:sz w:val="21"/>
                <w:szCs w:val="21"/>
              </w:rPr>
            </w:pPr>
            <w:r w:rsidRPr="00F41C5B">
              <w:rPr>
                <w:noProof/>
                <w:color w:val="000000" w:themeColor="text1"/>
                <w:sz w:val="21"/>
                <w:szCs w:val="21"/>
              </w:rPr>
              <w:drawing>
                <wp:anchor distT="0" distB="0" distL="114300" distR="114300" simplePos="0" relativeHeight="251669504" behindDoc="0" locked="0" layoutInCell="1" allowOverlap="1" wp14:anchorId="222D918B" wp14:editId="4935533E">
                  <wp:simplePos x="0" y="0"/>
                  <wp:positionH relativeFrom="column">
                    <wp:posOffset>1270</wp:posOffset>
                  </wp:positionH>
                  <wp:positionV relativeFrom="paragraph">
                    <wp:posOffset>3175</wp:posOffset>
                  </wp:positionV>
                  <wp:extent cx="791845" cy="791845"/>
                  <wp:effectExtent l="0" t="0" r="8255" b="8255"/>
                  <wp:wrapNone/>
                  <wp:docPr id="5" name="図 5" descr="D:\ImamuraHa\Desktop\SDGs\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mamuraHa\Desktop\SDGs\sdg_icon_11_j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3" w:type="dxa"/>
          </w:tcPr>
          <w:p w14:paraId="4F2FD568" w14:textId="0404B8F9" w:rsidR="00B068CD" w:rsidRDefault="00B068CD" w:rsidP="00ED57B6">
            <w:pPr>
              <w:spacing w:line="320" w:lineRule="exact"/>
              <w:ind w:rightChars="195" w:right="458"/>
              <w:rPr>
                <w:rFonts w:ascii="MS UI Gothic" w:hAnsi="MS UI Gothic"/>
                <w:b/>
                <w:color w:val="000000" w:themeColor="text1"/>
                <w:sz w:val="21"/>
                <w:szCs w:val="21"/>
              </w:rPr>
            </w:pPr>
            <w:r w:rsidRPr="00F41C5B">
              <w:rPr>
                <w:rFonts w:ascii="MS UI Gothic" w:hAnsi="MS UI Gothic" w:hint="eastAsia"/>
                <w:b/>
                <w:color w:val="000000" w:themeColor="text1"/>
                <w:sz w:val="21"/>
                <w:szCs w:val="21"/>
              </w:rPr>
              <w:t>◎</w:t>
            </w:r>
            <w:r w:rsidRPr="00B068CD">
              <w:rPr>
                <w:rFonts w:ascii="MS UI Gothic" w:hAnsi="MS UI Gothic" w:hint="eastAsia"/>
                <w:b/>
                <w:color w:val="000000" w:themeColor="text1"/>
                <w:sz w:val="21"/>
                <w:szCs w:val="21"/>
              </w:rPr>
              <w:t>大阪の災害対応力向上への協力</w:t>
            </w:r>
          </w:p>
          <w:p w14:paraId="6B570CD6" w14:textId="22669354" w:rsidR="00267F03" w:rsidRPr="00F41C5B" w:rsidRDefault="00BD32D9" w:rsidP="00ED57B6">
            <w:pPr>
              <w:spacing w:line="320" w:lineRule="exact"/>
              <w:ind w:leftChars="100" w:left="235"/>
              <w:rPr>
                <w:color w:val="000000" w:themeColor="text1"/>
                <w:sz w:val="18"/>
                <w:szCs w:val="18"/>
              </w:rPr>
            </w:pPr>
            <w:r>
              <w:rPr>
                <w:rFonts w:hint="eastAsia"/>
                <w:color w:val="000000" w:themeColor="text1"/>
                <w:sz w:val="18"/>
                <w:szCs w:val="18"/>
              </w:rPr>
              <w:t>避難所用のテント型パー</w:t>
            </w:r>
            <w:r w:rsidR="00EF25C6">
              <w:rPr>
                <w:rFonts w:hint="eastAsia"/>
                <w:color w:val="000000" w:themeColor="text1"/>
                <w:sz w:val="18"/>
                <w:szCs w:val="18"/>
              </w:rPr>
              <w:t>テイ</w:t>
            </w:r>
            <w:r>
              <w:rPr>
                <w:rFonts w:hint="eastAsia"/>
                <w:color w:val="000000" w:themeColor="text1"/>
                <w:sz w:val="18"/>
                <w:szCs w:val="18"/>
              </w:rPr>
              <w:t>ションを寄贈し、避難</w:t>
            </w:r>
            <w:r w:rsidR="004B7048">
              <w:rPr>
                <w:rFonts w:hint="eastAsia"/>
                <w:color w:val="000000" w:themeColor="text1"/>
                <w:sz w:val="18"/>
                <w:szCs w:val="18"/>
              </w:rPr>
              <w:t>所</w:t>
            </w:r>
            <w:r w:rsidR="00B068CD">
              <w:rPr>
                <w:rFonts w:hint="eastAsia"/>
                <w:color w:val="000000" w:themeColor="text1"/>
                <w:sz w:val="18"/>
                <w:szCs w:val="18"/>
              </w:rPr>
              <w:t>等</w:t>
            </w:r>
            <w:r w:rsidR="004B7048">
              <w:rPr>
                <w:rFonts w:hint="eastAsia"/>
                <w:color w:val="000000" w:themeColor="text1"/>
                <w:sz w:val="18"/>
                <w:szCs w:val="18"/>
              </w:rPr>
              <w:t>における新型コロナウイルス感染症を含む感染症対策に協力します</w:t>
            </w:r>
          </w:p>
          <w:p w14:paraId="65E01B05" w14:textId="77E07869" w:rsidR="00267F03" w:rsidRDefault="00B068CD" w:rsidP="00ED57B6">
            <w:pPr>
              <w:spacing w:line="320" w:lineRule="exact"/>
              <w:ind w:leftChars="100" w:left="235"/>
              <w:rPr>
                <w:rFonts w:ascii="MS UI Gothic" w:hAnsi="MS UI Gothic"/>
                <w:color w:val="000000" w:themeColor="text1"/>
                <w:kern w:val="0"/>
                <w:sz w:val="18"/>
                <w:szCs w:val="18"/>
                <w:shd w:val="clear" w:color="auto" w:fill="FFFFFF" w:themeFill="background1"/>
              </w:rPr>
            </w:pPr>
            <w:r w:rsidRPr="00B068CD">
              <w:rPr>
                <w:rFonts w:hint="eastAsia"/>
                <w:bCs/>
                <w:sz w:val="18"/>
                <w:szCs w:val="18"/>
                <w:shd w:val="clear" w:color="auto" w:fill="FFFFFF" w:themeFill="background1"/>
              </w:rPr>
              <w:t>また、</w:t>
            </w:r>
            <w:r w:rsidR="008C0D4F">
              <w:rPr>
                <w:rFonts w:ascii="MS UI Gothic" w:hAnsi="MS UI Gothic" w:hint="eastAsia"/>
                <w:color w:val="000000" w:themeColor="text1"/>
                <w:kern w:val="0"/>
                <w:sz w:val="18"/>
                <w:szCs w:val="18"/>
                <w:shd w:val="clear" w:color="auto" w:fill="FFFFFF" w:themeFill="background1"/>
              </w:rPr>
              <w:t>大阪</w:t>
            </w:r>
            <w:r w:rsidR="00426F93">
              <w:rPr>
                <w:rFonts w:ascii="MS UI Gothic" w:hAnsi="MS UI Gothic" w:hint="eastAsia"/>
                <w:color w:val="000000" w:themeColor="text1"/>
                <w:kern w:val="0"/>
                <w:sz w:val="18"/>
                <w:szCs w:val="18"/>
                <w:shd w:val="clear" w:color="auto" w:fill="FFFFFF" w:themeFill="background1"/>
              </w:rPr>
              <w:t>８８０万人</w:t>
            </w:r>
            <w:r w:rsidR="008C0D4F">
              <w:rPr>
                <w:rFonts w:ascii="MS UI Gothic" w:hAnsi="MS UI Gothic" w:hint="eastAsia"/>
                <w:color w:val="000000" w:themeColor="text1"/>
                <w:kern w:val="0"/>
                <w:sz w:val="18"/>
                <w:szCs w:val="18"/>
                <w:shd w:val="clear" w:color="auto" w:fill="FFFFFF" w:themeFill="background1"/>
              </w:rPr>
              <w:t>訓練をはじめとする各種防災訓練への参画を通じて、社員に対する防災意識の醸成を図</w:t>
            </w:r>
            <w:r w:rsidR="0069365C">
              <w:rPr>
                <w:rFonts w:ascii="MS UI Gothic" w:hAnsi="MS UI Gothic" w:hint="eastAsia"/>
                <w:color w:val="000000" w:themeColor="text1"/>
                <w:kern w:val="0"/>
                <w:sz w:val="18"/>
                <w:szCs w:val="18"/>
                <w:shd w:val="clear" w:color="auto" w:fill="FFFFFF" w:themeFill="background1"/>
              </w:rPr>
              <w:t>るとともに、</w:t>
            </w:r>
            <w:r w:rsidR="00B4439B">
              <w:rPr>
                <w:rFonts w:ascii="MS UI Gothic" w:hAnsi="MS UI Gothic" w:hint="eastAsia"/>
                <w:color w:val="000000" w:themeColor="text1"/>
                <w:kern w:val="0"/>
                <w:sz w:val="18"/>
                <w:szCs w:val="18"/>
                <w:shd w:val="clear" w:color="auto" w:fill="FFFFFF" w:themeFill="background1"/>
              </w:rPr>
              <w:t>災害時の一斉帰宅抑制に向けて</w:t>
            </w:r>
            <w:r w:rsidR="0069365C">
              <w:rPr>
                <w:rFonts w:ascii="MS UI Gothic" w:hAnsi="MS UI Gothic" w:hint="eastAsia"/>
                <w:color w:val="000000" w:themeColor="text1"/>
                <w:kern w:val="0"/>
                <w:sz w:val="18"/>
                <w:szCs w:val="18"/>
                <w:shd w:val="clear" w:color="auto" w:fill="FFFFFF" w:themeFill="background1"/>
              </w:rPr>
              <w:t>食料や水等物資の備蓄や、発災時の行動ルール</w:t>
            </w:r>
            <w:r w:rsidR="00B4439B">
              <w:rPr>
                <w:rFonts w:ascii="MS UI Gothic" w:hAnsi="MS UI Gothic" w:hint="eastAsia"/>
                <w:color w:val="000000" w:themeColor="text1"/>
                <w:kern w:val="0"/>
                <w:sz w:val="18"/>
                <w:szCs w:val="18"/>
                <w:shd w:val="clear" w:color="auto" w:fill="FFFFFF" w:themeFill="background1"/>
              </w:rPr>
              <w:t>策定</w:t>
            </w:r>
            <w:r w:rsidR="0069365C">
              <w:rPr>
                <w:rFonts w:ascii="MS UI Gothic" w:hAnsi="MS UI Gothic" w:hint="eastAsia"/>
                <w:color w:val="000000" w:themeColor="text1"/>
                <w:kern w:val="0"/>
                <w:sz w:val="18"/>
                <w:szCs w:val="18"/>
                <w:shd w:val="clear" w:color="auto" w:fill="FFFFFF" w:themeFill="background1"/>
              </w:rPr>
              <w:t>など</w:t>
            </w:r>
            <w:r w:rsidR="00B4439B">
              <w:rPr>
                <w:rFonts w:ascii="MS UI Gothic" w:hAnsi="MS UI Gothic" w:hint="eastAsia"/>
                <w:color w:val="000000" w:themeColor="text1"/>
                <w:kern w:val="0"/>
                <w:sz w:val="18"/>
                <w:szCs w:val="18"/>
                <w:shd w:val="clear" w:color="auto" w:fill="FFFFFF" w:themeFill="background1"/>
              </w:rPr>
              <w:t>を行い</w:t>
            </w:r>
            <w:r w:rsidR="0069365C">
              <w:rPr>
                <w:rFonts w:ascii="MS UI Gothic" w:hAnsi="MS UI Gothic" w:hint="eastAsia"/>
                <w:color w:val="000000" w:themeColor="text1"/>
                <w:kern w:val="0"/>
                <w:sz w:val="18"/>
                <w:szCs w:val="18"/>
                <w:shd w:val="clear" w:color="auto" w:fill="FFFFFF" w:themeFill="background1"/>
              </w:rPr>
              <w:t>、</w:t>
            </w:r>
            <w:r>
              <w:rPr>
                <w:rFonts w:ascii="MS UI Gothic" w:hAnsi="MS UI Gothic" w:hint="eastAsia"/>
                <w:color w:val="000000" w:themeColor="text1"/>
                <w:kern w:val="0"/>
                <w:sz w:val="18"/>
                <w:szCs w:val="18"/>
                <w:shd w:val="clear" w:color="auto" w:fill="FFFFFF" w:themeFill="background1"/>
              </w:rPr>
              <w:t>大阪の災害対応能力向上に協力します</w:t>
            </w:r>
          </w:p>
          <w:p w14:paraId="5EDD7C26" w14:textId="379470C0" w:rsidR="0069365C" w:rsidRPr="00F41C5B" w:rsidRDefault="0069365C" w:rsidP="00B4439B">
            <w:pPr>
              <w:spacing w:line="320" w:lineRule="exact"/>
              <w:rPr>
                <w:color w:val="000000" w:themeColor="text1"/>
                <w:sz w:val="18"/>
                <w:szCs w:val="18"/>
              </w:rPr>
            </w:pPr>
          </w:p>
        </w:tc>
      </w:tr>
      <w:tr w:rsidR="00267F03" w:rsidRPr="0010066D" w14:paraId="31EEFD87" w14:textId="77777777" w:rsidTr="00A05D0B">
        <w:trPr>
          <w:trHeight w:val="2076"/>
        </w:trPr>
        <w:tc>
          <w:tcPr>
            <w:tcW w:w="567" w:type="dxa"/>
            <w:vAlign w:val="center"/>
          </w:tcPr>
          <w:p w14:paraId="36B9DDD2" w14:textId="77777777" w:rsidR="00267F03" w:rsidRPr="00F02875" w:rsidRDefault="00267F03" w:rsidP="0087365A">
            <w:pPr>
              <w:pStyle w:val="a5"/>
              <w:numPr>
                <w:ilvl w:val="0"/>
                <w:numId w:val="11"/>
              </w:numPr>
              <w:ind w:leftChars="0"/>
              <w:jc w:val="center"/>
              <w:rPr>
                <w:rFonts w:ascii="ＭＳ 明朝" w:eastAsia="ＭＳ 明朝" w:hAnsi="ＭＳ 明朝" w:cs="ＭＳ 明朝"/>
                <w:sz w:val="21"/>
                <w:szCs w:val="21"/>
              </w:rPr>
            </w:pPr>
          </w:p>
        </w:tc>
        <w:tc>
          <w:tcPr>
            <w:tcW w:w="1492" w:type="dxa"/>
          </w:tcPr>
          <w:p w14:paraId="49342F16" w14:textId="77777777" w:rsidR="00267F03" w:rsidRDefault="00955B09" w:rsidP="0087365A">
            <w:pPr>
              <w:rPr>
                <w:color w:val="000000" w:themeColor="text1"/>
                <w:sz w:val="21"/>
                <w:szCs w:val="21"/>
              </w:rPr>
            </w:pPr>
            <w:r>
              <w:rPr>
                <w:rFonts w:hint="eastAsia"/>
                <w:color w:val="000000" w:themeColor="text1"/>
                <w:sz w:val="21"/>
                <w:szCs w:val="21"/>
              </w:rPr>
              <w:t>子ども・福祉</w:t>
            </w:r>
          </w:p>
          <w:p w14:paraId="7827648B" w14:textId="77777777" w:rsidR="00AB4A80" w:rsidRDefault="00AB4A80" w:rsidP="0087365A">
            <w:pPr>
              <w:rPr>
                <w:color w:val="000000" w:themeColor="text1"/>
                <w:sz w:val="21"/>
                <w:szCs w:val="21"/>
              </w:rPr>
            </w:pPr>
            <w:r w:rsidRPr="00F41C5B">
              <w:rPr>
                <w:rFonts w:ascii="MS UI Gothic" w:hAnsi="MS UI Gothic"/>
                <w:noProof/>
                <w:color w:val="000000" w:themeColor="text1"/>
                <w:sz w:val="21"/>
                <w:szCs w:val="21"/>
              </w:rPr>
              <w:drawing>
                <wp:inline distT="0" distB="0" distL="0" distR="0" wp14:anchorId="384166A8" wp14:editId="446DF343">
                  <wp:extent cx="782320" cy="782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4_j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968" cy="782968"/>
                          </a:xfrm>
                          <a:prstGeom prst="rect">
                            <a:avLst/>
                          </a:prstGeom>
                          <a:noFill/>
                          <a:ln>
                            <a:noFill/>
                          </a:ln>
                        </pic:spPr>
                      </pic:pic>
                    </a:graphicData>
                  </a:graphic>
                </wp:inline>
              </w:drawing>
            </w:r>
          </w:p>
          <w:p w14:paraId="137F8F25" w14:textId="24A20F08" w:rsidR="004C3A2A" w:rsidRPr="00F41C5B" w:rsidRDefault="004C3A2A" w:rsidP="0087365A">
            <w:pPr>
              <w:rPr>
                <w:color w:val="000000" w:themeColor="text1"/>
                <w:sz w:val="21"/>
                <w:szCs w:val="21"/>
              </w:rPr>
            </w:pPr>
          </w:p>
        </w:tc>
        <w:tc>
          <w:tcPr>
            <w:tcW w:w="8573" w:type="dxa"/>
          </w:tcPr>
          <w:p w14:paraId="1FA3275B" w14:textId="6A30080A" w:rsidR="00267F03" w:rsidRPr="00F41C5B" w:rsidRDefault="00267F03" w:rsidP="00ED57B6">
            <w:pPr>
              <w:spacing w:line="320" w:lineRule="exact"/>
              <w:ind w:rightChars="195" w:right="458"/>
              <w:rPr>
                <w:rFonts w:ascii="MS UI Gothic" w:hAnsi="MS UI Gothic"/>
                <w:b/>
                <w:color w:val="000000" w:themeColor="text1"/>
                <w:sz w:val="21"/>
                <w:szCs w:val="21"/>
              </w:rPr>
            </w:pPr>
            <w:r w:rsidRPr="00F41C5B">
              <w:rPr>
                <w:rFonts w:ascii="MS UI Gothic" w:hAnsi="MS UI Gothic" w:hint="eastAsia"/>
                <w:b/>
                <w:color w:val="000000" w:themeColor="text1"/>
                <w:sz w:val="21"/>
                <w:szCs w:val="21"/>
              </w:rPr>
              <w:t>◎</w:t>
            </w:r>
            <w:bookmarkStart w:id="1" w:name="_Hlk51342030"/>
            <w:r w:rsidR="008C0D4F">
              <w:rPr>
                <w:rFonts w:ascii="MS UI Gothic" w:hAnsi="MS UI Gothic" w:hint="eastAsia"/>
                <w:b/>
                <w:color w:val="000000" w:themeColor="text1"/>
                <w:sz w:val="21"/>
                <w:szCs w:val="21"/>
              </w:rPr>
              <w:t>母子生活支援施設等の入所者・児童への</w:t>
            </w:r>
            <w:r w:rsidR="0088299E">
              <w:rPr>
                <w:rFonts w:ascii="MS UI Gothic" w:hAnsi="MS UI Gothic" w:hint="eastAsia"/>
                <w:b/>
                <w:color w:val="000000" w:themeColor="text1"/>
                <w:sz w:val="21"/>
                <w:szCs w:val="21"/>
              </w:rPr>
              <w:t>教育支援</w:t>
            </w:r>
            <w:bookmarkEnd w:id="1"/>
          </w:p>
          <w:p w14:paraId="7BE67D93" w14:textId="0E125CF4" w:rsidR="00C26C2B" w:rsidRDefault="0088299E" w:rsidP="00ED57B6">
            <w:pPr>
              <w:spacing w:line="320" w:lineRule="exact"/>
              <w:ind w:leftChars="100" w:left="235"/>
              <w:rPr>
                <w:color w:val="000000" w:themeColor="text1"/>
                <w:sz w:val="18"/>
                <w:szCs w:val="18"/>
              </w:rPr>
            </w:pPr>
            <w:r w:rsidRPr="0088299E">
              <w:rPr>
                <w:rFonts w:hint="eastAsia"/>
                <w:color w:val="000000" w:themeColor="text1"/>
                <w:sz w:val="18"/>
                <w:szCs w:val="18"/>
              </w:rPr>
              <w:t>様々な困難を抱えた母子の自立を支援する府内の母子生活支援施設</w:t>
            </w:r>
            <w:r w:rsidR="003171F1">
              <w:rPr>
                <w:rFonts w:hint="eastAsia"/>
                <w:color w:val="000000" w:themeColor="text1"/>
                <w:sz w:val="18"/>
                <w:szCs w:val="18"/>
              </w:rPr>
              <w:t>等</w:t>
            </w:r>
            <w:r w:rsidRPr="0088299E">
              <w:rPr>
                <w:rFonts w:hint="eastAsia"/>
                <w:color w:val="000000" w:themeColor="text1"/>
                <w:sz w:val="18"/>
                <w:szCs w:val="18"/>
              </w:rPr>
              <w:t>において、</w:t>
            </w:r>
            <w:r w:rsidR="00C26C2B">
              <w:rPr>
                <w:rFonts w:hint="eastAsia"/>
                <w:color w:val="000000" w:themeColor="text1"/>
                <w:sz w:val="18"/>
                <w:szCs w:val="18"/>
              </w:rPr>
              <w:t>福祉の専門家である施設職員と協力し、医療分野の知見を活かした</w:t>
            </w:r>
            <w:r>
              <w:rPr>
                <w:rFonts w:hint="eastAsia"/>
                <w:color w:val="000000" w:themeColor="text1"/>
                <w:sz w:val="18"/>
                <w:szCs w:val="18"/>
              </w:rPr>
              <w:t>教育支援を行</w:t>
            </w:r>
            <w:r w:rsidR="00C26C2B">
              <w:rPr>
                <w:rFonts w:hint="eastAsia"/>
                <w:color w:val="000000" w:themeColor="text1"/>
                <w:sz w:val="18"/>
                <w:szCs w:val="18"/>
              </w:rPr>
              <w:t>います</w:t>
            </w:r>
          </w:p>
          <w:p w14:paraId="38D82016" w14:textId="54B6532F" w:rsidR="004B7048" w:rsidRPr="00B4439B" w:rsidRDefault="00C26C2B" w:rsidP="00B4439B">
            <w:pPr>
              <w:spacing w:line="320" w:lineRule="exact"/>
              <w:ind w:leftChars="100" w:left="235"/>
              <w:rPr>
                <w:color w:val="000000" w:themeColor="text1"/>
                <w:sz w:val="18"/>
                <w:szCs w:val="18"/>
              </w:rPr>
            </w:pPr>
            <w:r w:rsidRPr="00C26C2B">
              <w:rPr>
                <w:rFonts w:hint="eastAsia"/>
                <w:color w:val="000000" w:themeColor="text1"/>
                <w:sz w:val="18"/>
                <w:szCs w:val="18"/>
              </w:rPr>
              <w:t>また、</w:t>
            </w:r>
            <w:r w:rsidR="00B068CD">
              <w:rPr>
                <w:rFonts w:hint="eastAsia"/>
                <w:color w:val="000000" w:themeColor="text1"/>
                <w:sz w:val="18"/>
                <w:szCs w:val="18"/>
              </w:rPr>
              <w:t>困難を抱えた女性や</w:t>
            </w:r>
            <w:r w:rsidRPr="00C26C2B">
              <w:rPr>
                <w:rFonts w:hint="eastAsia"/>
                <w:color w:val="000000" w:themeColor="text1"/>
                <w:sz w:val="18"/>
                <w:szCs w:val="18"/>
              </w:rPr>
              <w:t>子どもの支援を</w:t>
            </w:r>
            <w:r w:rsidR="00B068CD">
              <w:rPr>
                <w:rFonts w:hint="eastAsia"/>
                <w:color w:val="000000" w:themeColor="text1"/>
                <w:sz w:val="18"/>
                <w:szCs w:val="18"/>
              </w:rPr>
              <w:t>新しく</w:t>
            </w:r>
            <w:r w:rsidRPr="00C26C2B">
              <w:rPr>
                <w:rFonts w:hint="eastAsia"/>
                <w:color w:val="000000" w:themeColor="text1"/>
                <w:sz w:val="18"/>
                <w:szCs w:val="18"/>
              </w:rPr>
              <w:t>始めようとする企業等に対して、取組みのノウハウを提供します</w:t>
            </w:r>
          </w:p>
          <w:p w14:paraId="7398602E" w14:textId="77777777" w:rsidR="004B7048" w:rsidRDefault="004B7048" w:rsidP="00ED57B6">
            <w:pPr>
              <w:spacing w:line="320" w:lineRule="exact"/>
              <w:ind w:leftChars="100" w:left="235" w:rightChars="195" w:right="458"/>
              <w:rPr>
                <w:rFonts w:ascii="MS UI Gothic" w:hAnsi="MS UI Gothic"/>
                <w:color w:val="000000" w:themeColor="text1"/>
                <w:sz w:val="18"/>
                <w:szCs w:val="18"/>
              </w:rPr>
            </w:pPr>
          </w:p>
          <w:p w14:paraId="4B05A099" w14:textId="134D843E" w:rsidR="00751066" w:rsidRPr="00F41C5B" w:rsidRDefault="00751066" w:rsidP="00B4439B">
            <w:pPr>
              <w:spacing w:line="320" w:lineRule="exact"/>
              <w:ind w:rightChars="195" w:right="458"/>
              <w:rPr>
                <w:rFonts w:ascii="MS UI Gothic" w:hAnsi="MS UI Gothic"/>
                <w:color w:val="000000" w:themeColor="text1"/>
                <w:sz w:val="18"/>
                <w:szCs w:val="18"/>
              </w:rPr>
            </w:pPr>
          </w:p>
        </w:tc>
      </w:tr>
      <w:tr w:rsidR="00267F03" w:rsidRPr="00A05A2A" w14:paraId="31B93A4F" w14:textId="77777777" w:rsidTr="00A05D0B">
        <w:trPr>
          <w:trHeight w:val="699"/>
        </w:trPr>
        <w:tc>
          <w:tcPr>
            <w:tcW w:w="567" w:type="dxa"/>
            <w:vAlign w:val="center"/>
          </w:tcPr>
          <w:p w14:paraId="3880E5C2" w14:textId="77777777" w:rsidR="00267F03" w:rsidRPr="00CD52A7" w:rsidRDefault="00267F03" w:rsidP="0087365A">
            <w:pPr>
              <w:pStyle w:val="a5"/>
              <w:numPr>
                <w:ilvl w:val="0"/>
                <w:numId w:val="11"/>
              </w:numPr>
              <w:ind w:leftChars="0"/>
              <w:jc w:val="center"/>
              <w:rPr>
                <w:sz w:val="21"/>
                <w:szCs w:val="21"/>
              </w:rPr>
            </w:pPr>
          </w:p>
        </w:tc>
        <w:tc>
          <w:tcPr>
            <w:tcW w:w="1492" w:type="dxa"/>
          </w:tcPr>
          <w:p w14:paraId="52C73BB7" w14:textId="77777777" w:rsidR="00E06230" w:rsidRDefault="00A05D0B" w:rsidP="009D1951">
            <w:pPr>
              <w:jc w:val="left"/>
              <w:rPr>
                <w:noProof/>
                <w:color w:val="000000" w:themeColor="text1"/>
                <w:sz w:val="21"/>
                <w:szCs w:val="21"/>
              </w:rPr>
            </w:pPr>
            <w:bookmarkStart w:id="2" w:name="_Hlk51342163"/>
            <w:r>
              <w:rPr>
                <w:rFonts w:ascii="MS UI Gothic" w:hAnsi="MS UI Gothic" w:hint="eastAsia"/>
                <w:noProof/>
                <w:color w:val="000000" w:themeColor="text1"/>
                <w:sz w:val="21"/>
                <w:szCs w:val="21"/>
              </w:rPr>
              <w:t>ダイバーシティ&amp;インクルージョン</w:t>
            </w:r>
            <w:r w:rsidR="00391C03">
              <w:rPr>
                <w:rFonts w:ascii="MS UI Gothic" w:hAnsi="MS UI Gothic" w:hint="eastAsia"/>
                <w:noProof/>
                <w:color w:val="000000" w:themeColor="text1"/>
                <w:sz w:val="21"/>
                <w:szCs w:val="21"/>
              </w:rPr>
              <w:t>（※）</w:t>
            </w:r>
            <w:r w:rsidR="005718AE">
              <w:rPr>
                <w:rFonts w:ascii="MS UI Gothic" w:hAnsi="MS UI Gothic" w:hint="eastAsia"/>
                <w:noProof/>
                <w:color w:val="000000" w:themeColor="text1"/>
                <w:sz w:val="21"/>
                <w:szCs w:val="21"/>
              </w:rPr>
              <w:t>の</w:t>
            </w:r>
            <w:r w:rsidR="005718AE">
              <w:rPr>
                <w:rFonts w:hint="eastAsia"/>
                <w:noProof/>
                <w:color w:val="000000" w:themeColor="text1"/>
                <w:sz w:val="21"/>
                <w:szCs w:val="21"/>
              </w:rPr>
              <w:t>推進</w:t>
            </w:r>
            <w:bookmarkEnd w:id="2"/>
          </w:p>
          <w:p w14:paraId="0F988C87" w14:textId="7155781E" w:rsidR="00985AC2" w:rsidRPr="00985AC2" w:rsidRDefault="00985AC2" w:rsidP="00E06230">
            <w:pPr>
              <w:spacing w:line="240" w:lineRule="exact"/>
              <w:jc w:val="left"/>
              <w:rPr>
                <w:noProof/>
                <w:color w:val="000000" w:themeColor="text1"/>
                <w:sz w:val="21"/>
                <w:szCs w:val="21"/>
              </w:rPr>
            </w:pPr>
            <w:r w:rsidRPr="00F41C5B">
              <w:rPr>
                <w:rFonts w:ascii="MS UI Gothic" w:hAnsi="MS UI Gothic" w:hint="eastAsia"/>
                <w:noProof/>
                <w:color w:val="000000" w:themeColor="text1"/>
                <w:sz w:val="21"/>
                <w:szCs w:val="21"/>
              </w:rPr>
              <w:drawing>
                <wp:anchor distT="0" distB="0" distL="114300" distR="114300" simplePos="0" relativeHeight="251673600" behindDoc="0" locked="0" layoutInCell="1" allowOverlap="1" wp14:anchorId="76EE1A65" wp14:editId="0251AE0E">
                  <wp:simplePos x="0" y="0"/>
                  <wp:positionH relativeFrom="column">
                    <wp:posOffset>9525</wp:posOffset>
                  </wp:positionH>
                  <wp:positionV relativeFrom="paragraph">
                    <wp:posOffset>902970</wp:posOffset>
                  </wp:positionV>
                  <wp:extent cx="784225" cy="7842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225" cy="784225"/>
                          </a:xfrm>
                          <a:prstGeom prst="rect">
                            <a:avLst/>
                          </a:prstGeom>
                        </pic:spPr>
                      </pic:pic>
                    </a:graphicData>
                  </a:graphic>
                  <wp14:sizeRelH relativeFrom="page">
                    <wp14:pctWidth>0</wp14:pctWidth>
                  </wp14:sizeRelH>
                  <wp14:sizeRelV relativeFrom="page">
                    <wp14:pctHeight>0</wp14:pctHeight>
                  </wp14:sizeRelV>
                </wp:anchor>
              </w:drawing>
            </w:r>
            <w:r w:rsidRPr="00F41C5B">
              <w:rPr>
                <w:noProof/>
                <w:color w:val="000000" w:themeColor="text1"/>
                <w:sz w:val="21"/>
                <w:szCs w:val="21"/>
              </w:rPr>
              <w:drawing>
                <wp:anchor distT="0" distB="0" distL="114300" distR="114300" simplePos="0" relativeHeight="251671552" behindDoc="0" locked="0" layoutInCell="1" allowOverlap="1" wp14:anchorId="576EF4B2" wp14:editId="742BFCBF">
                  <wp:simplePos x="0" y="0"/>
                  <wp:positionH relativeFrom="column">
                    <wp:posOffset>1270</wp:posOffset>
                  </wp:positionH>
                  <wp:positionV relativeFrom="paragraph">
                    <wp:posOffset>45720</wp:posOffset>
                  </wp:positionV>
                  <wp:extent cx="792720" cy="792720"/>
                  <wp:effectExtent l="0" t="0" r="762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c.or.jp/files/sdg_icon_05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720" cy="792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3" w:type="dxa"/>
          </w:tcPr>
          <w:p w14:paraId="6A53DFB9" w14:textId="7D9BBA80" w:rsidR="00267F03" w:rsidRPr="00F41C5B" w:rsidRDefault="00267F03" w:rsidP="00ED57B6">
            <w:pPr>
              <w:spacing w:line="320" w:lineRule="exact"/>
              <w:ind w:rightChars="195" w:right="458"/>
              <w:rPr>
                <w:b/>
                <w:color w:val="000000" w:themeColor="text1"/>
                <w:sz w:val="21"/>
                <w:szCs w:val="21"/>
              </w:rPr>
            </w:pPr>
            <w:r w:rsidRPr="00F41C5B">
              <w:rPr>
                <w:rFonts w:hint="eastAsia"/>
                <w:b/>
                <w:color w:val="000000" w:themeColor="text1"/>
                <w:sz w:val="21"/>
                <w:szCs w:val="21"/>
              </w:rPr>
              <w:t>◎</w:t>
            </w:r>
            <w:r w:rsidR="00955B09" w:rsidRPr="00955B09">
              <w:rPr>
                <w:rFonts w:hint="eastAsia"/>
                <w:b/>
                <w:color w:val="000000" w:themeColor="text1"/>
                <w:sz w:val="21"/>
                <w:szCs w:val="21"/>
              </w:rPr>
              <w:t>性の多様性が尊重され、全ての人が自分らしく生きることができる社会の実現</w:t>
            </w:r>
            <w:r w:rsidR="00955B09">
              <w:rPr>
                <w:rFonts w:hint="eastAsia"/>
                <w:b/>
                <w:color w:val="000000" w:themeColor="text1"/>
                <w:sz w:val="21"/>
                <w:szCs w:val="21"/>
              </w:rPr>
              <w:t>に向けた協力</w:t>
            </w:r>
          </w:p>
          <w:p w14:paraId="1377CBC0" w14:textId="0AFEDB81" w:rsidR="002B7769" w:rsidRDefault="005404CB" w:rsidP="00ED57B6">
            <w:pPr>
              <w:spacing w:line="320" w:lineRule="exact"/>
              <w:ind w:leftChars="100" w:left="235"/>
              <w:rPr>
                <w:color w:val="000000" w:themeColor="text1"/>
                <w:sz w:val="18"/>
                <w:szCs w:val="18"/>
              </w:rPr>
            </w:pPr>
            <w:r w:rsidRPr="005404CB">
              <w:rPr>
                <w:rFonts w:hint="eastAsia"/>
                <w:color w:val="000000" w:themeColor="text1"/>
                <w:sz w:val="18"/>
                <w:szCs w:val="18"/>
              </w:rPr>
              <w:t>性的マイノリティに対する誤解や偏見、差別をなくし、当事者が抱える課題の解決に向けて</w:t>
            </w:r>
            <w:r>
              <w:rPr>
                <w:rFonts w:hint="eastAsia"/>
                <w:color w:val="000000" w:themeColor="text1"/>
                <w:sz w:val="18"/>
                <w:szCs w:val="18"/>
              </w:rPr>
              <w:t>、府や府内市</w:t>
            </w:r>
            <w:r w:rsidR="0035622E">
              <w:rPr>
                <w:rFonts w:hint="eastAsia"/>
                <w:color w:val="000000" w:themeColor="text1"/>
                <w:sz w:val="18"/>
                <w:szCs w:val="18"/>
              </w:rPr>
              <w:t>町村が実施する講演会・セミナー等に講師やパネリストを派遣します</w:t>
            </w:r>
          </w:p>
          <w:p w14:paraId="56250A13" w14:textId="77777777" w:rsidR="00ED57B6" w:rsidRDefault="00ED57B6" w:rsidP="00ED57B6">
            <w:pPr>
              <w:spacing w:line="320" w:lineRule="exact"/>
              <w:ind w:leftChars="100" w:left="235"/>
              <w:rPr>
                <w:color w:val="000000" w:themeColor="text1"/>
                <w:sz w:val="18"/>
                <w:szCs w:val="18"/>
              </w:rPr>
            </w:pPr>
          </w:p>
          <w:p w14:paraId="4505765B" w14:textId="77777777" w:rsidR="005404CB" w:rsidRPr="00DE0D16" w:rsidRDefault="005404CB" w:rsidP="00ED57B6">
            <w:pPr>
              <w:spacing w:line="320" w:lineRule="exact"/>
              <w:rPr>
                <w:rFonts w:ascii="MS UI Gothic" w:hAnsi="MS UI Gothic"/>
                <w:color w:val="000000" w:themeColor="text1"/>
                <w:sz w:val="21"/>
                <w:szCs w:val="21"/>
              </w:rPr>
            </w:pPr>
            <w:r w:rsidRPr="003C4926">
              <w:rPr>
                <w:rFonts w:ascii="MS UI Gothic" w:hAnsi="MS UI Gothic" w:hint="eastAsia"/>
                <w:b/>
                <w:color w:val="000000" w:themeColor="text1"/>
                <w:sz w:val="21"/>
                <w:szCs w:val="21"/>
              </w:rPr>
              <w:t>◎「男女いきいき・元気宣言」事業者への登録</w:t>
            </w:r>
          </w:p>
          <w:p w14:paraId="6823EB44" w14:textId="660054D0" w:rsidR="005404CB" w:rsidRDefault="005404CB" w:rsidP="00ED57B6">
            <w:pPr>
              <w:spacing w:line="320" w:lineRule="exact"/>
              <w:ind w:leftChars="100" w:left="235"/>
              <w:rPr>
                <w:rFonts w:ascii="MS UI Gothic" w:hAnsi="MS UI Gothic"/>
                <w:color w:val="000000" w:themeColor="text1"/>
                <w:sz w:val="18"/>
                <w:szCs w:val="18"/>
              </w:rPr>
            </w:pPr>
            <w:r w:rsidRPr="00B825BC">
              <w:rPr>
                <w:rFonts w:ascii="MS UI Gothic" w:hAnsi="MS UI Gothic" w:hint="eastAsia"/>
                <w:color w:val="000000" w:themeColor="text1"/>
                <w:sz w:val="18"/>
                <w:szCs w:val="18"/>
              </w:rPr>
              <w:t>男女ともにいきいきと働くことができる職場環境づくりを推進するとともに、取組み事例を発信します</w:t>
            </w:r>
          </w:p>
          <w:p w14:paraId="35C2AE91" w14:textId="77777777" w:rsidR="00ED57B6" w:rsidRPr="005404CB" w:rsidRDefault="00ED57B6" w:rsidP="00ED57B6">
            <w:pPr>
              <w:spacing w:line="320" w:lineRule="exact"/>
              <w:ind w:leftChars="100" w:left="235"/>
              <w:rPr>
                <w:rFonts w:ascii="MS UI Gothic" w:hAnsi="MS UI Gothic"/>
                <w:color w:val="000000" w:themeColor="text1"/>
                <w:sz w:val="18"/>
                <w:szCs w:val="18"/>
              </w:rPr>
            </w:pPr>
          </w:p>
          <w:p w14:paraId="04263DB6" w14:textId="79704DA2" w:rsidR="00267F03" w:rsidRPr="00F41C5B" w:rsidRDefault="008605AE" w:rsidP="00ED57B6">
            <w:pPr>
              <w:spacing w:line="320" w:lineRule="exact"/>
              <w:ind w:rightChars="195" w:right="458"/>
              <w:rPr>
                <w:b/>
                <w:color w:val="000000" w:themeColor="text1"/>
                <w:sz w:val="21"/>
                <w:szCs w:val="21"/>
              </w:rPr>
            </w:pPr>
            <w:r w:rsidRPr="00F41C5B">
              <w:rPr>
                <w:rFonts w:hint="eastAsia"/>
                <w:b/>
                <w:color w:val="000000" w:themeColor="text1"/>
                <w:sz w:val="21"/>
                <w:szCs w:val="21"/>
              </w:rPr>
              <w:t>◎障がい者の雇用促進に関する取</w:t>
            </w:r>
            <w:r w:rsidR="00267F03" w:rsidRPr="00F41C5B">
              <w:rPr>
                <w:rFonts w:hint="eastAsia"/>
                <w:b/>
                <w:color w:val="000000" w:themeColor="text1"/>
                <w:sz w:val="21"/>
                <w:szCs w:val="21"/>
              </w:rPr>
              <w:t>組みへの協力</w:t>
            </w:r>
          </w:p>
          <w:p w14:paraId="65974AF1" w14:textId="70610DB6" w:rsidR="00267F03" w:rsidRPr="005404CB" w:rsidRDefault="00267F03" w:rsidP="00ED57B6">
            <w:pPr>
              <w:spacing w:line="320" w:lineRule="exact"/>
              <w:ind w:leftChars="100" w:left="235"/>
              <w:rPr>
                <w:color w:val="000000" w:themeColor="text1"/>
                <w:sz w:val="18"/>
                <w:szCs w:val="18"/>
              </w:rPr>
            </w:pPr>
            <w:r w:rsidRPr="00F41C5B">
              <w:rPr>
                <w:rFonts w:hint="eastAsia"/>
                <w:color w:val="000000" w:themeColor="text1"/>
                <w:sz w:val="18"/>
                <w:szCs w:val="18"/>
              </w:rPr>
              <w:t>大阪府障がい者サポートカンパニーに登録し、障がい者の雇用促進に取り組みます</w:t>
            </w:r>
          </w:p>
          <w:p w14:paraId="4CCCDF70" w14:textId="1FADC538" w:rsidR="00267F03" w:rsidRDefault="0089547D" w:rsidP="008F09EB">
            <w:pPr>
              <w:spacing w:line="320" w:lineRule="exact"/>
              <w:ind w:leftChars="100" w:left="545" w:rightChars="195" w:right="458" w:hangingChars="200" w:hanging="310"/>
              <w:rPr>
                <w:color w:val="000000" w:themeColor="text1"/>
                <w:sz w:val="16"/>
                <w:szCs w:val="16"/>
              </w:rPr>
            </w:pPr>
            <w:r w:rsidRPr="00F41C5B">
              <w:rPr>
                <w:rFonts w:hint="eastAsia"/>
                <w:color w:val="000000" w:themeColor="text1"/>
                <w:sz w:val="16"/>
                <w:szCs w:val="16"/>
              </w:rPr>
              <w:t>（※）</w:t>
            </w:r>
            <w:r w:rsidR="00A05A2A" w:rsidRPr="00F41C5B">
              <w:rPr>
                <w:rFonts w:hint="eastAsia"/>
                <w:color w:val="000000" w:themeColor="text1"/>
                <w:sz w:val="16"/>
                <w:szCs w:val="16"/>
              </w:rPr>
              <w:t>ダイバーシティ</w:t>
            </w:r>
            <w:r w:rsidR="00A05A2A" w:rsidRPr="00F41C5B">
              <w:rPr>
                <w:rFonts w:hint="eastAsia"/>
                <w:color w:val="000000" w:themeColor="text1"/>
                <w:sz w:val="16"/>
                <w:szCs w:val="16"/>
              </w:rPr>
              <w:t>&amp;</w:t>
            </w:r>
            <w:r w:rsidR="00A05A2A" w:rsidRPr="00F41C5B">
              <w:rPr>
                <w:rFonts w:hint="eastAsia"/>
                <w:color w:val="000000" w:themeColor="text1"/>
                <w:sz w:val="16"/>
                <w:szCs w:val="16"/>
              </w:rPr>
              <w:t>イン</w:t>
            </w:r>
            <w:r w:rsidR="00263921">
              <w:rPr>
                <w:rFonts w:hint="eastAsia"/>
                <w:color w:val="000000" w:themeColor="text1"/>
                <w:sz w:val="16"/>
                <w:szCs w:val="16"/>
              </w:rPr>
              <w:t>クル</w:t>
            </w:r>
            <w:r w:rsidR="00A05D0B">
              <w:rPr>
                <w:rFonts w:hint="eastAsia"/>
                <w:color w:val="000000" w:themeColor="text1"/>
                <w:sz w:val="16"/>
                <w:szCs w:val="16"/>
              </w:rPr>
              <w:t>ージョン・・・</w:t>
            </w:r>
            <w:r w:rsidR="00A05A2A" w:rsidRPr="00F41C5B">
              <w:rPr>
                <w:color w:val="000000" w:themeColor="text1"/>
                <w:sz w:val="16"/>
                <w:szCs w:val="16"/>
              </w:rPr>
              <w:t>組織の中でダイバーシティによって多様性を高めるだけでなく、そこに属する人が個人として尊重されながら、構成員の一人としてその違いを活かし、力が発揮できるように積極的に環境整備や働きかけを行っていこうという考え方</w:t>
            </w:r>
          </w:p>
          <w:p w14:paraId="718C62DA" w14:textId="0F4E6031" w:rsidR="00ED57B6" w:rsidRPr="00F41C5B" w:rsidRDefault="00ED57B6" w:rsidP="00ED57B6">
            <w:pPr>
              <w:spacing w:line="320" w:lineRule="exact"/>
              <w:ind w:rightChars="195" w:right="458" w:firstLineChars="389" w:firstLine="603"/>
              <w:rPr>
                <w:color w:val="000000" w:themeColor="text1"/>
                <w:sz w:val="16"/>
                <w:szCs w:val="16"/>
              </w:rPr>
            </w:pPr>
          </w:p>
        </w:tc>
      </w:tr>
      <w:tr w:rsidR="009E485A" w:rsidRPr="0010066D" w14:paraId="3992204F" w14:textId="77777777" w:rsidTr="00A05D0B">
        <w:trPr>
          <w:trHeight w:val="1675"/>
        </w:trPr>
        <w:tc>
          <w:tcPr>
            <w:tcW w:w="567" w:type="dxa"/>
            <w:vAlign w:val="center"/>
          </w:tcPr>
          <w:p w14:paraId="29FEBEF1" w14:textId="77777777" w:rsidR="009E485A" w:rsidRPr="00CD52A7" w:rsidRDefault="009E485A" w:rsidP="009E485A">
            <w:pPr>
              <w:pStyle w:val="a5"/>
              <w:numPr>
                <w:ilvl w:val="0"/>
                <w:numId w:val="11"/>
              </w:numPr>
              <w:ind w:leftChars="0"/>
              <w:jc w:val="center"/>
              <w:rPr>
                <w:sz w:val="21"/>
                <w:szCs w:val="21"/>
              </w:rPr>
            </w:pPr>
          </w:p>
        </w:tc>
        <w:tc>
          <w:tcPr>
            <w:tcW w:w="1492" w:type="dxa"/>
          </w:tcPr>
          <w:p w14:paraId="080D2AE6" w14:textId="77777777" w:rsidR="009E485A" w:rsidRPr="00FF0CD7" w:rsidRDefault="009E485A" w:rsidP="009D1951">
            <w:pPr>
              <w:rPr>
                <w:noProof/>
                <w:sz w:val="21"/>
                <w:szCs w:val="18"/>
              </w:rPr>
            </w:pPr>
            <w:r w:rsidRPr="00FF0CD7">
              <w:rPr>
                <w:rFonts w:hint="eastAsia"/>
                <w:noProof/>
                <w:sz w:val="21"/>
                <w:szCs w:val="18"/>
              </w:rPr>
              <w:t>環境</w:t>
            </w:r>
          </w:p>
          <w:p w14:paraId="7C33672F" w14:textId="77777777" w:rsidR="009E485A" w:rsidRPr="00FF0CD7" w:rsidRDefault="009E485A" w:rsidP="009E485A">
            <w:pPr>
              <w:spacing w:line="320" w:lineRule="exact"/>
              <w:rPr>
                <w:noProof/>
                <w:sz w:val="21"/>
                <w:szCs w:val="18"/>
              </w:rPr>
            </w:pPr>
          </w:p>
          <w:p w14:paraId="5B0A67AA" w14:textId="77777777" w:rsidR="009E485A" w:rsidRPr="00FF0CD7" w:rsidRDefault="009E485A" w:rsidP="009E485A">
            <w:pPr>
              <w:spacing w:line="320" w:lineRule="exact"/>
              <w:rPr>
                <w:noProof/>
                <w:sz w:val="21"/>
                <w:szCs w:val="18"/>
              </w:rPr>
            </w:pPr>
          </w:p>
          <w:p w14:paraId="3937CCAF" w14:textId="77777777" w:rsidR="009E485A" w:rsidRPr="00FF0CD7" w:rsidRDefault="009E485A" w:rsidP="009E485A">
            <w:pPr>
              <w:spacing w:line="320" w:lineRule="exact"/>
              <w:rPr>
                <w:noProof/>
                <w:sz w:val="21"/>
                <w:szCs w:val="18"/>
              </w:rPr>
            </w:pPr>
          </w:p>
          <w:p w14:paraId="2CB42CF1" w14:textId="77777777" w:rsidR="009E485A" w:rsidRPr="00FF0CD7" w:rsidRDefault="009E485A" w:rsidP="009E485A">
            <w:pPr>
              <w:spacing w:line="320" w:lineRule="exact"/>
              <w:rPr>
                <w:noProof/>
                <w:sz w:val="21"/>
                <w:szCs w:val="18"/>
              </w:rPr>
            </w:pPr>
            <w:r w:rsidRPr="00FF0CD7">
              <w:rPr>
                <w:noProof/>
                <w:sz w:val="21"/>
                <w:szCs w:val="18"/>
              </w:rPr>
              <w:drawing>
                <wp:inline distT="0" distB="0" distL="0" distR="0" wp14:anchorId="11F90FC0" wp14:editId="1ADDE21D">
                  <wp:extent cx="756285" cy="756285"/>
                  <wp:effectExtent l="0" t="0" r="5715" b="57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inline>
              </w:drawing>
            </w:r>
          </w:p>
          <w:p w14:paraId="172CEB73" w14:textId="77777777" w:rsidR="009E485A" w:rsidRPr="00FF0CD7" w:rsidRDefault="009E485A" w:rsidP="009E485A">
            <w:pPr>
              <w:spacing w:line="320" w:lineRule="exact"/>
              <w:rPr>
                <w:noProof/>
                <w:sz w:val="21"/>
                <w:szCs w:val="18"/>
              </w:rPr>
            </w:pPr>
          </w:p>
          <w:p w14:paraId="315162B6" w14:textId="77777777" w:rsidR="009E485A" w:rsidRPr="00FF0CD7" w:rsidRDefault="009E485A" w:rsidP="009E485A">
            <w:pPr>
              <w:spacing w:line="320" w:lineRule="exact"/>
              <w:rPr>
                <w:noProof/>
                <w:sz w:val="21"/>
                <w:szCs w:val="18"/>
              </w:rPr>
            </w:pPr>
          </w:p>
          <w:p w14:paraId="1A44A1FB" w14:textId="77777777" w:rsidR="009E485A" w:rsidRPr="00FF0CD7" w:rsidRDefault="009E485A" w:rsidP="009E485A">
            <w:pPr>
              <w:spacing w:line="320" w:lineRule="exact"/>
              <w:rPr>
                <w:noProof/>
                <w:sz w:val="21"/>
                <w:szCs w:val="18"/>
              </w:rPr>
            </w:pPr>
          </w:p>
          <w:p w14:paraId="5606E70F" w14:textId="77777777" w:rsidR="009E485A" w:rsidRPr="00FF0CD7" w:rsidRDefault="009E485A" w:rsidP="009E485A">
            <w:pPr>
              <w:spacing w:line="320" w:lineRule="exact"/>
              <w:rPr>
                <w:noProof/>
                <w:sz w:val="21"/>
                <w:szCs w:val="21"/>
              </w:rPr>
            </w:pPr>
            <w:r w:rsidRPr="00FF0CD7">
              <w:rPr>
                <w:noProof/>
                <w:sz w:val="21"/>
                <w:szCs w:val="21"/>
              </w:rPr>
              <w:drawing>
                <wp:inline distT="0" distB="0" distL="0" distR="0" wp14:anchorId="4D383033" wp14:editId="7F9E012B">
                  <wp:extent cx="756285" cy="756285"/>
                  <wp:effectExtent l="0" t="0" r="5715" b="571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inline>
              </w:drawing>
            </w:r>
          </w:p>
          <w:p w14:paraId="61DB1239" w14:textId="77777777" w:rsidR="009E485A" w:rsidRPr="00FF0CD7" w:rsidRDefault="009E485A" w:rsidP="009E485A">
            <w:pPr>
              <w:spacing w:line="320" w:lineRule="exact"/>
              <w:rPr>
                <w:noProof/>
                <w:sz w:val="21"/>
                <w:szCs w:val="21"/>
              </w:rPr>
            </w:pPr>
            <w:r>
              <w:rPr>
                <w:noProof/>
                <w:szCs w:val="21"/>
              </w:rPr>
              <w:drawing>
                <wp:anchor distT="0" distB="0" distL="114300" distR="114300" simplePos="0" relativeHeight="251675648" behindDoc="0" locked="0" layoutInCell="1" allowOverlap="1" wp14:anchorId="6B9FDD5B" wp14:editId="6EFBED4F">
                  <wp:simplePos x="0" y="0"/>
                  <wp:positionH relativeFrom="column">
                    <wp:posOffset>-7620</wp:posOffset>
                  </wp:positionH>
                  <wp:positionV relativeFrom="page">
                    <wp:posOffset>1836420</wp:posOffset>
                  </wp:positionV>
                  <wp:extent cx="754380" cy="754380"/>
                  <wp:effectExtent l="0" t="0" r="7620" b="7620"/>
                  <wp:wrapNone/>
                  <wp:docPr id="12"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70480" w14:textId="77777777" w:rsidR="009E485A" w:rsidRDefault="009E485A" w:rsidP="009E485A">
            <w:pPr>
              <w:spacing w:line="320" w:lineRule="exact"/>
              <w:rPr>
                <w:sz w:val="21"/>
                <w:szCs w:val="21"/>
              </w:rPr>
            </w:pPr>
          </w:p>
          <w:p w14:paraId="21547CA4" w14:textId="77777777" w:rsidR="009E485A" w:rsidRDefault="009E485A" w:rsidP="009E485A">
            <w:pPr>
              <w:spacing w:line="320" w:lineRule="exact"/>
              <w:rPr>
                <w:sz w:val="21"/>
                <w:szCs w:val="21"/>
              </w:rPr>
            </w:pPr>
          </w:p>
          <w:p w14:paraId="413E66C3" w14:textId="0A8BF3D1" w:rsidR="009E485A" w:rsidRDefault="004C3A2A" w:rsidP="009E485A">
            <w:pPr>
              <w:spacing w:line="320" w:lineRule="exact"/>
              <w:rPr>
                <w:sz w:val="21"/>
                <w:szCs w:val="21"/>
              </w:rPr>
            </w:pPr>
            <w:r>
              <w:rPr>
                <w:noProof/>
              </w:rPr>
              <w:drawing>
                <wp:anchor distT="0" distB="0" distL="114300" distR="114300" simplePos="0" relativeHeight="251677696" behindDoc="0" locked="0" layoutInCell="1" allowOverlap="1" wp14:anchorId="3615594A" wp14:editId="7FFAC329">
                  <wp:simplePos x="0" y="0"/>
                  <wp:positionH relativeFrom="column">
                    <wp:posOffset>10795</wp:posOffset>
                  </wp:positionH>
                  <wp:positionV relativeFrom="page">
                    <wp:posOffset>2623820</wp:posOffset>
                  </wp:positionV>
                  <wp:extent cx="752475" cy="752475"/>
                  <wp:effectExtent l="0" t="0" r="9525" b="9525"/>
                  <wp:wrapNone/>
                  <wp:docPr id="11" name="図 11" descr="https://www.unic.or.jp/files/sdg_icon_1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icon_14_j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00004" w14:textId="7D7EE466" w:rsidR="009E485A" w:rsidRPr="00F41C5B" w:rsidRDefault="009E485A" w:rsidP="009E485A">
            <w:pPr>
              <w:jc w:val="left"/>
              <w:rPr>
                <w:noProof/>
                <w:color w:val="000000" w:themeColor="text1"/>
                <w:sz w:val="21"/>
                <w:szCs w:val="21"/>
              </w:rPr>
            </w:pPr>
          </w:p>
        </w:tc>
        <w:tc>
          <w:tcPr>
            <w:tcW w:w="8573" w:type="dxa"/>
          </w:tcPr>
          <w:p w14:paraId="47E8D7DD" w14:textId="753E7E4C" w:rsidR="009E485A" w:rsidRDefault="009E485A" w:rsidP="009E485A">
            <w:pPr>
              <w:spacing w:line="320" w:lineRule="exact"/>
              <w:rPr>
                <w:b/>
                <w:sz w:val="21"/>
                <w:szCs w:val="21"/>
                <w:shd w:val="clear" w:color="auto" w:fill="FFFFFF" w:themeFill="background1"/>
              </w:rPr>
            </w:pPr>
            <w:r>
              <w:rPr>
                <w:rFonts w:hint="eastAsia"/>
                <w:b/>
                <w:sz w:val="21"/>
                <w:szCs w:val="21"/>
              </w:rPr>
              <w:t>◎</w:t>
            </w:r>
            <w:bookmarkStart w:id="3" w:name="_Hlk51342217"/>
            <w:r>
              <w:rPr>
                <w:rFonts w:ascii="MS UI Gothic" w:hAnsi="MS UI Gothic" w:hint="eastAsia"/>
                <w:b/>
                <w:sz w:val="22"/>
              </w:rPr>
              <w:t>アドプト・フォレスト活動の実施</w:t>
            </w:r>
            <w:bookmarkEnd w:id="3"/>
          </w:p>
          <w:p w14:paraId="15092E50" w14:textId="4166E92C" w:rsidR="009E485A" w:rsidRDefault="009E485A" w:rsidP="009E485A">
            <w:pPr>
              <w:spacing w:line="320" w:lineRule="exact"/>
              <w:ind w:leftChars="100" w:left="235"/>
              <w:rPr>
                <w:sz w:val="18"/>
                <w:szCs w:val="18"/>
              </w:rPr>
            </w:pPr>
            <w:r>
              <w:rPr>
                <w:rFonts w:hint="eastAsia"/>
                <w:sz w:val="18"/>
                <w:szCs w:val="18"/>
              </w:rPr>
              <w:t>岸和田市</w:t>
            </w:r>
            <w:r w:rsidR="004F133A">
              <w:rPr>
                <w:rFonts w:hint="eastAsia"/>
                <w:sz w:val="18"/>
                <w:szCs w:val="18"/>
              </w:rPr>
              <w:t>内</w:t>
            </w:r>
            <w:r>
              <w:rPr>
                <w:rFonts w:hint="eastAsia"/>
                <w:sz w:val="18"/>
                <w:szCs w:val="18"/>
              </w:rPr>
              <w:t>における</w:t>
            </w:r>
            <w:r w:rsidRPr="008F09EB">
              <w:rPr>
                <w:rFonts w:hint="eastAsia"/>
                <w:sz w:val="18"/>
                <w:szCs w:val="18"/>
              </w:rPr>
              <w:t>アドプトフォレスト（企業参加の森づくり）</w:t>
            </w:r>
            <w:r>
              <w:rPr>
                <w:rFonts w:hint="eastAsia"/>
                <w:sz w:val="18"/>
                <w:szCs w:val="18"/>
              </w:rPr>
              <w:t>に参画し、グローバルで行っている植樹の取組み「ＡＺ</w:t>
            </w:r>
            <w:r w:rsidRPr="000B3E7A">
              <w:rPr>
                <w:rFonts w:hint="eastAsia"/>
                <w:sz w:val="18"/>
                <w:szCs w:val="18"/>
              </w:rPr>
              <w:t>フォレスト</w:t>
            </w:r>
            <w:r>
              <w:rPr>
                <w:rFonts w:hint="eastAsia"/>
                <w:sz w:val="18"/>
                <w:szCs w:val="18"/>
              </w:rPr>
              <w:t>」を、地域のニーズに合わせた竹林整備や間伐、下草刈りなど里山の環境保全の取組みとして実施します</w:t>
            </w:r>
          </w:p>
          <w:p w14:paraId="3622CA5F" w14:textId="77777777" w:rsidR="009E485A" w:rsidRPr="004A403E" w:rsidRDefault="009E485A" w:rsidP="009E485A">
            <w:pPr>
              <w:spacing w:line="320" w:lineRule="exact"/>
              <w:rPr>
                <w:b/>
                <w:sz w:val="18"/>
                <w:szCs w:val="18"/>
              </w:rPr>
            </w:pPr>
          </w:p>
          <w:p w14:paraId="4EA6A456" w14:textId="09F6ACCE" w:rsidR="009E485A" w:rsidRDefault="009E485A" w:rsidP="009E485A">
            <w:pPr>
              <w:spacing w:line="320" w:lineRule="exact"/>
              <w:rPr>
                <w:b/>
                <w:sz w:val="21"/>
                <w:szCs w:val="21"/>
                <w:shd w:val="clear" w:color="auto" w:fill="FFFFFF" w:themeFill="background1"/>
              </w:rPr>
            </w:pPr>
            <w:r>
              <w:rPr>
                <w:rFonts w:hint="eastAsia"/>
                <w:b/>
                <w:sz w:val="21"/>
                <w:szCs w:val="21"/>
              </w:rPr>
              <w:t>◎</w:t>
            </w:r>
            <w:r w:rsidR="00DA40B1" w:rsidRPr="00DA40B1">
              <w:rPr>
                <w:rFonts w:ascii="MS UI Gothic" w:hAnsi="MS UI Gothic" w:hint="eastAsia"/>
                <w:b/>
                <w:sz w:val="22"/>
              </w:rPr>
              <w:t>「おおさかプラスチックごみゼロ宣言」への賛同及び取組みの推進</w:t>
            </w:r>
          </w:p>
          <w:p w14:paraId="22EFB6C6" w14:textId="77777777" w:rsidR="00DA40B1" w:rsidRPr="00DA40B1" w:rsidRDefault="00DA40B1" w:rsidP="00DA40B1">
            <w:pPr>
              <w:spacing w:line="320" w:lineRule="exact"/>
              <w:ind w:leftChars="100" w:left="235"/>
              <w:rPr>
                <w:sz w:val="18"/>
                <w:szCs w:val="18"/>
              </w:rPr>
            </w:pPr>
            <w:r w:rsidRPr="00DA40B1">
              <w:rPr>
                <w:rFonts w:hint="eastAsia"/>
                <w:sz w:val="18"/>
                <w:szCs w:val="18"/>
              </w:rPr>
              <w:t>「おおさかプラスチックごみゼロ宣言」の趣旨に賛同し、プラスチックごみゼロに向けた取組みの推進に協力します</w:t>
            </w:r>
          </w:p>
          <w:p w14:paraId="61438AE4" w14:textId="77777777" w:rsidR="00DA40B1" w:rsidRPr="00DA40B1" w:rsidRDefault="00DA40B1" w:rsidP="00DA40B1">
            <w:pPr>
              <w:spacing w:line="320" w:lineRule="exact"/>
              <w:ind w:leftChars="100" w:left="235"/>
              <w:rPr>
                <w:sz w:val="18"/>
                <w:szCs w:val="18"/>
              </w:rPr>
            </w:pPr>
            <w:r w:rsidRPr="00DA40B1">
              <w:rPr>
                <w:rFonts w:hint="eastAsia"/>
                <w:sz w:val="18"/>
                <w:szCs w:val="18"/>
              </w:rPr>
              <w:t>その第一歩として、本社および東京支社の自動販売機から全てのペットボトルを撤去するなどの“ペットボトル・ゼロ”キャンペーンを実施します</w:t>
            </w:r>
          </w:p>
          <w:p w14:paraId="438BEB9E" w14:textId="7734392C" w:rsidR="009E485A" w:rsidRDefault="00DA40B1" w:rsidP="00DA40B1">
            <w:pPr>
              <w:spacing w:line="320" w:lineRule="exact"/>
              <w:ind w:leftChars="99" w:left="235" w:hangingChars="1" w:hanging="2"/>
              <w:rPr>
                <w:sz w:val="18"/>
                <w:szCs w:val="18"/>
              </w:rPr>
            </w:pPr>
            <w:r w:rsidRPr="00DA40B1">
              <w:rPr>
                <w:rFonts w:hint="eastAsia"/>
                <w:sz w:val="18"/>
                <w:szCs w:val="18"/>
              </w:rPr>
              <w:t>また、マイボトルパートナーズへの参画や、「おおさか海ごみ・プラごみゼロ作戦」への協力を行います</w:t>
            </w:r>
          </w:p>
          <w:p w14:paraId="6191CE90" w14:textId="56607CF5" w:rsidR="009E485A" w:rsidRPr="000B3E7A" w:rsidRDefault="009E485A" w:rsidP="009E485A">
            <w:pPr>
              <w:spacing w:line="320" w:lineRule="exact"/>
              <w:ind w:leftChars="100" w:left="235" w:rightChars="195" w:right="458"/>
              <w:rPr>
                <w:color w:val="000000" w:themeColor="text1"/>
                <w:sz w:val="18"/>
                <w:szCs w:val="18"/>
              </w:rPr>
            </w:pPr>
          </w:p>
          <w:p w14:paraId="55EA7310" w14:textId="113C170A" w:rsidR="009E485A" w:rsidRDefault="009E485A" w:rsidP="009E485A">
            <w:pPr>
              <w:spacing w:line="320" w:lineRule="exact"/>
              <w:rPr>
                <w:b/>
                <w:sz w:val="21"/>
                <w:szCs w:val="21"/>
                <w:shd w:val="clear" w:color="auto" w:fill="FFFFFF" w:themeFill="background1"/>
              </w:rPr>
            </w:pPr>
            <w:r>
              <w:rPr>
                <w:rFonts w:hint="eastAsia"/>
                <w:b/>
                <w:sz w:val="21"/>
                <w:szCs w:val="21"/>
              </w:rPr>
              <w:t>◎</w:t>
            </w:r>
            <w:r>
              <w:rPr>
                <w:rFonts w:ascii="MS UI Gothic" w:hAnsi="MS UI Gothic" w:hint="eastAsia"/>
                <w:b/>
                <w:sz w:val="22"/>
              </w:rPr>
              <w:t>脱炭素化に向けた協力</w:t>
            </w:r>
          </w:p>
          <w:p w14:paraId="0A9BBCEE" w14:textId="77777777" w:rsidR="00DA40B1" w:rsidRPr="00DA40B1" w:rsidRDefault="00DA40B1" w:rsidP="00DA40B1">
            <w:pPr>
              <w:spacing w:line="320" w:lineRule="exact"/>
              <w:ind w:leftChars="99" w:left="235" w:hangingChars="1" w:hanging="2"/>
              <w:rPr>
                <w:sz w:val="18"/>
                <w:szCs w:val="18"/>
              </w:rPr>
            </w:pPr>
            <w:r w:rsidRPr="00DA40B1">
              <w:rPr>
                <w:rFonts w:hint="eastAsia"/>
                <w:sz w:val="18"/>
                <w:szCs w:val="18"/>
              </w:rPr>
              <w:t>アストラゼネカがグローバルで行っている、２０３０年までにバリューチェーン全体にわたってカーボンネガティブ（※）を実現するための取組みを大阪においても推進するとともに、そのノウハウを府とともに発信したり、他社に共有するなど、府が進める脱炭素化の取組みに協力します</w:t>
            </w:r>
          </w:p>
          <w:p w14:paraId="2D2749B3" w14:textId="13AB9AE1" w:rsidR="009E485A" w:rsidRPr="00330D0C" w:rsidRDefault="00DA40B1" w:rsidP="00DA40B1">
            <w:pPr>
              <w:spacing w:line="320" w:lineRule="exact"/>
              <w:ind w:leftChars="100" w:left="235"/>
              <w:rPr>
                <w:sz w:val="16"/>
                <w:szCs w:val="16"/>
              </w:rPr>
            </w:pPr>
            <w:r w:rsidRPr="00DA40B1">
              <w:rPr>
                <w:rFonts w:hint="eastAsia"/>
                <w:sz w:val="18"/>
                <w:szCs w:val="18"/>
              </w:rPr>
              <w:t>（※）カーボンネガティブ・・・二酸化炭素の排出削減量が排出量を上回ること</w:t>
            </w:r>
          </w:p>
          <w:p w14:paraId="41066006" w14:textId="77777777" w:rsidR="004C3A2A" w:rsidRDefault="004C3A2A" w:rsidP="004C3A2A">
            <w:pPr>
              <w:spacing w:line="320" w:lineRule="exact"/>
              <w:ind w:rightChars="195" w:right="458"/>
              <w:rPr>
                <w:rFonts w:ascii="MS UI Gothic" w:hAnsi="MS UI Gothic" w:cs="Calibri"/>
                <w:color w:val="000000" w:themeColor="text1"/>
                <w:kern w:val="0"/>
                <w:sz w:val="18"/>
                <w:szCs w:val="18"/>
              </w:rPr>
            </w:pPr>
          </w:p>
          <w:p w14:paraId="05B2DB42" w14:textId="648AEF2C" w:rsidR="004C3A2A" w:rsidRPr="00D40969" w:rsidRDefault="004C3A2A" w:rsidP="004C3A2A">
            <w:pPr>
              <w:spacing w:line="320" w:lineRule="exact"/>
              <w:ind w:rightChars="195" w:right="458"/>
              <w:rPr>
                <w:rFonts w:ascii="MS UI Gothic" w:hAnsi="MS UI Gothic" w:cs="Calibri"/>
                <w:color w:val="000000" w:themeColor="text1"/>
                <w:kern w:val="0"/>
                <w:sz w:val="18"/>
                <w:szCs w:val="18"/>
              </w:rPr>
            </w:pPr>
          </w:p>
        </w:tc>
      </w:tr>
      <w:tr w:rsidR="009E485A" w:rsidRPr="0010066D" w14:paraId="146E8F32" w14:textId="77777777" w:rsidTr="00A05D0B">
        <w:trPr>
          <w:trHeight w:val="1675"/>
        </w:trPr>
        <w:tc>
          <w:tcPr>
            <w:tcW w:w="567" w:type="dxa"/>
            <w:vAlign w:val="center"/>
          </w:tcPr>
          <w:p w14:paraId="107B196C" w14:textId="77777777" w:rsidR="009E485A" w:rsidRPr="00CD52A7" w:rsidRDefault="009E485A" w:rsidP="009E485A">
            <w:pPr>
              <w:pStyle w:val="a5"/>
              <w:numPr>
                <w:ilvl w:val="0"/>
                <w:numId w:val="11"/>
              </w:numPr>
              <w:ind w:leftChars="0"/>
              <w:jc w:val="center"/>
              <w:rPr>
                <w:sz w:val="21"/>
                <w:szCs w:val="21"/>
              </w:rPr>
            </w:pPr>
          </w:p>
        </w:tc>
        <w:tc>
          <w:tcPr>
            <w:tcW w:w="1492" w:type="dxa"/>
          </w:tcPr>
          <w:p w14:paraId="3625B34B" w14:textId="77777777" w:rsidR="009E485A" w:rsidRDefault="009E485A" w:rsidP="009D1951">
            <w:pPr>
              <w:jc w:val="left"/>
              <w:rPr>
                <w:noProof/>
                <w:color w:val="000000" w:themeColor="text1"/>
                <w:sz w:val="21"/>
                <w:szCs w:val="21"/>
              </w:rPr>
            </w:pPr>
            <w:r>
              <w:rPr>
                <w:rFonts w:hint="eastAsia"/>
                <w:noProof/>
                <w:color w:val="000000" w:themeColor="text1"/>
                <w:sz w:val="21"/>
                <w:szCs w:val="21"/>
              </w:rPr>
              <w:t>地域活性化</w:t>
            </w:r>
          </w:p>
          <w:p w14:paraId="5D8AF1F0" w14:textId="5F5C273A" w:rsidR="009E485A" w:rsidRDefault="009E485A" w:rsidP="009E485A">
            <w:pPr>
              <w:jc w:val="left"/>
              <w:rPr>
                <w:noProof/>
                <w:color w:val="000000" w:themeColor="text1"/>
                <w:sz w:val="21"/>
                <w:szCs w:val="21"/>
              </w:rPr>
            </w:pPr>
            <w:r w:rsidRPr="00FF0CD7">
              <w:rPr>
                <w:rFonts w:ascii="MS UI Gothic" w:hAnsi="MS UI Gothic"/>
                <w:noProof/>
                <w:sz w:val="21"/>
                <w:szCs w:val="21"/>
              </w:rPr>
              <w:drawing>
                <wp:inline distT="0" distB="0" distL="0" distR="0" wp14:anchorId="6D59B3E2" wp14:editId="2556E0CF">
                  <wp:extent cx="756000" cy="756000"/>
                  <wp:effectExtent l="0" t="0" r="635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wheel_rgb.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8573" w:type="dxa"/>
          </w:tcPr>
          <w:p w14:paraId="6BFF0CDD" w14:textId="54E3C8E8" w:rsidR="009E485A" w:rsidRDefault="009E485A" w:rsidP="009E485A">
            <w:pPr>
              <w:spacing w:line="320" w:lineRule="exact"/>
              <w:rPr>
                <w:b/>
                <w:sz w:val="21"/>
                <w:szCs w:val="21"/>
                <w:shd w:val="clear" w:color="auto" w:fill="FFFFFF" w:themeFill="background1"/>
              </w:rPr>
            </w:pPr>
            <w:r>
              <w:rPr>
                <w:rFonts w:hint="eastAsia"/>
                <w:b/>
                <w:sz w:val="21"/>
                <w:szCs w:val="21"/>
              </w:rPr>
              <w:t>◎</w:t>
            </w:r>
            <w:r w:rsidRPr="007627F2">
              <w:rPr>
                <w:rFonts w:ascii="MS UI Gothic" w:hAnsi="MS UI Gothic" w:hint="eastAsia"/>
                <w:b/>
                <w:sz w:val="22"/>
              </w:rPr>
              <w:t>SDGsの理解促進</w:t>
            </w:r>
            <w:r>
              <w:rPr>
                <w:rFonts w:ascii="MS UI Gothic" w:hAnsi="MS UI Gothic" w:hint="eastAsia"/>
                <w:b/>
                <w:sz w:val="22"/>
              </w:rPr>
              <w:t>に向けた協力</w:t>
            </w:r>
          </w:p>
          <w:p w14:paraId="7E94E02E" w14:textId="77777777" w:rsidR="009E485A" w:rsidRDefault="009E485A" w:rsidP="009E485A">
            <w:pPr>
              <w:spacing w:line="320" w:lineRule="exact"/>
              <w:ind w:leftChars="100" w:left="235"/>
              <w:rPr>
                <w:sz w:val="18"/>
                <w:szCs w:val="21"/>
              </w:rPr>
            </w:pPr>
            <w:r w:rsidRPr="00F34979">
              <w:rPr>
                <w:rFonts w:hint="eastAsia"/>
                <w:sz w:val="18"/>
                <w:szCs w:val="21"/>
              </w:rPr>
              <w:t>府</w:t>
            </w:r>
            <w:r>
              <w:rPr>
                <w:rFonts w:hint="eastAsia"/>
                <w:sz w:val="18"/>
                <w:szCs w:val="21"/>
              </w:rPr>
              <w:t>が実施する勉強会等に講師を派遣することにより、府内への</w:t>
            </w:r>
            <w:r w:rsidRPr="00F34979">
              <w:rPr>
                <w:rFonts w:hint="eastAsia"/>
                <w:sz w:val="18"/>
                <w:szCs w:val="21"/>
              </w:rPr>
              <w:t>SDGs</w:t>
            </w:r>
            <w:r>
              <w:rPr>
                <w:rFonts w:hint="eastAsia"/>
                <w:sz w:val="18"/>
                <w:szCs w:val="21"/>
              </w:rPr>
              <w:t>の普及・理解促進に協力します。</w:t>
            </w:r>
          </w:p>
          <w:p w14:paraId="4F2FB1A7" w14:textId="77777777" w:rsidR="009E485A" w:rsidRDefault="009E485A" w:rsidP="009E485A">
            <w:pPr>
              <w:spacing w:line="320" w:lineRule="exact"/>
              <w:ind w:leftChars="100" w:left="235"/>
              <w:rPr>
                <w:sz w:val="18"/>
                <w:szCs w:val="21"/>
              </w:rPr>
            </w:pPr>
          </w:p>
          <w:p w14:paraId="06C020E1" w14:textId="7723B55E" w:rsidR="009E485A" w:rsidRDefault="009E485A" w:rsidP="009E485A">
            <w:pPr>
              <w:spacing w:line="300" w:lineRule="exact"/>
              <w:rPr>
                <w:rFonts w:ascii="MS UI Gothic" w:hAnsi="MS UI Gothic"/>
                <w:b/>
                <w:sz w:val="21"/>
                <w:szCs w:val="21"/>
              </w:rPr>
            </w:pPr>
            <w:r>
              <w:rPr>
                <w:rFonts w:ascii="MS UI Gothic" w:hAnsi="MS UI Gothic" w:hint="eastAsia"/>
                <w:b/>
                <w:sz w:val="21"/>
                <w:szCs w:val="21"/>
              </w:rPr>
              <w:t xml:space="preserve">◎２０２５年日本国際博覧会の開催に向けた協力　</w:t>
            </w:r>
          </w:p>
          <w:p w14:paraId="13BA0F90" w14:textId="7D033BF6" w:rsidR="009E485A" w:rsidRDefault="009E485A" w:rsidP="004F133A">
            <w:pPr>
              <w:spacing w:line="320" w:lineRule="exact"/>
              <w:ind w:leftChars="100" w:left="235"/>
              <w:rPr>
                <w:rFonts w:ascii="MS UI Gothic" w:hAnsi="MS UI Gothic"/>
                <w:sz w:val="18"/>
                <w:szCs w:val="18"/>
              </w:rPr>
            </w:pPr>
            <w:r>
              <w:rPr>
                <w:rFonts w:ascii="MS UI Gothic" w:hAnsi="MS UI Gothic" w:hint="eastAsia"/>
                <w:sz w:val="18"/>
                <w:szCs w:val="18"/>
              </w:rPr>
              <w:t>２０２５年に大阪・関西で開催する日本国際博覧会に向けて、大阪・関西万博に関連した情報の発信や機運醸成などに協力します</w:t>
            </w:r>
          </w:p>
          <w:p w14:paraId="6612527A" w14:textId="77777777" w:rsidR="009E485A" w:rsidRPr="00E456F3" w:rsidRDefault="009E485A" w:rsidP="009E485A">
            <w:pPr>
              <w:spacing w:line="320" w:lineRule="exact"/>
              <w:ind w:leftChars="100" w:left="235"/>
              <w:rPr>
                <w:sz w:val="18"/>
                <w:szCs w:val="21"/>
              </w:rPr>
            </w:pPr>
          </w:p>
          <w:p w14:paraId="1A271A70" w14:textId="4B388C47" w:rsidR="009E485A" w:rsidRPr="00D330B0" w:rsidRDefault="009E485A" w:rsidP="009E485A">
            <w:pPr>
              <w:spacing w:line="300" w:lineRule="exact"/>
              <w:rPr>
                <w:rFonts w:ascii="MS UI Gothic" w:hAnsi="MS UI Gothic"/>
                <w:b/>
                <w:sz w:val="21"/>
                <w:szCs w:val="21"/>
              </w:rPr>
            </w:pPr>
            <w:r w:rsidRPr="00D330B0">
              <w:rPr>
                <w:rFonts w:ascii="MS UI Gothic" w:hAnsi="MS UI Gothic" w:hint="eastAsia"/>
                <w:b/>
                <w:sz w:val="21"/>
                <w:szCs w:val="21"/>
              </w:rPr>
              <w:t xml:space="preserve">◎スタートアップの集積や健康関連産業の創出に向けた協力　</w:t>
            </w:r>
          </w:p>
          <w:p w14:paraId="0B6D1275" w14:textId="6C09D4C6" w:rsidR="009E485A" w:rsidRPr="00D330B0" w:rsidRDefault="009E485A" w:rsidP="004F133A">
            <w:pPr>
              <w:spacing w:line="320" w:lineRule="exact"/>
              <w:ind w:leftChars="100" w:left="235"/>
              <w:rPr>
                <w:rFonts w:ascii="MS UI Gothic" w:hAnsi="MS UI Gothic"/>
                <w:sz w:val="18"/>
                <w:szCs w:val="18"/>
                <w:highlight w:val="yellow"/>
              </w:rPr>
            </w:pPr>
            <w:r w:rsidRPr="00D330B0">
              <w:rPr>
                <w:rFonts w:ascii="MS UI Gothic" w:hAnsi="MS UI Gothic" w:hint="eastAsia"/>
                <w:sz w:val="18"/>
                <w:szCs w:val="18"/>
              </w:rPr>
              <w:t>大阪スタートアップ・エコシステムコンソーシアム（※１）や</w:t>
            </w:r>
            <w:proofErr w:type="spellStart"/>
            <w:r w:rsidRPr="00D330B0">
              <w:rPr>
                <w:rFonts w:ascii="MS UI Gothic" w:hAnsi="MS UI Gothic" w:hint="eastAsia"/>
                <w:sz w:val="18"/>
                <w:szCs w:val="18"/>
              </w:rPr>
              <w:t>HBNet</w:t>
            </w:r>
            <w:proofErr w:type="spellEnd"/>
            <w:r w:rsidRPr="00D330B0">
              <w:rPr>
                <w:rFonts w:ascii="MS UI Gothic" w:hAnsi="MS UI Gothic" w:hint="eastAsia"/>
                <w:sz w:val="18"/>
                <w:szCs w:val="18"/>
              </w:rPr>
              <w:t>（※２）を通じ、大阪・京阪神で創業する起業家に出会いの機会を提供することにより、スタートアップの新技術・新サービスの機会創出や健康関連産業の創出に協力します</w:t>
            </w:r>
          </w:p>
          <w:p w14:paraId="4317E073" w14:textId="2FF1CFB6" w:rsidR="009E485A" w:rsidRPr="00D330B0" w:rsidRDefault="009E485A" w:rsidP="004F133A">
            <w:pPr>
              <w:spacing w:line="320" w:lineRule="exact"/>
              <w:ind w:leftChars="100" w:left="390" w:hangingChars="100" w:hanging="155"/>
              <w:rPr>
                <w:rFonts w:ascii="MS UI Gothic" w:hAnsi="MS UI Gothic"/>
                <w:sz w:val="16"/>
                <w:szCs w:val="16"/>
              </w:rPr>
            </w:pPr>
            <w:r w:rsidRPr="00D330B0">
              <w:rPr>
                <w:rFonts w:hint="eastAsia"/>
                <w:sz w:val="16"/>
                <w:szCs w:val="20"/>
              </w:rPr>
              <w:t>（※１）</w:t>
            </w:r>
            <w:r w:rsidRPr="00D330B0">
              <w:rPr>
                <w:rFonts w:ascii="MS UI Gothic" w:hAnsi="MS UI Gothic" w:hint="eastAsia"/>
                <w:sz w:val="16"/>
                <w:szCs w:val="16"/>
              </w:rPr>
              <w:t>大阪スタートアップ・エコシステムコンソーシアム…行政・経済団体等の関係機関が一体となって、オール大阪で起業家を生み育てる環境を整備するとともに、スタートアップ・エコシステムの構築・拠点 都市形成をめざす</w:t>
            </w:r>
          </w:p>
          <w:p w14:paraId="36707CBF" w14:textId="5AD583DA" w:rsidR="009E485A" w:rsidRPr="004C3A2A" w:rsidRDefault="009E485A" w:rsidP="004C3A2A">
            <w:pPr>
              <w:spacing w:line="320" w:lineRule="exact"/>
              <w:ind w:leftChars="100" w:left="390" w:hangingChars="100" w:hanging="155"/>
              <w:rPr>
                <w:rFonts w:ascii="MS UI Gothic" w:hAnsi="MS UI Gothic"/>
                <w:sz w:val="16"/>
                <w:szCs w:val="16"/>
              </w:rPr>
            </w:pPr>
            <w:r w:rsidRPr="00D330B0">
              <w:rPr>
                <w:rFonts w:ascii="MS UI Gothic" w:hAnsi="MS UI Gothic" w:hint="eastAsia"/>
                <w:sz w:val="16"/>
                <w:szCs w:val="16"/>
              </w:rPr>
              <w:t>（※２）</w:t>
            </w:r>
            <w:proofErr w:type="spellStart"/>
            <w:r w:rsidRPr="00D330B0">
              <w:rPr>
                <w:rFonts w:ascii="MS UI Gothic" w:hAnsi="MS UI Gothic" w:hint="eastAsia"/>
                <w:sz w:val="16"/>
                <w:szCs w:val="16"/>
              </w:rPr>
              <w:t>HBNet</w:t>
            </w:r>
            <w:proofErr w:type="spellEnd"/>
            <w:r w:rsidRPr="00D330B0">
              <w:rPr>
                <w:rFonts w:ascii="MS UI Gothic" w:hAnsi="MS UI Gothic" w:hint="eastAsia"/>
                <w:sz w:val="16"/>
                <w:szCs w:val="16"/>
              </w:rPr>
              <w:t>…大阪府が目指す、健康分野におけるサイエンスに基づく新たな産業の自立的・持続的創出を実現するための、会員制産学連携プラットフォーム</w:t>
            </w:r>
          </w:p>
        </w:tc>
      </w:tr>
    </w:tbl>
    <w:p w14:paraId="0DB18B06" w14:textId="5DE673F5" w:rsidR="00033673" w:rsidRPr="00380960" w:rsidRDefault="00033673">
      <w:pPr>
        <w:rPr>
          <w:sz w:val="12"/>
          <w:szCs w:val="21"/>
        </w:rPr>
      </w:pPr>
    </w:p>
    <w:sectPr w:rsidR="00033673" w:rsidRPr="00380960" w:rsidSect="009A2030">
      <w:headerReference w:type="default" r:id="rId18"/>
      <w:pgSz w:w="11906" w:h="16838" w:code="9"/>
      <w:pgMar w:top="1134" w:right="1134" w:bottom="1134" w:left="1134" w:header="510" w:footer="992" w:gutter="0"/>
      <w:cols w:space="425"/>
      <w:docGrid w:type="linesAndChars" w:linePitch="37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FBA34" w14:textId="77777777" w:rsidR="00DF24AD" w:rsidRDefault="00DF24AD" w:rsidP="00D0655C">
      <w:r>
        <w:separator/>
      </w:r>
    </w:p>
  </w:endnote>
  <w:endnote w:type="continuationSeparator" w:id="0">
    <w:p w14:paraId="46287AC7" w14:textId="77777777" w:rsidR="00DF24AD" w:rsidRDefault="00DF24AD"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C47B9" w14:textId="77777777" w:rsidR="00DF24AD" w:rsidRDefault="00DF24AD" w:rsidP="00D0655C">
      <w:r>
        <w:separator/>
      </w:r>
    </w:p>
  </w:footnote>
  <w:footnote w:type="continuationSeparator" w:id="0">
    <w:p w14:paraId="41F268D1" w14:textId="77777777" w:rsidR="00DF24AD" w:rsidRDefault="00DF24AD" w:rsidP="00D0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097E" w14:textId="2B7095B5" w:rsidR="00D555BF" w:rsidRPr="00D555BF" w:rsidRDefault="00D555BF" w:rsidP="00D555BF">
    <w:pPr>
      <w:pStyle w:val="a9"/>
      <w:wordWrap w:val="0"/>
      <w:jc w:val="right"/>
      <w:rPr>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2861" w:hanging="360"/>
      </w:pPr>
      <w:rPr>
        <w:rFonts w:ascii="MS UI Gothic" w:eastAsia="MS UI Gothic" w:hAnsi="MS UI Gothic" w:cstheme="minorBidi" w:hint="eastAsia"/>
      </w:rPr>
    </w:lvl>
    <w:lvl w:ilvl="1" w:tplc="0409000B" w:tentative="1">
      <w:start w:val="1"/>
      <w:numFmt w:val="bullet"/>
      <w:lvlText w:val=""/>
      <w:lvlJc w:val="left"/>
      <w:pPr>
        <w:ind w:left="3341" w:hanging="420"/>
      </w:pPr>
      <w:rPr>
        <w:rFonts w:ascii="Wingdings" w:hAnsi="Wingdings" w:hint="default"/>
      </w:rPr>
    </w:lvl>
    <w:lvl w:ilvl="2" w:tplc="0409000D" w:tentative="1">
      <w:start w:val="1"/>
      <w:numFmt w:val="bullet"/>
      <w:lvlText w:val=""/>
      <w:lvlJc w:val="left"/>
      <w:pPr>
        <w:ind w:left="3761" w:hanging="420"/>
      </w:pPr>
      <w:rPr>
        <w:rFonts w:ascii="Wingdings" w:hAnsi="Wingdings" w:hint="default"/>
      </w:rPr>
    </w:lvl>
    <w:lvl w:ilvl="3" w:tplc="04090001" w:tentative="1">
      <w:start w:val="1"/>
      <w:numFmt w:val="bullet"/>
      <w:lvlText w:val=""/>
      <w:lvlJc w:val="left"/>
      <w:pPr>
        <w:ind w:left="4181" w:hanging="420"/>
      </w:pPr>
      <w:rPr>
        <w:rFonts w:ascii="Wingdings" w:hAnsi="Wingdings" w:hint="default"/>
      </w:rPr>
    </w:lvl>
    <w:lvl w:ilvl="4" w:tplc="0409000B" w:tentative="1">
      <w:start w:val="1"/>
      <w:numFmt w:val="bullet"/>
      <w:lvlText w:val=""/>
      <w:lvlJc w:val="left"/>
      <w:pPr>
        <w:ind w:left="4601" w:hanging="420"/>
      </w:pPr>
      <w:rPr>
        <w:rFonts w:ascii="Wingdings" w:hAnsi="Wingdings" w:hint="default"/>
      </w:rPr>
    </w:lvl>
    <w:lvl w:ilvl="5" w:tplc="0409000D" w:tentative="1">
      <w:start w:val="1"/>
      <w:numFmt w:val="bullet"/>
      <w:lvlText w:val=""/>
      <w:lvlJc w:val="left"/>
      <w:pPr>
        <w:ind w:left="5021" w:hanging="420"/>
      </w:pPr>
      <w:rPr>
        <w:rFonts w:ascii="Wingdings" w:hAnsi="Wingdings" w:hint="default"/>
      </w:rPr>
    </w:lvl>
    <w:lvl w:ilvl="6" w:tplc="04090001" w:tentative="1">
      <w:start w:val="1"/>
      <w:numFmt w:val="bullet"/>
      <w:lvlText w:val=""/>
      <w:lvlJc w:val="left"/>
      <w:pPr>
        <w:ind w:left="5441" w:hanging="420"/>
      </w:pPr>
      <w:rPr>
        <w:rFonts w:ascii="Wingdings" w:hAnsi="Wingdings" w:hint="default"/>
      </w:rPr>
    </w:lvl>
    <w:lvl w:ilvl="7" w:tplc="0409000B" w:tentative="1">
      <w:start w:val="1"/>
      <w:numFmt w:val="bullet"/>
      <w:lvlText w:val=""/>
      <w:lvlJc w:val="left"/>
      <w:pPr>
        <w:ind w:left="5861" w:hanging="420"/>
      </w:pPr>
      <w:rPr>
        <w:rFonts w:ascii="Wingdings" w:hAnsi="Wingdings" w:hint="default"/>
      </w:rPr>
    </w:lvl>
    <w:lvl w:ilvl="8" w:tplc="0409000D" w:tentative="1">
      <w:start w:val="1"/>
      <w:numFmt w:val="bullet"/>
      <w:lvlText w:val=""/>
      <w:lvlJc w:val="left"/>
      <w:pPr>
        <w:ind w:left="6281" w:hanging="420"/>
      </w:pPr>
      <w:rPr>
        <w:rFonts w:ascii="Wingdings" w:hAnsi="Wingdings" w:hint="default"/>
      </w:rPr>
    </w:lvl>
  </w:abstractNum>
  <w:abstractNum w:abstractNumId="1" w15:restartNumberingAfterBreak="0">
    <w:nsid w:val="092201E9"/>
    <w:multiLevelType w:val="hybridMultilevel"/>
    <w:tmpl w:val="4814AD9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3" w15:restartNumberingAfterBreak="0">
    <w:nsid w:val="17E61984"/>
    <w:multiLevelType w:val="hybridMultilevel"/>
    <w:tmpl w:val="812267DA"/>
    <w:lvl w:ilvl="0" w:tplc="8328FC6C">
      <w:numFmt w:val="bullet"/>
      <w:lvlText w:val="・"/>
      <w:lvlJc w:val="left"/>
      <w:pPr>
        <w:ind w:left="786" w:hanging="360"/>
      </w:pPr>
      <w:rPr>
        <w:rFonts w:ascii="MS UI Gothic" w:eastAsia="MS UI Gothic" w:hAnsi="MS UI Gothic"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CAD5388"/>
    <w:multiLevelType w:val="hybridMultilevel"/>
    <w:tmpl w:val="786C3804"/>
    <w:lvl w:ilvl="0" w:tplc="EA543102">
      <w:start w:val="1"/>
      <w:numFmt w:val="decimalEnclosedCircle"/>
      <w:lvlText w:val="%1"/>
      <w:lvlJc w:val="left"/>
      <w:pPr>
        <w:ind w:left="502"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2F9C24DC"/>
    <w:multiLevelType w:val="hybridMultilevel"/>
    <w:tmpl w:val="335A7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C87C6D"/>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6"/>
  </w:num>
  <w:num w:numId="4">
    <w:abstractNumId w:val="1"/>
  </w:num>
  <w:num w:numId="5">
    <w:abstractNumId w:val="10"/>
  </w:num>
  <w:num w:numId="6">
    <w:abstractNumId w:val="11"/>
  </w:num>
  <w:num w:numId="7">
    <w:abstractNumId w:val="4"/>
  </w:num>
  <w:num w:numId="8">
    <w:abstractNumId w:val="9"/>
  </w:num>
  <w:num w:numId="9">
    <w:abstractNumId w:val="2"/>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14D3"/>
    <w:rsid w:val="000046CA"/>
    <w:rsid w:val="00006F5E"/>
    <w:rsid w:val="000167C0"/>
    <w:rsid w:val="00022AF5"/>
    <w:rsid w:val="000260FC"/>
    <w:rsid w:val="00033673"/>
    <w:rsid w:val="00033B95"/>
    <w:rsid w:val="00034A26"/>
    <w:rsid w:val="00036A36"/>
    <w:rsid w:val="000376AC"/>
    <w:rsid w:val="00040A9D"/>
    <w:rsid w:val="00046A70"/>
    <w:rsid w:val="000475BD"/>
    <w:rsid w:val="0005192C"/>
    <w:rsid w:val="000550FC"/>
    <w:rsid w:val="0005574C"/>
    <w:rsid w:val="00055BA3"/>
    <w:rsid w:val="00056DF2"/>
    <w:rsid w:val="0006012C"/>
    <w:rsid w:val="00062C8F"/>
    <w:rsid w:val="0007371F"/>
    <w:rsid w:val="00076149"/>
    <w:rsid w:val="00077352"/>
    <w:rsid w:val="00083214"/>
    <w:rsid w:val="0008497A"/>
    <w:rsid w:val="00090139"/>
    <w:rsid w:val="00091C3F"/>
    <w:rsid w:val="00091FB3"/>
    <w:rsid w:val="00093972"/>
    <w:rsid w:val="00095EBB"/>
    <w:rsid w:val="00096A9B"/>
    <w:rsid w:val="000975C3"/>
    <w:rsid w:val="000A0879"/>
    <w:rsid w:val="000A2251"/>
    <w:rsid w:val="000A2CDE"/>
    <w:rsid w:val="000A3E2C"/>
    <w:rsid w:val="000A3E9C"/>
    <w:rsid w:val="000A4F1D"/>
    <w:rsid w:val="000A6E98"/>
    <w:rsid w:val="000B037F"/>
    <w:rsid w:val="000B0F10"/>
    <w:rsid w:val="000B29BF"/>
    <w:rsid w:val="000B3E7A"/>
    <w:rsid w:val="000B506E"/>
    <w:rsid w:val="000B7CD0"/>
    <w:rsid w:val="000C11C8"/>
    <w:rsid w:val="000C1585"/>
    <w:rsid w:val="000C317D"/>
    <w:rsid w:val="000C5D64"/>
    <w:rsid w:val="000D080C"/>
    <w:rsid w:val="000D2098"/>
    <w:rsid w:val="000E0AF3"/>
    <w:rsid w:val="000E2878"/>
    <w:rsid w:val="000E41F4"/>
    <w:rsid w:val="000F0F87"/>
    <w:rsid w:val="000F38B0"/>
    <w:rsid w:val="000F65FD"/>
    <w:rsid w:val="000F6734"/>
    <w:rsid w:val="0010002C"/>
    <w:rsid w:val="0010066D"/>
    <w:rsid w:val="001052BC"/>
    <w:rsid w:val="00107C79"/>
    <w:rsid w:val="00111797"/>
    <w:rsid w:val="00112564"/>
    <w:rsid w:val="00113832"/>
    <w:rsid w:val="00113FCF"/>
    <w:rsid w:val="00122084"/>
    <w:rsid w:val="00124984"/>
    <w:rsid w:val="00126133"/>
    <w:rsid w:val="00127B20"/>
    <w:rsid w:val="00131499"/>
    <w:rsid w:val="00132B80"/>
    <w:rsid w:val="00132B87"/>
    <w:rsid w:val="00134008"/>
    <w:rsid w:val="001407E3"/>
    <w:rsid w:val="00144BB3"/>
    <w:rsid w:val="001457AD"/>
    <w:rsid w:val="001466CA"/>
    <w:rsid w:val="00146937"/>
    <w:rsid w:val="00150BD2"/>
    <w:rsid w:val="00152A0A"/>
    <w:rsid w:val="00153571"/>
    <w:rsid w:val="001535E9"/>
    <w:rsid w:val="00153720"/>
    <w:rsid w:val="00154C34"/>
    <w:rsid w:val="001576DD"/>
    <w:rsid w:val="001614B6"/>
    <w:rsid w:val="00164247"/>
    <w:rsid w:val="0016601D"/>
    <w:rsid w:val="001708CB"/>
    <w:rsid w:val="00170B20"/>
    <w:rsid w:val="00171C7C"/>
    <w:rsid w:val="00172F1F"/>
    <w:rsid w:val="00176A4A"/>
    <w:rsid w:val="0017772D"/>
    <w:rsid w:val="001810AB"/>
    <w:rsid w:val="001844FC"/>
    <w:rsid w:val="00185453"/>
    <w:rsid w:val="00185556"/>
    <w:rsid w:val="00187922"/>
    <w:rsid w:val="001917A9"/>
    <w:rsid w:val="00196FF1"/>
    <w:rsid w:val="001A2ACC"/>
    <w:rsid w:val="001A3448"/>
    <w:rsid w:val="001A4F08"/>
    <w:rsid w:val="001B0D04"/>
    <w:rsid w:val="001B65A9"/>
    <w:rsid w:val="001C39BB"/>
    <w:rsid w:val="001C39DC"/>
    <w:rsid w:val="001C54A1"/>
    <w:rsid w:val="001C6D1B"/>
    <w:rsid w:val="001D0DC7"/>
    <w:rsid w:val="001D0DEF"/>
    <w:rsid w:val="001D1E71"/>
    <w:rsid w:val="001D5CCC"/>
    <w:rsid w:val="001D669E"/>
    <w:rsid w:val="001E01A7"/>
    <w:rsid w:val="001E0359"/>
    <w:rsid w:val="001E2F6E"/>
    <w:rsid w:val="001E76C0"/>
    <w:rsid w:val="001F30EF"/>
    <w:rsid w:val="001F3E15"/>
    <w:rsid w:val="001F4722"/>
    <w:rsid w:val="001F6CF8"/>
    <w:rsid w:val="001F6DB8"/>
    <w:rsid w:val="001F7ADB"/>
    <w:rsid w:val="00204171"/>
    <w:rsid w:val="00205BFA"/>
    <w:rsid w:val="00211BBA"/>
    <w:rsid w:val="0021478C"/>
    <w:rsid w:val="0021579C"/>
    <w:rsid w:val="00215B7F"/>
    <w:rsid w:val="00216F91"/>
    <w:rsid w:val="0022797F"/>
    <w:rsid w:val="002279FC"/>
    <w:rsid w:val="00231F08"/>
    <w:rsid w:val="002333B3"/>
    <w:rsid w:val="00233AAD"/>
    <w:rsid w:val="0023567B"/>
    <w:rsid w:val="00240DE6"/>
    <w:rsid w:val="00241478"/>
    <w:rsid w:val="0024150A"/>
    <w:rsid w:val="002455F6"/>
    <w:rsid w:val="00247E2C"/>
    <w:rsid w:val="00251514"/>
    <w:rsid w:val="00251BA7"/>
    <w:rsid w:val="0025217C"/>
    <w:rsid w:val="00252679"/>
    <w:rsid w:val="0025732E"/>
    <w:rsid w:val="00261A88"/>
    <w:rsid w:val="00263921"/>
    <w:rsid w:val="0026480C"/>
    <w:rsid w:val="00267F03"/>
    <w:rsid w:val="00275318"/>
    <w:rsid w:val="002759DC"/>
    <w:rsid w:val="00277AB7"/>
    <w:rsid w:val="00282156"/>
    <w:rsid w:val="00284D2E"/>
    <w:rsid w:val="00287619"/>
    <w:rsid w:val="00290AC3"/>
    <w:rsid w:val="002914D9"/>
    <w:rsid w:val="002A32AE"/>
    <w:rsid w:val="002A3994"/>
    <w:rsid w:val="002A5DC0"/>
    <w:rsid w:val="002B2031"/>
    <w:rsid w:val="002B28E5"/>
    <w:rsid w:val="002B5017"/>
    <w:rsid w:val="002B6070"/>
    <w:rsid w:val="002B7769"/>
    <w:rsid w:val="002C1D68"/>
    <w:rsid w:val="002C35BF"/>
    <w:rsid w:val="002C3FC6"/>
    <w:rsid w:val="002C48CB"/>
    <w:rsid w:val="002C7657"/>
    <w:rsid w:val="002D0822"/>
    <w:rsid w:val="002D1CF6"/>
    <w:rsid w:val="002D2578"/>
    <w:rsid w:val="002D2E57"/>
    <w:rsid w:val="002D54DF"/>
    <w:rsid w:val="002D6852"/>
    <w:rsid w:val="002D72D6"/>
    <w:rsid w:val="002D73C6"/>
    <w:rsid w:val="002D74EB"/>
    <w:rsid w:val="002D76BD"/>
    <w:rsid w:val="002E209F"/>
    <w:rsid w:val="002E2834"/>
    <w:rsid w:val="002E4134"/>
    <w:rsid w:val="002F428F"/>
    <w:rsid w:val="002F4A4F"/>
    <w:rsid w:val="002F4E7A"/>
    <w:rsid w:val="003001C3"/>
    <w:rsid w:val="003014B9"/>
    <w:rsid w:val="00302325"/>
    <w:rsid w:val="003045B0"/>
    <w:rsid w:val="00304BEA"/>
    <w:rsid w:val="0030643F"/>
    <w:rsid w:val="0030675F"/>
    <w:rsid w:val="0031113F"/>
    <w:rsid w:val="00312092"/>
    <w:rsid w:val="00314242"/>
    <w:rsid w:val="00315441"/>
    <w:rsid w:val="00315455"/>
    <w:rsid w:val="003171F1"/>
    <w:rsid w:val="00317939"/>
    <w:rsid w:val="003204D7"/>
    <w:rsid w:val="003218D4"/>
    <w:rsid w:val="00322A19"/>
    <w:rsid w:val="003242E0"/>
    <w:rsid w:val="00324DB1"/>
    <w:rsid w:val="00326C27"/>
    <w:rsid w:val="00330D0C"/>
    <w:rsid w:val="00332686"/>
    <w:rsid w:val="003366D1"/>
    <w:rsid w:val="00336930"/>
    <w:rsid w:val="00336AAB"/>
    <w:rsid w:val="00342885"/>
    <w:rsid w:val="00345786"/>
    <w:rsid w:val="003524FD"/>
    <w:rsid w:val="003525A6"/>
    <w:rsid w:val="00354277"/>
    <w:rsid w:val="0035622E"/>
    <w:rsid w:val="00356AB6"/>
    <w:rsid w:val="003571E6"/>
    <w:rsid w:val="003607DF"/>
    <w:rsid w:val="00361451"/>
    <w:rsid w:val="0036420F"/>
    <w:rsid w:val="00364260"/>
    <w:rsid w:val="00366648"/>
    <w:rsid w:val="00366CBC"/>
    <w:rsid w:val="003675A9"/>
    <w:rsid w:val="003710FA"/>
    <w:rsid w:val="00371373"/>
    <w:rsid w:val="00371378"/>
    <w:rsid w:val="00380960"/>
    <w:rsid w:val="00381B0A"/>
    <w:rsid w:val="00383CCC"/>
    <w:rsid w:val="00391C03"/>
    <w:rsid w:val="003A22EC"/>
    <w:rsid w:val="003B0001"/>
    <w:rsid w:val="003B1155"/>
    <w:rsid w:val="003B1481"/>
    <w:rsid w:val="003B5234"/>
    <w:rsid w:val="003C014D"/>
    <w:rsid w:val="003C12EA"/>
    <w:rsid w:val="003C1BAC"/>
    <w:rsid w:val="003C28A7"/>
    <w:rsid w:val="003C43B2"/>
    <w:rsid w:val="003C5069"/>
    <w:rsid w:val="003D5242"/>
    <w:rsid w:val="003D5449"/>
    <w:rsid w:val="003D6E31"/>
    <w:rsid w:val="003D7F0B"/>
    <w:rsid w:val="003E0311"/>
    <w:rsid w:val="003E0779"/>
    <w:rsid w:val="003E3562"/>
    <w:rsid w:val="003E5E51"/>
    <w:rsid w:val="003E5F66"/>
    <w:rsid w:val="003F2ACD"/>
    <w:rsid w:val="003F2C41"/>
    <w:rsid w:val="003F2DCE"/>
    <w:rsid w:val="003F560B"/>
    <w:rsid w:val="003F738B"/>
    <w:rsid w:val="003F73EC"/>
    <w:rsid w:val="004022EF"/>
    <w:rsid w:val="004046B8"/>
    <w:rsid w:val="00404A27"/>
    <w:rsid w:val="00405741"/>
    <w:rsid w:val="00411A0A"/>
    <w:rsid w:val="00411F2F"/>
    <w:rsid w:val="00412138"/>
    <w:rsid w:val="00417374"/>
    <w:rsid w:val="0042362C"/>
    <w:rsid w:val="00423D90"/>
    <w:rsid w:val="00424AB9"/>
    <w:rsid w:val="00425207"/>
    <w:rsid w:val="00426F93"/>
    <w:rsid w:val="00433D2F"/>
    <w:rsid w:val="0043668F"/>
    <w:rsid w:val="00441239"/>
    <w:rsid w:val="00441CCE"/>
    <w:rsid w:val="004427AE"/>
    <w:rsid w:val="00445681"/>
    <w:rsid w:val="00451E02"/>
    <w:rsid w:val="00455628"/>
    <w:rsid w:val="00455A87"/>
    <w:rsid w:val="004567F1"/>
    <w:rsid w:val="004606B9"/>
    <w:rsid w:val="00461D11"/>
    <w:rsid w:val="004632A1"/>
    <w:rsid w:val="0046386A"/>
    <w:rsid w:val="004643C4"/>
    <w:rsid w:val="004645A6"/>
    <w:rsid w:val="00470DC6"/>
    <w:rsid w:val="004718BD"/>
    <w:rsid w:val="0047436B"/>
    <w:rsid w:val="0047526E"/>
    <w:rsid w:val="00475EA5"/>
    <w:rsid w:val="0047741B"/>
    <w:rsid w:val="00484767"/>
    <w:rsid w:val="004860D2"/>
    <w:rsid w:val="004873B3"/>
    <w:rsid w:val="004912AD"/>
    <w:rsid w:val="004923E8"/>
    <w:rsid w:val="00495C84"/>
    <w:rsid w:val="004966A8"/>
    <w:rsid w:val="004A403E"/>
    <w:rsid w:val="004A4D1D"/>
    <w:rsid w:val="004A777F"/>
    <w:rsid w:val="004A784F"/>
    <w:rsid w:val="004B0C10"/>
    <w:rsid w:val="004B0D36"/>
    <w:rsid w:val="004B1A6B"/>
    <w:rsid w:val="004B5A8F"/>
    <w:rsid w:val="004B7048"/>
    <w:rsid w:val="004B77B9"/>
    <w:rsid w:val="004C3A2A"/>
    <w:rsid w:val="004C4488"/>
    <w:rsid w:val="004C726F"/>
    <w:rsid w:val="004D0E84"/>
    <w:rsid w:val="004D21D5"/>
    <w:rsid w:val="004D2620"/>
    <w:rsid w:val="004D31BB"/>
    <w:rsid w:val="004D361C"/>
    <w:rsid w:val="004D5243"/>
    <w:rsid w:val="004D6745"/>
    <w:rsid w:val="004E1C5D"/>
    <w:rsid w:val="004E56AC"/>
    <w:rsid w:val="004E5825"/>
    <w:rsid w:val="004E64F3"/>
    <w:rsid w:val="004E68D2"/>
    <w:rsid w:val="004E78BD"/>
    <w:rsid w:val="004F133A"/>
    <w:rsid w:val="004F1832"/>
    <w:rsid w:val="004F38F2"/>
    <w:rsid w:val="004F3FA0"/>
    <w:rsid w:val="004F43E5"/>
    <w:rsid w:val="004F44EC"/>
    <w:rsid w:val="004F4D40"/>
    <w:rsid w:val="004F5B7B"/>
    <w:rsid w:val="00501708"/>
    <w:rsid w:val="005044D6"/>
    <w:rsid w:val="00506836"/>
    <w:rsid w:val="0051010D"/>
    <w:rsid w:val="005118A0"/>
    <w:rsid w:val="00516B4A"/>
    <w:rsid w:val="00516B86"/>
    <w:rsid w:val="005170B9"/>
    <w:rsid w:val="00520245"/>
    <w:rsid w:val="00523D64"/>
    <w:rsid w:val="00524032"/>
    <w:rsid w:val="00530AB5"/>
    <w:rsid w:val="005378F5"/>
    <w:rsid w:val="005404CB"/>
    <w:rsid w:val="00541897"/>
    <w:rsid w:val="00542D85"/>
    <w:rsid w:val="00543C3B"/>
    <w:rsid w:val="0054521E"/>
    <w:rsid w:val="00547560"/>
    <w:rsid w:val="005507F4"/>
    <w:rsid w:val="00551478"/>
    <w:rsid w:val="0055206B"/>
    <w:rsid w:val="00553F6B"/>
    <w:rsid w:val="005544E1"/>
    <w:rsid w:val="0055472B"/>
    <w:rsid w:val="005562BF"/>
    <w:rsid w:val="00557C37"/>
    <w:rsid w:val="0056060E"/>
    <w:rsid w:val="00561459"/>
    <w:rsid w:val="00563DA1"/>
    <w:rsid w:val="0056499F"/>
    <w:rsid w:val="0056607B"/>
    <w:rsid w:val="0056623E"/>
    <w:rsid w:val="005718AE"/>
    <w:rsid w:val="005725C0"/>
    <w:rsid w:val="00573070"/>
    <w:rsid w:val="00573A91"/>
    <w:rsid w:val="00575F77"/>
    <w:rsid w:val="005767A4"/>
    <w:rsid w:val="00580C7B"/>
    <w:rsid w:val="005820FA"/>
    <w:rsid w:val="005828C7"/>
    <w:rsid w:val="00583CD4"/>
    <w:rsid w:val="00586703"/>
    <w:rsid w:val="00590437"/>
    <w:rsid w:val="00590792"/>
    <w:rsid w:val="005938F2"/>
    <w:rsid w:val="00594088"/>
    <w:rsid w:val="00594493"/>
    <w:rsid w:val="00596CC8"/>
    <w:rsid w:val="00597F76"/>
    <w:rsid w:val="005A3098"/>
    <w:rsid w:val="005A369C"/>
    <w:rsid w:val="005A5F60"/>
    <w:rsid w:val="005A60A6"/>
    <w:rsid w:val="005A6557"/>
    <w:rsid w:val="005B013B"/>
    <w:rsid w:val="005B29D6"/>
    <w:rsid w:val="005B55E9"/>
    <w:rsid w:val="005C1703"/>
    <w:rsid w:val="005C1F46"/>
    <w:rsid w:val="005D1A2F"/>
    <w:rsid w:val="005D1AAF"/>
    <w:rsid w:val="005D3AB8"/>
    <w:rsid w:val="005D62A8"/>
    <w:rsid w:val="005E2129"/>
    <w:rsid w:val="005E7AC4"/>
    <w:rsid w:val="005F0351"/>
    <w:rsid w:val="005F5587"/>
    <w:rsid w:val="00604B6B"/>
    <w:rsid w:val="00607E98"/>
    <w:rsid w:val="0061211E"/>
    <w:rsid w:val="00612F21"/>
    <w:rsid w:val="00615C06"/>
    <w:rsid w:val="00617D22"/>
    <w:rsid w:val="00630FF9"/>
    <w:rsid w:val="00631FEE"/>
    <w:rsid w:val="00635C83"/>
    <w:rsid w:val="0064028F"/>
    <w:rsid w:val="0064052C"/>
    <w:rsid w:val="00640DA1"/>
    <w:rsid w:val="0064229B"/>
    <w:rsid w:val="00642737"/>
    <w:rsid w:val="00643B1D"/>
    <w:rsid w:val="00645693"/>
    <w:rsid w:val="00646D59"/>
    <w:rsid w:val="006502C9"/>
    <w:rsid w:val="0065105E"/>
    <w:rsid w:val="00651957"/>
    <w:rsid w:val="0065560A"/>
    <w:rsid w:val="0065753B"/>
    <w:rsid w:val="00664530"/>
    <w:rsid w:val="00665815"/>
    <w:rsid w:val="00666DF1"/>
    <w:rsid w:val="00667E70"/>
    <w:rsid w:val="00672887"/>
    <w:rsid w:val="00674A09"/>
    <w:rsid w:val="00675CFD"/>
    <w:rsid w:val="006843CF"/>
    <w:rsid w:val="00686051"/>
    <w:rsid w:val="00686ACF"/>
    <w:rsid w:val="00687819"/>
    <w:rsid w:val="00690485"/>
    <w:rsid w:val="00691EFB"/>
    <w:rsid w:val="0069365C"/>
    <w:rsid w:val="00695F40"/>
    <w:rsid w:val="00696349"/>
    <w:rsid w:val="00696685"/>
    <w:rsid w:val="006A05EB"/>
    <w:rsid w:val="006A1F17"/>
    <w:rsid w:val="006B24EB"/>
    <w:rsid w:val="006B2C92"/>
    <w:rsid w:val="006B3038"/>
    <w:rsid w:val="006B65DF"/>
    <w:rsid w:val="006C05E8"/>
    <w:rsid w:val="006C1E4A"/>
    <w:rsid w:val="006C1EB1"/>
    <w:rsid w:val="006C1F42"/>
    <w:rsid w:val="006C311C"/>
    <w:rsid w:val="006C70BA"/>
    <w:rsid w:val="006D0373"/>
    <w:rsid w:val="006D0AD7"/>
    <w:rsid w:val="006D25CF"/>
    <w:rsid w:val="006D3ADB"/>
    <w:rsid w:val="006D5E25"/>
    <w:rsid w:val="006E2A79"/>
    <w:rsid w:val="006E505A"/>
    <w:rsid w:val="006F152F"/>
    <w:rsid w:val="006F1FED"/>
    <w:rsid w:val="006F2726"/>
    <w:rsid w:val="006F3868"/>
    <w:rsid w:val="006F4DFD"/>
    <w:rsid w:val="006F5195"/>
    <w:rsid w:val="00702394"/>
    <w:rsid w:val="00705F51"/>
    <w:rsid w:val="00710253"/>
    <w:rsid w:val="0071040F"/>
    <w:rsid w:val="0071177E"/>
    <w:rsid w:val="007141C8"/>
    <w:rsid w:val="0072439A"/>
    <w:rsid w:val="0072530A"/>
    <w:rsid w:val="00725A60"/>
    <w:rsid w:val="0072715C"/>
    <w:rsid w:val="00731ABE"/>
    <w:rsid w:val="00733B4B"/>
    <w:rsid w:val="007409F7"/>
    <w:rsid w:val="0074171D"/>
    <w:rsid w:val="00745711"/>
    <w:rsid w:val="00751066"/>
    <w:rsid w:val="007527E9"/>
    <w:rsid w:val="00752A8D"/>
    <w:rsid w:val="0075671B"/>
    <w:rsid w:val="00761850"/>
    <w:rsid w:val="00762278"/>
    <w:rsid w:val="007627F2"/>
    <w:rsid w:val="00764D40"/>
    <w:rsid w:val="00770DD8"/>
    <w:rsid w:val="00771C03"/>
    <w:rsid w:val="00771C6B"/>
    <w:rsid w:val="00772991"/>
    <w:rsid w:val="00774FF8"/>
    <w:rsid w:val="00775D3F"/>
    <w:rsid w:val="00776AE6"/>
    <w:rsid w:val="00785513"/>
    <w:rsid w:val="00791331"/>
    <w:rsid w:val="0079185D"/>
    <w:rsid w:val="007926E4"/>
    <w:rsid w:val="00792BEA"/>
    <w:rsid w:val="00795E93"/>
    <w:rsid w:val="00797D27"/>
    <w:rsid w:val="007A0E0C"/>
    <w:rsid w:val="007A18A9"/>
    <w:rsid w:val="007A1F90"/>
    <w:rsid w:val="007A3FED"/>
    <w:rsid w:val="007A7DC4"/>
    <w:rsid w:val="007B0AE7"/>
    <w:rsid w:val="007B3182"/>
    <w:rsid w:val="007B3A6F"/>
    <w:rsid w:val="007B5608"/>
    <w:rsid w:val="007B5FDE"/>
    <w:rsid w:val="007C223E"/>
    <w:rsid w:val="007C25B9"/>
    <w:rsid w:val="007C55B7"/>
    <w:rsid w:val="007C7DD8"/>
    <w:rsid w:val="007D0613"/>
    <w:rsid w:val="007D089F"/>
    <w:rsid w:val="007D1F80"/>
    <w:rsid w:val="007D2074"/>
    <w:rsid w:val="007D20F3"/>
    <w:rsid w:val="007D6B63"/>
    <w:rsid w:val="007E0180"/>
    <w:rsid w:val="007E1CEA"/>
    <w:rsid w:val="007E1D2D"/>
    <w:rsid w:val="007E69E5"/>
    <w:rsid w:val="007E6C22"/>
    <w:rsid w:val="007E6FAC"/>
    <w:rsid w:val="007E7778"/>
    <w:rsid w:val="007F05CA"/>
    <w:rsid w:val="007F40C1"/>
    <w:rsid w:val="007F5D6C"/>
    <w:rsid w:val="007F6F6E"/>
    <w:rsid w:val="00802122"/>
    <w:rsid w:val="00802C5C"/>
    <w:rsid w:val="0080339D"/>
    <w:rsid w:val="008045A0"/>
    <w:rsid w:val="00806195"/>
    <w:rsid w:val="008062C4"/>
    <w:rsid w:val="008066F9"/>
    <w:rsid w:val="008105BD"/>
    <w:rsid w:val="00811663"/>
    <w:rsid w:val="0081331A"/>
    <w:rsid w:val="00815F3D"/>
    <w:rsid w:val="00825A67"/>
    <w:rsid w:val="00825E82"/>
    <w:rsid w:val="00834349"/>
    <w:rsid w:val="0083457A"/>
    <w:rsid w:val="00836181"/>
    <w:rsid w:val="00836F2E"/>
    <w:rsid w:val="00840FA1"/>
    <w:rsid w:val="00841AB8"/>
    <w:rsid w:val="008442FA"/>
    <w:rsid w:val="00845AAC"/>
    <w:rsid w:val="0084761D"/>
    <w:rsid w:val="00856B8D"/>
    <w:rsid w:val="00860168"/>
    <w:rsid w:val="008603C6"/>
    <w:rsid w:val="008605AE"/>
    <w:rsid w:val="0086316D"/>
    <w:rsid w:val="00865181"/>
    <w:rsid w:val="00865589"/>
    <w:rsid w:val="00865E4E"/>
    <w:rsid w:val="008661A0"/>
    <w:rsid w:val="00866AF7"/>
    <w:rsid w:val="00867412"/>
    <w:rsid w:val="008678A5"/>
    <w:rsid w:val="00867DE4"/>
    <w:rsid w:val="00872C5B"/>
    <w:rsid w:val="00874CD9"/>
    <w:rsid w:val="00875A30"/>
    <w:rsid w:val="0088221D"/>
    <w:rsid w:val="00882356"/>
    <w:rsid w:val="0088299E"/>
    <w:rsid w:val="0088705C"/>
    <w:rsid w:val="0089547D"/>
    <w:rsid w:val="008A04B8"/>
    <w:rsid w:val="008A408D"/>
    <w:rsid w:val="008A65DD"/>
    <w:rsid w:val="008A72B8"/>
    <w:rsid w:val="008B230B"/>
    <w:rsid w:val="008B33E7"/>
    <w:rsid w:val="008B5DEC"/>
    <w:rsid w:val="008B6386"/>
    <w:rsid w:val="008B66D5"/>
    <w:rsid w:val="008C0D4F"/>
    <w:rsid w:val="008C294E"/>
    <w:rsid w:val="008C2E85"/>
    <w:rsid w:val="008C6E72"/>
    <w:rsid w:val="008D2E84"/>
    <w:rsid w:val="008D38F8"/>
    <w:rsid w:val="008D6EA2"/>
    <w:rsid w:val="008D7636"/>
    <w:rsid w:val="008E252D"/>
    <w:rsid w:val="008E772E"/>
    <w:rsid w:val="008E79B7"/>
    <w:rsid w:val="008F09EB"/>
    <w:rsid w:val="008F11B4"/>
    <w:rsid w:val="008F420E"/>
    <w:rsid w:val="008F422A"/>
    <w:rsid w:val="008F5A34"/>
    <w:rsid w:val="00900155"/>
    <w:rsid w:val="009011EE"/>
    <w:rsid w:val="00902732"/>
    <w:rsid w:val="00903C84"/>
    <w:rsid w:val="00905562"/>
    <w:rsid w:val="0090741A"/>
    <w:rsid w:val="00910E0C"/>
    <w:rsid w:val="00913B72"/>
    <w:rsid w:val="00915386"/>
    <w:rsid w:val="00916148"/>
    <w:rsid w:val="00916C77"/>
    <w:rsid w:val="00917078"/>
    <w:rsid w:val="00920C6C"/>
    <w:rsid w:val="00921068"/>
    <w:rsid w:val="00922C46"/>
    <w:rsid w:val="00923053"/>
    <w:rsid w:val="00924A45"/>
    <w:rsid w:val="009276BC"/>
    <w:rsid w:val="009319A0"/>
    <w:rsid w:val="00932CA4"/>
    <w:rsid w:val="009356E8"/>
    <w:rsid w:val="009367D7"/>
    <w:rsid w:val="009370A8"/>
    <w:rsid w:val="00937111"/>
    <w:rsid w:val="009375E8"/>
    <w:rsid w:val="009401D5"/>
    <w:rsid w:val="00944ED8"/>
    <w:rsid w:val="00945D77"/>
    <w:rsid w:val="00954BEB"/>
    <w:rsid w:val="00955B09"/>
    <w:rsid w:val="00957DA8"/>
    <w:rsid w:val="00961730"/>
    <w:rsid w:val="009618BE"/>
    <w:rsid w:val="0096679D"/>
    <w:rsid w:val="00966CA3"/>
    <w:rsid w:val="00967133"/>
    <w:rsid w:val="009704D6"/>
    <w:rsid w:val="0097068B"/>
    <w:rsid w:val="00971679"/>
    <w:rsid w:val="009725AE"/>
    <w:rsid w:val="009749E6"/>
    <w:rsid w:val="00976153"/>
    <w:rsid w:val="009806C3"/>
    <w:rsid w:val="00985AC2"/>
    <w:rsid w:val="00990062"/>
    <w:rsid w:val="009916AF"/>
    <w:rsid w:val="0099256A"/>
    <w:rsid w:val="009A2030"/>
    <w:rsid w:val="009A21E5"/>
    <w:rsid w:val="009A2C70"/>
    <w:rsid w:val="009A38B5"/>
    <w:rsid w:val="009A46B7"/>
    <w:rsid w:val="009B0F09"/>
    <w:rsid w:val="009B2969"/>
    <w:rsid w:val="009B34F3"/>
    <w:rsid w:val="009B5500"/>
    <w:rsid w:val="009C24F1"/>
    <w:rsid w:val="009C26E8"/>
    <w:rsid w:val="009C31C5"/>
    <w:rsid w:val="009C52C0"/>
    <w:rsid w:val="009D1951"/>
    <w:rsid w:val="009D37C0"/>
    <w:rsid w:val="009D53A7"/>
    <w:rsid w:val="009D595A"/>
    <w:rsid w:val="009D6D78"/>
    <w:rsid w:val="009E485A"/>
    <w:rsid w:val="009E7052"/>
    <w:rsid w:val="009F0D83"/>
    <w:rsid w:val="009F29BA"/>
    <w:rsid w:val="009F4C7F"/>
    <w:rsid w:val="009F58DE"/>
    <w:rsid w:val="00A051CF"/>
    <w:rsid w:val="00A05A2A"/>
    <w:rsid w:val="00A05D0B"/>
    <w:rsid w:val="00A125BF"/>
    <w:rsid w:val="00A1278B"/>
    <w:rsid w:val="00A13701"/>
    <w:rsid w:val="00A1549E"/>
    <w:rsid w:val="00A20DE5"/>
    <w:rsid w:val="00A326FD"/>
    <w:rsid w:val="00A32B10"/>
    <w:rsid w:val="00A34460"/>
    <w:rsid w:val="00A34A1E"/>
    <w:rsid w:val="00A35413"/>
    <w:rsid w:val="00A36727"/>
    <w:rsid w:val="00A42B43"/>
    <w:rsid w:val="00A43588"/>
    <w:rsid w:val="00A4414C"/>
    <w:rsid w:val="00A52A65"/>
    <w:rsid w:val="00A52F47"/>
    <w:rsid w:val="00A53970"/>
    <w:rsid w:val="00A54517"/>
    <w:rsid w:val="00A55AAB"/>
    <w:rsid w:val="00A55FA8"/>
    <w:rsid w:val="00A56ED1"/>
    <w:rsid w:val="00A61FCE"/>
    <w:rsid w:val="00A62B3D"/>
    <w:rsid w:val="00A63A59"/>
    <w:rsid w:val="00A71938"/>
    <w:rsid w:val="00A736DD"/>
    <w:rsid w:val="00A73F65"/>
    <w:rsid w:val="00A77CA5"/>
    <w:rsid w:val="00A83DFD"/>
    <w:rsid w:val="00A86648"/>
    <w:rsid w:val="00A877F1"/>
    <w:rsid w:val="00A97FEC"/>
    <w:rsid w:val="00AA01CA"/>
    <w:rsid w:val="00AA0D84"/>
    <w:rsid w:val="00AA2495"/>
    <w:rsid w:val="00AA24F1"/>
    <w:rsid w:val="00AA370A"/>
    <w:rsid w:val="00AA42C9"/>
    <w:rsid w:val="00AA4817"/>
    <w:rsid w:val="00AA4F02"/>
    <w:rsid w:val="00AA52DD"/>
    <w:rsid w:val="00AB2AB4"/>
    <w:rsid w:val="00AB335B"/>
    <w:rsid w:val="00AB4A80"/>
    <w:rsid w:val="00AB53EC"/>
    <w:rsid w:val="00AB6D5C"/>
    <w:rsid w:val="00AB7181"/>
    <w:rsid w:val="00AB74F7"/>
    <w:rsid w:val="00AC1DD8"/>
    <w:rsid w:val="00AC57C2"/>
    <w:rsid w:val="00AC5AD9"/>
    <w:rsid w:val="00AC6728"/>
    <w:rsid w:val="00AD17A5"/>
    <w:rsid w:val="00AD3DBC"/>
    <w:rsid w:val="00AD5C42"/>
    <w:rsid w:val="00AE2645"/>
    <w:rsid w:val="00AE3104"/>
    <w:rsid w:val="00AE38ED"/>
    <w:rsid w:val="00AE39BE"/>
    <w:rsid w:val="00AE431A"/>
    <w:rsid w:val="00AE5772"/>
    <w:rsid w:val="00AF2464"/>
    <w:rsid w:val="00AF7A25"/>
    <w:rsid w:val="00B010FA"/>
    <w:rsid w:val="00B02467"/>
    <w:rsid w:val="00B03DFA"/>
    <w:rsid w:val="00B068CD"/>
    <w:rsid w:val="00B0789B"/>
    <w:rsid w:val="00B15F4B"/>
    <w:rsid w:val="00B1670A"/>
    <w:rsid w:val="00B179E3"/>
    <w:rsid w:val="00B20032"/>
    <w:rsid w:val="00B2020A"/>
    <w:rsid w:val="00B20A41"/>
    <w:rsid w:val="00B23137"/>
    <w:rsid w:val="00B2405D"/>
    <w:rsid w:val="00B2464B"/>
    <w:rsid w:val="00B25563"/>
    <w:rsid w:val="00B2730C"/>
    <w:rsid w:val="00B27D86"/>
    <w:rsid w:val="00B321BE"/>
    <w:rsid w:val="00B350F9"/>
    <w:rsid w:val="00B404FA"/>
    <w:rsid w:val="00B4236D"/>
    <w:rsid w:val="00B43C02"/>
    <w:rsid w:val="00B4439B"/>
    <w:rsid w:val="00B4560A"/>
    <w:rsid w:val="00B51FF8"/>
    <w:rsid w:val="00B54804"/>
    <w:rsid w:val="00B56C21"/>
    <w:rsid w:val="00B5729D"/>
    <w:rsid w:val="00B5784F"/>
    <w:rsid w:val="00B6544D"/>
    <w:rsid w:val="00B66D90"/>
    <w:rsid w:val="00B7088B"/>
    <w:rsid w:val="00B71BA4"/>
    <w:rsid w:val="00B72147"/>
    <w:rsid w:val="00B72CCA"/>
    <w:rsid w:val="00B7459A"/>
    <w:rsid w:val="00B74A06"/>
    <w:rsid w:val="00B80581"/>
    <w:rsid w:val="00B80AF1"/>
    <w:rsid w:val="00B83A6F"/>
    <w:rsid w:val="00B85599"/>
    <w:rsid w:val="00B86B42"/>
    <w:rsid w:val="00B93260"/>
    <w:rsid w:val="00B94A85"/>
    <w:rsid w:val="00B94B28"/>
    <w:rsid w:val="00B95E09"/>
    <w:rsid w:val="00B96FFF"/>
    <w:rsid w:val="00BA10A3"/>
    <w:rsid w:val="00BA3654"/>
    <w:rsid w:val="00BA494C"/>
    <w:rsid w:val="00BA4975"/>
    <w:rsid w:val="00BA5A0B"/>
    <w:rsid w:val="00BB17D6"/>
    <w:rsid w:val="00BB21A4"/>
    <w:rsid w:val="00BB2606"/>
    <w:rsid w:val="00BB2DAD"/>
    <w:rsid w:val="00BB4E05"/>
    <w:rsid w:val="00BB7482"/>
    <w:rsid w:val="00BC1299"/>
    <w:rsid w:val="00BC2CE3"/>
    <w:rsid w:val="00BC4F11"/>
    <w:rsid w:val="00BC4FBF"/>
    <w:rsid w:val="00BC50B2"/>
    <w:rsid w:val="00BC56E0"/>
    <w:rsid w:val="00BD2E3A"/>
    <w:rsid w:val="00BD32D9"/>
    <w:rsid w:val="00BD44B9"/>
    <w:rsid w:val="00BE2A11"/>
    <w:rsid w:val="00BE308B"/>
    <w:rsid w:val="00BE34DC"/>
    <w:rsid w:val="00BE4553"/>
    <w:rsid w:val="00BE4C2F"/>
    <w:rsid w:val="00BE515C"/>
    <w:rsid w:val="00BE51D1"/>
    <w:rsid w:val="00BE73F1"/>
    <w:rsid w:val="00BF1837"/>
    <w:rsid w:val="00BF3223"/>
    <w:rsid w:val="00C002C4"/>
    <w:rsid w:val="00C005B5"/>
    <w:rsid w:val="00C00F19"/>
    <w:rsid w:val="00C03B45"/>
    <w:rsid w:val="00C06E6C"/>
    <w:rsid w:val="00C07FE1"/>
    <w:rsid w:val="00C13879"/>
    <w:rsid w:val="00C15AE0"/>
    <w:rsid w:val="00C15D9E"/>
    <w:rsid w:val="00C17978"/>
    <w:rsid w:val="00C212AE"/>
    <w:rsid w:val="00C230E8"/>
    <w:rsid w:val="00C24813"/>
    <w:rsid w:val="00C26C2B"/>
    <w:rsid w:val="00C30EBD"/>
    <w:rsid w:val="00C36720"/>
    <w:rsid w:val="00C42763"/>
    <w:rsid w:val="00C447A0"/>
    <w:rsid w:val="00C47408"/>
    <w:rsid w:val="00C50737"/>
    <w:rsid w:val="00C508C0"/>
    <w:rsid w:val="00C54CF4"/>
    <w:rsid w:val="00C62F24"/>
    <w:rsid w:val="00C63741"/>
    <w:rsid w:val="00C63EE0"/>
    <w:rsid w:val="00C703D6"/>
    <w:rsid w:val="00C7238A"/>
    <w:rsid w:val="00C8087C"/>
    <w:rsid w:val="00C86E66"/>
    <w:rsid w:val="00C87EAC"/>
    <w:rsid w:val="00C9115C"/>
    <w:rsid w:val="00C9156B"/>
    <w:rsid w:val="00C9781D"/>
    <w:rsid w:val="00C97A21"/>
    <w:rsid w:val="00C97EB4"/>
    <w:rsid w:val="00CA2A67"/>
    <w:rsid w:val="00CA456F"/>
    <w:rsid w:val="00CA50E8"/>
    <w:rsid w:val="00CA7D40"/>
    <w:rsid w:val="00CB23E1"/>
    <w:rsid w:val="00CB2781"/>
    <w:rsid w:val="00CB3DAA"/>
    <w:rsid w:val="00CB6A63"/>
    <w:rsid w:val="00CC1CAE"/>
    <w:rsid w:val="00CC55C3"/>
    <w:rsid w:val="00CD4E0D"/>
    <w:rsid w:val="00CD52A7"/>
    <w:rsid w:val="00CD5DDA"/>
    <w:rsid w:val="00CD6C64"/>
    <w:rsid w:val="00CD6DDA"/>
    <w:rsid w:val="00CE06EB"/>
    <w:rsid w:val="00CE0A68"/>
    <w:rsid w:val="00CE0C6C"/>
    <w:rsid w:val="00CE1E15"/>
    <w:rsid w:val="00CE3557"/>
    <w:rsid w:val="00CE7198"/>
    <w:rsid w:val="00CF0438"/>
    <w:rsid w:val="00CF2603"/>
    <w:rsid w:val="00CF3818"/>
    <w:rsid w:val="00CF469D"/>
    <w:rsid w:val="00D00443"/>
    <w:rsid w:val="00D031D1"/>
    <w:rsid w:val="00D05AAB"/>
    <w:rsid w:val="00D0655C"/>
    <w:rsid w:val="00D1311F"/>
    <w:rsid w:val="00D149DA"/>
    <w:rsid w:val="00D151D6"/>
    <w:rsid w:val="00D16150"/>
    <w:rsid w:val="00D16A12"/>
    <w:rsid w:val="00D17A59"/>
    <w:rsid w:val="00D266D6"/>
    <w:rsid w:val="00D27710"/>
    <w:rsid w:val="00D31649"/>
    <w:rsid w:val="00D32E6C"/>
    <w:rsid w:val="00D330B0"/>
    <w:rsid w:val="00D33C61"/>
    <w:rsid w:val="00D35F35"/>
    <w:rsid w:val="00D40969"/>
    <w:rsid w:val="00D40974"/>
    <w:rsid w:val="00D41383"/>
    <w:rsid w:val="00D43101"/>
    <w:rsid w:val="00D463B1"/>
    <w:rsid w:val="00D501B1"/>
    <w:rsid w:val="00D54367"/>
    <w:rsid w:val="00D549ED"/>
    <w:rsid w:val="00D55235"/>
    <w:rsid w:val="00D555BF"/>
    <w:rsid w:val="00D56941"/>
    <w:rsid w:val="00D56D35"/>
    <w:rsid w:val="00D57C1D"/>
    <w:rsid w:val="00D6085E"/>
    <w:rsid w:val="00D60915"/>
    <w:rsid w:val="00D625B3"/>
    <w:rsid w:val="00D67826"/>
    <w:rsid w:val="00D7272F"/>
    <w:rsid w:val="00D87054"/>
    <w:rsid w:val="00D87262"/>
    <w:rsid w:val="00D93644"/>
    <w:rsid w:val="00D93AEA"/>
    <w:rsid w:val="00DA126D"/>
    <w:rsid w:val="00DA40B1"/>
    <w:rsid w:val="00DA507A"/>
    <w:rsid w:val="00DA6160"/>
    <w:rsid w:val="00DA6B44"/>
    <w:rsid w:val="00DA6C87"/>
    <w:rsid w:val="00DA7F53"/>
    <w:rsid w:val="00DB1FEF"/>
    <w:rsid w:val="00DB5438"/>
    <w:rsid w:val="00DC22A2"/>
    <w:rsid w:val="00DC26D2"/>
    <w:rsid w:val="00DC54BF"/>
    <w:rsid w:val="00DC67E5"/>
    <w:rsid w:val="00DC6C27"/>
    <w:rsid w:val="00DD1FFC"/>
    <w:rsid w:val="00DD52FF"/>
    <w:rsid w:val="00DD6A09"/>
    <w:rsid w:val="00DD6EEB"/>
    <w:rsid w:val="00DD7A18"/>
    <w:rsid w:val="00DE1965"/>
    <w:rsid w:val="00DE22CC"/>
    <w:rsid w:val="00DE4CC3"/>
    <w:rsid w:val="00DE60CB"/>
    <w:rsid w:val="00DE76C6"/>
    <w:rsid w:val="00DF022B"/>
    <w:rsid w:val="00DF1813"/>
    <w:rsid w:val="00DF1BBE"/>
    <w:rsid w:val="00DF24AD"/>
    <w:rsid w:val="00DF2678"/>
    <w:rsid w:val="00DF52E8"/>
    <w:rsid w:val="00E021EC"/>
    <w:rsid w:val="00E028BD"/>
    <w:rsid w:val="00E02EE1"/>
    <w:rsid w:val="00E06230"/>
    <w:rsid w:val="00E0762B"/>
    <w:rsid w:val="00E1016B"/>
    <w:rsid w:val="00E1116E"/>
    <w:rsid w:val="00E121C7"/>
    <w:rsid w:val="00E14847"/>
    <w:rsid w:val="00E164F8"/>
    <w:rsid w:val="00E17AD7"/>
    <w:rsid w:val="00E17FBE"/>
    <w:rsid w:val="00E21F4F"/>
    <w:rsid w:val="00E24952"/>
    <w:rsid w:val="00E33A21"/>
    <w:rsid w:val="00E34CEE"/>
    <w:rsid w:val="00E35DC6"/>
    <w:rsid w:val="00E363F4"/>
    <w:rsid w:val="00E3657C"/>
    <w:rsid w:val="00E40318"/>
    <w:rsid w:val="00E40B72"/>
    <w:rsid w:val="00E40EE8"/>
    <w:rsid w:val="00E414E8"/>
    <w:rsid w:val="00E418AA"/>
    <w:rsid w:val="00E456F3"/>
    <w:rsid w:val="00E46874"/>
    <w:rsid w:val="00E47574"/>
    <w:rsid w:val="00E5410F"/>
    <w:rsid w:val="00E558B2"/>
    <w:rsid w:val="00E640BC"/>
    <w:rsid w:val="00E65CC7"/>
    <w:rsid w:val="00E6771B"/>
    <w:rsid w:val="00E71826"/>
    <w:rsid w:val="00E73E2C"/>
    <w:rsid w:val="00E7555B"/>
    <w:rsid w:val="00E77B4A"/>
    <w:rsid w:val="00E77DF1"/>
    <w:rsid w:val="00E825F7"/>
    <w:rsid w:val="00E82AAB"/>
    <w:rsid w:val="00E85BDE"/>
    <w:rsid w:val="00E85CC4"/>
    <w:rsid w:val="00E9065F"/>
    <w:rsid w:val="00E9162C"/>
    <w:rsid w:val="00E9314E"/>
    <w:rsid w:val="00EA1E19"/>
    <w:rsid w:val="00EA6688"/>
    <w:rsid w:val="00EA715B"/>
    <w:rsid w:val="00EA7E0C"/>
    <w:rsid w:val="00EA7E24"/>
    <w:rsid w:val="00EB0E53"/>
    <w:rsid w:val="00EB0E58"/>
    <w:rsid w:val="00EB44DE"/>
    <w:rsid w:val="00EB626F"/>
    <w:rsid w:val="00EB6C99"/>
    <w:rsid w:val="00EB6F8D"/>
    <w:rsid w:val="00EC2C52"/>
    <w:rsid w:val="00EC2E92"/>
    <w:rsid w:val="00EC5DDE"/>
    <w:rsid w:val="00EC7572"/>
    <w:rsid w:val="00ED0F24"/>
    <w:rsid w:val="00ED57B6"/>
    <w:rsid w:val="00ED6465"/>
    <w:rsid w:val="00EE14FA"/>
    <w:rsid w:val="00EE5B5B"/>
    <w:rsid w:val="00EE6C86"/>
    <w:rsid w:val="00EF00EC"/>
    <w:rsid w:val="00EF0F96"/>
    <w:rsid w:val="00EF1C9D"/>
    <w:rsid w:val="00EF25C6"/>
    <w:rsid w:val="00EF2A92"/>
    <w:rsid w:val="00EF3266"/>
    <w:rsid w:val="00EF3806"/>
    <w:rsid w:val="00F01049"/>
    <w:rsid w:val="00F02559"/>
    <w:rsid w:val="00F02875"/>
    <w:rsid w:val="00F04523"/>
    <w:rsid w:val="00F117F4"/>
    <w:rsid w:val="00F12493"/>
    <w:rsid w:val="00F14094"/>
    <w:rsid w:val="00F15885"/>
    <w:rsid w:val="00F256C5"/>
    <w:rsid w:val="00F30DC4"/>
    <w:rsid w:val="00F31660"/>
    <w:rsid w:val="00F3233B"/>
    <w:rsid w:val="00F330BA"/>
    <w:rsid w:val="00F341E9"/>
    <w:rsid w:val="00F34979"/>
    <w:rsid w:val="00F40479"/>
    <w:rsid w:val="00F41B2F"/>
    <w:rsid w:val="00F41C5B"/>
    <w:rsid w:val="00F41C69"/>
    <w:rsid w:val="00F46B17"/>
    <w:rsid w:val="00F50AAB"/>
    <w:rsid w:val="00F51837"/>
    <w:rsid w:val="00F523CE"/>
    <w:rsid w:val="00F563D6"/>
    <w:rsid w:val="00F602F1"/>
    <w:rsid w:val="00F60F61"/>
    <w:rsid w:val="00F61A71"/>
    <w:rsid w:val="00F620F2"/>
    <w:rsid w:val="00F62AF0"/>
    <w:rsid w:val="00F64022"/>
    <w:rsid w:val="00F65AAF"/>
    <w:rsid w:val="00F800B6"/>
    <w:rsid w:val="00F80ABE"/>
    <w:rsid w:val="00F821BD"/>
    <w:rsid w:val="00F82834"/>
    <w:rsid w:val="00F85C8A"/>
    <w:rsid w:val="00F87ACF"/>
    <w:rsid w:val="00F90ABE"/>
    <w:rsid w:val="00F9185A"/>
    <w:rsid w:val="00F92275"/>
    <w:rsid w:val="00F93681"/>
    <w:rsid w:val="00FA151A"/>
    <w:rsid w:val="00FA2767"/>
    <w:rsid w:val="00FA772C"/>
    <w:rsid w:val="00FB5AF6"/>
    <w:rsid w:val="00FB7F80"/>
    <w:rsid w:val="00FC4E46"/>
    <w:rsid w:val="00FC50D0"/>
    <w:rsid w:val="00FD32F8"/>
    <w:rsid w:val="00FD474E"/>
    <w:rsid w:val="00FD5FB0"/>
    <w:rsid w:val="00FD7643"/>
    <w:rsid w:val="00FE3E95"/>
    <w:rsid w:val="00FE4559"/>
    <w:rsid w:val="00FE4F6E"/>
    <w:rsid w:val="00FE5B34"/>
    <w:rsid w:val="00FE7793"/>
    <w:rsid w:val="00FE7797"/>
    <w:rsid w:val="00FF121E"/>
    <w:rsid w:val="00FF2605"/>
    <w:rsid w:val="00FF34F8"/>
    <w:rsid w:val="00FF644B"/>
    <w:rsid w:val="00FF6D85"/>
    <w:rsid w:val="00FF70D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615793"/>
  <w15:docId w15:val="{9BE56079-2E91-482B-A903-225E3F8B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character" w:styleId="ad">
    <w:name w:val="annotation reference"/>
    <w:basedOn w:val="a0"/>
    <w:uiPriority w:val="99"/>
    <w:semiHidden/>
    <w:unhideWhenUsed/>
    <w:rsid w:val="00BB4E05"/>
    <w:rPr>
      <w:sz w:val="18"/>
      <w:szCs w:val="18"/>
    </w:rPr>
  </w:style>
  <w:style w:type="paragraph" w:styleId="ae">
    <w:name w:val="annotation text"/>
    <w:basedOn w:val="a"/>
    <w:link w:val="af"/>
    <w:uiPriority w:val="99"/>
    <w:semiHidden/>
    <w:unhideWhenUsed/>
    <w:rsid w:val="00BB4E05"/>
    <w:pPr>
      <w:jc w:val="left"/>
    </w:pPr>
  </w:style>
  <w:style w:type="character" w:customStyle="1" w:styleId="af">
    <w:name w:val="コメント文字列 (文字)"/>
    <w:basedOn w:val="a0"/>
    <w:link w:val="ae"/>
    <w:uiPriority w:val="99"/>
    <w:semiHidden/>
    <w:rsid w:val="00BB4E05"/>
  </w:style>
  <w:style w:type="paragraph" w:styleId="af0">
    <w:name w:val="annotation subject"/>
    <w:basedOn w:val="ae"/>
    <w:next w:val="ae"/>
    <w:link w:val="af1"/>
    <w:uiPriority w:val="99"/>
    <w:semiHidden/>
    <w:unhideWhenUsed/>
    <w:rsid w:val="00BB4E05"/>
    <w:rPr>
      <w:b/>
      <w:bCs/>
    </w:rPr>
  </w:style>
  <w:style w:type="character" w:customStyle="1" w:styleId="af1">
    <w:name w:val="コメント内容 (文字)"/>
    <w:basedOn w:val="af"/>
    <w:link w:val="af0"/>
    <w:uiPriority w:val="99"/>
    <w:semiHidden/>
    <w:rsid w:val="00BB4E05"/>
    <w:rPr>
      <w:b/>
      <w:bCs/>
    </w:rPr>
  </w:style>
  <w:style w:type="paragraph" w:styleId="af2">
    <w:name w:val="Plain Text"/>
    <w:basedOn w:val="a"/>
    <w:link w:val="af3"/>
    <w:uiPriority w:val="99"/>
    <w:unhideWhenUsed/>
    <w:rsid w:val="00BB4E05"/>
    <w:pPr>
      <w:widowControl/>
      <w:jc w:val="left"/>
    </w:pPr>
    <w:rPr>
      <w:rFonts w:ascii="Meiryo UI" w:eastAsia="Meiryo UI" w:hAnsi="Meiryo UI" w:cs="ＭＳ Ｐゴシック"/>
      <w:kern w:val="0"/>
      <w:sz w:val="22"/>
    </w:rPr>
  </w:style>
  <w:style w:type="character" w:customStyle="1" w:styleId="af3">
    <w:name w:val="書式なし (文字)"/>
    <w:basedOn w:val="a0"/>
    <w:link w:val="af2"/>
    <w:uiPriority w:val="99"/>
    <w:rsid w:val="00BB4E05"/>
    <w:rPr>
      <w:rFonts w:ascii="Meiryo UI" w:eastAsia="Meiryo UI" w:hAnsi="Meiryo UI"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30570100">
      <w:bodyDiv w:val="1"/>
      <w:marLeft w:val="0"/>
      <w:marRight w:val="0"/>
      <w:marTop w:val="0"/>
      <w:marBottom w:val="0"/>
      <w:divBdr>
        <w:top w:val="none" w:sz="0" w:space="0" w:color="auto"/>
        <w:left w:val="none" w:sz="0" w:space="0" w:color="auto"/>
        <w:bottom w:val="none" w:sz="0" w:space="0" w:color="auto"/>
        <w:right w:val="none" w:sz="0" w:space="0" w:color="auto"/>
      </w:divBdr>
      <w:divsChild>
        <w:div w:id="1780371201">
          <w:marLeft w:val="0"/>
          <w:marRight w:val="0"/>
          <w:marTop w:val="0"/>
          <w:marBottom w:val="0"/>
          <w:divBdr>
            <w:top w:val="none" w:sz="0" w:space="0" w:color="auto"/>
            <w:left w:val="none" w:sz="0" w:space="0" w:color="auto"/>
            <w:bottom w:val="none" w:sz="0" w:space="0" w:color="auto"/>
            <w:right w:val="none" w:sz="0" w:space="0" w:color="auto"/>
          </w:divBdr>
        </w:div>
        <w:div w:id="2039506788">
          <w:marLeft w:val="0"/>
          <w:marRight w:val="0"/>
          <w:marTop w:val="0"/>
          <w:marBottom w:val="0"/>
          <w:divBdr>
            <w:top w:val="none" w:sz="0" w:space="0" w:color="auto"/>
            <w:left w:val="none" w:sz="0" w:space="0" w:color="auto"/>
            <w:bottom w:val="none" w:sz="0" w:space="0" w:color="auto"/>
            <w:right w:val="none" w:sz="0" w:space="0" w:color="auto"/>
          </w:divBdr>
        </w:div>
      </w:divsChild>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47018528">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41663332">
      <w:bodyDiv w:val="1"/>
      <w:marLeft w:val="0"/>
      <w:marRight w:val="0"/>
      <w:marTop w:val="0"/>
      <w:marBottom w:val="0"/>
      <w:divBdr>
        <w:top w:val="none" w:sz="0" w:space="0" w:color="auto"/>
        <w:left w:val="none" w:sz="0" w:space="0" w:color="auto"/>
        <w:bottom w:val="none" w:sz="0" w:space="0" w:color="auto"/>
        <w:right w:val="none" w:sz="0" w:space="0" w:color="auto"/>
      </w:divBdr>
    </w:div>
    <w:div w:id="364063162">
      <w:bodyDiv w:val="1"/>
      <w:marLeft w:val="0"/>
      <w:marRight w:val="0"/>
      <w:marTop w:val="0"/>
      <w:marBottom w:val="0"/>
      <w:divBdr>
        <w:top w:val="none" w:sz="0" w:space="0" w:color="auto"/>
        <w:left w:val="none" w:sz="0" w:space="0" w:color="auto"/>
        <w:bottom w:val="none" w:sz="0" w:space="0" w:color="auto"/>
        <w:right w:val="none" w:sz="0" w:space="0" w:color="auto"/>
      </w:divBdr>
      <w:divsChild>
        <w:div w:id="226114631">
          <w:marLeft w:val="0"/>
          <w:marRight w:val="0"/>
          <w:marTop w:val="0"/>
          <w:marBottom w:val="0"/>
          <w:divBdr>
            <w:top w:val="none" w:sz="0" w:space="0" w:color="auto"/>
            <w:left w:val="none" w:sz="0" w:space="0" w:color="auto"/>
            <w:bottom w:val="none" w:sz="0" w:space="0" w:color="auto"/>
            <w:right w:val="none" w:sz="0" w:space="0" w:color="auto"/>
          </w:divBdr>
          <w:divsChild>
            <w:div w:id="1684277889">
              <w:marLeft w:val="0"/>
              <w:marRight w:val="0"/>
              <w:marTop w:val="0"/>
              <w:marBottom w:val="0"/>
              <w:divBdr>
                <w:top w:val="none" w:sz="0" w:space="0" w:color="auto"/>
                <w:left w:val="none" w:sz="0" w:space="0" w:color="auto"/>
                <w:bottom w:val="none" w:sz="0" w:space="0" w:color="auto"/>
                <w:right w:val="none" w:sz="0" w:space="0" w:color="auto"/>
              </w:divBdr>
              <w:divsChild>
                <w:div w:id="800534327">
                  <w:marLeft w:val="0"/>
                  <w:marRight w:val="0"/>
                  <w:marTop w:val="0"/>
                  <w:marBottom w:val="0"/>
                  <w:divBdr>
                    <w:top w:val="none" w:sz="0" w:space="0" w:color="auto"/>
                    <w:left w:val="none" w:sz="0" w:space="0" w:color="auto"/>
                    <w:bottom w:val="none" w:sz="0" w:space="0" w:color="auto"/>
                    <w:right w:val="none" w:sz="0" w:space="0" w:color="auto"/>
                  </w:divBdr>
                  <w:divsChild>
                    <w:div w:id="23672493">
                      <w:marLeft w:val="0"/>
                      <w:marRight w:val="0"/>
                      <w:marTop w:val="0"/>
                      <w:marBottom w:val="0"/>
                      <w:divBdr>
                        <w:top w:val="none" w:sz="0" w:space="0" w:color="auto"/>
                        <w:left w:val="none" w:sz="0" w:space="0" w:color="auto"/>
                        <w:bottom w:val="none" w:sz="0" w:space="0" w:color="auto"/>
                        <w:right w:val="none" w:sz="0" w:space="0" w:color="auto"/>
                      </w:divBdr>
                      <w:divsChild>
                        <w:div w:id="1077824594">
                          <w:marLeft w:val="0"/>
                          <w:marRight w:val="0"/>
                          <w:marTop w:val="0"/>
                          <w:marBottom w:val="0"/>
                          <w:divBdr>
                            <w:top w:val="none" w:sz="0" w:space="0" w:color="auto"/>
                            <w:left w:val="none" w:sz="0" w:space="0" w:color="auto"/>
                            <w:bottom w:val="none" w:sz="0" w:space="0" w:color="auto"/>
                            <w:right w:val="none" w:sz="0" w:space="0" w:color="auto"/>
                          </w:divBdr>
                          <w:divsChild>
                            <w:div w:id="2114324008">
                              <w:marLeft w:val="0"/>
                              <w:marRight w:val="0"/>
                              <w:marTop w:val="0"/>
                              <w:marBottom w:val="0"/>
                              <w:divBdr>
                                <w:top w:val="none" w:sz="0" w:space="0" w:color="auto"/>
                                <w:left w:val="none" w:sz="0" w:space="0" w:color="auto"/>
                                <w:bottom w:val="none" w:sz="0" w:space="0" w:color="auto"/>
                                <w:right w:val="none" w:sz="0" w:space="0" w:color="auto"/>
                              </w:divBdr>
                              <w:divsChild>
                                <w:div w:id="1856188156">
                                  <w:marLeft w:val="0"/>
                                  <w:marRight w:val="0"/>
                                  <w:marTop w:val="0"/>
                                  <w:marBottom w:val="0"/>
                                  <w:divBdr>
                                    <w:top w:val="none" w:sz="0" w:space="0" w:color="auto"/>
                                    <w:left w:val="none" w:sz="0" w:space="0" w:color="auto"/>
                                    <w:bottom w:val="none" w:sz="0" w:space="0" w:color="auto"/>
                                    <w:right w:val="none" w:sz="0" w:space="0" w:color="auto"/>
                                  </w:divBdr>
                                  <w:divsChild>
                                    <w:div w:id="2050955088">
                                      <w:marLeft w:val="0"/>
                                      <w:marRight w:val="0"/>
                                      <w:marTop w:val="0"/>
                                      <w:marBottom w:val="0"/>
                                      <w:divBdr>
                                        <w:top w:val="none" w:sz="0" w:space="0" w:color="auto"/>
                                        <w:left w:val="none" w:sz="0" w:space="0" w:color="auto"/>
                                        <w:bottom w:val="none" w:sz="0" w:space="0" w:color="auto"/>
                                        <w:right w:val="none" w:sz="0" w:space="0" w:color="auto"/>
                                      </w:divBdr>
                                      <w:divsChild>
                                        <w:div w:id="1430347943">
                                          <w:marLeft w:val="0"/>
                                          <w:marRight w:val="0"/>
                                          <w:marTop w:val="0"/>
                                          <w:marBottom w:val="0"/>
                                          <w:divBdr>
                                            <w:top w:val="none" w:sz="0" w:space="0" w:color="auto"/>
                                            <w:left w:val="none" w:sz="0" w:space="0" w:color="auto"/>
                                            <w:bottom w:val="none" w:sz="0" w:space="0" w:color="auto"/>
                                            <w:right w:val="none" w:sz="0" w:space="0" w:color="auto"/>
                                          </w:divBdr>
                                          <w:divsChild>
                                            <w:div w:id="1359627821">
                                              <w:marLeft w:val="0"/>
                                              <w:marRight w:val="0"/>
                                              <w:marTop w:val="0"/>
                                              <w:marBottom w:val="0"/>
                                              <w:divBdr>
                                                <w:top w:val="none" w:sz="0" w:space="0" w:color="auto"/>
                                                <w:left w:val="none" w:sz="0" w:space="0" w:color="auto"/>
                                                <w:bottom w:val="none" w:sz="0" w:space="0" w:color="auto"/>
                                                <w:right w:val="none" w:sz="0" w:space="0" w:color="auto"/>
                                              </w:divBdr>
                                            </w:div>
                                          </w:divsChild>
                                        </w:div>
                                        <w:div w:id="698580153">
                                          <w:marLeft w:val="0"/>
                                          <w:marRight w:val="0"/>
                                          <w:marTop w:val="0"/>
                                          <w:marBottom w:val="0"/>
                                          <w:divBdr>
                                            <w:top w:val="none" w:sz="0" w:space="0" w:color="auto"/>
                                            <w:left w:val="none" w:sz="0" w:space="0" w:color="auto"/>
                                            <w:bottom w:val="none" w:sz="0" w:space="0" w:color="auto"/>
                                            <w:right w:val="none" w:sz="0" w:space="0" w:color="auto"/>
                                          </w:divBdr>
                                        </w:div>
                                        <w:div w:id="270481618">
                                          <w:marLeft w:val="0"/>
                                          <w:marRight w:val="0"/>
                                          <w:marTop w:val="0"/>
                                          <w:marBottom w:val="0"/>
                                          <w:divBdr>
                                            <w:top w:val="none" w:sz="0" w:space="0" w:color="auto"/>
                                            <w:left w:val="none" w:sz="0" w:space="0" w:color="auto"/>
                                            <w:bottom w:val="none" w:sz="0" w:space="0" w:color="auto"/>
                                            <w:right w:val="none" w:sz="0" w:space="0" w:color="auto"/>
                                          </w:divBdr>
                                          <w:divsChild>
                                            <w:div w:id="19168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06892199">
      <w:bodyDiv w:val="1"/>
      <w:marLeft w:val="0"/>
      <w:marRight w:val="0"/>
      <w:marTop w:val="0"/>
      <w:marBottom w:val="0"/>
      <w:divBdr>
        <w:top w:val="none" w:sz="0" w:space="0" w:color="auto"/>
        <w:left w:val="none" w:sz="0" w:space="0" w:color="auto"/>
        <w:bottom w:val="none" w:sz="0" w:space="0" w:color="auto"/>
        <w:right w:val="none" w:sz="0" w:space="0" w:color="auto"/>
      </w:divBdr>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6628702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19758187">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55480032">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37896270">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22847873">
      <w:bodyDiv w:val="1"/>
      <w:marLeft w:val="0"/>
      <w:marRight w:val="0"/>
      <w:marTop w:val="0"/>
      <w:marBottom w:val="0"/>
      <w:divBdr>
        <w:top w:val="none" w:sz="0" w:space="0" w:color="auto"/>
        <w:left w:val="none" w:sz="0" w:space="0" w:color="auto"/>
        <w:bottom w:val="none" w:sz="0" w:space="0" w:color="auto"/>
        <w:right w:val="none" w:sz="0" w:space="0" w:color="auto"/>
      </w:divBdr>
    </w:div>
    <w:div w:id="1178427160">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403678971">
      <w:bodyDiv w:val="1"/>
      <w:marLeft w:val="0"/>
      <w:marRight w:val="0"/>
      <w:marTop w:val="0"/>
      <w:marBottom w:val="0"/>
      <w:divBdr>
        <w:top w:val="none" w:sz="0" w:space="0" w:color="auto"/>
        <w:left w:val="none" w:sz="0" w:space="0" w:color="auto"/>
        <w:bottom w:val="none" w:sz="0" w:space="0" w:color="auto"/>
        <w:right w:val="none" w:sz="0" w:space="0" w:color="auto"/>
      </w:divBdr>
    </w:div>
    <w:div w:id="1503936197">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4406027">
      <w:bodyDiv w:val="1"/>
      <w:marLeft w:val="0"/>
      <w:marRight w:val="0"/>
      <w:marTop w:val="0"/>
      <w:marBottom w:val="0"/>
      <w:divBdr>
        <w:top w:val="none" w:sz="0" w:space="0" w:color="auto"/>
        <w:left w:val="none" w:sz="0" w:space="0" w:color="auto"/>
        <w:bottom w:val="none" w:sz="0" w:space="0" w:color="auto"/>
        <w:right w:val="none" w:sz="0" w:space="0" w:color="auto"/>
      </w:divBdr>
      <w:divsChild>
        <w:div w:id="2136556563">
          <w:marLeft w:val="0"/>
          <w:marRight w:val="0"/>
          <w:marTop w:val="0"/>
          <w:marBottom w:val="0"/>
          <w:divBdr>
            <w:top w:val="none" w:sz="0" w:space="0" w:color="auto"/>
            <w:left w:val="none" w:sz="0" w:space="0" w:color="auto"/>
            <w:bottom w:val="none" w:sz="0" w:space="0" w:color="auto"/>
            <w:right w:val="none" w:sz="0" w:space="0" w:color="auto"/>
          </w:divBdr>
        </w:div>
        <w:div w:id="885217505">
          <w:marLeft w:val="0"/>
          <w:marRight w:val="0"/>
          <w:marTop w:val="0"/>
          <w:marBottom w:val="0"/>
          <w:divBdr>
            <w:top w:val="none" w:sz="0" w:space="0" w:color="auto"/>
            <w:left w:val="none" w:sz="0" w:space="0" w:color="auto"/>
            <w:bottom w:val="none" w:sz="0" w:space="0" w:color="auto"/>
            <w:right w:val="none" w:sz="0" w:space="0" w:color="auto"/>
          </w:divBdr>
        </w:div>
      </w:divsChild>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2899185">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2041008857">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 w:id="21045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2DDA-B41A-43EF-B0BA-DE4D6E13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54_asutorazeneka_gutainaiyou</dc:title>
  <dc:creator>HOSTNAME</dc:creator>
  <cp:lastModifiedBy>岡本　真緒</cp:lastModifiedBy>
  <cp:revision>27</cp:revision>
  <cp:lastPrinted>2022-05-24T04:09:00Z</cp:lastPrinted>
  <dcterms:created xsi:type="dcterms:W3CDTF">2020-12-03T04:38:00Z</dcterms:created>
  <dcterms:modified xsi:type="dcterms:W3CDTF">2022-05-24T04:09:00Z</dcterms:modified>
</cp:coreProperties>
</file>